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3988DE">
      <w:pPr>
        <w:spacing w:line="360" w:lineRule="auto"/>
        <w:ind w:firstLine="160" w:firstLineChars="50"/>
        <w:rPr>
          <w:rFonts w:ascii="CESI黑体-GB2312" w:hAnsi="CESI黑体-GB2312" w:eastAsia="CESI黑体-GB2312" w:cs="CESI黑体-GB2312"/>
          <w:color w:val="auto"/>
          <w:sz w:val="32"/>
          <w:szCs w:val="32"/>
          <w:highlight w:val="none"/>
        </w:rPr>
      </w:pPr>
    </w:p>
    <w:p w14:paraId="6D406AA0">
      <w:pPr>
        <w:spacing w:line="360" w:lineRule="auto"/>
        <w:ind w:firstLine="300" w:firstLineChars="50"/>
        <w:rPr>
          <w:color w:val="auto"/>
          <w:sz w:val="60"/>
          <w:szCs w:val="60"/>
          <w:highlight w:val="none"/>
        </w:rPr>
      </w:pPr>
    </w:p>
    <w:p w14:paraId="4A7CF415">
      <w:pPr>
        <w:jc w:val="center"/>
        <w:rPr>
          <w:b/>
          <w:bCs/>
          <w:color w:val="auto"/>
          <w:sz w:val="60"/>
          <w:szCs w:val="60"/>
          <w:highlight w:val="none"/>
        </w:rPr>
      </w:pPr>
      <w:r>
        <w:rPr>
          <w:b/>
          <w:bCs/>
          <w:color w:val="auto"/>
          <w:sz w:val="60"/>
          <w:szCs w:val="60"/>
          <w:highlight w:val="none"/>
        </w:rPr>
        <w:t>北京市政府采购项目</w:t>
      </w:r>
    </w:p>
    <w:p w14:paraId="0E37C28E">
      <w:pPr>
        <w:jc w:val="center"/>
        <w:rPr>
          <w:b/>
          <w:bCs/>
          <w:color w:val="auto"/>
          <w:sz w:val="60"/>
          <w:szCs w:val="60"/>
          <w:highlight w:val="none"/>
        </w:rPr>
      </w:pPr>
      <w:r>
        <w:rPr>
          <w:b/>
          <w:bCs/>
          <w:color w:val="auto"/>
          <w:sz w:val="60"/>
          <w:szCs w:val="60"/>
          <w:highlight w:val="none"/>
        </w:rPr>
        <w:t>公开招标文件</w:t>
      </w:r>
    </w:p>
    <w:p w14:paraId="06099C3D">
      <w:pPr>
        <w:jc w:val="center"/>
        <w:rPr>
          <w:b/>
          <w:bCs/>
          <w:color w:val="auto"/>
          <w:sz w:val="60"/>
          <w:szCs w:val="60"/>
          <w:highlight w:val="none"/>
        </w:rPr>
      </w:pPr>
      <w:r>
        <w:rPr>
          <w:b/>
          <w:bCs/>
          <w:color w:val="auto"/>
          <w:sz w:val="60"/>
          <w:szCs w:val="60"/>
          <w:highlight w:val="none"/>
        </w:rPr>
        <w:t>（202</w:t>
      </w:r>
      <w:r>
        <w:rPr>
          <w:rFonts w:hint="eastAsia"/>
          <w:b/>
          <w:bCs/>
          <w:color w:val="auto"/>
          <w:sz w:val="60"/>
          <w:szCs w:val="60"/>
          <w:highlight w:val="none"/>
          <w:lang w:val="en-US" w:eastAsia="zh-CN"/>
        </w:rPr>
        <w:t>6</w:t>
      </w:r>
      <w:r>
        <w:rPr>
          <w:b/>
          <w:bCs/>
          <w:color w:val="auto"/>
          <w:sz w:val="60"/>
          <w:szCs w:val="60"/>
          <w:highlight w:val="none"/>
        </w:rPr>
        <w:t>年版）</w:t>
      </w:r>
    </w:p>
    <w:p w14:paraId="4B811A6A">
      <w:pPr>
        <w:jc w:val="center"/>
        <w:rPr>
          <w:b/>
          <w:bCs/>
          <w:color w:val="auto"/>
          <w:sz w:val="60"/>
          <w:szCs w:val="60"/>
          <w:highlight w:val="none"/>
        </w:rPr>
      </w:pPr>
    </w:p>
    <w:p w14:paraId="3368F272">
      <w:pPr>
        <w:jc w:val="center"/>
        <w:rPr>
          <w:b/>
          <w:bCs/>
          <w:color w:val="auto"/>
          <w:sz w:val="60"/>
          <w:szCs w:val="60"/>
          <w:highlight w:val="none"/>
        </w:rPr>
      </w:pPr>
    </w:p>
    <w:p w14:paraId="1D7F96D5">
      <w:pPr>
        <w:jc w:val="center"/>
        <w:rPr>
          <w:rFonts w:hint="eastAsia"/>
          <w:b/>
          <w:bCs/>
          <w:color w:val="auto"/>
          <w:sz w:val="60"/>
          <w:szCs w:val="60"/>
          <w:highlight w:val="none"/>
        </w:rPr>
      </w:pPr>
    </w:p>
    <w:p w14:paraId="4E4A4E85">
      <w:pPr>
        <w:pStyle w:val="30"/>
        <w:rPr>
          <w:rFonts w:hint="eastAsia"/>
          <w:color w:val="auto"/>
          <w:highlight w:val="none"/>
        </w:rPr>
      </w:pPr>
    </w:p>
    <w:p w14:paraId="7AF3F2B0">
      <w:pPr>
        <w:rPr>
          <w:rFonts w:hint="eastAsia"/>
          <w:color w:val="auto"/>
          <w:highlight w:val="none"/>
        </w:rPr>
      </w:pPr>
    </w:p>
    <w:p w14:paraId="3B07E6B3">
      <w:pPr>
        <w:pStyle w:val="30"/>
        <w:rPr>
          <w:rFonts w:hint="eastAsia"/>
          <w:color w:val="auto"/>
          <w:highlight w:val="none"/>
        </w:rPr>
      </w:pPr>
    </w:p>
    <w:p w14:paraId="39070CA8">
      <w:pPr>
        <w:rPr>
          <w:rFonts w:hint="eastAsia"/>
          <w:color w:val="auto"/>
          <w:highlight w:val="none"/>
        </w:rPr>
      </w:pPr>
    </w:p>
    <w:p w14:paraId="0D39815B">
      <w:pPr>
        <w:pStyle w:val="30"/>
        <w:rPr>
          <w:rFonts w:hint="eastAsia"/>
          <w:color w:val="auto"/>
          <w:highlight w:val="none"/>
        </w:rPr>
      </w:pPr>
    </w:p>
    <w:p w14:paraId="5431BE46">
      <w:pPr>
        <w:rPr>
          <w:rFonts w:hint="eastAsia"/>
          <w:color w:val="auto"/>
          <w:highlight w:val="none"/>
        </w:rPr>
      </w:pPr>
    </w:p>
    <w:p w14:paraId="4436AE2D">
      <w:pPr>
        <w:rPr>
          <w:rFonts w:hint="eastAsia"/>
          <w:color w:val="auto"/>
          <w:highlight w:val="none"/>
        </w:rPr>
      </w:pPr>
    </w:p>
    <w:p w14:paraId="7285A3EF">
      <w:pPr>
        <w:pStyle w:val="30"/>
        <w:rPr>
          <w:rFonts w:hint="eastAsia"/>
          <w:color w:val="auto"/>
          <w:highlight w:val="none"/>
        </w:rPr>
      </w:pPr>
    </w:p>
    <w:p w14:paraId="356B13EE">
      <w:pPr>
        <w:rPr>
          <w:rFonts w:hint="eastAsia"/>
          <w:color w:val="auto"/>
          <w:highlight w:val="none"/>
        </w:rPr>
      </w:pPr>
    </w:p>
    <w:p w14:paraId="122B594C">
      <w:pPr>
        <w:pStyle w:val="30"/>
        <w:rPr>
          <w:rFonts w:hint="eastAsia"/>
          <w:color w:val="auto"/>
          <w:highlight w:val="none"/>
        </w:rPr>
      </w:pPr>
    </w:p>
    <w:p w14:paraId="319EA1B0">
      <w:pPr>
        <w:rPr>
          <w:rFonts w:hint="eastAsia"/>
          <w:color w:val="auto"/>
          <w:highlight w:val="none"/>
        </w:rPr>
      </w:pPr>
    </w:p>
    <w:p w14:paraId="222AF731">
      <w:pPr>
        <w:pStyle w:val="30"/>
        <w:rPr>
          <w:rFonts w:hint="eastAsia"/>
          <w:color w:val="auto"/>
          <w:highlight w:val="none"/>
        </w:rPr>
      </w:pPr>
    </w:p>
    <w:p w14:paraId="14D1D9FD">
      <w:pPr>
        <w:rPr>
          <w:color w:val="auto"/>
          <w:highlight w:val="none"/>
        </w:rPr>
      </w:pPr>
    </w:p>
    <w:p w14:paraId="4FA5CCCC">
      <w:pPr>
        <w:tabs>
          <w:tab w:val="left" w:pos="3240"/>
          <w:tab w:val="left" w:pos="3420"/>
        </w:tabs>
        <w:spacing w:line="360" w:lineRule="auto"/>
        <w:ind w:left="3539" w:leftChars="304" w:hanging="2901" w:hangingChars="806"/>
        <w:jc w:val="left"/>
        <w:rPr>
          <w:bCs/>
          <w:color w:val="auto"/>
          <w:sz w:val="36"/>
          <w:szCs w:val="36"/>
          <w:highlight w:val="none"/>
        </w:rPr>
      </w:pPr>
      <w:r>
        <w:rPr>
          <w:bCs/>
          <w:color w:val="auto"/>
          <w:sz w:val="36"/>
          <w:szCs w:val="36"/>
          <w:highlight w:val="none"/>
        </w:rPr>
        <w:t>项目名称：</w:t>
      </w:r>
      <w:r>
        <w:rPr>
          <w:rFonts w:hint="eastAsia"/>
          <w:bCs/>
          <w:color w:val="auto"/>
          <w:sz w:val="36"/>
          <w:szCs w:val="36"/>
          <w:highlight w:val="none"/>
          <w:lang w:val="en-US" w:eastAsia="zh-CN"/>
        </w:rPr>
        <w:t>人才-后勤运行保障经费</w:t>
      </w:r>
    </w:p>
    <w:p w14:paraId="6A8C0E87">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val="en-US" w:eastAsia="zh-CN"/>
        </w:rPr>
      </w:pPr>
      <w:r>
        <w:rPr>
          <w:bCs/>
          <w:color w:val="auto"/>
          <w:sz w:val="36"/>
          <w:szCs w:val="36"/>
          <w:highlight w:val="none"/>
        </w:rPr>
        <w:t>项目编号：</w:t>
      </w:r>
      <w:r>
        <w:rPr>
          <w:rFonts w:hint="eastAsia"/>
          <w:bCs/>
          <w:color w:val="auto"/>
          <w:sz w:val="36"/>
          <w:szCs w:val="36"/>
          <w:highlight w:val="none"/>
          <w:lang w:eastAsia="zh-CN"/>
        </w:rPr>
        <w:t>11011326210200026739-XM001</w:t>
      </w:r>
    </w:p>
    <w:p w14:paraId="3455BE33">
      <w:pPr>
        <w:tabs>
          <w:tab w:val="left" w:pos="3240"/>
          <w:tab w:val="left" w:pos="3420"/>
        </w:tabs>
        <w:spacing w:line="360" w:lineRule="auto"/>
        <w:ind w:left="2826" w:leftChars="304" w:hanging="2188" w:hangingChars="608"/>
        <w:jc w:val="left"/>
        <w:rPr>
          <w:rFonts w:hint="eastAsia"/>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北京市顺义区后沙峪第一幼儿园</w:t>
      </w:r>
    </w:p>
    <w:p w14:paraId="47827241">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eastAsia="zh-CN"/>
        </w:rPr>
      </w:pPr>
      <w:r>
        <w:rPr>
          <w:rFonts w:hint="eastAsia"/>
          <w:bCs/>
          <w:color w:val="auto"/>
          <w:sz w:val="36"/>
          <w:szCs w:val="36"/>
          <w:highlight w:val="none"/>
        </w:rPr>
        <w:t>采购</w:t>
      </w:r>
      <w:r>
        <w:rPr>
          <w:bCs/>
          <w:color w:val="auto"/>
          <w:sz w:val="36"/>
          <w:szCs w:val="36"/>
          <w:highlight w:val="none"/>
        </w:rPr>
        <w:t>代理机构：</w:t>
      </w:r>
      <w:r>
        <w:rPr>
          <w:rFonts w:hint="eastAsia"/>
          <w:bCs/>
          <w:color w:val="auto"/>
          <w:sz w:val="36"/>
          <w:szCs w:val="36"/>
          <w:highlight w:val="none"/>
          <w:lang w:eastAsia="zh-CN"/>
        </w:rPr>
        <w:t>北京盛安博远工程管理有限公司</w:t>
      </w:r>
    </w:p>
    <w:p w14:paraId="1F5C4746">
      <w:pPr>
        <w:spacing w:line="360" w:lineRule="auto"/>
        <w:jc w:val="center"/>
        <w:outlineLvl w:val="0"/>
        <w:rPr>
          <w:b/>
          <w:color w:val="auto"/>
          <w:sz w:val="36"/>
          <w:szCs w:val="36"/>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bookmarkStart w:id="0" w:name="_Toc99301418"/>
      <w:bookmarkStart w:id="1" w:name="_Toc8668"/>
      <w:bookmarkStart w:id="2" w:name="_Toc4826"/>
    </w:p>
    <w:p w14:paraId="2D5F0559">
      <w:pPr>
        <w:spacing w:line="360" w:lineRule="auto"/>
        <w:jc w:val="center"/>
        <w:outlineLvl w:val="0"/>
        <w:rPr>
          <w:b/>
          <w:color w:val="auto"/>
          <w:sz w:val="36"/>
          <w:szCs w:val="36"/>
          <w:highlight w:val="none"/>
        </w:rPr>
      </w:pPr>
      <w:bookmarkStart w:id="3" w:name="_Toc19550"/>
      <w:bookmarkStart w:id="4" w:name="_Toc19730"/>
      <w:bookmarkStart w:id="5" w:name="_Toc3790"/>
      <w:r>
        <w:rPr>
          <w:b/>
          <w:color w:val="auto"/>
          <w:sz w:val="36"/>
          <w:szCs w:val="36"/>
          <w:highlight w:val="none"/>
        </w:rPr>
        <w:t>目      录</w:t>
      </w:r>
      <w:bookmarkEnd w:id="0"/>
      <w:bookmarkEnd w:id="1"/>
      <w:bookmarkEnd w:id="2"/>
      <w:bookmarkEnd w:id="3"/>
      <w:bookmarkEnd w:id="4"/>
      <w:bookmarkEnd w:id="5"/>
    </w:p>
    <w:p w14:paraId="2DAADADC">
      <w:pPr>
        <w:rPr>
          <w:color w:val="auto"/>
          <w:highlight w:val="none"/>
        </w:rPr>
      </w:pPr>
    </w:p>
    <w:p w14:paraId="20DD656A">
      <w:pPr>
        <w:rPr>
          <w:color w:val="auto"/>
          <w:highlight w:val="none"/>
        </w:rPr>
      </w:pPr>
    </w:p>
    <w:p w14:paraId="2ABF294E">
      <w:pPr>
        <w:pStyle w:val="32"/>
        <w:tabs>
          <w:tab w:val="right" w:leader="dot" w:pos="9072"/>
          <w:tab w:val="clear" w:pos="1050"/>
          <w:tab w:val="clear" w:pos="8937"/>
        </w:tabs>
        <w:rPr>
          <w:color w:val="auto"/>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r>
        <w:rPr>
          <w:rFonts w:ascii="Times New Roman" w:hAnsi="Times New Roman"/>
          <w:color w:val="auto"/>
          <w:highlight w:val="none"/>
        </w:rPr>
        <w:fldChar w:fldCharType="begin"/>
      </w:r>
      <w:r>
        <w:rPr>
          <w:rFonts w:ascii="Times New Roman" w:hAnsi="Times New Roman"/>
          <w:color w:val="auto"/>
          <w:highlight w:val="none"/>
        </w:rPr>
        <w:instrText xml:space="preserve"> HYPERLINK \l _Toc2488 </w:instrText>
      </w:r>
      <w:r>
        <w:rPr>
          <w:rFonts w:ascii="Times New Roman" w:hAnsi="Times New Roman"/>
          <w:color w:val="auto"/>
          <w:highlight w:val="none"/>
        </w:rPr>
        <w:fldChar w:fldCharType="separate"/>
      </w:r>
      <w:r>
        <w:rPr>
          <w:color w:val="auto"/>
          <w:szCs w:val="36"/>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_Toc2488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color w:val="auto"/>
          <w:highlight w:val="none"/>
        </w:rPr>
        <w:fldChar w:fldCharType="end"/>
      </w:r>
    </w:p>
    <w:p w14:paraId="441FF143">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_Toc16606 </w:instrText>
      </w:r>
      <w:r>
        <w:rPr>
          <w:rFonts w:ascii="Times New Roman" w:hAnsi="Times New Roman"/>
          <w:color w:val="auto"/>
          <w:highlight w:val="none"/>
        </w:rPr>
        <w:fldChar w:fldCharType="separate"/>
      </w:r>
      <w:r>
        <w:rPr>
          <w:color w:val="auto"/>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_Toc16606 \h </w:instrText>
      </w:r>
      <w:r>
        <w:rPr>
          <w:color w:val="auto"/>
          <w:highlight w:val="none"/>
        </w:rPr>
        <w:fldChar w:fldCharType="separate"/>
      </w:r>
      <w:r>
        <w:rPr>
          <w:color w:val="auto"/>
          <w:highlight w:val="none"/>
        </w:rPr>
        <w:t>5</w:t>
      </w:r>
      <w:r>
        <w:rPr>
          <w:color w:val="auto"/>
          <w:highlight w:val="none"/>
        </w:rPr>
        <w:fldChar w:fldCharType="end"/>
      </w:r>
      <w:r>
        <w:rPr>
          <w:rFonts w:ascii="Times New Roman" w:hAnsi="Times New Roman"/>
          <w:color w:val="auto"/>
          <w:highlight w:val="none"/>
        </w:rPr>
        <w:fldChar w:fldCharType="end"/>
      </w:r>
    </w:p>
    <w:p w14:paraId="6EDC2CB6">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_Toc19007 </w:instrText>
      </w:r>
      <w:r>
        <w:rPr>
          <w:rFonts w:ascii="Times New Roman" w:hAnsi="Times New Roman"/>
          <w:color w:val="auto"/>
          <w:highlight w:val="none"/>
        </w:rPr>
        <w:fldChar w:fldCharType="separate"/>
      </w:r>
      <w:r>
        <w:rPr>
          <w:color w:val="auto"/>
          <w:szCs w:val="36"/>
          <w:highlight w:val="none"/>
        </w:rPr>
        <w:t>第三章   资格审查</w:t>
      </w:r>
      <w:r>
        <w:rPr>
          <w:color w:val="auto"/>
          <w:highlight w:val="none"/>
        </w:rPr>
        <w:tab/>
      </w:r>
      <w:r>
        <w:rPr>
          <w:color w:val="auto"/>
          <w:highlight w:val="none"/>
        </w:rPr>
        <w:fldChar w:fldCharType="begin"/>
      </w:r>
      <w:r>
        <w:rPr>
          <w:color w:val="auto"/>
          <w:highlight w:val="none"/>
        </w:rPr>
        <w:instrText xml:space="preserve"> PAGEREF _Toc19007 \h </w:instrText>
      </w:r>
      <w:r>
        <w:rPr>
          <w:color w:val="auto"/>
          <w:highlight w:val="none"/>
        </w:rPr>
        <w:fldChar w:fldCharType="separate"/>
      </w:r>
      <w:r>
        <w:rPr>
          <w:color w:val="auto"/>
          <w:highlight w:val="none"/>
        </w:rPr>
        <w:t>21</w:t>
      </w:r>
      <w:r>
        <w:rPr>
          <w:color w:val="auto"/>
          <w:highlight w:val="none"/>
        </w:rPr>
        <w:fldChar w:fldCharType="end"/>
      </w:r>
      <w:r>
        <w:rPr>
          <w:rFonts w:ascii="Times New Roman" w:hAnsi="Times New Roman"/>
          <w:color w:val="auto"/>
          <w:highlight w:val="none"/>
        </w:rPr>
        <w:fldChar w:fldCharType="end"/>
      </w:r>
    </w:p>
    <w:p w14:paraId="0ADA3267">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_Toc27730 </w:instrText>
      </w:r>
      <w:r>
        <w:rPr>
          <w:rFonts w:ascii="Times New Roman" w:hAnsi="Times New Roman"/>
          <w:color w:val="auto"/>
          <w:highlight w:val="none"/>
        </w:rPr>
        <w:fldChar w:fldCharType="separate"/>
      </w:r>
      <w:r>
        <w:rPr>
          <w:color w:val="auto"/>
          <w:szCs w:val="36"/>
          <w:highlight w:val="none"/>
        </w:rPr>
        <w:t>第四章   评标程序、评标方法和评标标准</w:t>
      </w:r>
      <w:r>
        <w:rPr>
          <w:color w:val="auto"/>
          <w:highlight w:val="none"/>
        </w:rPr>
        <w:tab/>
      </w:r>
      <w:r>
        <w:rPr>
          <w:color w:val="auto"/>
          <w:highlight w:val="none"/>
        </w:rPr>
        <w:fldChar w:fldCharType="begin"/>
      </w:r>
      <w:r>
        <w:rPr>
          <w:color w:val="auto"/>
          <w:highlight w:val="none"/>
        </w:rPr>
        <w:instrText xml:space="preserve"> PAGEREF _Toc27730 \h </w:instrText>
      </w:r>
      <w:r>
        <w:rPr>
          <w:color w:val="auto"/>
          <w:highlight w:val="none"/>
        </w:rPr>
        <w:fldChar w:fldCharType="separate"/>
      </w:r>
      <w:r>
        <w:rPr>
          <w:color w:val="auto"/>
          <w:highlight w:val="none"/>
        </w:rPr>
        <w:t>24</w:t>
      </w:r>
      <w:r>
        <w:rPr>
          <w:color w:val="auto"/>
          <w:highlight w:val="none"/>
        </w:rPr>
        <w:fldChar w:fldCharType="end"/>
      </w:r>
      <w:r>
        <w:rPr>
          <w:rFonts w:ascii="Times New Roman" w:hAnsi="Times New Roman"/>
          <w:color w:val="auto"/>
          <w:highlight w:val="none"/>
        </w:rPr>
        <w:fldChar w:fldCharType="end"/>
      </w:r>
    </w:p>
    <w:p w14:paraId="7780CEEE">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_Toc11107 </w:instrText>
      </w:r>
      <w:r>
        <w:rPr>
          <w:rFonts w:ascii="Times New Roman" w:hAnsi="Times New Roman"/>
          <w:color w:val="auto"/>
          <w:highlight w:val="none"/>
        </w:rPr>
        <w:fldChar w:fldCharType="separate"/>
      </w:r>
      <w:r>
        <w:rPr>
          <w:color w:val="auto"/>
          <w:szCs w:val="36"/>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_Toc11107 \h </w:instrText>
      </w:r>
      <w:r>
        <w:rPr>
          <w:color w:val="auto"/>
          <w:highlight w:val="none"/>
        </w:rPr>
        <w:fldChar w:fldCharType="separate"/>
      </w:r>
      <w:r>
        <w:rPr>
          <w:color w:val="auto"/>
          <w:highlight w:val="none"/>
        </w:rPr>
        <w:t>33</w:t>
      </w:r>
      <w:r>
        <w:rPr>
          <w:color w:val="auto"/>
          <w:highlight w:val="none"/>
        </w:rPr>
        <w:fldChar w:fldCharType="end"/>
      </w:r>
      <w:r>
        <w:rPr>
          <w:rFonts w:ascii="Times New Roman" w:hAnsi="Times New Roman"/>
          <w:color w:val="auto"/>
          <w:highlight w:val="none"/>
        </w:rPr>
        <w:fldChar w:fldCharType="end"/>
      </w:r>
    </w:p>
    <w:p w14:paraId="48D2A13C">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_Toc24174 </w:instrText>
      </w:r>
      <w:r>
        <w:rPr>
          <w:rFonts w:ascii="Times New Roman" w:hAnsi="Times New Roman"/>
          <w:color w:val="auto"/>
          <w:highlight w:val="none"/>
        </w:rPr>
        <w:fldChar w:fldCharType="separate"/>
      </w:r>
      <w:r>
        <w:rPr>
          <w:color w:val="auto"/>
          <w:szCs w:val="36"/>
          <w:highlight w:val="none"/>
        </w:rPr>
        <w:t>第六章   拟签订的合同文本</w:t>
      </w:r>
      <w:r>
        <w:rPr>
          <w:color w:val="auto"/>
          <w:highlight w:val="none"/>
        </w:rPr>
        <w:tab/>
      </w:r>
      <w:r>
        <w:rPr>
          <w:color w:val="auto"/>
          <w:highlight w:val="none"/>
        </w:rPr>
        <w:fldChar w:fldCharType="begin"/>
      </w:r>
      <w:r>
        <w:rPr>
          <w:color w:val="auto"/>
          <w:highlight w:val="none"/>
        </w:rPr>
        <w:instrText xml:space="preserve"> PAGEREF _Toc24174 \h </w:instrText>
      </w:r>
      <w:r>
        <w:rPr>
          <w:color w:val="auto"/>
          <w:highlight w:val="none"/>
        </w:rPr>
        <w:fldChar w:fldCharType="separate"/>
      </w:r>
      <w:r>
        <w:rPr>
          <w:color w:val="auto"/>
          <w:highlight w:val="none"/>
        </w:rPr>
        <w:t>39</w:t>
      </w:r>
      <w:r>
        <w:rPr>
          <w:color w:val="auto"/>
          <w:highlight w:val="none"/>
        </w:rPr>
        <w:fldChar w:fldCharType="end"/>
      </w:r>
      <w:r>
        <w:rPr>
          <w:rFonts w:ascii="Times New Roman" w:hAnsi="Times New Roman"/>
          <w:color w:val="auto"/>
          <w:highlight w:val="none"/>
        </w:rPr>
        <w:fldChar w:fldCharType="end"/>
      </w:r>
    </w:p>
    <w:p w14:paraId="17B8BC08">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_Toc17298 </w:instrText>
      </w:r>
      <w:r>
        <w:rPr>
          <w:rFonts w:ascii="Times New Roman" w:hAnsi="Times New Roman"/>
          <w:color w:val="auto"/>
          <w:highlight w:val="none"/>
        </w:rPr>
        <w:fldChar w:fldCharType="separate"/>
      </w:r>
      <w:r>
        <w:rPr>
          <w:color w:val="auto"/>
          <w:szCs w:val="36"/>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_Toc17298 \h </w:instrText>
      </w:r>
      <w:r>
        <w:rPr>
          <w:color w:val="auto"/>
          <w:highlight w:val="none"/>
        </w:rPr>
        <w:fldChar w:fldCharType="separate"/>
      </w:r>
      <w:r>
        <w:rPr>
          <w:color w:val="auto"/>
          <w:highlight w:val="none"/>
        </w:rPr>
        <w:t>42</w:t>
      </w:r>
      <w:r>
        <w:rPr>
          <w:color w:val="auto"/>
          <w:highlight w:val="none"/>
        </w:rPr>
        <w:fldChar w:fldCharType="end"/>
      </w:r>
      <w:r>
        <w:rPr>
          <w:rFonts w:ascii="Times New Roman" w:hAnsi="Times New Roman"/>
          <w:color w:val="auto"/>
          <w:highlight w:val="none"/>
        </w:rPr>
        <w:fldChar w:fldCharType="end"/>
      </w:r>
    </w:p>
    <w:p w14:paraId="017D1B03">
      <w:pPr>
        <w:pStyle w:val="32"/>
        <w:spacing w:line="360" w:lineRule="auto"/>
        <w:rPr>
          <w:rFonts w:ascii="Times New Roman" w:hAnsi="Times New Roman"/>
          <w:b w:val="0"/>
          <w:color w:val="auto"/>
          <w:highlight w:val="none"/>
        </w:rPr>
      </w:pPr>
      <w:r>
        <w:rPr>
          <w:rFonts w:ascii="Times New Roman" w:hAnsi="Times New Roman"/>
          <w:color w:val="auto"/>
          <w:highlight w:val="none"/>
        </w:rPr>
        <w:fldChar w:fldCharType="end"/>
      </w:r>
    </w:p>
    <w:p w14:paraId="28884CE9">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6D543CFE">
      <w:pPr>
        <w:spacing w:line="360" w:lineRule="auto"/>
        <w:jc w:val="center"/>
        <w:outlineLvl w:val="0"/>
        <w:rPr>
          <w:b/>
          <w:color w:val="auto"/>
          <w:sz w:val="36"/>
          <w:szCs w:val="36"/>
          <w:highlight w:val="none"/>
        </w:rPr>
        <w:sectPr>
          <w:footerReference r:id="rId8" w:type="first"/>
          <w:footerReference r:id="rId7" w:type="default"/>
          <w:pgSz w:w="11907" w:h="16840"/>
          <w:pgMar w:top="1418" w:right="1134" w:bottom="1418" w:left="1701" w:header="851" w:footer="851" w:gutter="0"/>
          <w:pgNumType w:start="1"/>
          <w:cols w:space="720" w:num="1"/>
          <w:docGrid w:linePitch="462" w:charSpace="0"/>
        </w:sectPr>
      </w:pPr>
      <w:bookmarkStart w:id="6" w:name="_Toc2488"/>
    </w:p>
    <w:p w14:paraId="35113A80">
      <w:pPr>
        <w:spacing w:line="360" w:lineRule="auto"/>
        <w:jc w:val="center"/>
        <w:outlineLvl w:val="0"/>
        <w:rPr>
          <w:b/>
          <w:color w:val="auto"/>
          <w:sz w:val="36"/>
          <w:szCs w:val="36"/>
          <w:highlight w:val="none"/>
        </w:rPr>
      </w:pPr>
      <w:r>
        <w:rPr>
          <w:b/>
          <w:color w:val="auto"/>
          <w:sz w:val="36"/>
          <w:szCs w:val="36"/>
          <w:highlight w:val="none"/>
        </w:rPr>
        <w:t>第一章   投标邀请</w:t>
      </w:r>
      <w:bookmarkEnd w:id="6"/>
    </w:p>
    <w:p w14:paraId="518E645C">
      <w:pPr>
        <w:spacing w:line="360" w:lineRule="auto"/>
        <w:ind w:firstLine="640" w:firstLineChars="200"/>
        <w:rPr>
          <w:color w:val="auto"/>
          <w:sz w:val="32"/>
          <w:szCs w:val="32"/>
          <w:highlight w:val="none"/>
        </w:rPr>
      </w:pPr>
    </w:p>
    <w:p w14:paraId="438FF9F2">
      <w:pPr>
        <w:pStyle w:val="3"/>
        <w:spacing w:before="0" w:line="360" w:lineRule="auto"/>
        <w:jc w:val="left"/>
        <w:rPr>
          <w:rFonts w:ascii="Times New Roman" w:hAnsi="Times New Roman" w:eastAsia="宋体"/>
          <w:color w:val="auto"/>
          <w:sz w:val="24"/>
          <w:szCs w:val="24"/>
          <w:highlight w:val="none"/>
        </w:rPr>
      </w:pPr>
      <w:bookmarkStart w:id="7" w:name="_Toc35393621"/>
      <w:bookmarkStart w:id="8" w:name="_Toc35393790"/>
      <w:bookmarkStart w:id="9" w:name="_Toc28359002"/>
      <w:bookmarkStart w:id="10" w:name="_Toc28359079"/>
      <w:bookmarkStart w:id="11" w:name="_Hlk24379207"/>
      <w:r>
        <w:rPr>
          <w:rFonts w:ascii="Times New Roman" w:hAnsi="Times New Roman" w:eastAsia="宋体"/>
          <w:color w:val="auto"/>
          <w:sz w:val="24"/>
          <w:szCs w:val="24"/>
          <w:highlight w:val="none"/>
        </w:rPr>
        <w:t>一、项目基本情况</w:t>
      </w:r>
      <w:bookmarkEnd w:id="7"/>
      <w:bookmarkEnd w:id="8"/>
      <w:bookmarkEnd w:id="9"/>
      <w:bookmarkEnd w:id="10"/>
    </w:p>
    <w:p w14:paraId="77B38492">
      <w:pPr>
        <w:spacing w:line="360" w:lineRule="auto"/>
        <w:ind w:firstLine="480" w:firstLineChars="200"/>
        <w:rPr>
          <w:rFonts w:hint="eastAsia" w:eastAsia="宋体"/>
          <w:color w:val="auto"/>
          <w:sz w:val="24"/>
          <w:highlight w:val="none"/>
          <w:lang w:val="en-US" w:eastAsia="zh-CN"/>
        </w:rPr>
      </w:pPr>
      <w:r>
        <w:rPr>
          <w:color w:val="auto"/>
          <w:sz w:val="24"/>
          <w:highlight w:val="none"/>
        </w:rPr>
        <w:t>1.项目编号：</w:t>
      </w:r>
      <w:r>
        <w:rPr>
          <w:rFonts w:hint="eastAsia"/>
          <w:color w:val="auto"/>
          <w:sz w:val="24"/>
          <w:highlight w:val="none"/>
          <w:lang w:eastAsia="zh-CN"/>
        </w:rPr>
        <w:t>11011326210200026739-XM001</w:t>
      </w:r>
    </w:p>
    <w:p w14:paraId="778102CE">
      <w:pPr>
        <w:spacing w:line="360" w:lineRule="auto"/>
        <w:ind w:firstLine="480" w:firstLineChars="200"/>
        <w:rPr>
          <w:rFonts w:hint="eastAsia" w:ascii="宋体" w:hAnsi="宋体" w:cs="宋体"/>
          <w:color w:val="auto"/>
          <w:sz w:val="24"/>
          <w:highlight w:val="none"/>
          <w:u w:val="single"/>
          <w:lang w:eastAsia="zh-CN"/>
        </w:rPr>
      </w:pPr>
      <w:r>
        <w:rPr>
          <w:color w:val="auto"/>
          <w:sz w:val="24"/>
          <w:highlight w:val="none"/>
        </w:rPr>
        <w:t>2.项目名称：</w:t>
      </w:r>
      <w:bookmarkEnd w:id="11"/>
      <w:r>
        <w:rPr>
          <w:rFonts w:hint="eastAsia" w:ascii="宋体" w:hAnsi="宋体" w:cs="宋体"/>
          <w:color w:val="auto"/>
          <w:sz w:val="24"/>
          <w:highlight w:val="none"/>
          <w:u w:val="single"/>
          <w:lang w:eastAsia="zh-CN"/>
        </w:rPr>
        <w:t>人才-后勤运行保障经费</w:t>
      </w:r>
    </w:p>
    <w:p w14:paraId="71CBCF06">
      <w:pPr>
        <w:spacing w:line="360" w:lineRule="auto"/>
        <w:ind w:firstLine="480" w:firstLineChars="200"/>
        <w:rPr>
          <w:color w:val="auto"/>
          <w:sz w:val="24"/>
          <w:highlight w:val="none"/>
          <w:u w:val="single"/>
        </w:rPr>
      </w:pPr>
      <w:r>
        <w:rPr>
          <w:color w:val="auto"/>
          <w:sz w:val="24"/>
          <w:highlight w:val="none"/>
        </w:rPr>
        <w:t>3.项目预算金额：</w:t>
      </w:r>
      <w:r>
        <w:rPr>
          <w:rFonts w:hint="eastAsia"/>
          <w:color w:val="auto"/>
          <w:sz w:val="24"/>
          <w:highlight w:val="none"/>
          <w:u w:val="single"/>
          <w:lang w:val="en-US" w:eastAsia="zh-CN"/>
        </w:rPr>
        <w:t xml:space="preserve"> 105.86 </w:t>
      </w:r>
      <w:r>
        <w:rPr>
          <w:rFonts w:hint="eastAsia"/>
          <w:color w:val="auto"/>
          <w:sz w:val="24"/>
          <w:highlight w:val="none"/>
          <w:u w:val="none"/>
          <w:lang w:val="en-US" w:eastAsia="zh-CN"/>
        </w:rPr>
        <w:t>万元</w:t>
      </w:r>
      <w:r>
        <w:rPr>
          <w:color w:val="auto"/>
          <w:sz w:val="24"/>
          <w:highlight w:val="none"/>
        </w:rPr>
        <w:t>、</w:t>
      </w:r>
      <w:r>
        <w:rPr>
          <w:rFonts w:hint="eastAsia"/>
          <w:color w:val="auto"/>
          <w:sz w:val="24"/>
          <w:highlight w:val="none"/>
          <w:lang w:val="en-US" w:eastAsia="zh-CN"/>
        </w:rPr>
        <w:t>项目</w:t>
      </w:r>
      <w:r>
        <w:rPr>
          <w:color w:val="auto"/>
          <w:sz w:val="24"/>
          <w:highlight w:val="none"/>
        </w:rPr>
        <w:t>最高限价</w:t>
      </w:r>
      <w:r>
        <w:rPr>
          <w:rFonts w:hint="eastAsia"/>
          <w:color w:val="auto"/>
          <w:sz w:val="24"/>
          <w:highlight w:val="none"/>
          <w:lang w:eastAsia="zh-CN"/>
        </w:rPr>
        <w:t>（</w:t>
      </w:r>
      <w:r>
        <w:rPr>
          <w:rFonts w:hint="eastAsia"/>
          <w:color w:val="auto"/>
          <w:sz w:val="24"/>
          <w:highlight w:val="none"/>
          <w:lang w:val="en-US" w:eastAsia="zh-CN"/>
        </w:rPr>
        <w:t>费率</w:t>
      </w:r>
      <w:r>
        <w:rPr>
          <w:rFonts w:hint="eastAsia"/>
          <w:color w:val="auto"/>
          <w:sz w:val="24"/>
          <w:highlight w:val="none"/>
          <w:lang w:eastAsia="zh-CN"/>
        </w:rPr>
        <w:t>）</w:t>
      </w:r>
      <w:r>
        <w:rPr>
          <w:color w:val="auto"/>
          <w:sz w:val="24"/>
          <w:highlight w:val="none"/>
        </w:rPr>
        <w:t>：</w:t>
      </w:r>
      <w:r>
        <w:rPr>
          <w:rFonts w:hint="eastAsia"/>
          <w:color w:val="auto"/>
          <w:sz w:val="24"/>
          <w:highlight w:val="none"/>
          <w:u w:val="single"/>
          <w:lang w:val="en-US" w:eastAsia="zh-CN"/>
        </w:rPr>
        <w:t>100</w:t>
      </w:r>
      <w:r>
        <w:rPr>
          <w:rFonts w:hint="eastAsia"/>
          <w:color w:val="auto"/>
          <w:sz w:val="24"/>
          <w:highlight w:val="none"/>
          <w:u w:val="none"/>
          <w:lang w:val="en-US" w:eastAsia="zh-CN"/>
        </w:rPr>
        <w:t>%</w:t>
      </w:r>
    </w:p>
    <w:p w14:paraId="13FD0510">
      <w:pPr>
        <w:spacing w:line="360" w:lineRule="auto"/>
        <w:ind w:firstLine="480" w:firstLineChars="200"/>
        <w:rPr>
          <w:color w:val="auto"/>
          <w:sz w:val="24"/>
          <w:highlight w:val="none"/>
        </w:rPr>
      </w:pPr>
      <w:r>
        <w:rPr>
          <w:color w:val="auto"/>
          <w:sz w:val="24"/>
          <w:highlight w:val="none"/>
        </w:rPr>
        <w:t>4.采购需求：</w:t>
      </w:r>
    </w:p>
    <w:tbl>
      <w:tblPr>
        <w:tblStyle w:val="46"/>
        <w:tblW w:w="5270" w:type="pc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641"/>
        <w:gridCol w:w="1056"/>
        <w:gridCol w:w="1405"/>
        <w:gridCol w:w="1417"/>
        <w:gridCol w:w="729"/>
        <w:gridCol w:w="2808"/>
      </w:tblGrid>
      <w:tr w14:paraId="03BC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75" w:type="pct"/>
            <w:vAlign w:val="center"/>
          </w:tcPr>
          <w:p w14:paraId="3CDC5787">
            <w:pPr>
              <w:jc w:val="center"/>
              <w:rPr>
                <w:bCs/>
                <w:color w:val="auto"/>
                <w:szCs w:val="21"/>
                <w:highlight w:val="none"/>
              </w:rPr>
            </w:pPr>
            <w:r>
              <w:rPr>
                <w:bCs/>
                <w:color w:val="auto"/>
                <w:szCs w:val="21"/>
                <w:highlight w:val="none"/>
              </w:rPr>
              <w:t>包号</w:t>
            </w:r>
          </w:p>
        </w:tc>
        <w:tc>
          <w:tcPr>
            <w:tcW w:w="838" w:type="pct"/>
            <w:vAlign w:val="center"/>
          </w:tcPr>
          <w:p w14:paraId="201987E0">
            <w:pPr>
              <w:jc w:val="center"/>
              <w:rPr>
                <w:rFonts w:hint="default" w:eastAsia="宋体"/>
                <w:bCs/>
                <w:color w:val="auto"/>
                <w:szCs w:val="21"/>
                <w:highlight w:val="none"/>
                <w:lang w:val="en-US" w:eastAsia="zh-CN"/>
              </w:rPr>
            </w:pPr>
            <w:r>
              <w:rPr>
                <w:rFonts w:hint="eastAsia"/>
                <w:bCs/>
                <w:color w:val="auto"/>
                <w:szCs w:val="21"/>
                <w:highlight w:val="none"/>
                <w:lang w:val="en-US" w:eastAsia="zh-CN"/>
              </w:rPr>
              <w:t>标包名称</w:t>
            </w:r>
          </w:p>
        </w:tc>
        <w:tc>
          <w:tcPr>
            <w:tcW w:w="539" w:type="pct"/>
            <w:vAlign w:val="center"/>
          </w:tcPr>
          <w:p w14:paraId="484F1519">
            <w:pPr>
              <w:jc w:val="center"/>
              <w:rPr>
                <w:bCs/>
                <w:color w:val="auto"/>
                <w:szCs w:val="21"/>
                <w:highlight w:val="none"/>
              </w:rPr>
            </w:pPr>
            <w:r>
              <w:rPr>
                <w:bCs/>
                <w:color w:val="auto"/>
                <w:szCs w:val="21"/>
                <w:highlight w:val="none"/>
              </w:rPr>
              <w:t>标的名称</w:t>
            </w:r>
          </w:p>
        </w:tc>
        <w:tc>
          <w:tcPr>
            <w:tcW w:w="717" w:type="pct"/>
            <w:vAlign w:val="center"/>
          </w:tcPr>
          <w:p w14:paraId="2DF69401">
            <w:pPr>
              <w:jc w:val="center"/>
              <w:rPr>
                <w:bCs/>
                <w:color w:val="auto"/>
                <w:szCs w:val="21"/>
                <w:highlight w:val="none"/>
              </w:rPr>
            </w:pPr>
            <w:r>
              <w:rPr>
                <w:bCs/>
                <w:color w:val="auto"/>
                <w:szCs w:val="21"/>
                <w:highlight w:val="none"/>
              </w:rPr>
              <w:t>采购包预算金额（万元）</w:t>
            </w:r>
          </w:p>
        </w:tc>
        <w:tc>
          <w:tcPr>
            <w:tcW w:w="723" w:type="pct"/>
            <w:vAlign w:val="center"/>
          </w:tcPr>
          <w:p w14:paraId="3EB696BB">
            <w:pPr>
              <w:jc w:val="center"/>
              <w:rPr>
                <w:bCs/>
                <w:color w:val="auto"/>
                <w:szCs w:val="21"/>
                <w:highlight w:val="none"/>
              </w:rPr>
            </w:pPr>
            <w:r>
              <w:rPr>
                <w:rFonts w:hint="eastAsia"/>
                <w:bCs/>
                <w:color w:val="auto"/>
                <w:szCs w:val="21"/>
                <w:highlight w:val="none"/>
                <w:lang w:val="en-US" w:eastAsia="zh-CN"/>
              </w:rPr>
              <w:t>采购包最高限价（费率）</w:t>
            </w:r>
            <w:r>
              <w:rPr>
                <w:bCs/>
                <w:color w:val="auto"/>
                <w:szCs w:val="21"/>
                <w:highlight w:val="none"/>
              </w:rPr>
              <w:t>（</w:t>
            </w:r>
            <w:r>
              <w:rPr>
                <w:rFonts w:hint="eastAsia"/>
                <w:bCs/>
                <w:color w:val="auto"/>
                <w:szCs w:val="21"/>
                <w:highlight w:val="none"/>
                <w:lang w:val="en-US" w:eastAsia="zh-CN"/>
              </w:rPr>
              <w:t>%</w:t>
            </w:r>
            <w:r>
              <w:rPr>
                <w:bCs/>
                <w:color w:val="auto"/>
                <w:szCs w:val="21"/>
                <w:highlight w:val="none"/>
              </w:rPr>
              <w:t>）</w:t>
            </w:r>
          </w:p>
        </w:tc>
        <w:tc>
          <w:tcPr>
            <w:tcW w:w="372" w:type="pct"/>
            <w:vAlign w:val="center"/>
          </w:tcPr>
          <w:p w14:paraId="21988E79">
            <w:pPr>
              <w:jc w:val="center"/>
              <w:rPr>
                <w:bCs/>
                <w:color w:val="auto"/>
                <w:szCs w:val="21"/>
                <w:highlight w:val="none"/>
              </w:rPr>
            </w:pPr>
            <w:r>
              <w:rPr>
                <w:bCs/>
                <w:color w:val="auto"/>
                <w:szCs w:val="21"/>
                <w:highlight w:val="none"/>
              </w:rPr>
              <w:t>数量</w:t>
            </w:r>
          </w:p>
        </w:tc>
        <w:tc>
          <w:tcPr>
            <w:tcW w:w="1433" w:type="pct"/>
            <w:vAlign w:val="center"/>
          </w:tcPr>
          <w:p w14:paraId="02E3100B">
            <w:pPr>
              <w:jc w:val="center"/>
              <w:rPr>
                <w:color w:val="auto"/>
                <w:szCs w:val="21"/>
                <w:highlight w:val="none"/>
              </w:rPr>
            </w:pPr>
            <w:r>
              <w:rPr>
                <w:color w:val="auto"/>
                <w:szCs w:val="21"/>
                <w:highlight w:val="none"/>
              </w:rPr>
              <w:t>简要技术需求或服务要求</w:t>
            </w:r>
          </w:p>
        </w:tc>
      </w:tr>
      <w:tr w14:paraId="305A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375" w:type="pct"/>
            <w:vAlign w:val="center"/>
          </w:tcPr>
          <w:p w14:paraId="3FDC7A90">
            <w:pPr>
              <w:jc w:val="center"/>
              <w:rPr>
                <w:rFonts w:hint="default"/>
                <w:bCs/>
                <w:color w:val="auto"/>
                <w:szCs w:val="21"/>
                <w:highlight w:val="none"/>
                <w:lang w:val="en-US" w:eastAsia="zh-CN"/>
              </w:rPr>
            </w:pPr>
            <w:r>
              <w:rPr>
                <w:rFonts w:hint="eastAsia"/>
                <w:bCs/>
                <w:color w:val="auto"/>
                <w:szCs w:val="21"/>
                <w:highlight w:val="none"/>
                <w:lang w:val="en-US" w:eastAsia="zh-CN"/>
              </w:rPr>
              <w:t>02</w:t>
            </w:r>
          </w:p>
        </w:tc>
        <w:tc>
          <w:tcPr>
            <w:tcW w:w="838" w:type="pct"/>
            <w:vAlign w:val="center"/>
          </w:tcPr>
          <w:p w14:paraId="5BF6F1F3">
            <w:pPr>
              <w:jc w:val="center"/>
              <w:rPr>
                <w:rFonts w:hint="eastAsia"/>
                <w:bCs/>
                <w:color w:val="auto"/>
                <w:szCs w:val="21"/>
                <w:highlight w:val="none"/>
                <w:lang w:val="en-US" w:eastAsia="zh-CN"/>
              </w:rPr>
            </w:pPr>
            <w:r>
              <w:rPr>
                <w:rFonts w:hint="default"/>
                <w:bCs/>
                <w:color w:val="auto"/>
                <w:szCs w:val="21"/>
                <w:highlight w:val="none"/>
                <w:lang w:val="en-US" w:eastAsia="zh-CN"/>
              </w:rPr>
              <w:t>人才-后勤运行保障经费（</w:t>
            </w:r>
            <w:r>
              <w:rPr>
                <w:rFonts w:hint="eastAsia"/>
                <w:bCs/>
                <w:color w:val="auto"/>
                <w:szCs w:val="21"/>
                <w:highlight w:val="none"/>
                <w:lang w:val="en-US" w:eastAsia="zh-CN"/>
              </w:rPr>
              <w:t>第二包</w:t>
            </w:r>
            <w:r>
              <w:rPr>
                <w:rFonts w:hint="default"/>
                <w:bCs/>
                <w:color w:val="auto"/>
                <w:szCs w:val="21"/>
                <w:highlight w:val="none"/>
                <w:lang w:val="en-US" w:eastAsia="zh-CN"/>
              </w:rPr>
              <w:t>）</w:t>
            </w:r>
          </w:p>
        </w:tc>
        <w:tc>
          <w:tcPr>
            <w:tcW w:w="539" w:type="pct"/>
            <w:vAlign w:val="center"/>
          </w:tcPr>
          <w:p w14:paraId="34A3BCD2">
            <w:pPr>
              <w:jc w:val="center"/>
              <w:rPr>
                <w:rFonts w:hint="eastAsia"/>
                <w:bCs/>
                <w:color w:val="auto"/>
                <w:szCs w:val="21"/>
                <w:highlight w:val="none"/>
                <w:lang w:val="en-US" w:eastAsia="zh-CN"/>
              </w:rPr>
            </w:pPr>
            <w:r>
              <w:rPr>
                <w:rFonts w:hint="eastAsia"/>
                <w:bCs/>
                <w:color w:val="auto"/>
                <w:szCs w:val="21"/>
                <w:highlight w:val="none"/>
                <w:lang w:val="en-US" w:eastAsia="zh-CN"/>
              </w:rPr>
              <w:t>食材采购及配送</w:t>
            </w:r>
          </w:p>
        </w:tc>
        <w:tc>
          <w:tcPr>
            <w:tcW w:w="717" w:type="pct"/>
            <w:vAlign w:val="center"/>
          </w:tcPr>
          <w:p w14:paraId="0795EF62">
            <w:pPr>
              <w:jc w:val="center"/>
              <w:rPr>
                <w:rFonts w:hint="default"/>
                <w:bCs/>
                <w:color w:val="auto"/>
                <w:szCs w:val="21"/>
                <w:highlight w:val="none"/>
                <w:lang w:val="en-US" w:eastAsia="zh-CN"/>
              </w:rPr>
            </w:pPr>
            <w:r>
              <w:rPr>
                <w:rFonts w:hint="eastAsia"/>
                <w:bCs/>
                <w:color w:val="auto"/>
                <w:szCs w:val="21"/>
                <w:highlight w:val="none"/>
                <w:lang w:val="en-US" w:eastAsia="zh-CN"/>
              </w:rPr>
              <w:t>40.86</w:t>
            </w:r>
          </w:p>
        </w:tc>
        <w:tc>
          <w:tcPr>
            <w:tcW w:w="723" w:type="pct"/>
            <w:vAlign w:val="center"/>
          </w:tcPr>
          <w:p w14:paraId="7BF7585E">
            <w:pPr>
              <w:jc w:val="center"/>
              <w:rPr>
                <w:rFonts w:hint="default"/>
                <w:bCs/>
                <w:color w:val="auto"/>
                <w:szCs w:val="21"/>
                <w:highlight w:val="none"/>
                <w:lang w:val="en-US" w:eastAsia="zh-CN"/>
              </w:rPr>
            </w:pPr>
            <w:r>
              <w:rPr>
                <w:rFonts w:hint="eastAsia"/>
                <w:bCs/>
                <w:color w:val="auto"/>
                <w:szCs w:val="21"/>
                <w:highlight w:val="none"/>
                <w:lang w:val="en-US" w:eastAsia="zh-CN"/>
              </w:rPr>
              <w:t>100</w:t>
            </w:r>
          </w:p>
        </w:tc>
        <w:tc>
          <w:tcPr>
            <w:tcW w:w="372" w:type="pct"/>
            <w:vAlign w:val="center"/>
          </w:tcPr>
          <w:p w14:paraId="2896F9E5">
            <w:pPr>
              <w:jc w:val="center"/>
              <w:rPr>
                <w:rFonts w:hint="default"/>
                <w:bCs/>
                <w:color w:val="auto"/>
                <w:szCs w:val="21"/>
                <w:highlight w:val="none"/>
                <w:lang w:val="en-US" w:eastAsia="zh-CN"/>
              </w:rPr>
            </w:pPr>
            <w:r>
              <w:rPr>
                <w:rFonts w:hint="eastAsia"/>
                <w:bCs/>
                <w:color w:val="auto"/>
                <w:szCs w:val="21"/>
                <w:highlight w:val="none"/>
                <w:lang w:val="en-US" w:eastAsia="zh-CN"/>
              </w:rPr>
              <w:t>1项</w:t>
            </w:r>
          </w:p>
        </w:tc>
        <w:tc>
          <w:tcPr>
            <w:tcW w:w="1433" w:type="pct"/>
            <w:vAlign w:val="center"/>
          </w:tcPr>
          <w:p w14:paraId="75D3011F">
            <w:pPr>
              <w:jc w:val="left"/>
              <w:rPr>
                <w:rFonts w:hint="eastAsia"/>
                <w:bCs/>
                <w:color w:val="auto"/>
                <w:szCs w:val="21"/>
                <w:highlight w:val="none"/>
                <w:lang w:val="en-US" w:eastAsia="zh-CN"/>
              </w:rPr>
            </w:pPr>
            <w:r>
              <w:rPr>
                <w:rFonts w:hint="eastAsia"/>
                <w:bCs/>
                <w:color w:val="auto"/>
                <w:szCs w:val="21"/>
                <w:highlight w:val="none"/>
                <w:lang w:val="en-US" w:eastAsia="zh-CN"/>
              </w:rPr>
              <w:t>优选一家供应商，为北京市顺义区后沙峪第一幼儿园提供肉类等食材采购及配送服务（具体内容详见“采购需求”）</w:t>
            </w:r>
          </w:p>
        </w:tc>
      </w:tr>
    </w:tbl>
    <w:p w14:paraId="59462CCE">
      <w:pPr>
        <w:spacing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5.合同履行期限：</w:t>
      </w:r>
      <w:r>
        <w:rPr>
          <w:rFonts w:hint="eastAsia" w:ascii="宋体" w:hAnsi="宋体" w:eastAsia="宋体" w:cs="宋体"/>
          <w:color w:val="auto"/>
          <w:sz w:val="24"/>
          <w:highlight w:val="none"/>
          <w:lang w:val="en-US" w:eastAsia="zh-CN"/>
        </w:rPr>
        <w:t>自合同签订之日起至202</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年7月31日止（最终以合同约定时间为准）。</w:t>
      </w:r>
    </w:p>
    <w:p w14:paraId="4605007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6.本项目是否接受联合体投标：□是  </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否。</w:t>
      </w:r>
    </w:p>
    <w:p w14:paraId="6A44B05F">
      <w:pPr>
        <w:pStyle w:val="3"/>
        <w:spacing w:before="0" w:line="360" w:lineRule="auto"/>
        <w:jc w:val="left"/>
        <w:rPr>
          <w:rFonts w:ascii="Times New Roman" w:hAnsi="Times New Roman" w:eastAsia="宋体"/>
          <w:color w:val="auto"/>
          <w:sz w:val="24"/>
          <w:szCs w:val="24"/>
          <w:highlight w:val="none"/>
        </w:rPr>
      </w:pPr>
      <w:bookmarkStart w:id="12" w:name="_Toc35393791"/>
      <w:bookmarkStart w:id="13" w:name="_Toc28359003"/>
      <w:bookmarkStart w:id="14" w:name="_Toc35393622"/>
      <w:bookmarkStart w:id="15" w:name="_Toc28359080"/>
      <w:r>
        <w:rPr>
          <w:rFonts w:ascii="Times New Roman" w:hAnsi="Times New Roman" w:eastAsia="宋体"/>
          <w:color w:val="auto"/>
          <w:sz w:val="24"/>
          <w:szCs w:val="24"/>
          <w:highlight w:val="none"/>
        </w:rPr>
        <w:t>二、申请人的资格要求（须同时满足）</w:t>
      </w:r>
      <w:bookmarkEnd w:id="12"/>
      <w:bookmarkEnd w:id="13"/>
      <w:bookmarkEnd w:id="14"/>
      <w:bookmarkEnd w:id="15"/>
    </w:p>
    <w:p w14:paraId="0A51BBC6">
      <w:pPr>
        <w:spacing w:line="360" w:lineRule="auto"/>
        <w:ind w:firstLine="480" w:firstLineChars="200"/>
        <w:rPr>
          <w:color w:val="auto"/>
          <w:sz w:val="24"/>
          <w:szCs w:val="24"/>
          <w:highlight w:val="none"/>
        </w:rPr>
      </w:pPr>
      <w:r>
        <w:rPr>
          <w:color w:val="auto"/>
          <w:sz w:val="24"/>
          <w:szCs w:val="24"/>
          <w:highlight w:val="none"/>
        </w:rPr>
        <w:t>1.满足《中华人民共和国政府采购法》第二十二条规定；</w:t>
      </w:r>
    </w:p>
    <w:p w14:paraId="6D9C0E2F">
      <w:pPr>
        <w:spacing w:line="360" w:lineRule="auto"/>
        <w:ind w:firstLine="480" w:firstLineChars="200"/>
        <w:rPr>
          <w:color w:val="auto"/>
          <w:sz w:val="24"/>
          <w:szCs w:val="24"/>
          <w:highlight w:val="none"/>
        </w:rPr>
      </w:pPr>
      <w:bookmarkStart w:id="16" w:name="_Toc28359004"/>
      <w:bookmarkStart w:id="17" w:name="_Toc28359081"/>
      <w:r>
        <w:rPr>
          <w:color w:val="auto"/>
          <w:sz w:val="24"/>
          <w:szCs w:val="24"/>
          <w:highlight w:val="none"/>
        </w:rPr>
        <w:t>2.落实政府采购政策需满足的资格要求：</w:t>
      </w:r>
    </w:p>
    <w:p w14:paraId="423A4CA2">
      <w:pPr>
        <w:spacing w:line="360" w:lineRule="auto"/>
        <w:ind w:firstLine="480" w:firstLineChars="200"/>
        <w:rPr>
          <w:color w:val="auto"/>
          <w:sz w:val="24"/>
          <w:szCs w:val="24"/>
          <w:highlight w:val="none"/>
        </w:rPr>
      </w:pPr>
      <w:r>
        <w:rPr>
          <w:color w:val="auto"/>
          <w:sz w:val="24"/>
          <w:szCs w:val="24"/>
          <w:highlight w:val="none"/>
        </w:rPr>
        <w:t>2.1 中小企业政策</w:t>
      </w:r>
    </w:p>
    <w:p w14:paraId="77818034">
      <w:pPr>
        <w:spacing w:line="360" w:lineRule="auto"/>
        <w:ind w:firstLine="482" w:firstLineChars="200"/>
        <w:rPr>
          <w:color w:val="auto"/>
          <w:sz w:val="24"/>
          <w:szCs w:val="24"/>
          <w:highlight w:val="none"/>
        </w:rPr>
      </w:pPr>
      <w:r>
        <w:rPr>
          <w:rFonts w:hint="eastAsia"/>
          <w:b/>
          <w:color w:val="auto"/>
          <w:sz w:val="24"/>
          <w:szCs w:val="24"/>
          <w:highlight w:val="none"/>
        </w:rPr>
        <w:t>■</w:t>
      </w:r>
      <w:r>
        <w:rPr>
          <w:color w:val="auto"/>
          <w:sz w:val="24"/>
          <w:szCs w:val="24"/>
          <w:highlight w:val="none"/>
        </w:rPr>
        <w:t>本项目不专门面向中小企业预留采购份额。</w:t>
      </w:r>
    </w:p>
    <w:p w14:paraId="555A3BC9">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 xml:space="preserve">本项目专门面向 </w:t>
      </w:r>
      <w:r>
        <w:rPr>
          <w:rFonts w:hint="eastAsia"/>
          <w:color w:val="auto"/>
          <w:sz w:val="24"/>
          <w:szCs w:val="24"/>
          <w:highlight w:val="none"/>
        </w:rPr>
        <w:t>□</w:t>
      </w:r>
      <w:r>
        <w:rPr>
          <w:color w:val="auto"/>
          <w:sz w:val="24"/>
          <w:szCs w:val="24"/>
          <w:highlight w:val="none"/>
        </w:rPr>
        <w:t>中小</w:t>
      </w:r>
      <w:r>
        <w:rPr>
          <w:rFonts w:hint="eastAsia"/>
          <w:color w:val="auto"/>
          <w:sz w:val="24"/>
          <w:szCs w:val="24"/>
          <w:highlight w:val="none"/>
        </w:rPr>
        <w:t xml:space="preserve"> □</w:t>
      </w:r>
      <w:r>
        <w:rPr>
          <w:color w:val="auto"/>
          <w:sz w:val="24"/>
          <w:szCs w:val="24"/>
          <w:highlight w:val="none"/>
        </w:rPr>
        <w:t>小微企业  采购。即：提供的货物全部由符合政策要求的中小/小微企业制造、服务全部由符合政策要求的中小/小微企业承接。</w:t>
      </w:r>
    </w:p>
    <w:p w14:paraId="08238B8B">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szCs w:val="24"/>
          <w:highlight w:val="none"/>
          <w:u w:val="single"/>
        </w:rPr>
        <w:t>/</w:t>
      </w:r>
      <w:r>
        <w:rPr>
          <w:rFonts w:hint="eastAsia"/>
          <w:color w:val="auto"/>
          <w:sz w:val="24"/>
          <w:szCs w:val="24"/>
          <w:highlight w:val="none"/>
        </w:rPr>
        <w:t>。</w:t>
      </w:r>
    </w:p>
    <w:p w14:paraId="7CDCCD5F">
      <w:pPr>
        <w:spacing w:line="360" w:lineRule="auto"/>
        <w:ind w:firstLine="480" w:firstLineChars="200"/>
        <w:rPr>
          <w:color w:val="auto"/>
          <w:sz w:val="24"/>
          <w:szCs w:val="24"/>
          <w:highlight w:val="none"/>
        </w:rPr>
      </w:pPr>
      <w:r>
        <w:rPr>
          <w:color w:val="auto"/>
          <w:sz w:val="24"/>
          <w:szCs w:val="24"/>
          <w:highlight w:val="none"/>
        </w:rPr>
        <w:t>2.2 其它落实政府采购政策的资格要求（如有）：</w:t>
      </w:r>
      <w:r>
        <w:rPr>
          <w:rFonts w:hint="eastAsia"/>
          <w:color w:val="auto"/>
          <w:sz w:val="24"/>
          <w:szCs w:val="24"/>
          <w:highlight w:val="none"/>
          <w:u w:val="single"/>
        </w:rPr>
        <w:t xml:space="preserve">    /    </w:t>
      </w:r>
      <w:r>
        <w:rPr>
          <w:rFonts w:hint="eastAsia"/>
          <w:color w:val="auto"/>
          <w:sz w:val="24"/>
          <w:szCs w:val="24"/>
          <w:highlight w:val="none"/>
        </w:rPr>
        <w:t>。</w:t>
      </w:r>
    </w:p>
    <w:p w14:paraId="2C9D52DF">
      <w:pPr>
        <w:spacing w:line="360" w:lineRule="auto"/>
        <w:ind w:firstLine="480" w:firstLineChars="200"/>
        <w:rPr>
          <w:i/>
          <w:iCs/>
          <w:color w:val="auto"/>
          <w:sz w:val="24"/>
          <w:szCs w:val="24"/>
          <w:highlight w:val="none"/>
          <w:u w:val="single"/>
        </w:rPr>
      </w:pPr>
      <w:r>
        <w:rPr>
          <w:color w:val="auto"/>
          <w:sz w:val="24"/>
          <w:szCs w:val="24"/>
          <w:highlight w:val="none"/>
        </w:rPr>
        <w:t>3.本项目的特定资格要求：</w:t>
      </w:r>
    </w:p>
    <w:p w14:paraId="34D1ED9C">
      <w:pPr>
        <w:tabs>
          <w:tab w:val="left" w:pos="900"/>
          <w:tab w:val="left" w:pos="1134"/>
          <w:tab w:val="left" w:pos="1589"/>
          <w:tab w:val="left" w:pos="5521"/>
        </w:tabs>
        <w:snapToGrid w:val="0"/>
        <w:spacing w:line="360" w:lineRule="auto"/>
        <w:ind w:firstLine="480" w:firstLineChars="200"/>
        <w:rPr>
          <w:color w:val="auto"/>
          <w:sz w:val="24"/>
          <w:szCs w:val="24"/>
          <w:highlight w:val="none"/>
        </w:rPr>
      </w:pPr>
      <w:r>
        <w:rPr>
          <w:color w:val="auto"/>
          <w:sz w:val="24"/>
          <w:szCs w:val="24"/>
          <w:highlight w:val="none"/>
        </w:rPr>
        <w:t>3.</w:t>
      </w:r>
      <w:r>
        <w:rPr>
          <w:rFonts w:hint="eastAsia"/>
          <w:color w:val="auto"/>
          <w:sz w:val="24"/>
          <w:szCs w:val="24"/>
          <w:highlight w:val="none"/>
        </w:rPr>
        <w:t xml:space="preserve">1 </w:t>
      </w:r>
      <w:r>
        <w:rPr>
          <w:color w:val="auto"/>
          <w:sz w:val="24"/>
          <w:szCs w:val="24"/>
          <w:highlight w:val="none"/>
        </w:rPr>
        <w:t>本项目是否属于政府购买服务：</w:t>
      </w:r>
    </w:p>
    <w:p w14:paraId="35ADC223">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b/>
          <w:color w:val="auto"/>
          <w:sz w:val="24"/>
          <w:szCs w:val="24"/>
          <w:highlight w:val="none"/>
        </w:rPr>
        <w:t>■</w:t>
      </w:r>
      <w:r>
        <w:rPr>
          <w:color w:val="auto"/>
          <w:sz w:val="24"/>
          <w:szCs w:val="24"/>
          <w:highlight w:val="none"/>
        </w:rPr>
        <w:t>否</w:t>
      </w:r>
    </w:p>
    <w:p w14:paraId="7A812C9C">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color w:val="auto"/>
          <w:sz w:val="24"/>
          <w:szCs w:val="24"/>
          <w:highlight w:val="none"/>
        </w:rPr>
        <w:t>□</w:t>
      </w:r>
      <w:r>
        <w:rPr>
          <w:color w:val="auto"/>
          <w:sz w:val="24"/>
          <w:szCs w:val="24"/>
          <w:highlight w:val="none"/>
        </w:rPr>
        <w:t>是，公益一类事业单位、使用事业编制且由财政拨款保障的群团组织，不得作为承接主体；</w:t>
      </w:r>
    </w:p>
    <w:p w14:paraId="7DB9A3F3">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szCs w:val="24"/>
          <w:highlight w:val="none"/>
        </w:rPr>
        <w:t>3.</w:t>
      </w:r>
      <w:r>
        <w:rPr>
          <w:rFonts w:hint="eastAsia"/>
          <w:color w:val="auto"/>
          <w:sz w:val="24"/>
          <w:szCs w:val="24"/>
          <w:highlight w:val="none"/>
        </w:rPr>
        <w:t xml:space="preserve">2 </w:t>
      </w:r>
      <w:r>
        <w:rPr>
          <w:color w:val="auto"/>
          <w:sz w:val="24"/>
          <w:szCs w:val="24"/>
          <w:highlight w:val="none"/>
        </w:rPr>
        <w:t>其他特定资格要求：</w:t>
      </w:r>
      <w:r>
        <w:rPr>
          <w:rFonts w:hint="eastAsia"/>
          <w:color w:val="auto"/>
          <w:sz w:val="24"/>
          <w:szCs w:val="24"/>
          <w:highlight w:val="none"/>
          <w:u w:val="single"/>
          <w:lang w:eastAsia="zh-CN"/>
        </w:rPr>
        <w:t>供应商须具备有效的《食品经营许可证》（许可范围含预包装食品销售）或预包装食品经营者备案。</w:t>
      </w:r>
    </w:p>
    <w:p w14:paraId="57C2E45D">
      <w:pPr>
        <w:spacing w:line="360" w:lineRule="auto"/>
        <w:ind w:firstLine="480" w:firstLineChars="200"/>
        <w:rPr>
          <w:i/>
          <w:iCs/>
          <w:color w:val="auto"/>
          <w:sz w:val="24"/>
          <w:highlight w:val="none"/>
          <w:u w:val="single"/>
        </w:rPr>
      </w:pPr>
    </w:p>
    <w:bookmarkEnd w:id="16"/>
    <w:bookmarkEnd w:id="17"/>
    <w:p w14:paraId="2253E753">
      <w:pPr>
        <w:pStyle w:val="3"/>
        <w:widowControl/>
        <w:spacing w:before="0" w:line="360" w:lineRule="auto"/>
        <w:jc w:val="left"/>
        <w:rPr>
          <w:rFonts w:ascii="Times New Roman" w:hAnsi="Times New Roman" w:eastAsia="宋体"/>
          <w:color w:val="auto"/>
          <w:sz w:val="24"/>
          <w:szCs w:val="24"/>
          <w:highlight w:val="none"/>
        </w:rPr>
      </w:pPr>
      <w:bookmarkStart w:id="18" w:name="_Toc35393792"/>
      <w:bookmarkStart w:id="19" w:name="_Toc35393623"/>
      <w:r>
        <w:rPr>
          <w:rFonts w:ascii="Times New Roman" w:hAnsi="Times New Roman" w:eastAsia="宋体"/>
          <w:color w:val="auto"/>
          <w:sz w:val="24"/>
          <w:szCs w:val="24"/>
          <w:highlight w:val="none"/>
        </w:rPr>
        <w:t>三、获取招标文件</w:t>
      </w:r>
      <w:bookmarkEnd w:id="18"/>
      <w:bookmarkEnd w:id="19"/>
    </w:p>
    <w:p w14:paraId="62618744">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u w:val="single"/>
          <w:lang w:bidi="ar"/>
        </w:rPr>
        <w:t xml:space="preserve">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07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02 </w:t>
      </w:r>
      <w:r>
        <w:rPr>
          <w:color w:val="auto"/>
          <w:sz w:val="24"/>
          <w:highlight w:val="none"/>
          <w:lang w:bidi="ar"/>
        </w:rPr>
        <w:t>日至</w:t>
      </w:r>
      <w:r>
        <w:rPr>
          <w:rFonts w:hint="eastAsia" w:ascii="宋体" w:hAnsi="宋体" w:cs="宋体"/>
          <w:color w:val="auto"/>
          <w:sz w:val="24"/>
          <w:highlight w:val="none"/>
          <w:u w:val="single"/>
          <w:lang w:bidi="ar"/>
        </w:rPr>
        <w:t xml:space="preserve"> 202</w:t>
      </w:r>
      <w:r>
        <w:rPr>
          <w:rFonts w:hint="eastAsia" w:ascii="宋体" w:hAnsi="宋体" w:cs="宋体"/>
          <w:color w:val="auto"/>
          <w:sz w:val="24"/>
          <w:highlight w:val="none"/>
          <w:u w:val="single"/>
          <w:lang w:val="en-US" w:eastAsia="zh-CN" w:bidi="ar"/>
        </w:rPr>
        <w:t xml:space="preserve">6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07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08 </w:t>
      </w:r>
      <w:r>
        <w:rPr>
          <w:color w:val="auto"/>
          <w:sz w:val="24"/>
          <w:highlight w:val="none"/>
          <w:lang w:bidi="ar"/>
        </w:rPr>
        <w:t>日，</w:t>
      </w:r>
      <w:r>
        <w:rPr>
          <w:rFonts w:hint="eastAsia" w:ascii="宋体" w:hAnsi="宋体" w:cs="宋体"/>
          <w:color w:val="auto"/>
          <w:sz w:val="24"/>
          <w:highlight w:val="none"/>
          <w:lang w:bidi="ar"/>
        </w:rPr>
        <w:t>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17:00</w:t>
      </w:r>
      <w:r>
        <w:rPr>
          <w:color w:val="auto"/>
          <w:sz w:val="24"/>
          <w:highlight w:val="none"/>
          <w:lang w:bidi="ar"/>
        </w:rPr>
        <w:t>（北京时间，法定节假日除外）。</w:t>
      </w:r>
    </w:p>
    <w:p w14:paraId="6A0FBB68">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33F98F7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w:t>
      </w: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w:t>
      </w:r>
      <w:r>
        <w:rPr>
          <w:rFonts w:ascii="Arial" w:hAnsi="Arial" w:cs="Arial"/>
          <w:color w:val="auto"/>
          <w:sz w:val="24"/>
          <w:highlight w:val="none"/>
          <w:lang w:bidi="ar"/>
        </w:rPr>
        <w:t>http://zbcg-bjzc.zhongcy.com/bjczj-portal-site/index.html#/home</w:t>
      </w:r>
      <w:r>
        <w:rPr>
          <w:color w:val="auto"/>
          <w:sz w:val="24"/>
          <w:highlight w:val="none"/>
          <w:lang w:bidi="ar"/>
        </w:rPr>
        <w:t>）获取电子版招标文件。</w:t>
      </w:r>
    </w:p>
    <w:p w14:paraId="2CF03CCC">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2F809737">
      <w:pPr>
        <w:tabs>
          <w:tab w:val="left" w:pos="900"/>
          <w:tab w:val="left" w:pos="1980"/>
        </w:tabs>
        <w:snapToGrid w:val="0"/>
        <w:spacing w:line="360" w:lineRule="auto"/>
        <w:ind w:left="840"/>
        <w:rPr>
          <w:color w:val="auto"/>
          <w:sz w:val="24"/>
          <w:highlight w:val="none"/>
        </w:rPr>
      </w:pPr>
    </w:p>
    <w:p w14:paraId="7D4A376B">
      <w:pPr>
        <w:pStyle w:val="3"/>
        <w:widowControl/>
        <w:spacing w:before="0" w:line="360" w:lineRule="auto"/>
        <w:jc w:val="left"/>
        <w:rPr>
          <w:rFonts w:ascii="Times New Roman" w:hAnsi="Times New Roman" w:eastAsia="宋体"/>
          <w:color w:val="auto"/>
          <w:sz w:val="24"/>
          <w:szCs w:val="24"/>
          <w:highlight w:val="none"/>
        </w:rPr>
      </w:pPr>
      <w:bookmarkStart w:id="20" w:name="_Toc28359005"/>
      <w:bookmarkStart w:id="21" w:name="_Toc28359082"/>
      <w:bookmarkStart w:id="22" w:name="_Toc35393624"/>
      <w:bookmarkStart w:id="23" w:name="_Toc35393793"/>
      <w:r>
        <w:rPr>
          <w:rFonts w:ascii="Times New Roman" w:hAnsi="Times New Roman" w:eastAsia="宋体"/>
          <w:color w:val="auto"/>
          <w:sz w:val="24"/>
          <w:szCs w:val="24"/>
          <w:highlight w:val="none"/>
        </w:rPr>
        <w:t>四、提交投标文件</w:t>
      </w:r>
      <w:bookmarkEnd w:id="20"/>
      <w:bookmarkEnd w:id="21"/>
      <w:r>
        <w:rPr>
          <w:rFonts w:ascii="Times New Roman" w:hAnsi="Times New Roman" w:eastAsia="宋体"/>
          <w:color w:val="auto"/>
          <w:sz w:val="24"/>
          <w:szCs w:val="24"/>
          <w:highlight w:val="none"/>
        </w:rPr>
        <w:t>截止时间、开标时间和地点</w:t>
      </w:r>
      <w:bookmarkEnd w:id="22"/>
      <w:bookmarkEnd w:id="23"/>
    </w:p>
    <w:p w14:paraId="5A9953BB">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val="en-US" w:eastAsia="zh-CN" w:bidi="ar"/>
        </w:rPr>
        <w:t xml:space="preserve"> 07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 xml:space="preserve"> 23 </w:t>
      </w:r>
      <w:r>
        <w:rPr>
          <w:rFonts w:hint="eastAsia" w:ascii="宋体" w:hAnsi="宋体" w:cs="宋体"/>
          <w:color w:val="auto"/>
          <w:sz w:val="24"/>
          <w:highlight w:val="none"/>
          <w:lang w:bidi="ar"/>
        </w:rPr>
        <w:t>日</w:t>
      </w:r>
      <w:r>
        <w:rPr>
          <w:rFonts w:hint="eastAsia" w:ascii="宋体" w:hAnsi="宋体" w:cs="宋体"/>
          <w:color w:val="auto"/>
          <w:sz w:val="24"/>
          <w:highlight w:val="none"/>
          <w:u w:val="single"/>
          <w:lang w:val="en-US" w:eastAsia="zh-CN"/>
        </w:rPr>
        <w:t>09</w:t>
      </w:r>
      <w:r>
        <w:rPr>
          <w:rFonts w:hint="eastAsia" w:ascii="宋体" w:hAnsi="宋体" w:cs="宋体"/>
          <w:color w:val="auto"/>
          <w:sz w:val="24"/>
          <w:highlight w:val="none"/>
          <w:lang w:bidi="ar"/>
        </w:rPr>
        <w:t>点</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rPr>
        <w:t xml:space="preserve">30 </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14:paraId="237C38B7">
      <w:pPr>
        <w:spacing w:line="360" w:lineRule="auto"/>
        <w:ind w:left="479" w:leftChars="228"/>
        <w:rPr>
          <w:rFonts w:hint="eastAsia"/>
          <w:color w:val="auto"/>
          <w:sz w:val="24"/>
          <w:highlight w:val="none"/>
          <w:u w:val="single"/>
          <w:lang w:bidi="ar"/>
        </w:rPr>
      </w:pPr>
      <w:r>
        <w:rPr>
          <w:color w:val="auto"/>
          <w:sz w:val="24"/>
          <w:highlight w:val="none"/>
          <w:lang w:bidi="ar"/>
        </w:rPr>
        <w:t>地点：</w:t>
      </w:r>
      <w:r>
        <w:rPr>
          <w:rFonts w:hint="eastAsia"/>
          <w:color w:val="auto"/>
          <w:sz w:val="24"/>
          <w:highlight w:val="none"/>
          <w:u w:val="single"/>
          <w:lang w:bidi="ar"/>
        </w:rPr>
        <w:t>北京市顺义区复兴东街3号院顺义区政务服务中心6号电梯厅二层（具体标</w:t>
      </w:r>
    </w:p>
    <w:p w14:paraId="166324E7">
      <w:pPr>
        <w:spacing w:line="360" w:lineRule="auto"/>
        <w:rPr>
          <w:color w:val="auto"/>
          <w:sz w:val="24"/>
          <w:highlight w:val="none"/>
          <w:lang w:val="zh-TW" w:bidi="ar"/>
        </w:rPr>
      </w:pPr>
      <w:r>
        <w:rPr>
          <w:rFonts w:hint="eastAsia"/>
          <w:color w:val="auto"/>
          <w:sz w:val="24"/>
          <w:highlight w:val="none"/>
          <w:u w:val="single"/>
          <w:lang w:bidi="ar"/>
        </w:rPr>
        <w:t>室以当天大屏幕为准）</w:t>
      </w:r>
      <w:r>
        <w:rPr>
          <w:rFonts w:hint="eastAsia"/>
          <w:color w:val="auto"/>
          <w:sz w:val="24"/>
          <w:highlight w:val="none"/>
          <w:lang w:bidi="ar"/>
        </w:rPr>
        <w:t>。</w:t>
      </w:r>
    </w:p>
    <w:p w14:paraId="36B05647">
      <w:pPr>
        <w:spacing w:line="360" w:lineRule="auto"/>
        <w:ind w:firstLine="480" w:firstLineChars="200"/>
        <w:rPr>
          <w:bCs/>
          <w:color w:val="auto"/>
          <w:sz w:val="24"/>
          <w:highlight w:val="none"/>
          <w:u w:val="single"/>
        </w:rPr>
      </w:pPr>
    </w:p>
    <w:p w14:paraId="64E921EB">
      <w:pPr>
        <w:pStyle w:val="3"/>
        <w:spacing w:before="0" w:line="360" w:lineRule="auto"/>
        <w:jc w:val="left"/>
        <w:rPr>
          <w:rFonts w:ascii="Times New Roman" w:hAnsi="Times New Roman" w:eastAsia="宋体"/>
          <w:color w:val="auto"/>
          <w:sz w:val="24"/>
          <w:szCs w:val="24"/>
          <w:highlight w:val="none"/>
        </w:rPr>
      </w:pPr>
      <w:bookmarkStart w:id="24" w:name="_Toc28359084"/>
      <w:bookmarkStart w:id="25" w:name="_Toc35393794"/>
      <w:bookmarkStart w:id="26" w:name="_Toc35393625"/>
      <w:bookmarkStart w:id="27" w:name="_Toc28359007"/>
      <w:r>
        <w:rPr>
          <w:rFonts w:ascii="Times New Roman" w:hAnsi="Times New Roman" w:eastAsia="宋体"/>
          <w:color w:val="auto"/>
          <w:sz w:val="24"/>
          <w:szCs w:val="24"/>
          <w:highlight w:val="none"/>
        </w:rPr>
        <w:t>五、公告期限</w:t>
      </w:r>
      <w:bookmarkEnd w:id="24"/>
      <w:bookmarkEnd w:id="25"/>
      <w:bookmarkEnd w:id="26"/>
      <w:bookmarkEnd w:id="27"/>
    </w:p>
    <w:p w14:paraId="4BA18AB0">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47BE1E5D">
      <w:pPr>
        <w:spacing w:line="360" w:lineRule="auto"/>
        <w:ind w:firstLine="480" w:firstLineChars="200"/>
        <w:rPr>
          <w:color w:val="auto"/>
          <w:kern w:val="0"/>
          <w:sz w:val="24"/>
          <w:highlight w:val="none"/>
        </w:rPr>
      </w:pPr>
    </w:p>
    <w:p w14:paraId="72444CFC">
      <w:pPr>
        <w:pStyle w:val="3"/>
        <w:spacing w:before="0" w:line="360" w:lineRule="auto"/>
        <w:jc w:val="left"/>
        <w:rPr>
          <w:rFonts w:ascii="Times New Roman" w:hAnsi="Times New Roman" w:eastAsia="宋体"/>
          <w:color w:val="auto"/>
          <w:sz w:val="24"/>
          <w:szCs w:val="24"/>
          <w:highlight w:val="none"/>
        </w:rPr>
      </w:pPr>
      <w:bookmarkStart w:id="28" w:name="_Toc35393795"/>
      <w:bookmarkStart w:id="29" w:name="_Toc35393626"/>
      <w:r>
        <w:rPr>
          <w:rFonts w:ascii="Times New Roman" w:hAnsi="Times New Roman" w:eastAsia="宋体"/>
          <w:color w:val="auto"/>
          <w:sz w:val="24"/>
          <w:szCs w:val="24"/>
          <w:highlight w:val="none"/>
        </w:rPr>
        <w:t>六、其他补充事宜</w:t>
      </w:r>
      <w:bookmarkEnd w:id="28"/>
      <w:bookmarkEnd w:id="29"/>
    </w:p>
    <w:p w14:paraId="630E9239">
      <w:pPr>
        <w:spacing w:line="360" w:lineRule="auto"/>
        <w:ind w:firstLine="480" w:firstLineChars="200"/>
        <w:rPr>
          <w:color w:val="auto"/>
          <w:sz w:val="24"/>
          <w:highlight w:val="none"/>
        </w:rPr>
      </w:pPr>
      <w:bookmarkStart w:id="942" w:name="_GoBack"/>
      <w:r>
        <w:rPr>
          <w:color w:val="auto"/>
          <w:sz w:val="24"/>
          <w:highlight w:val="none"/>
        </w:rPr>
        <w:t>1.本项目需要落实的政府采购政策：</w:t>
      </w:r>
      <w:r>
        <w:rPr>
          <w:rFonts w:hint="eastAsia" w:ascii="宋体" w:hAnsi="宋体"/>
          <w:color w:val="auto"/>
          <w:sz w:val="24"/>
          <w:highlight w:val="none"/>
          <w:lang w:bidi="ar"/>
        </w:rPr>
        <w:t>本项目需要落实</w:t>
      </w:r>
      <w:r>
        <w:rPr>
          <w:rFonts w:hint="eastAsia" w:ascii="宋体" w:hAnsi="宋体"/>
          <w:color w:val="auto"/>
          <w:sz w:val="24"/>
          <w:highlight w:val="none"/>
          <w:u w:val="single"/>
          <w:lang w:bidi="ar"/>
        </w:rPr>
        <w:t>促进中小企业发展、</w:t>
      </w:r>
      <w:r>
        <w:rPr>
          <w:rFonts w:hint="eastAsia" w:ascii="宋体" w:hAnsi="宋体"/>
          <w:color w:val="auto"/>
          <w:sz w:val="24"/>
          <w:highlight w:val="none"/>
          <w:u w:val="single"/>
        </w:rPr>
        <w:t>监狱企业及残疾人福利性单位发展</w:t>
      </w:r>
      <w:r>
        <w:rPr>
          <w:rFonts w:hint="eastAsia" w:ascii="宋体" w:hAnsi="宋体"/>
          <w:color w:val="auto"/>
          <w:sz w:val="24"/>
          <w:highlight w:val="none"/>
          <w:lang w:bidi="ar"/>
        </w:rPr>
        <w:t>等政府采购政策（具体要求见招标文件）</w:t>
      </w:r>
      <w:r>
        <w:rPr>
          <w:color w:val="auto"/>
          <w:sz w:val="24"/>
          <w:highlight w:val="none"/>
          <w:lang w:bidi="ar"/>
        </w:rPr>
        <w:t>。</w:t>
      </w:r>
    </w:p>
    <w:p w14:paraId="73B05930">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rPr>
        <w:t>2.</w:t>
      </w:r>
      <w:r>
        <w:rPr>
          <w:color w:val="auto"/>
          <w:sz w:val="24"/>
          <w:highlight w:val="none"/>
          <w:lang w:bidi="ar"/>
        </w:rPr>
        <w:t>本项目采用全流程电子化采购方式，请</w:t>
      </w:r>
      <w:r>
        <w:rPr>
          <w:rFonts w:hint="eastAsia"/>
          <w:color w:val="auto"/>
          <w:sz w:val="24"/>
          <w:highlight w:val="none"/>
          <w:lang w:bidi="ar"/>
        </w:rPr>
        <w:t>投标人</w:t>
      </w:r>
      <w:r>
        <w:rPr>
          <w:color w:val="auto"/>
          <w:sz w:val="24"/>
          <w:highlight w:val="none"/>
          <w:lang w:bidi="ar"/>
        </w:rPr>
        <w:t>认真学习北京市政府采购电子交易平台发布的相关操作手册，办理CA认证证书、进行北京市政府采购电子交易平台注册绑定，并认真核实</w:t>
      </w:r>
      <w:r>
        <w:rPr>
          <w:bCs/>
          <w:color w:val="auto"/>
          <w:sz w:val="24"/>
          <w:highlight w:val="none"/>
          <w:lang w:bidi="ar"/>
        </w:rPr>
        <w:t>数字认证证书情况确认是否符合本项目电子化采购流程要求。</w:t>
      </w:r>
    </w:p>
    <w:p w14:paraId="0962C9EB">
      <w:pPr>
        <w:adjustRightInd w:val="0"/>
        <w:snapToGrid w:val="0"/>
        <w:spacing w:line="360" w:lineRule="auto"/>
        <w:ind w:firstLine="480" w:firstLineChars="200"/>
        <w:rPr>
          <w:color w:val="auto"/>
          <w:sz w:val="24"/>
          <w:highlight w:val="none"/>
        </w:rPr>
      </w:pPr>
      <w:r>
        <w:rPr>
          <w:color w:val="auto"/>
          <w:sz w:val="24"/>
          <w:highlight w:val="none"/>
          <w:lang w:bidi="ar"/>
        </w:rPr>
        <w:t>CA</w:t>
      </w:r>
      <w:r>
        <w:rPr>
          <w:rFonts w:hint="eastAsia"/>
          <w:color w:val="auto"/>
          <w:sz w:val="24"/>
          <w:highlight w:val="none"/>
          <w:lang w:bidi="ar"/>
        </w:rPr>
        <w:t>数字</w:t>
      </w:r>
      <w:r>
        <w:rPr>
          <w:color w:val="auto"/>
          <w:sz w:val="24"/>
          <w:highlight w:val="none"/>
          <w:lang w:bidi="ar"/>
        </w:rPr>
        <w:t>证书服务热线 010-58511086</w:t>
      </w:r>
    </w:p>
    <w:p w14:paraId="6B667436">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电子营业执照服务热线 400-699-7000</w:t>
      </w:r>
    </w:p>
    <w:p w14:paraId="1B46BED7">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7FC51B8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2.1</w:t>
      </w:r>
      <w:r>
        <w:rPr>
          <w:color w:val="auto"/>
          <w:sz w:val="24"/>
          <w:highlight w:val="none"/>
          <w:lang w:bidi="ar"/>
        </w:rPr>
        <w:t>办理CA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p>
    <w:p w14:paraId="2B583DDD">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登录北京市政府采购电子交易平台查阅 “用户指南”—“操作指南”—“市场主体CA办理操作流程指引”</w:t>
      </w:r>
      <w:r>
        <w:rPr>
          <w:rFonts w:hint="eastAsia"/>
          <w:color w:val="auto"/>
          <w:sz w:val="24"/>
          <w:highlight w:val="none"/>
          <w:lang w:bidi="ar"/>
        </w:rPr>
        <w:t>/“电子营业执照使用指南”</w:t>
      </w:r>
      <w:r>
        <w:rPr>
          <w:color w:val="auto"/>
          <w:sz w:val="24"/>
          <w:highlight w:val="none"/>
          <w:lang w:bidi="ar"/>
        </w:rPr>
        <w:t>，按照程序要求办理。</w:t>
      </w:r>
    </w:p>
    <w:p w14:paraId="61FAAC8D">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2.2</w:t>
      </w:r>
      <w:r>
        <w:rPr>
          <w:color w:val="auto"/>
          <w:sz w:val="24"/>
          <w:highlight w:val="none"/>
          <w:lang w:bidi="ar"/>
        </w:rPr>
        <w:t>注册</w:t>
      </w:r>
    </w:p>
    <w:p w14:paraId="22A12FCF">
      <w:pPr>
        <w:adjustRightInd w:val="0"/>
        <w:snapToGrid w:val="0"/>
        <w:spacing w:line="360" w:lineRule="auto"/>
        <w:ind w:firstLine="480" w:firstLineChars="200"/>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登录北京市政府采购电子交易平台“用户指南”—“操作指南”—“市场主体注册入库操作流程指引”进行自助注册绑定。</w:t>
      </w:r>
    </w:p>
    <w:p w14:paraId="6F9523F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w:t>
      </w:r>
      <w:r>
        <w:rPr>
          <w:color w:val="auto"/>
          <w:sz w:val="24"/>
          <w:highlight w:val="none"/>
          <w:lang w:bidi="ar"/>
        </w:rPr>
        <w:t>.3驱动、客户端下载</w:t>
      </w:r>
    </w:p>
    <w:p w14:paraId="28EEA7E0">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登录北京市政府采购电子交易平台“用户指南”—“工具下载”—“招标采购系统文件驱动安装包”下载相关驱动。</w:t>
      </w:r>
    </w:p>
    <w:p w14:paraId="3265F0D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投标人</w:t>
      </w:r>
      <w:r>
        <w:rPr>
          <w:color w:val="auto"/>
          <w:sz w:val="24"/>
          <w:highlight w:val="none"/>
          <w:lang w:bidi="ar"/>
        </w:rPr>
        <w:t>登录北京市政府采购电子交易平台“用户指南”—“工具下载”—“投标文件编制工具”下载相关客户端。</w:t>
      </w:r>
    </w:p>
    <w:p w14:paraId="31CBA07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.4 获取电子招标文件</w:t>
      </w:r>
    </w:p>
    <w:p w14:paraId="2424BAE5">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登录北京市政府采购电子交易平台获取电子招标文件。</w:t>
      </w:r>
    </w:p>
    <w:p w14:paraId="71B737DC">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49BB83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.5编制电子投标文件</w:t>
      </w:r>
    </w:p>
    <w:p w14:paraId="1FB580BF">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w:t>
      </w:r>
      <w:r>
        <w:rPr>
          <w:color w:val="auto"/>
          <w:sz w:val="24"/>
          <w:highlight w:val="none"/>
          <w:lang w:bidi="ar"/>
        </w:rPr>
        <w:t>应使用电子投标客户端编制电子投标文件并进行线上投标，</w:t>
      </w:r>
      <w:r>
        <w:rPr>
          <w:rFonts w:hint="eastAsia"/>
          <w:color w:val="auto"/>
          <w:sz w:val="24"/>
          <w:highlight w:val="none"/>
          <w:lang w:bidi="ar"/>
        </w:rPr>
        <w:t>供应商</w:t>
      </w:r>
      <w:r>
        <w:rPr>
          <w:color w:val="auto"/>
          <w:sz w:val="24"/>
          <w:highlight w:val="none"/>
          <w:lang w:bidi="ar"/>
        </w:rPr>
        <w:t>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0A48B7A0">
      <w:pPr>
        <w:widowControl/>
        <w:spacing w:line="360" w:lineRule="auto"/>
        <w:ind w:firstLine="480" w:firstLineChars="200"/>
        <w:jc w:val="left"/>
        <w:rPr>
          <w:color w:val="auto"/>
          <w:sz w:val="24"/>
          <w:highlight w:val="none"/>
          <w:lang w:val="zh-TW" w:bidi="ar"/>
        </w:rPr>
      </w:pPr>
      <w:r>
        <w:rPr>
          <w:rFonts w:hint="eastAsia"/>
          <w:color w:val="auto"/>
          <w:sz w:val="24"/>
          <w:highlight w:val="none"/>
          <w:lang w:bidi="ar"/>
        </w:rPr>
        <w:t>2</w:t>
      </w:r>
      <w:r>
        <w:rPr>
          <w:color w:val="auto"/>
          <w:sz w:val="24"/>
          <w:highlight w:val="none"/>
          <w:lang w:val="zh-TW" w:eastAsia="zh-TW" w:bidi="ar"/>
        </w:rPr>
        <w:t>.6</w:t>
      </w:r>
      <w:r>
        <w:rPr>
          <w:color w:val="auto"/>
          <w:sz w:val="24"/>
          <w:highlight w:val="none"/>
          <w:lang w:val="zh-TW" w:bidi="ar"/>
        </w:rPr>
        <w:t>提交电子投标文件</w:t>
      </w:r>
    </w:p>
    <w:p w14:paraId="2E33BE3A">
      <w:pPr>
        <w:widowControl/>
        <w:spacing w:line="360" w:lineRule="auto"/>
        <w:ind w:firstLine="480" w:firstLineChars="200"/>
        <w:jc w:val="left"/>
        <w:rPr>
          <w:color w:val="auto"/>
          <w:sz w:val="24"/>
          <w:highlight w:val="none"/>
          <w:lang w:bidi="ar"/>
        </w:rPr>
      </w:pPr>
      <w:r>
        <w:rPr>
          <w:rFonts w:hint="eastAsia"/>
          <w:color w:val="auto"/>
          <w:sz w:val="24"/>
          <w:highlight w:val="none"/>
          <w:lang w:bidi="ar"/>
        </w:rPr>
        <w:t>投标人</w:t>
      </w:r>
      <w:r>
        <w:rPr>
          <w:color w:val="auto"/>
          <w:sz w:val="24"/>
          <w:highlight w:val="none"/>
          <w:lang w:bidi="ar"/>
        </w:rPr>
        <w:t>应于投标截止时间前在北京市政府采购电子交易平台提交电子投标文件，上传电子投标文件过程中请保持与互联网的连接畅通。</w:t>
      </w:r>
    </w:p>
    <w:p w14:paraId="0D510CA7">
      <w:pPr>
        <w:widowControl/>
        <w:spacing w:line="360" w:lineRule="auto"/>
        <w:ind w:firstLine="480" w:firstLineChars="200"/>
        <w:jc w:val="left"/>
        <w:rPr>
          <w:color w:val="auto"/>
          <w:sz w:val="24"/>
          <w:highlight w:val="none"/>
          <w:lang w:eastAsia="zh-TW" w:bidi="ar"/>
        </w:rPr>
      </w:pPr>
      <w:r>
        <w:rPr>
          <w:rFonts w:hint="eastAsia"/>
          <w:color w:val="auto"/>
          <w:sz w:val="24"/>
          <w:highlight w:val="none"/>
          <w:lang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412E8A1F">
      <w:pPr>
        <w:spacing w:line="360" w:lineRule="auto"/>
        <w:ind w:firstLine="480" w:firstLineChars="200"/>
        <w:rPr>
          <w:color w:val="auto"/>
          <w:sz w:val="24"/>
          <w:highlight w:val="none"/>
          <w:lang w:eastAsia="zh-TW"/>
        </w:rPr>
      </w:pPr>
      <w:r>
        <w:rPr>
          <w:rFonts w:hint="eastAsia"/>
          <w:color w:val="auto"/>
          <w:sz w:val="24"/>
          <w:highlight w:val="none"/>
          <w:lang w:bidi="ar"/>
        </w:rPr>
        <w:t>供应商</w:t>
      </w:r>
      <w:r>
        <w:rPr>
          <w:color w:val="auto"/>
          <w:sz w:val="24"/>
          <w:highlight w:val="none"/>
          <w:lang w:val="zh-TW" w:bidi="ar"/>
        </w:rPr>
        <w:t>在开标地点使用</w:t>
      </w:r>
      <w:r>
        <w:rPr>
          <w:color w:val="auto"/>
          <w:sz w:val="24"/>
          <w:highlight w:val="none"/>
          <w:lang w:bidi="ar"/>
        </w:rPr>
        <w:t>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4161EEF7">
      <w:pPr>
        <w:spacing w:line="360" w:lineRule="auto"/>
        <w:ind w:firstLine="480" w:firstLineChars="200"/>
        <w:outlineLvl w:val="3"/>
        <w:rPr>
          <w:rFonts w:hint="eastAsia"/>
          <w:color w:val="auto"/>
          <w:sz w:val="24"/>
          <w:highlight w:val="none"/>
          <w:lang w:bidi="ar"/>
        </w:rPr>
      </w:pPr>
      <w:r>
        <w:rPr>
          <w:rFonts w:hint="eastAsia"/>
          <w:color w:val="auto"/>
          <w:sz w:val="24"/>
          <w:highlight w:val="none"/>
          <w:lang w:bidi="ar"/>
        </w:rPr>
        <w:t>3.</w:t>
      </w:r>
      <w:r>
        <w:rPr>
          <w:rFonts w:hint="eastAsia" w:ascii="宋体" w:hAnsi="宋体"/>
          <w:color w:val="auto"/>
          <w:sz w:val="24"/>
          <w:highlight w:val="none"/>
        </w:rPr>
        <w:t>评审方法和标准：本项目采用综合评分法，满分100分（具体要求见招标文件）</w:t>
      </w:r>
    </w:p>
    <w:p w14:paraId="5DFAD60F">
      <w:pPr>
        <w:spacing w:line="360" w:lineRule="auto"/>
        <w:ind w:firstLine="480" w:firstLineChars="200"/>
        <w:outlineLvl w:val="3"/>
        <w:rPr>
          <w:rFonts w:hint="eastAsia"/>
          <w:color w:val="auto"/>
          <w:sz w:val="24"/>
          <w:highlight w:val="none"/>
          <w:lang w:val="en" w:bidi="ar"/>
        </w:rPr>
      </w:pPr>
      <w:r>
        <w:rPr>
          <w:rFonts w:hint="eastAsia"/>
          <w:color w:val="auto"/>
          <w:sz w:val="24"/>
          <w:highlight w:val="none"/>
          <w:lang w:bidi="ar"/>
        </w:rPr>
        <w:t>4</w:t>
      </w:r>
      <w:r>
        <w:rPr>
          <w:rFonts w:hint="eastAsia"/>
          <w:color w:val="auto"/>
          <w:sz w:val="24"/>
          <w:highlight w:val="none"/>
          <w:lang w:val="en" w:bidi="ar"/>
        </w:rPr>
        <w:t>.公告媒体：本公告在中国政府采购网、北京市政府采购网发布。</w:t>
      </w:r>
    </w:p>
    <w:p w14:paraId="3F435634">
      <w:pPr>
        <w:spacing w:line="360" w:lineRule="auto"/>
        <w:ind w:firstLine="480" w:firstLineChars="200"/>
        <w:outlineLvl w:val="3"/>
        <w:rPr>
          <w:rFonts w:hint="default"/>
          <w:color w:val="auto"/>
          <w:sz w:val="24"/>
          <w:highlight w:val="none"/>
          <w:lang w:val="en-US" w:eastAsia="zh-CN" w:bidi="ar"/>
        </w:rPr>
      </w:pPr>
      <w:r>
        <w:rPr>
          <w:rFonts w:hint="eastAsia"/>
          <w:color w:val="auto"/>
          <w:sz w:val="24"/>
          <w:highlight w:val="none"/>
          <w:lang w:val="en-US" w:eastAsia="zh-CN" w:bidi="ar"/>
        </w:rPr>
        <w:t>5.项目最高限价：本次招标采用费率方式报价，供应商所报费率不得高于北京新发地官网每日发布的最新平均价的100%,费率不得为负数。</w:t>
      </w:r>
    </w:p>
    <w:bookmarkEnd w:id="942"/>
    <w:p w14:paraId="076A84C8">
      <w:pPr>
        <w:pStyle w:val="3"/>
        <w:spacing w:before="0" w:line="360" w:lineRule="auto"/>
        <w:jc w:val="left"/>
        <w:rPr>
          <w:rFonts w:ascii="Times New Roman" w:hAnsi="Times New Roman" w:eastAsia="宋体"/>
          <w:color w:val="auto"/>
          <w:sz w:val="24"/>
          <w:szCs w:val="24"/>
          <w:highlight w:val="none"/>
        </w:rPr>
      </w:pPr>
      <w:bookmarkStart w:id="30" w:name="_Toc35393796"/>
      <w:bookmarkStart w:id="31" w:name="_Toc28359008"/>
      <w:bookmarkStart w:id="32" w:name="_Toc35393627"/>
      <w:bookmarkStart w:id="33" w:name="_Toc28359085"/>
      <w:r>
        <w:rPr>
          <w:rFonts w:ascii="Times New Roman" w:hAnsi="Times New Roman" w:eastAsia="宋体"/>
          <w:color w:val="auto"/>
          <w:sz w:val="24"/>
          <w:szCs w:val="24"/>
          <w:highlight w:val="none"/>
        </w:rPr>
        <w:t>七、对本次招标提出询问，请按以下方式联系。</w:t>
      </w:r>
      <w:bookmarkEnd w:id="30"/>
      <w:bookmarkEnd w:id="31"/>
      <w:bookmarkEnd w:id="32"/>
      <w:bookmarkEnd w:id="33"/>
    </w:p>
    <w:p w14:paraId="121B8634">
      <w:pPr>
        <w:widowControl/>
        <w:spacing w:line="360" w:lineRule="auto"/>
        <w:ind w:firstLine="723" w:firstLineChars="300"/>
        <w:jc w:val="left"/>
        <w:rPr>
          <w:b/>
          <w:color w:val="auto"/>
          <w:sz w:val="24"/>
          <w:highlight w:val="none"/>
        </w:rPr>
      </w:pPr>
      <w:r>
        <w:rPr>
          <w:b/>
          <w:color w:val="auto"/>
          <w:sz w:val="24"/>
          <w:highlight w:val="none"/>
        </w:rPr>
        <w:t>1.采购人信息</w:t>
      </w:r>
    </w:p>
    <w:p w14:paraId="2D3F9557">
      <w:pPr>
        <w:spacing w:line="360" w:lineRule="auto"/>
        <w:ind w:left="1079" w:leftChars="371" w:hanging="300" w:hangingChars="125"/>
        <w:jc w:val="left"/>
        <w:rPr>
          <w:rFonts w:hint="eastAsia" w:eastAsia="宋体"/>
          <w:color w:val="auto"/>
          <w:sz w:val="24"/>
          <w:highlight w:val="none"/>
          <w:lang w:eastAsia="zh-CN"/>
        </w:rPr>
      </w:pPr>
      <w:bookmarkStart w:id="34" w:name="_Toc28359009"/>
      <w:bookmarkStart w:id="35" w:name="_Toc28359086"/>
      <w:r>
        <w:rPr>
          <w:color w:val="auto"/>
          <w:sz w:val="24"/>
          <w:highlight w:val="none"/>
        </w:rPr>
        <w:t>名    称：</w:t>
      </w:r>
      <w:r>
        <w:rPr>
          <w:rFonts w:hint="eastAsia"/>
          <w:color w:val="auto"/>
          <w:sz w:val="24"/>
          <w:highlight w:val="none"/>
          <w:u w:val="single"/>
          <w:lang w:eastAsia="zh-CN"/>
        </w:rPr>
        <w:t>北京市顺义区后沙峪第一幼儿园</w:t>
      </w:r>
    </w:p>
    <w:p w14:paraId="426F742B">
      <w:pPr>
        <w:spacing w:line="360" w:lineRule="auto"/>
        <w:ind w:left="1079" w:leftChars="371" w:hanging="300" w:hangingChars="125"/>
        <w:jc w:val="left"/>
        <w:rPr>
          <w:color w:val="auto"/>
          <w:sz w:val="24"/>
          <w:highlight w:val="none"/>
        </w:rPr>
      </w:pPr>
      <w:r>
        <w:rPr>
          <w:color w:val="auto"/>
          <w:sz w:val="24"/>
          <w:highlight w:val="none"/>
        </w:rPr>
        <w:t>地    址：</w:t>
      </w:r>
      <w:r>
        <w:rPr>
          <w:rFonts w:hint="eastAsia"/>
          <w:color w:val="auto"/>
          <w:sz w:val="24"/>
          <w:highlight w:val="none"/>
          <w:u w:val="single"/>
          <w:lang w:eastAsia="zh-CN"/>
        </w:rPr>
        <w:t>北京市顺义区后沙镇双裕街31号</w:t>
      </w:r>
    </w:p>
    <w:p w14:paraId="2F98E361">
      <w:pPr>
        <w:spacing w:line="360" w:lineRule="auto"/>
        <w:ind w:left="1079" w:leftChars="371" w:hanging="300" w:hangingChars="125"/>
        <w:jc w:val="left"/>
        <w:rPr>
          <w:rFonts w:hint="eastAsia" w:eastAsia="宋体"/>
          <w:color w:val="auto"/>
          <w:sz w:val="24"/>
          <w:highlight w:val="none"/>
          <w:u w:val="single"/>
          <w:lang w:val="en-US" w:eastAsia="zh-CN"/>
        </w:rPr>
      </w:pPr>
      <w:r>
        <w:rPr>
          <w:color w:val="auto"/>
          <w:sz w:val="24"/>
          <w:highlight w:val="none"/>
        </w:rPr>
        <w:t>联系方式：</w:t>
      </w:r>
      <w:r>
        <w:rPr>
          <w:rFonts w:hint="eastAsia"/>
          <w:color w:val="auto"/>
          <w:sz w:val="24"/>
          <w:highlight w:val="none"/>
          <w:u w:val="single"/>
          <w:lang w:val="en-US" w:eastAsia="zh-CN"/>
        </w:rPr>
        <w:t>王建兴；010-61438058</w:t>
      </w:r>
    </w:p>
    <w:p w14:paraId="34C157F0">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4"/>
      <w:bookmarkEnd w:id="35"/>
    </w:p>
    <w:p w14:paraId="36DD642D">
      <w:pPr>
        <w:spacing w:line="360" w:lineRule="auto"/>
        <w:ind w:left="1079" w:leftChars="371" w:hanging="300" w:hangingChars="125"/>
        <w:jc w:val="left"/>
        <w:rPr>
          <w:rFonts w:hint="eastAsia" w:eastAsia="宋体"/>
          <w:color w:val="auto"/>
          <w:sz w:val="24"/>
          <w:highlight w:val="none"/>
          <w:lang w:eastAsia="zh-CN"/>
        </w:rPr>
      </w:pPr>
      <w:bookmarkStart w:id="36" w:name="_Toc28359010"/>
      <w:bookmarkStart w:id="37" w:name="_Toc28359087"/>
      <w:r>
        <w:rPr>
          <w:color w:val="auto"/>
          <w:sz w:val="24"/>
          <w:highlight w:val="none"/>
        </w:rPr>
        <w:t>名    称：</w:t>
      </w:r>
      <w:r>
        <w:rPr>
          <w:rFonts w:hint="eastAsia" w:ascii="宋体" w:hAnsi="宋体" w:cs="宋体"/>
          <w:color w:val="auto"/>
          <w:sz w:val="24"/>
          <w:highlight w:val="none"/>
          <w:u w:val="single"/>
          <w:lang w:eastAsia="zh-CN"/>
        </w:rPr>
        <w:t>北京盛安博远工程管理有限公司</w:t>
      </w:r>
    </w:p>
    <w:p w14:paraId="4F4DB363">
      <w:pPr>
        <w:spacing w:line="360" w:lineRule="auto"/>
        <w:ind w:left="1079" w:leftChars="371" w:hanging="300" w:hangingChars="125"/>
        <w:jc w:val="left"/>
        <w:rPr>
          <w:rFonts w:hint="eastAsia" w:eastAsia="宋体"/>
          <w:color w:val="auto"/>
          <w:sz w:val="24"/>
          <w:highlight w:val="none"/>
          <w:lang w:eastAsia="zh-CN"/>
        </w:rPr>
      </w:pPr>
      <w:r>
        <w:rPr>
          <w:color w:val="auto"/>
          <w:sz w:val="24"/>
          <w:highlight w:val="none"/>
        </w:rPr>
        <w:t>地    址：</w:t>
      </w:r>
      <w:r>
        <w:rPr>
          <w:rFonts w:hint="eastAsia"/>
          <w:color w:val="auto"/>
          <w:sz w:val="24"/>
          <w:highlight w:val="none"/>
          <w:u w:val="single"/>
        </w:rPr>
        <w:t>北京市顺义区李遂镇市场南路2幢80号</w:t>
      </w:r>
    </w:p>
    <w:p w14:paraId="6C97A9C8">
      <w:pPr>
        <w:spacing w:line="360" w:lineRule="auto"/>
        <w:ind w:left="1079" w:leftChars="371" w:hanging="300" w:hangingChars="125"/>
        <w:jc w:val="left"/>
        <w:rPr>
          <w:rFonts w:hint="eastAsia" w:eastAsia="宋体"/>
          <w:color w:val="auto"/>
          <w:sz w:val="24"/>
          <w:highlight w:val="none"/>
          <w:u w:val="single"/>
          <w:lang w:eastAsia="zh-CN"/>
        </w:rPr>
      </w:pPr>
      <w:r>
        <w:rPr>
          <w:color w:val="auto"/>
          <w:sz w:val="24"/>
          <w:highlight w:val="none"/>
        </w:rPr>
        <w:t>联系方式：</w:t>
      </w:r>
      <w:r>
        <w:rPr>
          <w:rFonts w:hint="eastAsia" w:ascii="宋体" w:hAnsi="宋体" w:cs="宋体"/>
          <w:color w:val="auto"/>
          <w:sz w:val="24"/>
          <w:highlight w:val="none"/>
          <w:u w:val="single"/>
          <w:lang w:val="en-US" w:eastAsia="zh-CN"/>
        </w:rPr>
        <w:t>朱晴</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eastAsia="zh-CN"/>
        </w:rPr>
        <w:t>18911311660</w:t>
      </w:r>
    </w:p>
    <w:p w14:paraId="4A52707F">
      <w:pPr>
        <w:spacing w:line="360" w:lineRule="auto"/>
        <w:ind w:firstLine="723" w:firstLineChars="300"/>
        <w:rPr>
          <w:b/>
          <w:color w:val="auto"/>
          <w:sz w:val="24"/>
          <w:highlight w:val="none"/>
          <w:u w:val="single"/>
        </w:rPr>
      </w:pPr>
      <w:r>
        <w:rPr>
          <w:b/>
          <w:color w:val="auto"/>
          <w:sz w:val="24"/>
          <w:highlight w:val="none"/>
        </w:rPr>
        <w:t>3.项目联系方式</w:t>
      </w:r>
      <w:bookmarkEnd w:id="36"/>
      <w:bookmarkEnd w:id="37"/>
    </w:p>
    <w:p w14:paraId="734F5C85">
      <w:pPr>
        <w:pStyle w:val="25"/>
        <w:spacing w:line="360" w:lineRule="auto"/>
        <w:ind w:firstLine="720" w:firstLineChars="300"/>
        <w:rPr>
          <w:rFonts w:hint="eastAsia" w:ascii="Times New Roman" w:hAnsi="Times New Roman" w:eastAsia="宋体"/>
          <w:color w:val="auto"/>
          <w:sz w:val="24"/>
          <w:szCs w:val="24"/>
          <w:highlight w:val="none"/>
          <w:lang w:eastAsia="zh-CN"/>
        </w:rPr>
      </w:pPr>
      <w:r>
        <w:rPr>
          <w:rFonts w:hint="default" w:ascii="Times New Roman" w:hAnsi="Times New Roman"/>
          <w:color w:val="auto"/>
          <w:sz w:val="24"/>
          <w:szCs w:val="24"/>
          <w:highlight w:val="none"/>
        </w:rPr>
        <w:t>项目联系人：</w:t>
      </w:r>
      <w:r>
        <w:rPr>
          <w:rFonts w:hint="eastAsia" w:hAnsi="宋体" w:cs="宋体"/>
          <w:color w:val="auto"/>
          <w:sz w:val="24"/>
          <w:highlight w:val="none"/>
          <w:u w:val="single"/>
          <w:lang w:val="en-US" w:eastAsia="zh-CN"/>
        </w:rPr>
        <w:t>朱晴</w:t>
      </w:r>
    </w:p>
    <w:p w14:paraId="0AFA63E3">
      <w:pPr>
        <w:pStyle w:val="25"/>
        <w:spacing w:line="360" w:lineRule="auto"/>
        <w:ind w:firstLine="720" w:firstLineChars="300"/>
        <w:rPr>
          <w:rFonts w:hint="eastAsia" w:ascii="Times New Roman" w:hAnsi="Times New Roman" w:eastAsia="宋体"/>
          <w:color w:val="auto"/>
          <w:sz w:val="24"/>
          <w:szCs w:val="24"/>
          <w:highlight w:val="none"/>
          <w:lang w:eastAsia="zh-CN"/>
        </w:rPr>
      </w:pPr>
      <w:r>
        <w:rPr>
          <w:rFonts w:hint="default" w:ascii="Times New Roman" w:hAnsi="Times New Roman"/>
          <w:color w:val="auto"/>
          <w:sz w:val="24"/>
          <w:highlight w:val="none"/>
        </w:rPr>
        <w:t>电      话：</w:t>
      </w:r>
      <w:r>
        <w:rPr>
          <w:rFonts w:hint="eastAsia" w:hAnsi="宋体" w:cs="宋体"/>
          <w:color w:val="auto"/>
          <w:sz w:val="24"/>
          <w:highlight w:val="none"/>
          <w:u w:val="single"/>
          <w:lang w:eastAsia="zh-CN"/>
        </w:rPr>
        <w:t>18911311660</w:t>
      </w:r>
    </w:p>
    <w:p w14:paraId="1CE49911">
      <w:pPr>
        <w:spacing w:line="360" w:lineRule="auto"/>
        <w:ind w:firstLine="5880" w:firstLineChars="2450"/>
        <w:jc w:val="right"/>
        <w:rPr>
          <w:color w:val="auto"/>
          <w:sz w:val="24"/>
          <w:highlight w:val="none"/>
        </w:rPr>
      </w:pPr>
    </w:p>
    <w:p w14:paraId="37F40560">
      <w:pPr>
        <w:spacing w:line="360" w:lineRule="auto"/>
        <w:jc w:val="center"/>
        <w:outlineLvl w:val="0"/>
        <w:rPr>
          <w:b/>
          <w:color w:val="auto"/>
          <w:sz w:val="32"/>
          <w:szCs w:val="32"/>
          <w:highlight w:val="none"/>
        </w:rPr>
      </w:pPr>
      <w:r>
        <w:rPr>
          <w:color w:val="auto"/>
          <w:sz w:val="24"/>
          <w:highlight w:val="none"/>
        </w:rPr>
        <w:br w:type="page"/>
      </w:r>
      <w:bookmarkStart w:id="38" w:name="_Toc265228423"/>
      <w:bookmarkStart w:id="39" w:name="_Toc127151777"/>
      <w:bookmarkStart w:id="40" w:name="_Toc127161488"/>
      <w:bookmarkStart w:id="41" w:name="_Toc226965856"/>
      <w:bookmarkStart w:id="42" w:name="_Toc353873938"/>
      <w:bookmarkStart w:id="43" w:name="_Toc305158854"/>
      <w:bookmarkStart w:id="44" w:name="_Toc150774783"/>
      <w:bookmarkStart w:id="45" w:name="_Toc264969275"/>
      <w:bookmarkStart w:id="46" w:name="_Toc305158928"/>
      <w:bookmarkStart w:id="47" w:name="_Toc195842950"/>
      <w:bookmarkStart w:id="48" w:name="_Toc512937850"/>
      <w:bookmarkStart w:id="49" w:name="_Toc16606"/>
      <w:bookmarkStart w:id="50" w:name="_Toc353825548"/>
      <w:r>
        <w:rPr>
          <w:b/>
          <w:color w:val="auto"/>
          <w:sz w:val="36"/>
          <w:szCs w:val="36"/>
          <w:highlight w:val="none"/>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24C33F56">
      <w:pPr>
        <w:pStyle w:val="3"/>
        <w:tabs>
          <w:tab w:val="center" w:pos="4592"/>
          <w:tab w:val="left" w:pos="7860"/>
        </w:tabs>
        <w:spacing w:before="0" w:line="360" w:lineRule="auto"/>
        <w:rPr>
          <w:rFonts w:ascii="Times New Roman" w:hAnsi="Times New Roman" w:eastAsia="宋体"/>
          <w:color w:val="auto"/>
          <w:sz w:val="28"/>
          <w:highlight w:val="none"/>
        </w:rPr>
      </w:pPr>
      <w:bookmarkStart w:id="51" w:name="_Toc226337215"/>
      <w:bookmarkStart w:id="52" w:name="_Toc142311021"/>
      <w:bookmarkStart w:id="53" w:name="_Toc151193617"/>
      <w:bookmarkStart w:id="54" w:name="_Toc151190146"/>
      <w:bookmarkStart w:id="55" w:name="_Toc127161433"/>
      <w:bookmarkStart w:id="56" w:name="_Toc226965792"/>
      <w:bookmarkStart w:id="57" w:name="_Toc164608633"/>
      <w:bookmarkStart w:id="58" w:name="_Toc226965709"/>
      <w:bookmarkStart w:id="59" w:name="_Toc149720812"/>
      <w:bookmarkStart w:id="60" w:name="_Toc151193689"/>
      <w:bookmarkStart w:id="61" w:name="_Toc520356144"/>
      <w:bookmarkStart w:id="62" w:name="_Toc164229214"/>
      <w:bookmarkStart w:id="63" w:name="_Toc150774619"/>
      <w:bookmarkStart w:id="64" w:name="_Toc150774724"/>
      <w:bookmarkStart w:id="65" w:name="_Toc150480757"/>
      <w:bookmarkStart w:id="66" w:name="_Toc195842884"/>
      <w:bookmarkStart w:id="67" w:name="_Toc127151720"/>
      <w:bookmarkStart w:id="68" w:name="_Toc151193833"/>
      <w:bookmarkStart w:id="69" w:name="_Toc127151519"/>
      <w:bookmarkStart w:id="70" w:name="_Toc164229360"/>
      <w:bookmarkStart w:id="71" w:name="_Toc164351613"/>
      <w:bookmarkStart w:id="72" w:name="_Toc164608788"/>
      <w:bookmarkStart w:id="73" w:name="_Toc151193761"/>
      <w:bookmarkStart w:id="74" w:name="_Toc151193907"/>
      <w:bookmarkStart w:id="75" w:name="_Toc226309763"/>
      <w:bookmarkStart w:id="76" w:name="_Toc150509270"/>
      <w:r>
        <w:rPr>
          <w:rFonts w:ascii="Times New Roman" w:hAnsi="Times New Roman" w:eastAsia="宋体"/>
          <w:color w:val="auto"/>
          <w:sz w:val="28"/>
          <w:highlight w:val="none"/>
        </w:rPr>
        <w:t>投标人须知资料表</w:t>
      </w:r>
    </w:p>
    <w:p w14:paraId="496B5C82">
      <w:pPr>
        <w:jc w:val="center"/>
        <w:rPr>
          <w:b/>
          <w:color w:val="auto"/>
          <w:sz w:val="28"/>
          <w:szCs w:val="28"/>
          <w:highlight w:val="none"/>
        </w:rPr>
      </w:pPr>
    </w:p>
    <w:p w14:paraId="633224BA">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E61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3F94182">
            <w:pPr>
              <w:jc w:val="center"/>
              <w:rPr>
                <w:b/>
                <w:bCs/>
                <w:color w:val="auto"/>
                <w:sz w:val="24"/>
                <w:highlight w:val="none"/>
              </w:rPr>
            </w:pPr>
            <w:r>
              <w:rPr>
                <w:b/>
                <w:color w:val="auto"/>
                <w:sz w:val="24"/>
                <w:highlight w:val="none"/>
              </w:rPr>
              <w:t>条款号</w:t>
            </w:r>
          </w:p>
        </w:tc>
        <w:tc>
          <w:tcPr>
            <w:tcW w:w="1701" w:type="dxa"/>
            <w:vAlign w:val="center"/>
          </w:tcPr>
          <w:p w14:paraId="26B58159">
            <w:pPr>
              <w:jc w:val="center"/>
              <w:rPr>
                <w:b/>
                <w:bCs/>
                <w:color w:val="auto"/>
                <w:sz w:val="24"/>
                <w:highlight w:val="none"/>
              </w:rPr>
            </w:pPr>
            <w:r>
              <w:rPr>
                <w:b/>
                <w:bCs/>
                <w:color w:val="auto"/>
                <w:sz w:val="24"/>
                <w:highlight w:val="none"/>
              </w:rPr>
              <w:t>条目</w:t>
            </w:r>
          </w:p>
        </w:tc>
        <w:tc>
          <w:tcPr>
            <w:tcW w:w="7540" w:type="dxa"/>
            <w:vAlign w:val="center"/>
          </w:tcPr>
          <w:p w14:paraId="21098227">
            <w:pPr>
              <w:jc w:val="center"/>
              <w:rPr>
                <w:b/>
                <w:bCs/>
                <w:color w:val="auto"/>
                <w:sz w:val="24"/>
                <w:highlight w:val="none"/>
              </w:rPr>
            </w:pPr>
            <w:r>
              <w:rPr>
                <w:b/>
                <w:bCs/>
                <w:color w:val="auto"/>
                <w:sz w:val="24"/>
                <w:highlight w:val="none"/>
              </w:rPr>
              <w:t>内容</w:t>
            </w:r>
          </w:p>
        </w:tc>
      </w:tr>
      <w:tr w14:paraId="08A9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4F07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036D9CFC">
            <w:pPr>
              <w:jc w:val="center"/>
              <w:rPr>
                <w:color w:val="auto"/>
                <w:sz w:val="24"/>
                <w:highlight w:val="none"/>
              </w:rPr>
            </w:pPr>
            <w:r>
              <w:rPr>
                <w:color w:val="auto"/>
                <w:sz w:val="24"/>
                <w:highlight w:val="none"/>
              </w:rPr>
              <w:t>项目属性</w:t>
            </w:r>
          </w:p>
        </w:tc>
        <w:tc>
          <w:tcPr>
            <w:tcW w:w="7540" w:type="dxa"/>
            <w:vAlign w:val="center"/>
          </w:tcPr>
          <w:p w14:paraId="1C1652B4">
            <w:pPr>
              <w:jc w:val="left"/>
              <w:rPr>
                <w:color w:val="auto"/>
                <w:sz w:val="24"/>
                <w:highlight w:val="none"/>
              </w:rPr>
            </w:pPr>
            <w:r>
              <w:rPr>
                <w:color w:val="auto"/>
                <w:sz w:val="24"/>
                <w:highlight w:val="none"/>
              </w:rPr>
              <w:t>项目属性：</w:t>
            </w:r>
          </w:p>
          <w:p w14:paraId="3FED4FA7">
            <w:pPr>
              <w:jc w:val="left"/>
              <w:rPr>
                <w:color w:val="auto"/>
                <w:sz w:val="24"/>
                <w:highlight w:val="none"/>
              </w:rPr>
            </w:pPr>
            <w:r>
              <w:rPr>
                <w:rFonts w:hint="eastAsia"/>
                <w:b/>
                <w:color w:val="auto"/>
                <w:sz w:val="24"/>
                <w:highlight w:val="none"/>
              </w:rPr>
              <w:t>■</w:t>
            </w:r>
            <w:r>
              <w:rPr>
                <w:color w:val="auto"/>
                <w:sz w:val="24"/>
                <w:highlight w:val="none"/>
              </w:rPr>
              <w:t>服务</w:t>
            </w:r>
          </w:p>
          <w:p w14:paraId="0F325B07">
            <w:pPr>
              <w:jc w:val="left"/>
              <w:rPr>
                <w:color w:val="auto"/>
                <w:sz w:val="24"/>
                <w:highlight w:val="none"/>
                <w:u w:val="single"/>
              </w:rPr>
            </w:pPr>
            <w:r>
              <w:rPr>
                <w:rFonts w:hint="eastAsia" w:ascii="宋体" w:hAnsi="宋体" w:cs="宋体"/>
                <w:b/>
                <w:color w:val="auto"/>
                <w:sz w:val="24"/>
                <w:highlight w:val="none"/>
              </w:rPr>
              <w:t>□</w:t>
            </w:r>
            <w:r>
              <w:rPr>
                <w:color w:val="auto"/>
                <w:sz w:val="24"/>
                <w:highlight w:val="none"/>
              </w:rPr>
              <w:t>货物</w:t>
            </w:r>
          </w:p>
        </w:tc>
      </w:tr>
      <w:tr w14:paraId="6940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B498B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6A118F13">
            <w:pPr>
              <w:jc w:val="center"/>
              <w:rPr>
                <w:color w:val="auto"/>
                <w:sz w:val="24"/>
                <w:highlight w:val="none"/>
              </w:rPr>
            </w:pPr>
            <w:r>
              <w:rPr>
                <w:color w:val="auto"/>
                <w:sz w:val="24"/>
                <w:highlight w:val="none"/>
              </w:rPr>
              <w:t>科研仪器设备</w:t>
            </w:r>
          </w:p>
        </w:tc>
        <w:tc>
          <w:tcPr>
            <w:tcW w:w="7540" w:type="dxa"/>
            <w:vAlign w:val="center"/>
          </w:tcPr>
          <w:p w14:paraId="57C3ACDE">
            <w:pPr>
              <w:jc w:val="left"/>
              <w:rPr>
                <w:color w:val="auto"/>
                <w:sz w:val="24"/>
                <w:highlight w:val="none"/>
              </w:rPr>
            </w:pPr>
            <w:r>
              <w:rPr>
                <w:color w:val="auto"/>
                <w:sz w:val="24"/>
                <w:highlight w:val="none"/>
              </w:rPr>
              <w:t>是否属于科研仪器设备采购项目：</w:t>
            </w:r>
          </w:p>
          <w:p w14:paraId="6AE94CA6">
            <w:pPr>
              <w:jc w:val="left"/>
              <w:rPr>
                <w:color w:val="auto"/>
                <w:sz w:val="24"/>
                <w:highlight w:val="none"/>
              </w:rPr>
            </w:pPr>
            <w:r>
              <w:rPr>
                <w:rFonts w:hint="eastAsia" w:ascii="宋体" w:hAnsi="宋体" w:cs="宋体"/>
                <w:b/>
                <w:color w:val="auto"/>
                <w:sz w:val="24"/>
                <w:highlight w:val="none"/>
              </w:rPr>
              <w:t>□</w:t>
            </w:r>
            <w:r>
              <w:rPr>
                <w:color w:val="auto"/>
                <w:sz w:val="24"/>
                <w:highlight w:val="none"/>
              </w:rPr>
              <w:t>是</w:t>
            </w:r>
          </w:p>
          <w:p w14:paraId="44092A91">
            <w:pPr>
              <w:jc w:val="left"/>
              <w:rPr>
                <w:color w:val="auto"/>
                <w:sz w:val="24"/>
                <w:highlight w:val="none"/>
              </w:rPr>
            </w:pPr>
            <w:r>
              <w:rPr>
                <w:rFonts w:hint="eastAsia"/>
                <w:b/>
                <w:color w:val="auto"/>
                <w:sz w:val="24"/>
                <w:highlight w:val="none"/>
              </w:rPr>
              <w:t>■</w:t>
            </w:r>
            <w:r>
              <w:rPr>
                <w:color w:val="auto"/>
                <w:sz w:val="24"/>
                <w:highlight w:val="none"/>
              </w:rPr>
              <w:t>否</w:t>
            </w:r>
          </w:p>
        </w:tc>
      </w:tr>
      <w:tr w14:paraId="26E4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B42427">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2AF021DE">
            <w:pPr>
              <w:jc w:val="center"/>
              <w:rPr>
                <w:color w:val="auto"/>
                <w:sz w:val="24"/>
                <w:highlight w:val="none"/>
              </w:rPr>
            </w:pPr>
            <w:r>
              <w:rPr>
                <w:color w:val="auto"/>
                <w:sz w:val="24"/>
                <w:highlight w:val="none"/>
              </w:rPr>
              <w:t>核心产品</w:t>
            </w:r>
          </w:p>
        </w:tc>
        <w:tc>
          <w:tcPr>
            <w:tcW w:w="7540" w:type="dxa"/>
            <w:vAlign w:val="center"/>
          </w:tcPr>
          <w:p w14:paraId="651417B1">
            <w:pPr>
              <w:pStyle w:val="25"/>
              <w:adjustRightInd w:val="0"/>
              <w:snapToGrid w:val="0"/>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关于核心产品本项目</w:t>
            </w:r>
            <w:r>
              <w:rPr>
                <w:rFonts w:hint="eastAsia" w:ascii="Times New Roman" w:hAnsi="Times New Roman"/>
                <w:color w:val="auto"/>
                <w:sz w:val="24"/>
                <w:szCs w:val="24"/>
                <w:highlight w:val="none"/>
                <w:u w:val="single"/>
                <w:lang w:val="en-US" w:eastAsia="zh-CN"/>
              </w:rPr>
              <w:t xml:space="preserve">/ </w:t>
            </w:r>
            <w:r>
              <w:rPr>
                <w:rFonts w:hint="default" w:ascii="Times New Roman" w:hAnsi="Times New Roman"/>
                <w:color w:val="auto"/>
                <w:sz w:val="24"/>
                <w:szCs w:val="24"/>
                <w:highlight w:val="none"/>
              </w:rPr>
              <w:t>包不适用。</w:t>
            </w:r>
          </w:p>
          <w:p w14:paraId="5B512BF7">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rFonts w:hint="default" w:ascii="Times New Roman" w:hAnsi="Times New Roman"/>
                <w:color w:val="auto"/>
                <w:sz w:val="24"/>
                <w:szCs w:val="24"/>
                <w:highlight w:val="none"/>
              </w:rPr>
              <w:t>本项目_</w:t>
            </w:r>
            <w:r>
              <w:rPr>
                <w:rFonts w:hint="eastAsia" w:ascii="Times New Roman" w:hAnsi="Times New Roman"/>
                <w:color w:val="auto"/>
                <w:sz w:val="24"/>
                <w:szCs w:val="24"/>
                <w:highlight w:val="none"/>
                <w:lang w:val="en-US" w:eastAsia="zh-CN"/>
              </w:rPr>
              <w:t>/</w:t>
            </w:r>
            <w:r>
              <w:rPr>
                <w:rFonts w:hint="default" w:ascii="Times New Roman" w:hAnsi="Times New Roman"/>
                <w:color w:val="auto"/>
                <w:sz w:val="24"/>
                <w:szCs w:val="24"/>
                <w:highlight w:val="none"/>
              </w:rPr>
              <w:t>_包为单一产品采购项目。</w:t>
            </w:r>
          </w:p>
          <w:p w14:paraId="7F04E16C">
            <w:pPr>
              <w:jc w:val="left"/>
              <w:rPr>
                <w:color w:val="auto"/>
                <w:sz w:val="24"/>
                <w:highlight w:val="none"/>
              </w:rPr>
            </w:pPr>
            <w:r>
              <w:rPr>
                <w:rFonts w:hint="eastAsia" w:ascii="宋体" w:hAnsi="宋体" w:cs="宋体"/>
                <w:b/>
                <w:color w:val="auto"/>
                <w:sz w:val="24"/>
                <w:highlight w:val="none"/>
              </w:rPr>
              <w:t>□</w:t>
            </w:r>
            <w:r>
              <w:rPr>
                <w:color w:val="auto"/>
                <w:sz w:val="24"/>
                <w:highlight w:val="none"/>
              </w:rPr>
              <w:t>本项目_</w:t>
            </w:r>
            <w:r>
              <w:rPr>
                <w:rFonts w:hint="eastAsia"/>
                <w:color w:val="auto"/>
                <w:sz w:val="24"/>
                <w:highlight w:val="none"/>
                <w:lang w:val="en-US" w:eastAsia="zh-CN"/>
              </w:rPr>
              <w:t>/</w:t>
            </w:r>
            <w:r>
              <w:rPr>
                <w:color w:val="auto"/>
                <w:sz w:val="24"/>
                <w:highlight w:val="none"/>
              </w:rPr>
              <w:t>_包为非单一产品采购项目，核心产品为：_</w:t>
            </w:r>
            <w:r>
              <w:rPr>
                <w:rFonts w:hint="eastAsia"/>
                <w:color w:val="auto"/>
                <w:sz w:val="24"/>
                <w:highlight w:val="none"/>
                <w:lang w:val="en-US" w:eastAsia="zh-CN"/>
              </w:rPr>
              <w:t>/</w:t>
            </w:r>
            <w:r>
              <w:rPr>
                <w:color w:val="auto"/>
                <w:sz w:val="24"/>
                <w:highlight w:val="none"/>
              </w:rPr>
              <w:t>___。</w:t>
            </w:r>
          </w:p>
        </w:tc>
      </w:tr>
      <w:tr w14:paraId="15C1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4A1B34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71CA1DC0">
            <w:pPr>
              <w:jc w:val="center"/>
              <w:rPr>
                <w:color w:val="auto"/>
                <w:sz w:val="24"/>
                <w:highlight w:val="none"/>
              </w:rPr>
            </w:pPr>
            <w:r>
              <w:rPr>
                <w:color w:val="auto"/>
                <w:sz w:val="24"/>
                <w:highlight w:val="none"/>
              </w:rPr>
              <w:t>现场考察</w:t>
            </w:r>
          </w:p>
        </w:tc>
        <w:tc>
          <w:tcPr>
            <w:tcW w:w="7540" w:type="dxa"/>
            <w:vAlign w:val="center"/>
          </w:tcPr>
          <w:p w14:paraId="3909AEC5">
            <w:pPr>
              <w:jc w:val="left"/>
              <w:rPr>
                <w:color w:val="auto"/>
                <w:sz w:val="24"/>
                <w:highlight w:val="none"/>
              </w:rPr>
            </w:pPr>
            <w:r>
              <w:rPr>
                <w:rFonts w:hint="eastAsia"/>
                <w:b/>
                <w:color w:val="auto"/>
                <w:sz w:val="24"/>
                <w:highlight w:val="none"/>
              </w:rPr>
              <w:t>■</w:t>
            </w:r>
            <w:r>
              <w:rPr>
                <w:color w:val="auto"/>
                <w:sz w:val="24"/>
                <w:highlight w:val="none"/>
              </w:rPr>
              <w:t>不组织</w:t>
            </w:r>
          </w:p>
          <w:p w14:paraId="005F0A18">
            <w:pPr>
              <w:jc w:val="left"/>
              <w:rPr>
                <w:bCs/>
                <w:color w:val="auto"/>
                <w:sz w:val="24"/>
                <w:highlight w:val="none"/>
              </w:rPr>
            </w:pPr>
            <w:r>
              <w:rPr>
                <w:rFonts w:hint="eastAsia" w:ascii="宋体" w:hAnsi="宋体" w:cs="宋体"/>
                <w:b/>
                <w:color w:val="auto"/>
                <w:sz w:val="24"/>
                <w:highlight w:val="none"/>
              </w:rPr>
              <w:t>□</w:t>
            </w:r>
            <w:r>
              <w:rPr>
                <w:color w:val="auto"/>
                <w:sz w:val="24"/>
                <w:highlight w:val="none"/>
              </w:rPr>
              <w:t>组织，考察时间：_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w:t>
            </w:r>
            <w:r>
              <w:rPr>
                <w:rFonts w:hint="eastAsia"/>
                <w:color w:val="auto"/>
                <w:sz w:val="24"/>
                <w:highlight w:val="none"/>
                <w:lang w:val="en-US" w:eastAsia="zh-CN"/>
              </w:rPr>
              <w:t>/</w:t>
            </w:r>
            <w:r>
              <w:rPr>
                <w:color w:val="auto"/>
                <w:sz w:val="24"/>
                <w:highlight w:val="none"/>
              </w:rPr>
              <w:t>_日_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384CE59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rPr>
              <w:t>________</w:t>
            </w:r>
            <w:r>
              <w:rPr>
                <w:rFonts w:ascii="Times New Roman" w:hAnsi="Times New Roman"/>
                <w:color w:val="auto"/>
                <w:sz w:val="24"/>
                <w:highlight w:val="none"/>
              </w:rPr>
              <w:t>。</w:t>
            </w:r>
          </w:p>
        </w:tc>
      </w:tr>
      <w:tr w14:paraId="30D4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7707D2">
            <w:pPr>
              <w:pStyle w:val="25"/>
              <w:adjustRightInd w:val="0"/>
              <w:snapToGrid w:val="0"/>
              <w:jc w:val="center"/>
              <w:rPr>
                <w:rFonts w:hint="default" w:ascii="Times New Roman" w:hAnsi="Times New Roman"/>
                <w:color w:val="auto"/>
                <w:sz w:val="24"/>
                <w:szCs w:val="24"/>
                <w:highlight w:val="none"/>
              </w:rPr>
            </w:pPr>
          </w:p>
        </w:tc>
        <w:tc>
          <w:tcPr>
            <w:tcW w:w="1701" w:type="dxa"/>
            <w:vAlign w:val="center"/>
          </w:tcPr>
          <w:p w14:paraId="767EF0DF">
            <w:pPr>
              <w:jc w:val="center"/>
              <w:rPr>
                <w:color w:val="auto"/>
                <w:sz w:val="24"/>
                <w:highlight w:val="none"/>
              </w:rPr>
            </w:pPr>
            <w:r>
              <w:rPr>
                <w:color w:val="auto"/>
                <w:sz w:val="24"/>
                <w:highlight w:val="none"/>
              </w:rPr>
              <w:t>开标前答疑会</w:t>
            </w:r>
          </w:p>
        </w:tc>
        <w:tc>
          <w:tcPr>
            <w:tcW w:w="7540" w:type="dxa"/>
            <w:vAlign w:val="center"/>
          </w:tcPr>
          <w:p w14:paraId="0AE95BB0">
            <w:pPr>
              <w:jc w:val="left"/>
              <w:rPr>
                <w:color w:val="auto"/>
                <w:sz w:val="24"/>
                <w:highlight w:val="none"/>
              </w:rPr>
            </w:pPr>
            <w:r>
              <w:rPr>
                <w:rFonts w:hint="eastAsia"/>
                <w:b/>
                <w:color w:val="auto"/>
                <w:sz w:val="24"/>
                <w:highlight w:val="none"/>
              </w:rPr>
              <w:t>■</w:t>
            </w:r>
            <w:r>
              <w:rPr>
                <w:color w:val="auto"/>
                <w:sz w:val="24"/>
                <w:highlight w:val="none"/>
              </w:rPr>
              <w:t>不召开</w:t>
            </w:r>
          </w:p>
          <w:p w14:paraId="02959CA5">
            <w:pPr>
              <w:jc w:val="left"/>
              <w:rPr>
                <w:color w:val="auto"/>
                <w:sz w:val="24"/>
                <w:highlight w:val="none"/>
              </w:rPr>
            </w:pPr>
            <w:r>
              <w:rPr>
                <w:rFonts w:hint="eastAsia" w:ascii="宋体" w:hAnsi="宋体" w:cs="宋体"/>
                <w:b/>
                <w:color w:val="auto"/>
                <w:sz w:val="24"/>
                <w:highlight w:val="none"/>
              </w:rPr>
              <w:t>□</w:t>
            </w:r>
            <w:r>
              <w:rPr>
                <w:color w:val="auto"/>
                <w:sz w:val="24"/>
                <w:highlight w:val="none"/>
              </w:rPr>
              <w:t>召开，召开时间：_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_月_</w:t>
            </w:r>
            <w:r>
              <w:rPr>
                <w:rFonts w:hint="eastAsia"/>
                <w:color w:val="auto"/>
                <w:sz w:val="24"/>
                <w:highlight w:val="none"/>
                <w:lang w:val="en-US" w:eastAsia="zh-CN"/>
              </w:rPr>
              <w:t>/</w:t>
            </w:r>
            <w:r>
              <w:rPr>
                <w:color w:val="auto"/>
                <w:sz w:val="24"/>
                <w:highlight w:val="none"/>
              </w:rPr>
              <w:t>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1A4D2906">
            <w:pPr>
              <w:jc w:val="left"/>
              <w:rPr>
                <w:color w:val="auto"/>
                <w:sz w:val="24"/>
                <w:highlight w:val="none"/>
              </w:rPr>
            </w:pPr>
            <w:r>
              <w:rPr>
                <w:color w:val="auto"/>
                <w:sz w:val="24"/>
                <w:highlight w:val="none"/>
              </w:rPr>
              <w:t>召开地点：_____</w:t>
            </w:r>
            <w:r>
              <w:rPr>
                <w:rFonts w:hint="eastAsia"/>
                <w:color w:val="auto"/>
                <w:sz w:val="24"/>
                <w:highlight w:val="none"/>
                <w:lang w:val="en-US" w:eastAsia="zh-CN"/>
              </w:rPr>
              <w:t>/</w:t>
            </w:r>
            <w:r>
              <w:rPr>
                <w:color w:val="auto"/>
                <w:sz w:val="24"/>
                <w:highlight w:val="none"/>
              </w:rPr>
              <w:t>_______</w:t>
            </w:r>
            <w:r>
              <w:rPr>
                <w:rFonts w:hint="eastAsia"/>
                <w:color w:val="auto"/>
                <w:sz w:val="24"/>
                <w:highlight w:val="none"/>
              </w:rPr>
              <w:t>。</w:t>
            </w:r>
          </w:p>
        </w:tc>
      </w:tr>
      <w:tr w14:paraId="3C91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95A77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3DB328EE">
            <w:pPr>
              <w:jc w:val="center"/>
              <w:rPr>
                <w:color w:val="auto"/>
                <w:sz w:val="24"/>
                <w:highlight w:val="none"/>
              </w:rPr>
            </w:pPr>
            <w:r>
              <w:rPr>
                <w:color w:val="auto"/>
                <w:sz w:val="24"/>
                <w:highlight w:val="none"/>
              </w:rPr>
              <w:t>样品</w:t>
            </w:r>
          </w:p>
        </w:tc>
        <w:tc>
          <w:tcPr>
            <w:tcW w:w="7540" w:type="dxa"/>
            <w:vAlign w:val="center"/>
          </w:tcPr>
          <w:p w14:paraId="037599A0">
            <w:pPr>
              <w:jc w:val="left"/>
              <w:rPr>
                <w:color w:val="auto"/>
                <w:sz w:val="24"/>
                <w:highlight w:val="none"/>
              </w:rPr>
            </w:pPr>
            <w:r>
              <w:rPr>
                <w:color w:val="auto"/>
                <w:sz w:val="24"/>
                <w:highlight w:val="none"/>
              </w:rPr>
              <w:t>投标样品递交：</w:t>
            </w:r>
          </w:p>
          <w:p w14:paraId="1965EAC7">
            <w:pPr>
              <w:jc w:val="left"/>
              <w:rPr>
                <w:color w:val="auto"/>
                <w:sz w:val="24"/>
                <w:highlight w:val="none"/>
              </w:rPr>
            </w:pPr>
            <w:r>
              <w:rPr>
                <w:rFonts w:hint="eastAsia"/>
                <w:b/>
                <w:color w:val="auto"/>
                <w:sz w:val="24"/>
                <w:highlight w:val="none"/>
              </w:rPr>
              <w:t>■</w:t>
            </w:r>
            <w:r>
              <w:rPr>
                <w:color w:val="auto"/>
                <w:sz w:val="24"/>
                <w:highlight w:val="none"/>
              </w:rPr>
              <w:t>不需要</w:t>
            </w:r>
          </w:p>
          <w:p w14:paraId="58F17915">
            <w:pPr>
              <w:jc w:val="left"/>
              <w:rPr>
                <w:color w:val="auto"/>
                <w:sz w:val="24"/>
                <w:highlight w:val="none"/>
              </w:rPr>
            </w:pPr>
            <w:r>
              <w:rPr>
                <w:rFonts w:hint="eastAsia" w:ascii="宋体" w:hAnsi="宋体" w:cs="宋体"/>
                <w:b/>
                <w:color w:val="auto"/>
                <w:sz w:val="24"/>
                <w:highlight w:val="none"/>
              </w:rPr>
              <w:t>□</w:t>
            </w:r>
            <w:r>
              <w:rPr>
                <w:color w:val="auto"/>
                <w:sz w:val="24"/>
                <w:highlight w:val="none"/>
              </w:rPr>
              <w:t>需要，具体要求如下：</w:t>
            </w:r>
          </w:p>
          <w:p w14:paraId="2E294116">
            <w:pPr>
              <w:jc w:val="left"/>
              <w:rPr>
                <w:color w:val="auto"/>
                <w:sz w:val="24"/>
                <w:highlight w:val="none"/>
                <w:u w:val="single"/>
              </w:rPr>
            </w:pPr>
            <w:r>
              <w:rPr>
                <w:color w:val="auto"/>
                <w:sz w:val="24"/>
                <w:highlight w:val="none"/>
              </w:rPr>
              <w:t>（1）样品制作的标准和要求：____</w:t>
            </w:r>
            <w:r>
              <w:rPr>
                <w:rFonts w:hint="eastAsia"/>
                <w:color w:val="auto"/>
                <w:sz w:val="24"/>
                <w:highlight w:val="none"/>
                <w:lang w:val="en-US" w:eastAsia="zh-CN"/>
              </w:rPr>
              <w:t>/</w:t>
            </w:r>
            <w:r>
              <w:rPr>
                <w:color w:val="auto"/>
                <w:sz w:val="24"/>
                <w:highlight w:val="none"/>
              </w:rPr>
              <w:t>_____；</w:t>
            </w:r>
          </w:p>
          <w:p w14:paraId="2A7FAE14">
            <w:pPr>
              <w:jc w:val="left"/>
              <w:rPr>
                <w:color w:val="auto"/>
                <w:sz w:val="24"/>
                <w:highlight w:val="none"/>
              </w:rPr>
            </w:pPr>
            <w:r>
              <w:rPr>
                <w:color w:val="auto"/>
                <w:sz w:val="24"/>
                <w:highlight w:val="none"/>
              </w:rPr>
              <w:t>（2）是否需要随样品提交相关检测报告：</w:t>
            </w:r>
          </w:p>
          <w:p w14:paraId="73F7543E">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不需要</w:t>
            </w:r>
          </w:p>
          <w:p w14:paraId="0262730A">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需要</w:t>
            </w:r>
          </w:p>
          <w:p w14:paraId="5DB3864C">
            <w:pPr>
              <w:jc w:val="left"/>
              <w:rPr>
                <w:color w:val="auto"/>
                <w:sz w:val="24"/>
                <w:highlight w:val="none"/>
              </w:rPr>
            </w:pPr>
            <w:r>
              <w:rPr>
                <w:color w:val="auto"/>
                <w:sz w:val="24"/>
                <w:highlight w:val="none"/>
              </w:rPr>
              <w:t>（3）样品递交要求：_____</w:t>
            </w:r>
            <w:r>
              <w:rPr>
                <w:rFonts w:hint="eastAsia"/>
                <w:color w:val="auto"/>
                <w:sz w:val="24"/>
                <w:highlight w:val="none"/>
                <w:lang w:val="en-US" w:eastAsia="zh-CN"/>
              </w:rPr>
              <w:t>/</w:t>
            </w:r>
            <w:r>
              <w:rPr>
                <w:color w:val="auto"/>
                <w:sz w:val="24"/>
                <w:highlight w:val="none"/>
              </w:rPr>
              <w:t>____；</w:t>
            </w:r>
          </w:p>
          <w:p w14:paraId="343936D4">
            <w:pPr>
              <w:jc w:val="left"/>
              <w:rPr>
                <w:color w:val="auto"/>
                <w:sz w:val="24"/>
                <w:highlight w:val="none"/>
              </w:rPr>
            </w:pPr>
            <w:r>
              <w:rPr>
                <w:color w:val="auto"/>
                <w:sz w:val="24"/>
                <w:highlight w:val="none"/>
              </w:rPr>
              <w:t>（4）未中标人样品退还：_____</w:t>
            </w:r>
            <w:r>
              <w:rPr>
                <w:rFonts w:hint="eastAsia"/>
                <w:color w:val="auto"/>
                <w:sz w:val="24"/>
                <w:highlight w:val="none"/>
                <w:lang w:val="en-US" w:eastAsia="zh-CN"/>
              </w:rPr>
              <w:t>/</w:t>
            </w:r>
            <w:r>
              <w:rPr>
                <w:color w:val="auto"/>
                <w:sz w:val="24"/>
                <w:highlight w:val="none"/>
              </w:rPr>
              <w:t>____；</w:t>
            </w:r>
          </w:p>
          <w:p w14:paraId="0B58FDE6">
            <w:pPr>
              <w:jc w:val="left"/>
              <w:rPr>
                <w:color w:val="auto"/>
                <w:sz w:val="24"/>
                <w:highlight w:val="none"/>
                <w:u w:val="single"/>
              </w:rPr>
            </w:pPr>
            <w:r>
              <w:rPr>
                <w:color w:val="auto"/>
                <w:sz w:val="24"/>
                <w:highlight w:val="none"/>
              </w:rPr>
              <w:t>（5）中标人样品保管、封存及退还：_____</w:t>
            </w:r>
            <w:r>
              <w:rPr>
                <w:rFonts w:hint="eastAsia"/>
                <w:color w:val="auto"/>
                <w:sz w:val="24"/>
                <w:highlight w:val="none"/>
                <w:lang w:val="en-US" w:eastAsia="zh-CN"/>
              </w:rPr>
              <w:t>/</w:t>
            </w:r>
            <w:r>
              <w:rPr>
                <w:color w:val="auto"/>
                <w:sz w:val="24"/>
                <w:highlight w:val="none"/>
              </w:rPr>
              <w:t>____；</w:t>
            </w:r>
          </w:p>
          <w:p w14:paraId="21862889">
            <w:pPr>
              <w:jc w:val="left"/>
              <w:rPr>
                <w:color w:val="auto"/>
                <w:sz w:val="24"/>
                <w:highlight w:val="none"/>
              </w:rPr>
            </w:pPr>
            <w:r>
              <w:rPr>
                <w:color w:val="auto"/>
                <w:sz w:val="24"/>
                <w:highlight w:val="none"/>
              </w:rPr>
              <w:t>（6）其他要求（如有）：____</w:t>
            </w:r>
            <w:r>
              <w:rPr>
                <w:rFonts w:hint="eastAsia"/>
                <w:color w:val="auto"/>
                <w:sz w:val="24"/>
                <w:highlight w:val="none"/>
                <w:lang w:val="en-US" w:eastAsia="zh-CN"/>
              </w:rPr>
              <w:t>/</w:t>
            </w:r>
            <w:r>
              <w:rPr>
                <w:color w:val="auto"/>
                <w:sz w:val="24"/>
                <w:highlight w:val="none"/>
              </w:rPr>
              <w:t>_____。</w:t>
            </w:r>
          </w:p>
        </w:tc>
      </w:tr>
      <w:tr w14:paraId="2BD4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6" w:hRule="atLeast"/>
          <w:jc w:val="center"/>
        </w:trPr>
        <w:tc>
          <w:tcPr>
            <w:tcW w:w="988" w:type="dxa"/>
            <w:vAlign w:val="center"/>
          </w:tcPr>
          <w:p w14:paraId="01192664">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5.2.5</w:t>
            </w:r>
          </w:p>
        </w:tc>
        <w:tc>
          <w:tcPr>
            <w:tcW w:w="1701" w:type="dxa"/>
            <w:vAlign w:val="center"/>
          </w:tcPr>
          <w:p w14:paraId="624FFF2D">
            <w:pPr>
              <w:jc w:val="center"/>
              <w:rPr>
                <w:color w:val="auto"/>
                <w:sz w:val="24"/>
                <w:highlight w:val="none"/>
              </w:rPr>
            </w:pPr>
            <w:r>
              <w:rPr>
                <w:color w:val="auto"/>
                <w:sz w:val="24"/>
                <w:highlight w:val="none"/>
              </w:rPr>
              <w:t>标的所属行业</w:t>
            </w:r>
          </w:p>
        </w:tc>
        <w:tc>
          <w:tcPr>
            <w:tcW w:w="7540" w:type="dxa"/>
            <w:vAlign w:val="center"/>
          </w:tcPr>
          <w:p w14:paraId="044E0C25">
            <w:pPr>
              <w:jc w:val="left"/>
              <w:rPr>
                <w:color w:val="auto"/>
                <w:sz w:val="24"/>
                <w:highlight w:val="none"/>
              </w:rPr>
            </w:pPr>
            <w:r>
              <w:rPr>
                <w:color w:val="auto"/>
                <w:sz w:val="24"/>
                <w:highlight w:val="none"/>
              </w:rPr>
              <w:t>本项目采购标的对应的中小企业划分标准所属行业：</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880"/>
              <w:gridCol w:w="3486"/>
            </w:tblGrid>
            <w:tr w14:paraId="3787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92" w:type="dxa"/>
                  <w:vAlign w:val="center"/>
                </w:tcPr>
                <w:p w14:paraId="7C29BB2C">
                  <w:pPr>
                    <w:jc w:val="center"/>
                    <w:rPr>
                      <w:color w:val="auto"/>
                      <w:sz w:val="24"/>
                      <w:highlight w:val="none"/>
                    </w:rPr>
                  </w:pPr>
                  <w:r>
                    <w:rPr>
                      <w:rFonts w:hint="eastAsia"/>
                      <w:color w:val="auto"/>
                      <w:sz w:val="24"/>
                      <w:highlight w:val="none"/>
                    </w:rPr>
                    <w:t>包号</w:t>
                  </w:r>
                </w:p>
              </w:tc>
              <w:tc>
                <w:tcPr>
                  <w:tcW w:w="2880" w:type="dxa"/>
                  <w:vAlign w:val="center"/>
                </w:tcPr>
                <w:p w14:paraId="5E1BBF88">
                  <w:pPr>
                    <w:jc w:val="center"/>
                    <w:rPr>
                      <w:color w:val="auto"/>
                      <w:sz w:val="24"/>
                      <w:highlight w:val="none"/>
                    </w:rPr>
                  </w:pPr>
                  <w:r>
                    <w:rPr>
                      <w:rFonts w:hint="eastAsia"/>
                      <w:color w:val="auto"/>
                      <w:sz w:val="24"/>
                      <w:highlight w:val="none"/>
                    </w:rPr>
                    <w:t>标的名称</w:t>
                  </w:r>
                </w:p>
              </w:tc>
              <w:tc>
                <w:tcPr>
                  <w:tcW w:w="3486" w:type="dxa"/>
                  <w:vAlign w:val="center"/>
                </w:tcPr>
                <w:p w14:paraId="674D22FF">
                  <w:pPr>
                    <w:jc w:val="center"/>
                    <w:rPr>
                      <w:color w:val="auto"/>
                      <w:sz w:val="24"/>
                      <w:highlight w:val="none"/>
                    </w:rPr>
                  </w:pPr>
                  <w:r>
                    <w:rPr>
                      <w:rFonts w:hint="eastAsia"/>
                      <w:color w:val="auto"/>
                      <w:sz w:val="24"/>
                      <w:highlight w:val="none"/>
                    </w:rPr>
                    <w:t>中小企业划分标准所属行业</w:t>
                  </w:r>
                </w:p>
              </w:tc>
            </w:tr>
            <w:tr w14:paraId="2248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20134E45">
                  <w:pPr>
                    <w:jc w:val="center"/>
                    <w:rPr>
                      <w:rFonts w:hint="default" w:eastAsia="宋体"/>
                      <w:color w:val="auto"/>
                      <w:sz w:val="24"/>
                      <w:highlight w:val="none"/>
                      <w:lang w:val="en-US" w:eastAsia="zh-CN"/>
                    </w:rPr>
                  </w:pPr>
                  <w:r>
                    <w:rPr>
                      <w:rFonts w:hint="eastAsia"/>
                      <w:color w:val="auto"/>
                      <w:sz w:val="24"/>
                      <w:highlight w:val="none"/>
                      <w:lang w:val="en-US" w:eastAsia="zh-CN"/>
                    </w:rPr>
                    <w:t>02</w:t>
                  </w:r>
                </w:p>
              </w:tc>
              <w:tc>
                <w:tcPr>
                  <w:tcW w:w="2880" w:type="dxa"/>
                  <w:vAlign w:val="center"/>
                </w:tcPr>
                <w:p w14:paraId="23DE5238">
                  <w:pPr>
                    <w:jc w:val="center"/>
                    <w:rPr>
                      <w:rFonts w:hint="eastAsia"/>
                      <w:b w:val="0"/>
                      <w:bCs/>
                      <w:color w:val="auto"/>
                      <w:sz w:val="24"/>
                      <w:highlight w:val="none"/>
                      <w:lang w:eastAsia="zh-CN"/>
                    </w:rPr>
                  </w:pPr>
                  <w:r>
                    <w:rPr>
                      <w:rFonts w:hint="eastAsia" w:ascii="宋体" w:hAnsi="宋体" w:cs="宋体"/>
                      <w:b w:val="0"/>
                      <w:bCs/>
                      <w:color w:val="auto"/>
                      <w:sz w:val="24"/>
                      <w:highlight w:val="none"/>
                      <w:lang w:val="en-US" w:eastAsia="zh-CN"/>
                    </w:rPr>
                    <w:t>食材采购及配送</w:t>
                  </w:r>
                </w:p>
              </w:tc>
              <w:tc>
                <w:tcPr>
                  <w:tcW w:w="3486" w:type="dxa"/>
                  <w:vAlign w:val="center"/>
                </w:tcPr>
                <w:p w14:paraId="176BC92E">
                  <w:pPr>
                    <w:jc w:val="center"/>
                    <w:rPr>
                      <w:rFonts w:hint="eastAsia" w:eastAsiaTheme="minorEastAsia"/>
                      <w:color w:val="auto"/>
                      <w:kern w:val="0"/>
                      <w:sz w:val="24"/>
                      <w:highlight w:val="none"/>
                      <w:lang w:val="en-US" w:eastAsia="zh-CN"/>
                    </w:rPr>
                  </w:pPr>
                  <w:r>
                    <w:rPr>
                      <w:rFonts w:hint="eastAsia" w:eastAsiaTheme="minorEastAsia"/>
                      <w:color w:val="auto"/>
                      <w:kern w:val="0"/>
                      <w:sz w:val="24"/>
                      <w:highlight w:val="none"/>
                      <w:lang w:val="en-US" w:eastAsia="zh-CN"/>
                    </w:rPr>
                    <w:t>批发业</w:t>
                  </w:r>
                </w:p>
              </w:tc>
            </w:tr>
          </w:tbl>
          <w:p w14:paraId="4FC89B75">
            <w:pPr>
              <w:jc w:val="left"/>
              <w:rPr>
                <w:color w:val="auto"/>
                <w:sz w:val="24"/>
                <w:highlight w:val="none"/>
              </w:rPr>
            </w:pPr>
            <w:r>
              <w:rPr>
                <w:rFonts w:hint="eastAsia" w:ascii="宋体" w:hAnsi="宋体" w:cs="宋体"/>
                <w:color w:val="auto"/>
                <w:sz w:val="24"/>
                <w:highlight w:val="none"/>
                <w:u w:val="none"/>
                <w:lang w:val="en-US" w:eastAsia="zh-CN"/>
              </w:rPr>
              <w:t>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tc>
      </w:tr>
      <w:tr w14:paraId="478E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988" w:type="dxa"/>
            <w:vAlign w:val="center"/>
          </w:tcPr>
          <w:p w14:paraId="59AC0048">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w:t>
            </w:r>
            <w:r>
              <w:rPr>
                <w:rFonts w:hint="default" w:ascii="Times New Roman" w:hAnsi="Times New Roman"/>
                <w:color w:val="auto"/>
                <w:sz w:val="24"/>
                <w:szCs w:val="24"/>
                <w:highlight w:val="none"/>
              </w:rPr>
              <w:t>1.2</w:t>
            </w:r>
          </w:p>
        </w:tc>
        <w:tc>
          <w:tcPr>
            <w:tcW w:w="1701" w:type="dxa"/>
            <w:vAlign w:val="center"/>
          </w:tcPr>
          <w:p w14:paraId="78C9BDE3">
            <w:pPr>
              <w:jc w:val="center"/>
              <w:rPr>
                <w:color w:val="auto"/>
                <w:sz w:val="24"/>
                <w:highlight w:val="none"/>
              </w:rPr>
            </w:pPr>
            <w:r>
              <w:rPr>
                <w:rFonts w:hint="eastAsia"/>
                <w:color w:val="auto"/>
                <w:sz w:val="24"/>
                <w:highlight w:val="none"/>
              </w:rPr>
              <w:t>投标报价</w:t>
            </w:r>
          </w:p>
        </w:tc>
        <w:tc>
          <w:tcPr>
            <w:tcW w:w="7540" w:type="dxa"/>
            <w:vAlign w:val="center"/>
          </w:tcPr>
          <w:p w14:paraId="03F4FAEC">
            <w:pPr>
              <w:jc w:val="left"/>
              <w:rPr>
                <w:color w:val="auto"/>
                <w:sz w:val="24"/>
                <w:highlight w:val="none"/>
              </w:rPr>
            </w:pPr>
            <w:r>
              <w:rPr>
                <w:rFonts w:hint="eastAsia"/>
                <w:color w:val="auto"/>
                <w:sz w:val="24"/>
                <w:highlight w:val="none"/>
              </w:rPr>
              <w:t>投标报价的特殊规定：</w:t>
            </w:r>
          </w:p>
          <w:p w14:paraId="076C6A99">
            <w:pPr>
              <w:jc w:val="left"/>
              <w:rPr>
                <w:color w:val="auto"/>
                <w:sz w:val="24"/>
                <w:highlight w:val="none"/>
              </w:rPr>
            </w:pPr>
            <w:r>
              <w:rPr>
                <w:rFonts w:hint="eastAsia" w:ascii="宋体" w:hAnsi="宋体" w:cs="宋体"/>
                <w:b/>
                <w:color w:val="auto"/>
                <w:sz w:val="24"/>
                <w:highlight w:val="none"/>
                <w:lang w:eastAsia="zh-CN"/>
              </w:rPr>
              <w:t>□</w:t>
            </w:r>
            <w:r>
              <w:rPr>
                <w:color w:val="auto"/>
                <w:sz w:val="24"/>
                <w:highlight w:val="none"/>
              </w:rPr>
              <w:t>无</w:t>
            </w:r>
          </w:p>
          <w:p w14:paraId="0EAD1546">
            <w:pPr>
              <w:jc w:val="left"/>
              <w:rPr>
                <w:rFonts w:hint="eastAsia"/>
                <w:color w:val="auto"/>
                <w:sz w:val="24"/>
                <w:highlight w:val="none"/>
                <w:u w:val="single"/>
              </w:rPr>
            </w:pPr>
            <w:r>
              <w:rPr>
                <w:rFonts w:hint="eastAsia"/>
                <w:b/>
                <w:color w:val="auto"/>
                <w:sz w:val="24"/>
                <w:highlight w:val="none"/>
              </w:rPr>
              <w:t>■</w:t>
            </w:r>
            <w:r>
              <w:rPr>
                <w:color w:val="auto"/>
                <w:sz w:val="24"/>
                <w:highlight w:val="none"/>
              </w:rPr>
              <w:t>有，具体情形：</w:t>
            </w:r>
            <w:r>
              <w:rPr>
                <w:rFonts w:hint="eastAsia"/>
                <w:color w:val="auto"/>
                <w:sz w:val="24"/>
                <w:highlight w:val="none"/>
                <w:u w:val="single"/>
                <w:lang w:val="en-US" w:eastAsia="zh-CN"/>
              </w:rPr>
              <w:t>1.</w:t>
            </w:r>
            <w:r>
              <w:rPr>
                <w:rFonts w:hint="eastAsia"/>
                <w:color w:val="auto"/>
                <w:sz w:val="24"/>
                <w:highlight w:val="none"/>
                <w:u w:val="single"/>
              </w:rPr>
              <w:t>本投标价格:参考“北京新发地市场”官方网站(http://www:zinfadi.com sn/)中对应产品价格的平均价作为基准价，在此基础上报费率，费率的上限值为100%，超过费率上限值的，投标无效。</w:t>
            </w:r>
          </w:p>
          <w:p w14:paraId="65C365BB">
            <w:pPr>
              <w:jc w:val="left"/>
              <w:rPr>
                <w:rFonts w:hint="eastAsia"/>
                <w:color w:val="auto"/>
                <w:sz w:val="24"/>
                <w:highlight w:val="none"/>
                <w:u w:val="single"/>
              </w:rPr>
            </w:pPr>
            <w:r>
              <w:rPr>
                <w:rFonts w:hint="eastAsia"/>
                <w:color w:val="auto"/>
                <w:sz w:val="24"/>
                <w:highlight w:val="none"/>
                <w:u w:val="single"/>
              </w:rPr>
              <w:t>举例说明:如投标人投标费率为</w:t>
            </w:r>
            <w:r>
              <w:rPr>
                <w:rFonts w:hint="eastAsia"/>
                <w:color w:val="auto"/>
                <w:sz w:val="24"/>
                <w:highlight w:val="none"/>
                <w:u w:val="single"/>
                <w:lang w:val="en-US" w:eastAsia="zh-CN"/>
              </w:rPr>
              <w:t>95</w:t>
            </w:r>
            <w:r>
              <w:rPr>
                <w:rFonts w:hint="eastAsia"/>
                <w:color w:val="auto"/>
                <w:sz w:val="24"/>
                <w:highlight w:val="none"/>
                <w:u w:val="single"/>
              </w:rPr>
              <w:t>%，各产品实际收费=各产品基准价</w:t>
            </w:r>
            <w:r>
              <w:rPr>
                <w:rFonts w:hint="eastAsia"/>
                <w:color w:val="auto"/>
                <w:sz w:val="24"/>
                <w:highlight w:val="none"/>
                <w:u w:val="single"/>
                <w:lang w:val="en-US" w:eastAsia="zh-CN"/>
              </w:rPr>
              <w:t>*</w:t>
            </w:r>
            <w:r>
              <w:rPr>
                <w:rFonts w:hint="eastAsia"/>
                <w:color w:val="auto"/>
                <w:sz w:val="24"/>
                <w:highlight w:val="none"/>
                <w:u w:val="single"/>
              </w:rPr>
              <w:t xml:space="preserve"> </w:t>
            </w:r>
            <w:r>
              <w:rPr>
                <w:rFonts w:hint="eastAsia"/>
                <w:color w:val="auto"/>
                <w:sz w:val="24"/>
                <w:highlight w:val="none"/>
                <w:u w:val="single"/>
                <w:lang w:val="en-US" w:eastAsia="zh-CN"/>
              </w:rPr>
              <w:t>95</w:t>
            </w:r>
            <w:r>
              <w:rPr>
                <w:rFonts w:hint="eastAsia"/>
                <w:color w:val="auto"/>
                <w:sz w:val="24"/>
                <w:highlight w:val="none"/>
                <w:u w:val="single"/>
              </w:rPr>
              <w:t>%。</w:t>
            </w:r>
          </w:p>
          <w:p w14:paraId="79EAA353">
            <w:pPr>
              <w:jc w:val="left"/>
              <w:rPr>
                <w:rFonts w:hint="eastAsia" w:eastAsia="宋体"/>
                <w:color w:val="auto"/>
                <w:sz w:val="24"/>
                <w:highlight w:val="none"/>
                <w:lang w:val="en-US" w:eastAsia="zh-CN"/>
              </w:rPr>
            </w:pPr>
            <w:r>
              <w:rPr>
                <w:rFonts w:hint="eastAsia"/>
                <w:color w:val="auto"/>
                <w:sz w:val="24"/>
                <w:highlight w:val="none"/>
                <w:u w:val="single"/>
              </w:rPr>
              <w:t>基准价:“北京新发地市场”官方网站(http://www.xinfadi.com cn/)中对应产品价格的平均价作为基准价，如“北京新发地市场”网站中没有公布价格的品类，由采购人与中标人协商确定价格。</w:t>
            </w:r>
          </w:p>
        </w:tc>
      </w:tr>
      <w:tr w14:paraId="25AD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988" w:type="dxa"/>
            <w:vAlign w:val="center"/>
          </w:tcPr>
          <w:p w14:paraId="47FC810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644BE7A5">
            <w:pPr>
              <w:jc w:val="center"/>
              <w:rPr>
                <w:color w:val="auto"/>
                <w:sz w:val="24"/>
                <w:highlight w:val="none"/>
              </w:rPr>
            </w:pPr>
            <w:r>
              <w:rPr>
                <w:color w:val="auto"/>
                <w:sz w:val="24"/>
                <w:highlight w:val="none"/>
              </w:rPr>
              <w:t>投标保证金</w:t>
            </w:r>
          </w:p>
          <w:p w14:paraId="6B5B5E50">
            <w:pPr>
              <w:pStyle w:val="84"/>
              <w:jc w:val="center"/>
              <w:rPr>
                <w:color w:val="auto"/>
                <w:highlight w:val="none"/>
              </w:rPr>
            </w:pPr>
            <w:r>
              <w:rPr>
                <w:rFonts w:hint="eastAsia" w:ascii="Times New Roman" w:hAnsi="Times New Roman" w:eastAsia="宋体" w:cs="Times New Roman"/>
                <w:b w:val="0"/>
                <w:bCs w:val="0"/>
                <w:color w:val="auto"/>
                <w:sz w:val="21"/>
                <w:highlight w:val="none"/>
              </w:rPr>
              <w:t>（不适用）</w:t>
            </w:r>
          </w:p>
        </w:tc>
        <w:tc>
          <w:tcPr>
            <w:tcW w:w="7540" w:type="dxa"/>
            <w:vAlign w:val="center"/>
          </w:tcPr>
          <w:p w14:paraId="0001A4B9">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投标保证金金额：</w:t>
            </w:r>
          </w:p>
          <w:p w14:paraId="7F295BC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01包：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702D7940">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5D2A539B">
            <w:pPr>
              <w:jc w:val="left"/>
              <w:rPr>
                <w:color w:val="auto"/>
                <w:sz w:val="24"/>
                <w:highlight w:val="none"/>
              </w:rPr>
            </w:pPr>
            <w:r>
              <w:rPr>
                <w:color w:val="auto"/>
                <w:sz w:val="24"/>
                <w:highlight w:val="none"/>
              </w:rPr>
              <w:t>投标保证金收受人信息：</w:t>
            </w:r>
            <w:r>
              <w:rPr>
                <w:rFonts w:hint="eastAsia"/>
                <w:color w:val="auto"/>
                <w:sz w:val="24"/>
                <w:highlight w:val="none"/>
                <w:u w:val="single"/>
              </w:rPr>
              <w:t xml:space="preserve">     /      </w:t>
            </w:r>
            <w:r>
              <w:rPr>
                <w:color w:val="auto"/>
                <w:sz w:val="24"/>
                <w:highlight w:val="none"/>
              </w:rPr>
              <w:t>。</w:t>
            </w:r>
          </w:p>
        </w:tc>
      </w:tr>
      <w:tr w14:paraId="2192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988" w:type="dxa"/>
            <w:vAlign w:val="center"/>
          </w:tcPr>
          <w:p w14:paraId="3ABB6F51">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hint="eastAsia" w:ascii="Times New Roman" w:hAnsi="Times New Roman"/>
                <w:color w:val="auto"/>
                <w:sz w:val="24"/>
                <w:szCs w:val="24"/>
                <w:highlight w:val="none"/>
                <w:lang w:val="en-US" w:eastAsia="zh-CN"/>
              </w:rPr>
              <w:t>8</w:t>
            </w:r>
            <w:r>
              <w:rPr>
                <w:rFonts w:hint="default" w:ascii="Times New Roman" w:hAnsi="Times New Roman"/>
                <w:color w:val="auto"/>
                <w:sz w:val="24"/>
                <w:szCs w:val="24"/>
                <w:highlight w:val="none"/>
              </w:rPr>
              <w:t>.2</w:t>
            </w:r>
          </w:p>
        </w:tc>
        <w:tc>
          <w:tcPr>
            <w:tcW w:w="1701" w:type="dxa"/>
            <w:vMerge w:val="continue"/>
            <w:vAlign w:val="center"/>
          </w:tcPr>
          <w:p w14:paraId="1598E5C8">
            <w:pPr>
              <w:jc w:val="center"/>
              <w:rPr>
                <w:color w:val="auto"/>
                <w:sz w:val="24"/>
                <w:highlight w:val="none"/>
              </w:rPr>
            </w:pPr>
          </w:p>
        </w:tc>
        <w:tc>
          <w:tcPr>
            <w:tcW w:w="7540" w:type="dxa"/>
            <w:vAlign w:val="center"/>
          </w:tcPr>
          <w:p w14:paraId="21481062">
            <w:pPr>
              <w:jc w:val="left"/>
              <w:rPr>
                <w:color w:val="auto"/>
                <w:sz w:val="24"/>
                <w:highlight w:val="none"/>
              </w:rPr>
            </w:pPr>
            <w:r>
              <w:rPr>
                <w:color w:val="auto"/>
                <w:sz w:val="24"/>
                <w:highlight w:val="none"/>
              </w:rPr>
              <w:t>投标保证金可以不予退还的其他情形：</w:t>
            </w:r>
          </w:p>
          <w:p w14:paraId="06B16EB6">
            <w:pPr>
              <w:jc w:val="left"/>
              <w:rPr>
                <w:color w:val="auto"/>
                <w:sz w:val="24"/>
                <w:highlight w:val="none"/>
              </w:rPr>
            </w:pPr>
            <w:r>
              <w:rPr>
                <w:rFonts w:hint="eastAsia"/>
                <w:b/>
                <w:color w:val="auto"/>
                <w:sz w:val="24"/>
                <w:highlight w:val="none"/>
              </w:rPr>
              <w:t>■</w:t>
            </w:r>
            <w:r>
              <w:rPr>
                <w:color w:val="auto"/>
                <w:sz w:val="24"/>
                <w:highlight w:val="none"/>
              </w:rPr>
              <w:t>无</w:t>
            </w:r>
          </w:p>
          <w:p w14:paraId="7192102E">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color w:val="auto"/>
                <w:sz w:val="24"/>
                <w:highlight w:val="none"/>
              </w:rPr>
              <w:t>有，具体情形：</w:t>
            </w:r>
            <w:r>
              <w:rPr>
                <w:color w:val="auto"/>
                <w:sz w:val="24"/>
                <w:highlight w:val="none"/>
                <w:u w:val="single"/>
              </w:rPr>
              <w:t xml:space="preserve">  /  </w:t>
            </w:r>
            <w:r>
              <w:rPr>
                <w:rFonts w:hint="default" w:ascii="Times New Roman" w:hAnsi="Times New Roman"/>
                <w:color w:val="auto"/>
                <w:sz w:val="24"/>
                <w:highlight w:val="none"/>
              </w:rPr>
              <w:t>。</w:t>
            </w:r>
          </w:p>
        </w:tc>
      </w:tr>
      <w:tr w14:paraId="5306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64AB6A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56456D3D">
            <w:pPr>
              <w:jc w:val="center"/>
              <w:rPr>
                <w:color w:val="auto"/>
                <w:sz w:val="24"/>
                <w:highlight w:val="none"/>
              </w:rPr>
            </w:pPr>
            <w:r>
              <w:rPr>
                <w:color w:val="auto"/>
                <w:sz w:val="24"/>
                <w:highlight w:val="none"/>
              </w:rPr>
              <w:t>投标有效期</w:t>
            </w:r>
          </w:p>
        </w:tc>
        <w:tc>
          <w:tcPr>
            <w:tcW w:w="7540" w:type="dxa"/>
            <w:vAlign w:val="center"/>
          </w:tcPr>
          <w:p w14:paraId="5A4A6E2A">
            <w:pPr>
              <w:jc w:val="left"/>
              <w:rPr>
                <w:color w:val="auto"/>
                <w:sz w:val="24"/>
                <w:highlight w:val="none"/>
              </w:rPr>
            </w:pPr>
            <w:r>
              <w:rPr>
                <w:color w:val="auto"/>
                <w:sz w:val="24"/>
                <w:highlight w:val="none"/>
              </w:rPr>
              <w:t>自提交投标文件的截止之日起算</w:t>
            </w:r>
            <w:r>
              <w:rPr>
                <w:rFonts w:hint="eastAsia"/>
                <w:color w:val="auto"/>
                <w:sz w:val="24"/>
                <w:highlight w:val="none"/>
                <w:u w:val="single"/>
              </w:rPr>
              <w:t xml:space="preserve"> 90 </w:t>
            </w:r>
            <w:r>
              <w:rPr>
                <w:color w:val="auto"/>
                <w:sz w:val="24"/>
                <w:highlight w:val="none"/>
              </w:rPr>
              <w:t>日历天。</w:t>
            </w:r>
          </w:p>
        </w:tc>
      </w:tr>
      <w:tr w14:paraId="1F0D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restart"/>
            <w:vAlign w:val="center"/>
          </w:tcPr>
          <w:p w14:paraId="3889E917">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18.1</w:t>
            </w:r>
          </w:p>
        </w:tc>
        <w:tc>
          <w:tcPr>
            <w:tcW w:w="1701" w:type="dxa"/>
            <w:vMerge w:val="restart"/>
            <w:vAlign w:val="center"/>
          </w:tcPr>
          <w:p w14:paraId="3710AC48">
            <w:pPr>
              <w:jc w:val="center"/>
              <w:rPr>
                <w:color w:val="auto"/>
                <w:sz w:val="24"/>
                <w:highlight w:val="none"/>
              </w:rPr>
            </w:pPr>
            <w:r>
              <w:rPr>
                <w:rFonts w:hint="eastAsia"/>
                <w:color w:val="auto"/>
                <w:sz w:val="24"/>
                <w:highlight w:val="none"/>
              </w:rPr>
              <w:t>开标</w:t>
            </w:r>
          </w:p>
        </w:tc>
        <w:tc>
          <w:tcPr>
            <w:tcW w:w="7540" w:type="dxa"/>
            <w:vAlign w:val="center"/>
          </w:tcPr>
          <w:p w14:paraId="534C1359">
            <w:pPr>
              <w:jc w:val="left"/>
              <w:rPr>
                <w:color w:val="auto"/>
                <w:sz w:val="24"/>
                <w:highlight w:val="none"/>
              </w:rPr>
            </w:pPr>
            <w:r>
              <w:rPr>
                <w:rFonts w:hint="eastAsia"/>
                <w:color w:val="auto"/>
                <w:sz w:val="24"/>
                <w:highlight w:val="none"/>
              </w:rPr>
              <w:t>投标人的法定代表人或其委托代理人，应在开标前单独提交按照《投标文件格式》要求填写的授权委托书或法定代表人身份证明（盖单位公章），同时出示其本人身份证明。同时携带CA 数字证书或电子营业执照等解锁工具，</w:t>
            </w:r>
            <w:r>
              <w:rPr>
                <w:rFonts w:hint="eastAsia"/>
                <w:b/>
                <w:bCs/>
                <w:color w:val="auto"/>
                <w:sz w:val="24"/>
                <w:highlight w:val="none"/>
              </w:rPr>
              <w:t>准时到现场参加开标</w:t>
            </w:r>
            <w:r>
              <w:rPr>
                <w:rFonts w:hint="eastAsia"/>
                <w:color w:val="auto"/>
                <w:sz w:val="24"/>
                <w:highlight w:val="none"/>
              </w:rPr>
              <w:t>。</w:t>
            </w:r>
          </w:p>
        </w:tc>
      </w:tr>
      <w:tr w14:paraId="0B41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continue"/>
            <w:vAlign w:val="center"/>
          </w:tcPr>
          <w:p w14:paraId="48C92E02">
            <w:pPr>
              <w:pStyle w:val="25"/>
              <w:adjustRightInd w:val="0"/>
              <w:snapToGrid w:val="0"/>
              <w:jc w:val="center"/>
              <w:rPr>
                <w:rFonts w:hint="eastAsia" w:ascii="Times New Roman" w:hAnsi="Times New Roman" w:eastAsia="宋体"/>
                <w:color w:val="auto"/>
                <w:sz w:val="24"/>
                <w:szCs w:val="24"/>
                <w:highlight w:val="none"/>
                <w:lang w:eastAsia="zh-CN"/>
              </w:rPr>
            </w:pPr>
          </w:p>
        </w:tc>
        <w:tc>
          <w:tcPr>
            <w:tcW w:w="1701" w:type="dxa"/>
            <w:vMerge w:val="continue"/>
            <w:vAlign w:val="center"/>
          </w:tcPr>
          <w:p w14:paraId="6D821F9A">
            <w:pPr>
              <w:jc w:val="center"/>
              <w:rPr>
                <w:color w:val="auto"/>
                <w:sz w:val="24"/>
                <w:highlight w:val="none"/>
              </w:rPr>
            </w:pPr>
          </w:p>
        </w:tc>
        <w:tc>
          <w:tcPr>
            <w:tcW w:w="7540" w:type="dxa"/>
            <w:vAlign w:val="center"/>
          </w:tcPr>
          <w:p w14:paraId="43E49504">
            <w:pPr>
              <w:jc w:val="left"/>
              <w:rPr>
                <w:rFonts w:hint="eastAsia" w:eastAsia="宋体"/>
                <w:color w:val="auto"/>
                <w:highlight w:val="none"/>
                <w:lang w:val="en-US" w:eastAsia="zh-CN"/>
              </w:rPr>
            </w:pPr>
            <w:r>
              <w:rPr>
                <w:rFonts w:hint="eastAsia"/>
                <w:color w:val="auto"/>
                <w:sz w:val="24"/>
                <w:highlight w:val="none"/>
              </w:rPr>
              <w:t>参加开标的投标人代表应确保携带加密电子投标文件相对应的移动数字CA证书</w:t>
            </w:r>
            <w:r>
              <w:rPr>
                <w:rFonts w:hint="eastAsia"/>
                <w:color w:val="auto"/>
                <w:sz w:val="24"/>
                <w:highlight w:val="none"/>
                <w:lang w:val="en-US" w:eastAsia="zh-CN"/>
              </w:rPr>
              <w:t>或电子营业执照</w:t>
            </w:r>
            <w:r>
              <w:rPr>
                <w:rFonts w:hint="eastAsia"/>
                <w:color w:val="auto"/>
                <w:sz w:val="24"/>
                <w:highlight w:val="none"/>
              </w:rPr>
              <w:t>，投标人应在规定的时间内对投标文件进行解密，因非系统原因导致的解密失败，视为投标无效。投标人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w:t>
            </w:r>
          </w:p>
        </w:tc>
      </w:tr>
      <w:tr w14:paraId="111C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3CA08A90">
            <w:pPr>
              <w:pStyle w:val="25"/>
              <w:adjustRightInd w:val="0"/>
              <w:snapToGrid w:val="0"/>
              <w:jc w:val="center"/>
              <w:rPr>
                <w:rFonts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Merge w:val="continue"/>
            <w:vAlign w:val="center"/>
          </w:tcPr>
          <w:p w14:paraId="5C2930F6">
            <w:pPr>
              <w:jc w:val="center"/>
              <w:rPr>
                <w:color w:val="auto"/>
                <w:sz w:val="24"/>
                <w:highlight w:val="none"/>
              </w:rPr>
            </w:pPr>
          </w:p>
        </w:tc>
        <w:tc>
          <w:tcPr>
            <w:tcW w:w="7540" w:type="dxa"/>
            <w:vAlign w:val="center"/>
          </w:tcPr>
          <w:p w14:paraId="0C7689F4">
            <w:pPr>
              <w:jc w:val="left"/>
              <w:rPr>
                <w:rFonts w:hint="eastAsia"/>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15</w:t>
            </w:r>
            <w:r>
              <w:rPr>
                <w:color w:val="auto"/>
                <w:sz w:val="24"/>
                <w:highlight w:val="none"/>
                <w:u w:val="single"/>
              </w:rPr>
              <w:t xml:space="preserve">  </w:t>
            </w:r>
            <w:r>
              <w:rPr>
                <w:color w:val="auto"/>
                <w:sz w:val="24"/>
                <w:highlight w:val="none"/>
              </w:rPr>
              <w:t>分钟</w:t>
            </w:r>
          </w:p>
        </w:tc>
      </w:tr>
      <w:tr w14:paraId="3E71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EAD823A">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18.3</w:t>
            </w:r>
          </w:p>
        </w:tc>
        <w:tc>
          <w:tcPr>
            <w:tcW w:w="1701" w:type="dxa"/>
            <w:vMerge w:val="continue"/>
            <w:vAlign w:val="center"/>
          </w:tcPr>
          <w:p w14:paraId="6566E5B8">
            <w:pPr>
              <w:jc w:val="center"/>
              <w:rPr>
                <w:color w:val="auto"/>
                <w:sz w:val="24"/>
                <w:highlight w:val="none"/>
              </w:rPr>
            </w:pPr>
          </w:p>
        </w:tc>
        <w:tc>
          <w:tcPr>
            <w:tcW w:w="7540" w:type="dxa"/>
            <w:vAlign w:val="center"/>
          </w:tcPr>
          <w:p w14:paraId="22E13477">
            <w:pPr>
              <w:jc w:val="left"/>
              <w:rPr>
                <w:color w:val="auto"/>
                <w:sz w:val="24"/>
                <w:highlight w:val="none"/>
              </w:rPr>
            </w:pPr>
            <w:r>
              <w:rPr>
                <w:rFonts w:hint="eastAsia"/>
                <w:color w:val="auto"/>
                <w:sz w:val="24"/>
                <w:highlight w:val="none"/>
              </w:rPr>
              <w:t>本项目开标使用电子交易平台。投标人应在规定的时间内对投标文件进行解密，因非系统原因导致的解密失败，视为投标无效。</w:t>
            </w:r>
          </w:p>
        </w:tc>
      </w:tr>
      <w:tr w14:paraId="1379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540131E">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18.4</w:t>
            </w:r>
          </w:p>
        </w:tc>
        <w:tc>
          <w:tcPr>
            <w:tcW w:w="1701" w:type="dxa"/>
            <w:vMerge w:val="continue"/>
            <w:vAlign w:val="center"/>
          </w:tcPr>
          <w:p w14:paraId="0A2BFA86">
            <w:pPr>
              <w:jc w:val="center"/>
              <w:rPr>
                <w:color w:val="auto"/>
                <w:sz w:val="24"/>
                <w:highlight w:val="none"/>
              </w:rPr>
            </w:pPr>
          </w:p>
        </w:tc>
        <w:tc>
          <w:tcPr>
            <w:tcW w:w="7540" w:type="dxa"/>
            <w:vAlign w:val="center"/>
          </w:tcPr>
          <w:p w14:paraId="7472F56E">
            <w:pPr>
              <w:jc w:val="left"/>
              <w:rPr>
                <w:color w:val="auto"/>
                <w:sz w:val="24"/>
                <w:highlight w:val="none"/>
              </w:rPr>
            </w:pPr>
            <w:r>
              <w:rPr>
                <w:rFonts w:hint="eastAsia"/>
                <w:color w:val="auto"/>
                <w:sz w:val="24"/>
                <w:highlight w:val="none"/>
              </w:rPr>
              <w:t>开标过程将使用电子交易平台宣布投标人名称、投标价格和招标文件规定的需要宣布的其他内容并进行记录，并由参加开标的各投标人代表确认。</w:t>
            </w:r>
          </w:p>
        </w:tc>
      </w:tr>
      <w:tr w14:paraId="5514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8" w:type="dxa"/>
            <w:vAlign w:val="center"/>
          </w:tcPr>
          <w:p w14:paraId="4C41976B">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375DBDDC">
            <w:pPr>
              <w:jc w:val="center"/>
              <w:rPr>
                <w:color w:val="auto"/>
                <w:sz w:val="24"/>
                <w:highlight w:val="none"/>
              </w:rPr>
            </w:pPr>
            <w:r>
              <w:rPr>
                <w:color w:val="auto"/>
                <w:sz w:val="24"/>
                <w:highlight w:val="none"/>
              </w:rPr>
              <w:t>确定中标人</w:t>
            </w:r>
          </w:p>
        </w:tc>
        <w:tc>
          <w:tcPr>
            <w:tcW w:w="7540" w:type="dxa"/>
            <w:vAlign w:val="center"/>
          </w:tcPr>
          <w:p w14:paraId="46067304">
            <w:pPr>
              <w:pStyle w:val="25"/>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2969B0D7">
            <w:pPr>
              <w:pStyle w:val="25"/>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否</w:t>
            </w:r>
          </w:p>
          <w:p w14:paraId="1F6AE2F9">
            <w:pPr>
              <w:pStyle w:val="25"/>
              <w:adjustRightInd w:val="0"/>
              <w:snapToGrid w:val="0"/>
              <w:rPr>
                <w:rFonts w:hint="default" w:ascii="Times New Roman" w:hAnsi="Times New Roman"/>
                <w:color w:val="auto"/>
                <w:sz w:val="24"/>
                <w:highlight w:val="none"/>
              </w:rPr>
            </w:pPr>
            <w:r>
              <w:rPr>
                <w:rFonts w:hAnsi="宋体" w:cs="宋体"/>
                <w:b/>
                <w:color w:val="auto"/>
                <w:sz w:val="24"/>
                <w:highlight w:val="none"/>
              </w:rPr>
              <w:t>□</w:t>
            </w:r>
            <w:r>
              <w:rPr>
                <w:rFonts w:hint="default" w:ascii="Times New Roman" w:hAnsi="Times New Roman"/>
                <w:color w:val="auto"/>
                <w:sz w:val="24"/>
                <w:highlight w:val="none"/>
              </w:rPr>
              <w:t>是</w:t>
            </w:r>
          </w:p>
          <w:p w14:paraId="71BF684C">
            <w:pPr>
              <w:pStyle w:val="25"/>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7406A0B7">
            <w:pPr>
              <w:pStyle w:val="25"/>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得分且投标报价均相同的，以</w:t>
            </w:r>
            <w:r>
              <w:rPr>
                <w:color w:val="auto"/>
                <w:sz w:val="24"/>
                <w:highlight w:val="none"/>
                <w:u w:val="single"/>
              </w:rPr>
              <w:t>量化指标评审</w:t>
            </w:r>
            <w:r>
              <w:rPr>
                <w:rFonts w:hint="default" w:ascii="Times New Roman" w:hAnsi="Times New Roman"/>
                <w:color w:val="auto"/>
                <w:sz w:val="24"/>
                <w:highlight w:val="none"/>
              </w:rPr>
              <w:t>得分高者为中标人</w:t>
            </w:r>
          </w:p>
          <w:p w14:paraId="5F8793C3">
            <w:pPr>
              <w:jc w:val="left"/>
              <w:rPr>
                <w:color w:val="auto"/>
                <w:sz w:val="24"/>
                <w:highlight w:val="none"/>
              </w:rPr>
            </w:pPr>
            <w:r>
              <w:rPr>
                <w:rFonts w:hint="eastAsia" w:ascii="宋体" w:hAnsi="宋体" w:cs="宋体"/>
                <w:b/>
                <w:color w:val="auto"/>
                <w:sz w:val="24"/>
                <w:highlight w:val="none"/>
              </w:rPr>
              <w:t>□</w:t>
            </w:r>
            <w:r>
              <w:rPr>
                <w:color w:val="auto"/>
                <w:sz w:val="24"/>
                <w:highlight w:val="none"/>
              </w:rPr>
              <w:t>随机抽取</w:t>
            </w:r>
          </w:p>
        </w:tc>
      </w:tr>
      <w:tr w14:paraId="0B11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139094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3DDE61E6">
            <w:pPr>
              <w:jc w:val="center"/>
              <w:rPr>
                <w:color w:val="auto"/>
                <w:sz w:val="24"/>
                <w:highlight w:val="none"/>
              </w:rPr>
            </w:pPr>
            <w:r>
              <w:rPr>
                <w:color w:val="auto"/>
                <w:sz w:val="24"/>
                <w:highlight w:val="none"/>
              </w:rPr>
              <w:t>分包</w:t>
            </w:r>
          </w:p>
        </w:tc>
        <w:tc>
          <w:tcPr>
            <w:tcW w:w="7540" w:type="dxa"/>
            <w:vAlign w:val="center"/>
          </w:tcPr>
          <w:p w14:paraId="7F7DD5F2">
            <w:pPr>
              <w:jc w:val="left"/>
              <w:rPr>
                <w:color w:val="auto"/>
                <w:sz w:val="24"/>
                <w:highlight w:val="none"/>
              </w:rPr>
            </w:pPr>
            <w:r>
              <w:rPr>
                <w:color w:val="auto"/>
                <w:sz w:val="24"/>
                <w:highlight w:val="none"/>
              </w:rPr>
              <w:t xml:space="preserve">本项目的非主体、非关键性工作是否允许分包： </w:t>
            </w:r>
          </w:p>
          <w:p w14:paraId="066120AB">
            <w:pPr>
              <w:jc w:val="left"/>
              <w:rPr>
                <w:color w:val="auto"/>
                <w:sz w:val="24"/>
                <w:highlight w:val="none"/>
              </w:rPr>
            </w:pPr>
            <w:r>
              <w:rPr>
                <w:rFonts w:hint="eastAsia"/>
                <w:b/>
                <w:color w:val="auto"/>
                <w:sz w:val="24"/>
                <w:highlight w:val="none"/>
              </w:rPr>
              <w:t>■</w:t>
            </w:r>
            <w:r>
              <w:rPr>
                <w:color w:val="auto"/>
                <w:sz w:val="24"/>
                <w:highlight w:val="none"/>
              </w:rPr>
              <w:t>不允许</w:t>
            </w:r>
          </w:p>
          <w:p w14:paraId="59436ADE">
            <w:pPr>
              <w:jc w:val="left"/>
              <w:rPr>
                <w:color w:val="auto"/>
                <w:sz w:val="24"/>
                <w:highlight w:val="none"/>
              </w:rPr>
            </w:pPr>
            <w:r>
              <w:rPr>
                <w:rFonts w:hint="eastAsia" w:ascii="宋体" w:hAnsi="宋体" w:cs="宋体"/>
                <w:b/>
                <w:color w:val="auto"/>
                <w:sz w:val="24"/>
                <w:highlight w:val="none"/>
              </w:rPr>
              <w:t>□</w:t>
            </w:r>
            <w:r>
              <w:rPr>
                <w:color w:val="auto"/>
                <w:sz w:val="24"/>
                <w:highlight w:val="none"/>
              </w:rPr>
              <w:t>允许，具体要求：</w:t>
            </w:r>
          </w:p>
          <w:p w14:paraId="49F386EA">
            <w:pPr>
              <w:jc w:val="left"/>
              <w:rPr>
                <w:color w:val="auto"/>
                <w:sz w:val="24"/>
                <w:highlight w:val="none"/>
              </w:rPr>
            </w:pPr>
            <w:r>
              <w:rPr>
                <w:color w:val="auto"/>
                <w:sz w:val="24"/>
                <w:highlight w:val="none"/>
              </w:rPr>
              <w:t>（1）可以分包履行的具体内容：</w:t>
            </w:r>
            <w:r>
              <w:rPr>
                <w:rFonts w:hint="eastAsia"/>
                <w:color w:val="auto"/>
                <w:sz w:val="24"/>
                <w:highlight w:val="none"/>
                <w:u w:val="single"/>
              </w:rPr>
              <w:t xml:space="preserve">     /     </w:t>
            </w:r>
            <w:r>
              <w:rPr>
                <w:color w:val="auto"/>
                <w:sz w:val="24"/>
                <w:highlight w:val="none"/>
              </w:rPr>
              <w:t>；</w:t>
            </w:r>
          </w:p>
          <w:p w14:paraId="152CE3EB">
            <w:pPr>
              <w:jc w:val="left"/>
              <w:rPr>
                <w:color w:val="auto"/>
                <w:sz w:val="24"/>
                <w:highlight w:val="none"/>
              </w:rPr>
            </w:pPr>
            <w:r>
              <w:rPr>
                <w:color w:val="auto"/>
                <w:sz w:val="24"/>
                <w:highlight w:val="none"/>
              </w:rPr>
              <w:t>（2）允许分包的金额或者比例：</w:t>
            </w:r>
            <w:r>
              <w:rPr>
                <w:rFonts w:hint="eastAsia"/>
                <w:color w:val="auto"/>
                <w:sz w:val="24"/>
                <w:highlight w:val="none"/>
                <w:u w:val="single"/>
              </w:rPr>
              <w:t xml:space="preserve">     /     </w:t>
            </w:r>
            <w:r>
              <w:rPr>
                <w:color w:val="auto"/>
                <w:sz w:val="24"/>
                <w:highlight w:val="none"/>
              </w:rPr>
              <w:t>；</w:t>
            </w:r>
          </w:p>
          <w:p w14:paraId="1F51D06A">
            <w:pPr>
              <w:jc w:val="left"/>
              <w:rPr>
                <w:color w:val="auto"/>
                <w:sz w:val="24"/>
                <w:highlight w:val="none"/>
                <w:u w:val="single"/>
              </w:rPr>
            </w:pPr>
            <w:r>
              <w:rPr>
                <w:color w:val="auto"/>
                <w:sz w:val="24"/>
                <w:highlight w:val="none"/>
              </w:rPr>
              <w:t>（3）其他要求：</w:t>
            </w:r>
            <w:r>
              <w:rPr>
                <w:rFonts w:hint="eastAsia"/>
                <w:color w:val="auto"/>
                <w:sz w:val="24"/>
                <w:highlight w:val="none"/>
                <w:u w:val="single"/>
              </w:rPr>
              <w:t xml:space="preserve">     /     </w:t>
            </w:r>
            <w:r>
              <w:rPr>
                <w:color w:val="auto"/>
                <w:sz w:val="24"/>
                <w:highlight w:val="none"/>
              </w:rPr>
              <w:t>。</w:t>
            </w:r>
          </w:p>
        </w:tc>
      </w:tr>
      <w:tr w14:paraId="0A63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703F71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35281C0E">
            <w:pPr>
              <w:jc w:val="center"/>
              <w:rPr>
                <w:color w:val="auto"/>
                <w:sz w:val="24"/>
                <w:highlight w:val="none"/>
              </w:rPr>
            </w:pPr>
            <w:r>
              <w:rPr>
                <w:color w:val="auto"/>
                <w:sz w:val="24"/>
                <w:highlight w:val="none"/>
              </w:rPr>
              <w:t>政采贷</w:t>
            </w:r>
          </w:p>
        </w:tc>
        <w:tc>
          <w:tcPr>
            <w:tcW w:w="7540" w:type="dxa"/>
            <w:vAlign w:val="center"/>
          </w:tcPr>
          <w:p w14:paraId="529B45B2">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742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05895AB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3FDA3506">
            <w:pPr>
              <w:jc w:val="center"/>
              <w:rPr>
                <w:color w:val="auto"/>
                <w:sz w:val="24"/>
                <w:highlight w:val="none"/>
              </w:rPr>
            </w:pPr>
            <w:r>
              <w:rPr>
                <w:color w:val="auto"/>
                <w:sz w:val="24"/>
                <w:highlight w:val="none"/>
              </w:rPr>
              <w:t>询问</w:t>
            </w:r>
          </w:p>
        </w:tc>
        <w:tc>
          <w:tcPr>
            <w:tcW w:w="7540" w:type="dxa"/>
            <w:vAlign w:val="center"/>
          </w:tcPr>
          <w:p w14:paraId="5B044F5C">
            <w:pPr>
              <w:jc w:val="left"/>
              <w:rPr>
                <w:color w:val="auto"/>
                <w:sz w:val="24"/>
                <w:highlight w:val="none"/>
              </w:rPr>
            </w:pPr>
            <w:r>
              <w:rPr>
                <w:color w:val="auto"/>
                <w:sz w:val="24"/>
                <w:highlight w:val="none"/>
              </w:rPr>
              <w:t>询问送达形式：</w:t>
            </w:r>
            <w:r>
              <w:rPr>
                <w:rFonts w:hint="eastAsia"/>
                <w:color w:val="auto"/>
                <w:sz w:val="24"/>
                <w:highlight w:val="none"/>
                <w:u w:val="single"/>
              </w:rPr>
              <w:t>书面形式（传真、电子邮件、加盖单位公章的纸质文件等）</w:t>
            </w:r>
            <w:r>
              <w:rPr>
                <w:rFonts w:ascii="宋体" w:hAnsi="宋体" w:cs="宋体"/>
                <w:color w:val="auto"/>
                <w:sz w:val="24"/>
                <w:highlight w:val="none"/>
                <w:u w:val="single"/>
              </w:rPr>
              <w:t>。</w:t>
            </w:r>
          </w:p>
        </w:tc>
      </w:tr>
      <w:tr w14:paraId="333C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3A790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53550BE2">
            <w:pPr>
              <w:jc w:val="center"/>
              <w:rPr>
                <w:color w:val="auto"/>
                <w:sz w:val="24"/>
                <w:highlight w:val="none"/>
              </w:rPr>
            </w:pPr>
            <w:r>
              <w:rPr>
                <w:color w:val="auto"/>
                <w:sz w:val="24"/>
                <w:highlight w:val="none"/>
              </w:rPr>
              <w:t>联系方式</w:t>
            </w:r>
          </w:p>
        </w:tc>
        <w:tc>
          <w:tcPr>
            <w:tcW w:w="7540" w:type="dxa"/>
            <w:vAlign w:val="center"/>
          </w:tcPr>
          <w:p w14:paraId="39722697">
            <w:pPr>
              <w:jc w:val="left"/>
              <w:rPr>
                <w:color w:val="auto"/>
                <w:sz w:val="24"/>
                <w:highlight w:val="none"/>
              </w:rPr>
            </w:pPr>
            <w:r>
              <w:rPr>
                <w:color w:val="auto"/>
                <w:sz w:val="24"/>
                <w:highlight w:val="none"/>
              </w:rPr>
              <w:t>接收询问和质疑的联系方式</w:t>
            </w:r>
          </w:p>
          <w:p w14:paraId="7C651A2F">
            <w:pPr>
              <w:jc w:val="left"/>
              <w:rPr>
                <w:rFonts w:ascii="宋体" w:hAnsi="宋体" w:cs="宋体"/>
                <w:color w:val="auto"/>
                <w:sz w:val="24"/>
                <w:highlight w:val="none"/>
              </w:rPr>
            </w:pPr>
            <w:r>
              <w:rPr>
                <w:color w:val="auto"/>
                <w:sz w:val="24"/>
                <w:highlight w:val="none"/>
              </w:rPr>
              <w:t>联系部门：</w:t>
            </w:r>
            <w:r>
              <w:rPr>
                <w:rFonts w:hint="eastAsia" w:ascii="宋体" w:hAnsi="宋体" w:cs="宋体"/>
                <w:color w:val="auto"/>
                <w:sz w:val="24"/>
                <w:highlight w:val="none"/>
                <w:u w:val="single"/>
                <w:lang w:eastAsia="zh-CN"/>
              </w:rPr>
              <w:t>北京盛安博远工程管理有限公司</w:t>
            </w:r>
            <w:r>
              <w:rPr>
                <w:rFonts w:hint="eastAsia" w:ascii="宋体" w:hAnsi="宋体" w:cs="宋体"/>
                <w:color w:val="auto"/>
                <w:sz w:val="24"/>
                <w:highlight w:val="none"/>
                <w:u w:val="single"/>
              </w:rPr>
              <w:t>；</w:t>
            </w:r>
          </w:p>
          <w:p w14:paraId="0E1386E9">
            <w:pPr>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lang w:eastAsia="zh-CN"/>
              </w:rPr>
              <w:t>18911311660</w:t>
            </w:r>
            <w:r>
              <w:rPr>
                <w:rFonts w:hint="eastAsia" w:ascii="宋体" w:hAnsi="宋体" w:cs="宋体"/>
                <w:color w:val="auto"/>
                <w:sz w:val="24"/>
                <w:highlight w:val="none"/>
                <w:u w:val="single"/>
              </w:rPr>
              <w:t>；</w:t>
            </w:r>
          </w:p>
          <w:p w14:paraId="335357EE">
            <w:pPr>
              <w:jc w:val="left"/>
              <w:rPr>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lang w:eastAsia="zh-CN"/>
              </w:rPr>
              <w:t>北京市顺义区李遂镇市场南路2幢80号</w:t>
            </w:r>
            <w:r>
              <w:rPr>
                <w:rFonts w:hint="eastAsia" w:ascii="宋体" w:hAnsi="宋体" w:cs="宋体"/>
                <w:color w:val="auto"/>
                <w:sz w:val="24"/>
                <w:highlight w:val="none"/>
                <w:u w:val="single"/>
              </w:rPr>
              <w:t>。</w:t>
            </w:r>
          </w:p>
        </w:tc>
      </w:tr>
      <w:tr w14:paraId="6504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6B6140F0">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vAlign w:val="center"/>
          </w:tcPr>
          <w:p w14:paraId="58B636F5">
            <w:pPr>
              <w:jc w:val="center"/>
              <w:rPr>
                <w:color w:val="auto"/>
                <w:sz w:val="24"/>
                <w:highlight w:val="none"/>
              </w:rPr>
            </w:pPr>
            <w:r>
              <w:rPr>
                <w:color w:val="auto"/>
                <w:sz w:val="24"/>
                <w:highlight w:val="none"/>
              </w:rPr>
              <w:t>代理费</w:t>
            </w:r>
          </w:p>
        </w:tc>
        <w:tc>
          <w:tcPr>
            <w:tcW w:w="7540" w:type="dxa"/>
            <w:vAlign w:val="center"/>
          </w:tcPr>
          <w:p w14:paraId="021F66F5">
            <w:pPr>
              <w:jc w:val="left"/>
              <w:rPr>
                <w:color w:val="auto"/>
                <w:sz w:val="24"/>
                <w:highlight w:val="none"/>
              </w:rPr>
            </w:pPr>
            <w:r>
              <w:rPr>
                <w:color w:val="auto"/>
                <w:sz w:val="24"/>
                <w:highlight w:val="none"/>
              </w:rPr>
              <w:t>收费对象：</w:t>
            </w:r>
          </w:p>
          <w:p w14:paraId="2CEB2070">
            <w:pPr>
              <w:jc w:val="left"/>
              <w:rPr>
                <w:color w:val="auto"/>
                <w:sz w:val="24"/>
                <w:highlight w:val="none"/>
              </w:rPr>
            </w:pPr>
            <w:r>
              <w:rPr>
                <w:rFonts w:hint="eastAsia" w:ascii="宋体" w:hAnsi="宋体" w:cs="宋体"/>
                <w:b/>
                <w:color w:val="auto"/>
                <w:sz w:val="24"/>
                <w:highlight w:val="none"/>
              </w:rPr>
              <w:t>□</w:t>
            </w:r>
            <w:r>
              <w:rPr>
                <w:color w:val="auto"/>
                <w:sz w:val="24"/>
                <w:highlight w:val="none"/>
              </w:rPr>
              <w:t>采购人</w:t>
            </w:r>
          </w:p>
          <w:p w14:paraId="59168ACA">
            <w:pPr>
              <w:jc w:val="left"/>
              <w:rPr>
                <w:color w:val="auto"/>
                <w:sz w:val="24"/>
                <w:highlight w:val="none"/>
              </w:rPr>
            </w:pPr>
            <w:r>
              <w:rPr>
                <w:rFonts w:hint="eastAsia"/>
                <w:b/>
                <w:color w:val="auto"/>
                <w:sz w:val="24"/>
                <w:highlight w:val="none"/>
              </w:rPr>
              <w:t>■</w:t>
            </w:r>
            <w:r>
              <w:rPr>
                <w:color w:val="auto"/>
                <w:sz w:val="24"/>
                <w:highlight w:val="none"/>
              </w:rPr>
              <w:t>中标人</w:t>
            </w:r>
          </w:p>
          <w:p w14:paraId="04882220">
            <w:pPr>
              <w:jc w:val="left"/>
              <w:rPr>
                <w:color w:val="auto"/>
                <w:sz w:val="24"/>
                <w:highlight w:val="none"/>
              </w:rPr>
            </w:pPr>
            <w:r>
              <w:rPr>
                <w:color w:val="auto"/>
                <w:sz w:val="24"/>
                <w:highlight w:val="none"/>
              </w:rPr>
              <w:t>收费标准：</w:t>
            </w:r>
            <w:r>
              <w:rPr>
                <w:rFonts w:hint="eastAsia"/>
                <w:color w:val="auto"/>
                <w:sz w:val="24"/>
                <w:highlight w:val="none"/>
                <w:u w:val="single"/>
              </w:rPr>
              <w:t>依据国家发展改革委《关于进一步放开建设项目专业服务价格的通知》（发改价格〔2015〕299号），并参考国家发展改革委发改价格[2011]534号文件的规定计取</w:t>
            </w:r>
            <w:r>
              <w:rPr>
                <w:rFonts w:hint="eastAsia"/>
                <w:color w:val="auto"/>
                <w:sz w:val="24"/>
                <w:highlight w:val="none"/>
                <w:u w:val="single"/>
                <w:lang w:eastAsia="zh-CN"/>
              </w:rPr>
              <w:t>，</w:t>
            </w:r>
            <w:r>
              <w:rPr>
                <w:rFonts w:hint="eastAsia"/>
                <w:color w:val="auto"/>
                <w:sz w:val="24"/>
                <w:highlight w:val="none"/>
                <w:u w:val="single"/>
              </w:rPr>
              <w:t>以</w:t>
            </w:r>
            <w:r>
              <w:rPr>
                <w:rFonts w:hint="eastAsia"/>
                <w:color w:val="auto"/>
                <w:sz w:val="24"/>
                <w:highlight w:val="none"/>
                <w:u w:val="single"/>
                <w:lang w:val="en-US" w:eastAsia="zh-CN"/>
              </w:rPr>
              <w:t>预算金额作为</w:t>
            </w:r>
            <w:r>
              <w:rPr>
                <w:rFonts w:hint="eastAsia"/>
                <w:color w:val="auto"/>
                <w:sz w:val="24"/>
                <w:highlight w:val="none"/>
                <w:u w:val="single"/>
              </w:rPr>
              <w:t>计算</w:t>
            </w:r>
            <w:r>
              <w:rPr>
                <w:rFonts w:hint="eastAsia"/>
                <w:color w:val="auto"/>
                <w:sz w:val="24"/>
                <w:highlight w:val="none"/>
                <w:u w:val="single"/>
                <w:lang w:val="en-US" w:eastAsia="zh-CN"/>
              </w:rPr>
              <w:t>基数</w:t>
            </w:r>
            <w:r>
              <w:rPr>
                <w:rFonts w:hint="eastAsia"/>
                <w:color w:val="auto"/>
                <w:sz w:val="24"/>
                <w:highlight w:val="none"/>
                <w:u w:val="single"/>
                <w:lang w:eastAsia="zh-CN"/>
              </w:rPr>
              <w:t>，</w:t>
            </w:r>
            <w:r>
              <w:rPr>
                <w:rFonts w:hint="eastAsia"/>
                <w:color w:val="auto"/>
                <w:sz w:val="24"/>
                <w:highlight w:val="none"/>
                <w:u w:val="single"/>
              </w:rPr>
              <w:t>在标准收费基础上按</w:t>
            </w:r>
            <w:r>
              <w:rPr>
                <w:rFonts w:hint="eastAsia"/>
                <w:color w:val="auto"/>
                <w:sz w:val="24"/>
                <w:highlight w:val="none"/>
                <w:u w:val="single"/>
                <w:lang w:val="en-US" w:eastAsia="zh-CN"/>
              </w:rPr>
              <w:t>8</w:t>
            </w:r>
            <w:r>
              <w:rPr>
                <w:rFonts w:hint="eastAsia"/>
                <w:color w:val="auto"/>
                <w:sz w:val="24"/>
                <w:highlight w:val="none"/>
                <w:u w:val="single"/>
              </w:rPr>
              <w:t>折收取招标代理服务费；</w:t>
            </w:r>
          </w:p>
          <w:p w14:paraId="54541C56">
            <w:pPr>
              <w:jc w:val="left"/>
              <w:rPr>
                <w:color w:val="auto"/>
                <w:sz w:val="24"/>
                <w:highlight w:val="none"/>
              </w:rPr>
            </w:pPr>
            <w:r>
              <w:rPr>
                <w:color w:val="auto"/>
                <w:sz w:val="24"/>
                <w:highlight w:val="none"/>
              </w:rPr>
              <w:t>缴纳时间：</w:t>
            </w:r>
            <w:r>
              <w:rPr>
                <w:rFonts w:hint="eastAsia"/>
                <w:color w:val="auto"/>
                <w:sz w:val="24"/>
                <w:highlight w:val="none"/>
                <w:u w:val="single"/>
              </w:rPr>
              <w:t>中标人在领取中标通知书时一次性支付招标代理服务费</w:t>
            </w:r>
            <w:r>
              <w:rPr>
                <w:color w:val="auto"/>
                <w:sz w:val="24"/>
                <w:highlight w:val="none"/>
              </w:rPr>
              <w:t>。</w:t>
            </w:r>
          </w:p>
        </w:tc>
      </w:tr>
    </w:tbl>
    <w:p w14:paraId="555D781A">
      <w:pPr>
        <w:rPr>
          <w:color w:val="auto"/>
          <w:highlight w:val="none"/>
        </w:rPr>
      </w:pPr>
    </w:p>
    <w:p w14:paraId="503D7D36">
      <w:pPr>
        <w:tabs>
          <w:tab w:val="left" w:pos="5580"/>
        </w:tabs>
        <w:adjustRightInd w:val="0"/>
        <w:spacing w:line="360" w:lineRule="auto"/>
        <w:jc w:val="distribute"/>
        <w:rPr>
          <w:color w:val="auto"/>
          <w:sz w:val="24"/>
          <w:highlight w:val="none"/>
        </w:rPr>
        <w:sectPr>
          <w:footerReference r:id="rId9" w:type="default"/>
          <w:pgSz w:w="11907" w:h="16840"/>
          <w:pgMar w:top="1418" w:right="1134" w:bottom="1418" w:left="1701" w:header="851" w:footer="851" w:gutter="0"/>
          <w:pgNumType w:fmt="decimal" w:start="1"/>
          <w:cols w:space="720" w:num="1"/>
          <w:docGrid w:linePitch="462" w:charSpace="0"/>
        </w:sectPr>
      </w:pPr>
    </w:p>
    <w:p w14:paraId="75E98C02">
      <w:pPr>
        <w:spacing w:before="240" w:beforeLines="100" w:after="240" w:afterLines="100"/>
        <w:jc w:val="center"/>
        <w:rPr>
          <w:b/>
          <w:color w:val="auto"/>
          <w:sz w:val="28"/>
          <w:szCs w:val="28"/>
          <w:highlight w:val="none"/>
        </w:rPr>
      </w:pPr>
      <w:bookmarkStart w:id="77" w:name="_Toc127151517"/>
      <w:bookmarkStart w:id="78" w:name="_Toc353873662"/>
      <w:bookmarkStart w:id="79" w:name="_Toc265228355"/>
      <w:bookmarkStart w:id="80" w:name="_Toc264969207"/>
      <w:bookmarkStart w:id="81" w:name="_Toc305158859"/>
      <w:bookmarkStart w:id="82" w:name="_Toc353873932"/>
      <w:bookmarkStart w:id="83" w:name="_Toc142311019"/>
      <w:bookmarkStart w:id="84" w:name="_Toc150774722"/>
      <w:bookmarkStart w:id="85" w:name="_Toc305158785"/>
      <w:bookmarkStart w:id="86" w:name="_Toc226965790"/>
      <w:bookmarkStart w:id="87" w:name="_Toc150480755"/>
      <w:bookmarkStart w:id="88" w:name="_Toc353825542"/>
      <w:bookmarkStart w:id="89" w:name="_Toc195842882"/>
      <w:bookmarkStart w:id="90" w:name="_Toc226337213"/>
      <w:r>
        <w:rPr>
          <w:b/>
          <w:color w:val="auto"/>
          <w:sz w:val="28"/>
          <w:szCs w:val="28"/>
          <w:highlight w:val="none"/>
        </w:rPr>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10B3AA54">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91" w:name="_Toc127151518"/>
      <w:bookmarkStart w:id="92" w:name="_Toc520356143"/>
      <w:r>
        <w:rPr>
          <w:rFonts w:ascii="Times New Roman" w:hAnsi="Times New Roman" w:eastAsia="宋体"/>
          <w:color w:val="auto"/>
          <w:sz w:val="28"/>
          <w:highlight w:val="none"/>
        </w:rPr>
        <w:tab/>
      </w:r>
      <w:bookmarkStart w:id="93" w:name="_Toc151190145"/>
      <w:bookmarkStart w:id="94" w:name="_Toc151193906"/>
      <w:bookmarkStart w:id="95" w:name="_Toc151193760"/>
      <w:bookmarkStart w:id="96" w:name="_Toc142311020"/>
      <w:bookmarkStart w:id="97" w:name="_Toc305158860"/>
      <w:bookmarkStart w:id="98" w:name="_Toc150480756"/>
      <w:bookmarkStart w:id="99" w:name="_Toc264969208"/>
      <w:bookmarkStart w:id="100" w:name="_Toc226309762"/>
      <w:bookmarkStart w:id="101" w:name="_Toc226965791"/>
      <w:bookmarkStart w:id="102" w:name="_Toc226337214"/>
      <w:bookmarkStart w:id="103" w:name="_Toc305158786"/>
      <w:bookmarkStart w:id="104" w:name="_Toc150774723"/>
      <w:bookmarkStart w:id="105" w:name="_Toc150774618"/>
      <w:bookmarkStart w:id="106" w:name="_Toc151193688"/>
      <w:bookmarkStart w:id="107" w:name="_Toc151193616"/>
      <w:bookmarkStart w:id="108" w:name="_Toc226965708"/>
      <w:bookmarkStart w:id="109" w:name="_Toc195842883"/>
      <w:bookmarkStart w:id="110" w:name="_Toc265228356"/>
      <w:bookmarkStart w:id="111" w:name="_Toc150509269"/>
      <w:bookmarkStart w:id="112" w:name="_Toc151193832"/>
      <w:r>
        <w:rPr>
          <w:rFonts w:ascii="Times New Roman" w:hAnsi="Times New Roman" w:eastAsia="宋体"/>
          <w:color w:val="auto"/>
          <w:sz w:val="28"/>
          <w:highlight w:val="none"/>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eastAsia="宋体"/>
          <w:color w:val="auto"/>
          <w:sz w:val="28"/>
          <w:highlight w:val="none"/>
        </w:rPr>
        <w:tab/>
      </w:r>
    </w:p>
    <w:p w14:paraId="746C0E83">
      <w:pPr>
        <w:numPr>
          <w:ilvl w:val="0"/>
          <w:numId w:val="8"/>
        </w:numPr>
        <w:tabs>
          <w:tab w:val="left" w:pos="360"/>
          <w:tab w:val="clear" w:pos="900"/>
        </w:tabs>
        <w:snapToGrid w:val="0"/>
        <w:spacing w:line="360" w:lineRule="auto"/>
        <w:ind w:left="357" w:hanging="357"/>
        <w:outlineLvl w:val="1"/>
        <w:rPr>
          <w:color w:val="auto"/>
          <w:sz w:val="24"/>
          <w:highlight w:val="none"/>
        </w:rPr>
      </w:pPr>
      <w:bookmarkStart w:id="113" w:name="_Toc264969209"/>
      <w:bookmarkStart w:id="114" w:name="_Toc305158861"/>
      <w:bookmarkStart w:id="115" w:name="_Toc305158787"/>
      <w:bookmarkStart w:id="116" w:name="_Toc265228357"/>
      <w:r>
        <w:rPr>
          <w:color w:val="auto"/>
          <w:sz w:val="24"/>
          <w:highlight w:val="none"/>
        </w:rPr>
        <w:t>采购人、采购代理机构、投标人</w:t>
      </w:r>
      <w:bookmarkEnd w:id="113"/>
      <w:bookmarkEnd w:id="114"/>
      <w:bookmarkEnd w:id="115"/>
      <w:bookmarkEnd w:id="116"/>
      <w:r>
        <w:rPr>
          <w:color w:val="auto"/>
          <w:sz w:val="24"/>
          <w:highlight w:val="none"/>
        </w:rPr>
        <w:t>、联合体</w:t>
      </w:r>
    </w:p>
    <w:p w14:paraId="2ACF9D99">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386F0D46">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387DC8B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08505E6B">
      <w:pPr>
        <w:numPr>
          <w:ilvl w:val="0"/>
          <w:numId w:val="8"/>
        </w:numPr>
        <w:tabs>
          <w:tab w:val="left" w:pos="360"/>
          <w:tab w:val="clear" w:pos="900"/>
        </w:tabs>
        <w:snapToGrid w:val="0"/>
        <w:spacing w:line="360" w:lineRule="auto"/>
        <w:ind w:left="357" w:hanging="357"/>
        <w:outlineLvl w:val="1"/>
        <w:rPr>
          <w:color w:val="auto"/>
          <w:sz w:val="24"/>
          <w:highlight w:val="none"/>
        </w:rPr>
      </w:pPr>
      <w:bookmarkStart w:id="117" w:name="_Toc150480758"/>
      <w:bookmarkStart w:id="118" w:name="_Toc151193762"/>
      <w:bookmarkStart w:id="119" w:name="_Toc265228358"/>
      <w:bookmarkStart w:id="120" w:name="_Toc150774620"/>
      <w:bookmarkStart w:id="121" w:name="_Toc150774725"/>
      <w:bookmarkStart w:id="122" w:name="_Toc127151520"/>
      <w:bookmarkStart w:id="123" w:name="_Toc151193690"/>
      <w:bookmarkStart w:id="124" w:name="_Toc305158862"/>
      <w:bookmarkStart w:id="125" w:name="_Toc226309764"/>
      <w:bookmarkStart w:id="126" w:name="_Toc226337216"/>
      <w:bookmarkStart w:id="127" w:name="_Toc151193908"/>
      <w:bookmarkStart w:id="128" w:name="_Toc164608634"/>
      <w:bookmarkStart w:id="129" w:name="_Toc151193618"/>
      <w:bookmarkStart w:id="130" w:name="_Toc127151721"/>
      <w:bookmarkStart w:id="131" w:name="_Toc195842885"/>
      <w:bookmarkStart w:id="132" w:name="_Toc305158788"/>
      <w:bookmarkStart w:id="133" w:name="_Toc264969210"/>
      <w:bookmarkStart w:id="134" w:name="_Toc164229215"/>
      <w:bookmarkStart w:id="135" w:name="_Toc149720813"/>
      <w:bookmarkStart w:id="136" w:name="_Toc226965793"/>
      <w:bookmarkStart w:id="137" w:name="_Toc164351614"/>
      <w:bookmarkStart w:id="138" w:name="_Toc142311022"/>
      <w:bookmarkStart w:id="139" w:name="_Toc151190147"/>
      <w:bookmarkStart w:id="140" w:name="_Toc151193834"/>
      <w:bookmarkStart w:id="141" w:name="_Toc226965710"/>
      <w:bookmarkStart w:id="142" w:name="_Toc150509271"/>
      <w:bookmarkStart w:id="143" w:name="_Toc164608789"/>
      <w:bookmarkStart w:id="144" w:name="_Toc164229361"/>
      <w:bookmarkStart w:id="145" w:name="_Toc127161434"/>
      <w:r>
        <w:rPr>
          <w:color w:val="auto"/>
          <w:sz w:val="24"/>
          <w:highlight w:val="none"/>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color w:val="auto"/>
          <w:sz w:val="24"/>
          <w:highlight w:val="none"/>
        </w:rPr>
        <w:t>、项目属性、科研仪器设备采购、核心产品</w:t>
      </w:r>
    </w:p>
    <w:p w14:paraId="15E3B56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270530C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0B359A0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2B05152F">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301D528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05950345">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6" w:name="_Toc264969212"/>
      <w:bookmarkStart w:id="147" w:name="_Toc142311024"/>
      <w:bookmarkStart w:id="148" w:name="_Toc151193764"/>
      <w:bookmarkStart w:id="149" w:name="_Toc150774622"/>
      <w:bookmarkStart w:id="150" w:name="_Toc150480760"/>
      <w:bookmarkStart w:id="151" w:name="_Toc226309766"/>
      <w:bookmarkStart w:id="152" w:name="_Toc151193692"/>
      <w:bookmarkStart w:id="153" w:name="_Toc226337218"/>
      <w:bookmarkStart w:id="154" w:name="_Toc305158790"/>
      <w:bookmarkStart w:id="155" w:name="_Toc151193620"/>
      <w:bookmarkStart w:id="156" w:name="_Toc151190149"/>
      <w:bookmarkStart w:id="157" w:name="_Toc226965712"/>
      <w:bookmarkStart w:id="158" w:name="_Toc305158864"/>
      <w:bookmarkStart w:id="159" w:name="_Toc127151522"/>
      <w:bookmarkStart w:id="160" w:name="_Toc265228360"/>
      <w:bookmarkStart w:id="161" w:name="_Toc151193910"/>
      <w:bookmarkStart w:id="162" w:name="_Toc150774727"/>
      <w:bookmarkStart w:id="163" w:name="_Toc150509273"/>
      <w:bookmarkStart w:id="164" w:name="_Toc151193836"/>
      <w:bookmarkStart w:id="165" w:name="_Toc226965795"/>
      <w:bookmarkStart w:id="166" w:name="_Toc520356146"/>
      <w:bookmarkStart w:id="167" w:name="_Toc195842887"/>
    </w:p>
    <w:p w14:paraId="39AD2B9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63F06467">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2A98E67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4B5E98D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6930E9C4">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77F26FE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27E3ADE0">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383F947F">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2F24F1C4">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BB3E97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5D4A783E">
      <w:pPr>
        <w:numPr>
          <w:ilvl w:val="2"/>
          <w:numId w:val="8"/>
        </w:numPr>
        <w:snapToGrid w:val="0"/>
        <w:spacing w:line="360" w:lineRule="auto"/>
        <w:rPr>
          <w:color w:val="auto"/>
          <w:sz w:val="24"/>
          <w:highlight w:val="none"/>
        </w:rPr>
      </w:pPr>
      <w:r>
        <w:rPr>
          <w:color w:val="auto"/>
          <w:sz w:val="24"/>
          <w:highlight w:val="none"/>
        </w:rPr>
        <w:t>中小企业定义：</w:t>
      </w:r>
    </w:p>
    <w:p w14:paraId="2D67721C">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79D3E02">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0ADE02D">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77AA2AF">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E6BBD33">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1013C44">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9434000">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76DE07A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4EA12CC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226AA91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39E66F5A">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3A029DE7">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59A8C72E">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2EECCCC1">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4A5FCAA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360B6090">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1437084">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93B0BD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21193328">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E4CB21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11D7513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5326C7E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1902C13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0CA9E6C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5F94DA6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6E284F8">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4E5AB5AC">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5C3EA2C2">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2B71A66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6DEE22FC">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C892A69">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2354E07">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016680A1">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3CE7F81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0EDF26A0">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AA95585">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5BDB8147">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0611D2F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2EAC2E66">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671E0FE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24C69420">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34AA93EE">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834339B">
      <w:pPr>
        <w:numPr>
          <w:ilvl w:val="2"/>
          <w:numId w:val="8"/>
        </w:numPr>
        <w:tabs>
          <w:tab w:val="left" w:pos="2014"/>
        </w:tabs>
        <w:snapToGrid w:val="0"/>
        <w:spacing w:line="360" w:lineRule="auto"/>
        <w:rPr>
          <w:color w:val="auto"/>
          <w:sz w:val="24"/>
          <w:highlight w:val="none"/>
        </w:rPr>
      </w:pPr>
      <w:bookmarkStart w:id="168" w:name="_Hlk164953935"/>
      <w:r>
        <w:rPr>
          <w:color w:val="auto"/>
          <w:sz w:val="24"/>
          <w:highlight w:val="none"/>
        </w:rPr>
        <w:t xml:space="preserve">其他政府采购需求标准 </w:t>
      </w:r>
    </w:p>
    <w:bookmarkEnd w:id="168"/>
    <w:p w14:paraId="069F4458">
      <w:pPr>
        <w:tabs>
          <w:tab w:val="left" w:pos="900"/>
          <w:tab w:val="left" w:pos="1980"/>
        </w:tabs>
        <w:snapToGrid w:val="0"/>
        <w:spacing w:line="360" w:lineRule="auto"/>
        <w:ind w:left="1980"/>
        <w:rPr>
          <w:color w:val="auto"/>
          <w:sz w:val="24"/>
          <w:highlight w:val="none"/>
        </w:rPr>
      </w:pPr>
      <w:bookmarkStart w:id="169" w:name="_Hlk164955325"/>
      <w:r>
        <w:rPr>
          <w:color w:val="auto"/>
          <w:sz w:val="24"/>
          <w:highlight w:val="none"/>
        </w:rPr>
        <w:t>为贯彻落实《深化政府采购制度改革方案》有关要求，推动政府采购需求标准建设</w:t>
      </w:r>
      <w:bookmarkEnd w:id="169"/>
      <w:r>
        <w:rPr>
          <w:color w:val="auto"/>
          <w:sz w:val="24"/>
          <w:highlight w:val="none"/>
        </w:rPr>
        <w:t>，财政部门会同有关部门制定发布的其他政府采购需求标准，本项目如涉及，则具体要求见第五章《采购需求》。</w:t>
      </w:r>
    </w:p>
    <w:p w14:paraId="2FF6432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587C9EB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238C1848">
      <w:pPr>
        <w:tabs>
          <w:tab w:val="left" w:pos="1080"/>
        </w:tabs>
        <w:snapToGrid w:val="0"/>
        <w:spacing w:line="360" w:lineRule="auto"/>
        <w:ind w:left="1080"/>
        <w:rPr>
          <w:color w:val="auto"/>
          <w:sz w:val="28"/>
          <w:highlight w:val="none"/>
        </w:rPr>
      </w:pPr>
      <w:bookmarkStart w:id="170" w:name="_1.8_计量单位"/>
      <w:bookmarkEnd w:id="170"/>
    </w:p>
    <w:p w14:paraId="2C65DB0A">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51EE70B6">
      <w:pPr>
        <w:numPr>
          <w:ilvl w:val="0"/>
          <w:numId w:val="8"/>
        </w:numPr>
        <w:tabs>
          <w:tab w:val="left" w:pos="360"/>
        </w:tabs>
        <w:snapToGrid w:val="0"/>
        <w:spacing w:line="360" w:lineRule="auto"/>
        <w:ind w:left="357" w:hanging="357"/>
        <w:outlineLvl w:val="1"/>
        <w:rPr>
          <w:color w:val="auto"/>
          <w:sz w:val="24"/>
          <w:highlight w:val="none"/>
        </w:rPr>
      </w:pPr>
      <w:bookmarkStart w:id="171" w:name="_Toc226965796"/>
      <w:bookmarkStart w:id="172" w:name="_Toc142311025"/>
      <w:bookmarkStart w:id="173" w:name="_Toc195842888"/>
      <w:bookmarkStart w:id="174" w:name="_Toc305158791"/>
      <w:bookmarkStart w:id="175" w:name="_Toc164608792"/>
      <w:bookmarkStart w:id="176" w:name="_Toc520356147"/>
      <w:bookmarkStart w:id="177" w:name="_Toc150509274"/>
      <w:bookmarkStart w:id="178" w:name="_Toc151193837"/>
      <w:bookmarkStart w:id="179" w:name="_Toc127151724"/>
      <w:bookmarkStart w:id="180" w:name="_Toc226337219"/>
      <w:bookmarkStart w:id="181" w:name="_Toc164608637"/>
      <w:bookmarkStart w:id="182" w:name="_Toc226965713"/>
      <w:bookmarkStart w:id="183" w:name="_Toc151193765"/>
      <w:bookmarkStart w:id="184" w:name="_Toc164351617"/>
      <w:bookmarkStart w:id="185" w:name="_Toc151193911"/>
      <w:bookmarkStart w:id="186" w:name="_Toc151193621"/>
      <w:bookmarkStart w:id="187" w:name="_Toc226309767"/>
      <w:bookmarkStart w:id="188" w:name="_Toc151190150"/>
      <w:bookmarkStart w:id="189" w:name="_Toc150774623"/>
      <w:bookmarkStart w:id="190" w:name="_Toc127151523"/>
      <w:bookmarkStart w:id="191" w:name="_Toc164229218"/>
      <w:bookmarkStart w:id="192" w:name="_Toc150480761"/>
      <w:bookmarkStart w:id="193" w:name="_Toc305158865"/>
      <w:bookmarkStart w:id="194" w:name="_Toc264969213"/>
      <w:bookmarkStart w:id="195" w:name="_Toc151193693"/>
      <w:bookmarkStart w:id="196" w:name="_Toc265228361"/>
      <w:bookmarkStart w:id="197" w:name="_Toc149720816"/>
      <w:bookmarkStart w:id="198" w:name="_Toc164229364"/>
      <w:bookmarkStart w:id="199" w:name="_Toc127161437"/>
      <w:bookmarkStart w:id="200" w:name="_Toc150774728"/>
      <w:r>
        <w:rPr>
          <w:color w:val="auto"/>
          <w:sz w:val="24"/>
          <w:highlight w:val="none"/>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color w:val="auto"/>
          <w:sz w:val="24"/>
          <w:highlight w:val="none"/>
        </w:rPr>
        <w:t>成</w:t>
      </w:r>
    </w:p>
    <w:p w14:paraId="6DD8BCC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5ED3CFC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020AF6B8">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20A3E571">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1E736BC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11848D7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115B28DE">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69DB05A2">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07C7ADB6">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0422D794">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18F6B605">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514E7D6E">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71521A84">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C214D8C">
      <w:pPr>
        <w:tabs>
          <w:tab w:val="left" w:pos="1080"/>
          <w:tab w:val="left" w:pos="1561"/>
        </w:tabs>
        <w:snapToGrid w:val="0"/>
        <w:spacing w:line="360" w:lineRule="auto"/>
        <w:ind w:left="1080"/>
        <w:rPr>
          <w:color w:val="auto"/>
          <w:sz w:val="28"/>
          <w:highlight w:val="none"/>
        </w:rPr>
      </w:pPr>
      <w:bookmarkStart w:id="201" w:name="_Toc516367020"/>
      <w:bookmarkStart w:id="202" w:name="_Toc195842891"/>
      <w:bookmarkStart w:id="203" w:name="_Toc150774626"/>
      <w:bookmarkStart w:id="204" w:name="_Toc142311028"/>
      <w:bookmarkStart w:id="205" w:name="_Toc150480764"/>
      <w:bookmarkStart w:id="206" w:name="_Toc151190153"/>
      <w:bookmarkStart w:id="207" w:name="_Toc151193624"/>
      <w:bookmarkStart w:id="208" w:name="_Toc127151526"/>
      <w:bookmarkStart w:id="209" w:name="_Toc265228364"/>
      <w:bookmarkStart w:id="210" w:name="_Toc305158868"/>
      <w:bookmarkStart w:id="211" w:name="_Toc264969216"/>
      <w:bookmarkStart w:id="212" w:name="_Toc226309770"/>
      <w:bookmarkStart w:id="213" w:name="_Toc226965716"/>
      <w:bookmarkStart w:id="214" w:name="_Toc305158794"/>
      <w:bookmarkStart w:id="215" w:name="_Toc520356150"/>
      <w:bookmarkStart w:id="216" w:name="_Toc151193768"/>
      <w:bookmarkStart w:id="217" w:name="_Toc151193696"/>
      <w:bookmarkStart w:id="218" w:name="_Toc226965799"/>
      <w:bookmarkStart w:id="219" w:name="_Toc150774731"/>
      <w:bookmarkStart w:id="220" w:name="_Toc226337222"/>
      <w:bookmarkStart w:id="221" w:name="_Toc151193840"/>
      <w:bookmarkStart w:id="222" w:name="_Toc150509277"/>
      <w:bookmarkStart w:id="223" w:name="_Toc151193914"/>
    </w:p>
    <w:p w14:paraId="7AE9A9D8">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1"/>
      <w:r>
        <w:rPr>
          <w:rFonts w:ascii="Times New Roman" w:hAnsi="Times New Roman" w:eastAsia="宋体"/>
          <w:color w:val="auto"/>
          <w:sz w:val="28"/>
          <w:highlight w:val="none"/>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434F3CA8">
      <w:pPr>
        <w:numPr>
          <w:ilvl w:val="0"/>
          <w:numId w:val="8"/>
        </w:numPr>
        <w:tabs>
          <w:tab w:val="left" w:pos="360"/>
        </w:tabs>
        <w:snapToGrid w:val="0"/>
        <w:spacing w:line="360" w:lineRule="auto"/>
        <w:ind w:left="357" w:hanging="357"/>
        <w:outlineLvl w:val="1"/>
        <w:rPr>
          <w:color w:val="auto"/>
          <w:sz w:val="24"/>
          <w:highlight w:val="none"/>
        </w:rPr>
      </w:pPr>
      <w:bookmarkStart w:id="224" w:name="_Toc127151527"/>
      <w:bookmarkStart w:id="225" w:name="_Toc150774732"/>
      <w:bookmarkStart w:id="226" w:name="_Toc164608796"/>
      <w:bookmarkStart w:id="227" w:name="_Toc520356151"/>
      <w:bookmarkStart w:id="228" w:name="_Toc164351621"/>
      <w:bookmarkStart w:id="229" w:name="_Toc149720820"/>
      <w:bookmarkStart w:id="230" w:name="_Toc150774627"/>
      <w:bookmarkStart w:id="231" w:name="_Toc195842892"/>
      <w:bookmarkStart w:id="232" w:name="_Toc264969217"/>
      <w:bookmarkStart w:id="233" w:name="_Toc151193841"/>
      <w:bookmarkStart w:id="234" w:name="_Toc516367021"/>
      <w:bookmarkStart w:id="235" w:name="_Toc164229222"/>
      <w:bookmarkStart w:id="236" w:name="_Toc142311029"/>
      <w:bookmarkStart w:id="237" w:name="_Toc151193625"/>
      <w:bookmarkStart w:id="238" w:name="_Toc151193915"/>
      <w:bookmarkStart w:id="239" w:name="_Toc150480765"/>
      <w:bookmarkStart w:id="240" w:name="_Toc127151728"/>
      <w:bookmarkStart w:id="241" w:name="_Toc305158795"/>
      <w:bookmarkStart w:id="242" w:name="_Toc226965800"/>
      <w:bookmarkStart w:id="243" w:name="_Toc305158869"/>
      <w:bookmarkStart w:id="244" w:name="_Toc265228365"/>
      <w:bookmarkStart w:id="245" w:name="_Toc151193769"/>
      <w:bookmarkStart w:id="246" w:name="_Toc164229368"/>
      <w:bookmarkStart w:id="247" w:name="_Toc150509278"/>
      <w:bookmarkStart w:id="248" w:name="_Toc164608641"/>
      <w:bookmarkStart w:id="249" w:name="_Toc226965717"/>
      <w:bookmarkStart w:id="250" w:name="_Toc127161441"/>
      <w:bookmarkStart w:id="251" w:name="_Toc151190154"/>
      <w:bookmarkStart w:id="252" w:name="_Toc226309771"/>
      <w:bookmarkStart w:id="253" w:name="_Toc226337223"/>
      <w:bookmarkStart w:id="254" w:name="_Toc151193697"/>
      <w:r>
        <w:rPr>
          <w:color w:val="auto"/>
          <w:sz w:val="24"/>
          <w:highlight w:val="none"/>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color w:val="auto"/>
          <w:sz w:val="24"/>
          <w:highlight w:val="none"/>
        </w:rPr>
        <w:t>及投标语言</w:t>
      </w:r>
    </w:p>
    <w:p w14:paraId="261ECD90">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558AFF4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353C912D">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799824E">
      <w:pPr>
        <w:numPr>
          <w:ilvl w:val="0"/>
          <w:numId w:val="8"/>
        </w:numPr>
        <w:tabs>
          <w:tab w:val="left" w:pos="360"/>
        </w:tabs>
        <w:snapToGrid w:val="0"/>
        <w:spacing w:line="360" w:lineRule="auto"/>
        <w:ind w:left="357" w:hanging="357"/>
        <w:outlineLvl w:val="1"/>
        <w:rPr>
          <w:color w:val="auto"/>
          <w:sz w:val="24"/>
          <w:highlight w:val="none"/>
        </w:rPr>
      </w:pPr>
      <w:bookmarkStart w:id="255" w:name="_Toc516367022"/>
      <w:bookmarkStart w:id="256" w:name="_Ref467306676"/>
      <w:bookmarkStart w:id="257" w:name="_Ref467306195"/>
      <w:bookmarkStart w:id="258" w:name="_Toc150480766"/>
      <w:bookmarkStart w:id="259" w:name="_Toc164229223"/>
      <w:bookmarkStart w:id="260" w:name="_Toc151193698"/>
      <w:bookmarkStart w:id="261" w:name="_Toc150774628"/>
      <w:bookmarkStart w:id="262" w:name="_Toc520356152"/>
      <w:bookmarkStart w:id="263" w:name="_Toc195842893"/>
      <w:bookmarkStart w:id="264" w:name="_Toc151193626"/>
      <w:bookmarkStart w:id="265" w:name="_Toc150774733"/>
      <w:bookmarkStart w:id="266" w:name="_Toc127161442"/>
      <w:bookmarkStart w:id="267" w:name="_Toc226965801"/>
      <w:bookmarkStart w:id="268" w:name="_Toc164608642"/>
      <w:bookmarkStart w:id="269" w:name="_Toc151193770"/>
      <w:bookmarkStart w:id="270" w:name="_Toc151193842"/>
      <w:bookmarkStart w:id="271" w:name="_Toc305158870"/>
      <w:bookmarkStart w:id="272" w:name="_Toc151193916"/>
      <w:bookmarkStart w:id="273" w:name="_Toc265228366"/>
      <w:bookmarkStart w:id="274" w:name="_Toc150509279"/>
      <w:bookmarkStart w:id="275" w:name="_Toc226965718"/>
      <w:bookmarkStart w:id="276" w:name="_Toc226337224"/>
      <w:bookmarkStart w:id="277" w:name="_Toc305158796"/>
      <w:bookmarkStart w:id="278" w:name="_Toc226309772"/>
      <w:bookmarkStart w:id="279" w:name="_Toc164608797"/>
      <w:bookmarkStart w:id="280" w:name="_Toc149720821"/>
      <w:bookmarkStart w:id="281" w:name="_Toc264969218"/>
      <w:bookmarkStart w:id="282" w:name="_Toc127151528"/>
      <w:bookmarkStart w:id="283" w:name="_Toc142311030"/>
      <w:bookmarkStart w:id="284" w:name="_Toc164351622"/>
      <w:bookmarkStart w:id="285" w:name="_Toc164229369"/>
      <w:bookmarkStart w:id="286" w:name="_Toc127151729"/>
      <w:bookmarkStart w:id="287" w:name="_Toc151190155"/>
      <w:r>
        <w:rPr>
          <w:color w:val="auto"/>
          <w:sz w:val="24"/>
          <w:highlight w:val="none"/>
        </w:rPr>
        <w:t>投标文件</w:t>
      </w:r>
      <w:bookmarkEnd w:id="255"/>
      <w:bookmarkEnd w:id="256"/>
      <w:bookmarkEnd w:id="257"/>
      <w:r>
        <w:rPr>
          <w:color w:val="auto"/>
          <w:sz w:val="24"/>
          <w:highlight w:val="none"/>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60D07DF6">
      <w:pPr>
        <w:numPr>
          <w:ilvl w:val="1"/>
          <w:numId w:val="8"/>
        </w:numPr>
        <w:tabs>
          <w:tab w:val="left" w:pos="1080"/>
          <w:tab w:val="left" w:pos="2014"/>
        </w:tabs>
        <w:snapToGrid w:val="0"/>
        <w:spacing w:line="360" w:lineRule="auto"/>
        <w:ind w:left="1077" w:hanging="720"/>
        <w:rPr>
          <w:color w:val="auto"/>
          <w:sz w:val="24"/>
          <w:highlight w:val="none"/>
        </w:rPr>
      </w:pPr>
      <w:bookmarkStart w:id="288"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7B748427">
      <w:pPr>
        <w:numPr>
          <w:ilvl w:val="1"/>
          <w:numId w:val="8"/>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96F930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14F03E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1273C7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88"/>
    </w:p>
    <w:p w14:paraId="323D10A4">
      <w:pPr>
        <w:numPr>
          <w:ilvl w:val="0"/>
          <w:numId w:val="8"/>
        </w:numPr>
        <w:tabs>
          <w:tab w:val="left" w:pos="360"/>
        </w:tabs>
        <w:snapToGrid w:val="0"/>
        <w:spacing w:line="360" w:lineRule="auto"/>
        <w:ind w:left="357" w:hanging="357"/>
        <w:outlineLvl w:val="1"/>
        <w:rPr>
          <w:color w:val="auto"/>
          <w:sz w:val="24"/>
          <w:highlight w:val="none"/>
        </w:rPr>
      </w:pPr>
      <w:bookmarkStart w:id="289" w:name="_Toc127151731"/>
      <w:bookmarkStart w:id="290" w:name="_Toc149720823"/>
      <w:bookmarkStart w:id="291" w:name="_Toc127151530"/>
      <w:bookmarkStart w:id="292" w:name="_Toc520356155"/>
      <w:bookmarkStart w:id="293" w:name="_Toc151193918"/>
      <w:bookmarkStart w:id="294" w:name="_Toc151193772"/>
      <w:bookmarkStart w:id="295" w:name="_Toc151193700"/>
      <w:bookmarkStart w:id="296" w:name="_Toc150509281"/>
      <w:bookmarkStart w:id="297" w:name="_Toc150480768"/>
      <w:bookmarkStart w:id="298" w:name="_Toc150774735"/>
      <w:bookmarkStart w:id="299" w:name="_Toc164229371"/>
      <w:bookmarkStart w:id="300" w:name="_Toc151190157"/>
      <w:bookmarkStart w:id="301" w:name="_Toc127161444"/>
      <w:bookmarkStart w:id="302" w:name="_Toc151193628"/>
      <w:bookmarkStart w:id="303" w:name="_Toc164608799"/>
      <w:bookmarkStart w:id="304" w:name="_Toc142311032"/>
      <w:bookmarkStart w:id="305" w:name="_Toc195842895"/>
      <w:bookmarkStart w:id="306" w:name="_Toc151193844"/>
      <w:bookmarkStart w:id="307" w:name="_Toc164608644"/>
      <w:bookmarkStart w:id="308" w:name="_Toc164351624"/>
      <w:bookmarkStart w:id="309" w:name="_Toc150774630"/>
      <w:bookmarkStart w:id="310" w:name="_Toc164229225"/>
      <w:r>
        <w:rPr>
          <w:color w:val="auto"/>
          <w:sz w:val="24"/>
          <w:highlight w:val="none"/>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47ADB4E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189B6A9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422060">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9866943">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14589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2121504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43BB1A64">
      <w:pPr>
        <w:numPr>
          <w:ilvl w:val="0"/>
          <w:numId w:val="8"/>
        </w:numPr>
        <w:tabs>
          <w:tab w:val="left" w:pos="360"/>
        </w:tabs>
        <w:snapToGrid w:val="0"/>
        <w:spacing w:line="360" w:lineRule="auto"/>
        <w:ind w:left="357" w:hanging="357"/>
        <w:outlineLvl w:val="1"/>
        <w:rPr>
          <w:color w:val="auto"/>
          <w:sz w:val="24"/>
          <w:highlight w:val="none"/>
        </w:rPr>
      </w:pPr>
      <w:bookmarkStart w:id="311" w:name="_Toc127161445"/>
      <w:bookmarkStart w:id="312" w:name="_Toc195842896"/>
      <w:bookmarkStart w:id="313" w:name="_Ref467306513"/>
      <w:bookmarkStart w:id="314" w:name="_Toc520356156"/>
      <w:bookmarkStart w:id="315" w:name="_Toc127151531"/>
      <w:bookmarkStart w:id="316" w:name="_Toc127151732"/>
      <w:bookmarkStart w:id="317" w:name="_Toc151193701"/>
      <w:bookmarkStart w:id="318" w:name="_Toc226965721"/>
      <w:bookmarkStart w:id="319" w:name="_Toc150509282"/>
      <w:bookmarkStart w:id="320" w:name="_Toc226337227"/>
      <w:bookmarkStart w:id="321" w:name="_Toc164608645"/>
      <w:bookmarkStart w:id="322" w:name="_Toc151190158"/>
      <w:bookmarkStart w:id="323" w:name="_Toc164351625"/>
      <w:bookmarkStart w:id="324" w:name="_Toc164608800"/>
      <w:bookmarkStart w:id="325" w:name="_Toc142311033"/>
      <w:bookmarkStart w:id="326" w:name="_Toc226965804"/>
      <w:bookmarkStart w:id="327" w:name="_Toc305158799"/>
      <w:bookmarkStart w:id="328" w:name="_Toc150774631"/>
      <w:bookmarkStart w:id="329" w:name="_Toc150774736"/>
      <w:bookmarkStart w:id="330" w:name="_Toc151193629"/>
      <w:bookmarkStart w:id="331" w:name="_Toc265228369"/>
      <w:bookmarkStart w:id="332" w:name="_Toc305158873"/>
      <w:bookmarkStart w:id="333" w:name="_Toc149720824"/>
      <w:bookmarkStart w:id="334" w:name="_Toc151193773"/>
      <w:bookmarkStart w:id="335" w:name="_Toc164229226"/>
      <w:bookmarkStart w:id="336" w:name="_Toc150480769"/>
      <w:bookmarkStart w:id="337" w:name="_Toc226309775"/>
      <w:bookmarkStart w:id="338" w:name="_Toc164229372"/>
      <w:bookmarkStart w:id="339" w:name="_Toc151193919"/>
      <w:bookmarkStart w:id="340" w:name="_Toc151193845"/>
      <w:bookmarkStart w:id="341" w:name="_Toc264969221"/>
      <w:r>
        <w:rPr>
          <w:color w:val="auto"/>
          <w:sz w:val="24"/>
          <w:highlight w:val="none"/>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166A105C">
      <w:pPr>
        <w:numPr>
          <w:ilvl w:val="1"/>
          <w:numId w:val="8"/>
        </w:numPr>
        <w:tabs>
          <w:tab w:val="left" w:pos="1080"/>
          <w:tab w:val="left" w:pos="2014"/>
        </w:tabs>
        <w:snapToGrid w:val="0"/>
        <w:spacing w:line="360" w:lineRule="auto"/>
        <w:ind w:left="1077" w:hanging="720"/>
        <w:rPr>
          <w:color w:val="auto"/>
          <w:sz w:val="24"/>
          <w:highlight w:val="none"/>
        </w:rPr>
      </w:pPr>
      <w:bookmarkStart w:id="342" w:name="_Ref467306302"/>
      <w:r>
        <w:rPr>
          <w:color w:val="auto"/>
          <w:sz w:val="24"/>
          <w:highlight w:val="none"/>
        </w:rPr>
        <w:t>投标人应按《投标人须知资料表》中规定的金额及要求交纳投标保证金</w:t>
      </w:r>
      <w:bookmarkEnd w:id="342"/>
      <w:r>
        <w:rPr>
          <w:color w:val="auto"/>
          <w:sz w:val="24"/>
          <w:highlight w:val="none"/>
        </w:rPr>
        <w:t>。投标人自愿超额缴纳投标保证金的，投标文件不做无效处理。</w:t>
      </w:r>
    </w:p>
    <w:p w14:paraId="4314FBF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7591200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3"/>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30E25E31">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71C3595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05D17A9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19634EF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42B59E1B">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6D078B2B">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0912D957">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261F1640">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3424FEB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0025C7D4">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11ED9CAE">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7E4C8919">
      <w:pPr>
        <w:numPr>
          <w:ilvl w:val="0"/>
          <w:numId w:val="8"/>
        </w:numPr>
        <w:tabs>
          <w:tab w:val="left" w:pos="360"/>
        </w:tabs>
        <w:snapToGrid w:val="0"/>
        <w:spacing w:line="360" w:lineRule="auto"/>
        <w:ind w:left="357" w:hanging="357"/>
        <w:outlineLvl w:val="1"/>
        <w:rPr>
          <w:color w:val="auto"/>
          <w:sz w:val="24"/>
          <w:highlight w:val="none"/>
        </w:rPr>
      </w:pPr>
      <w:bookmarkStart w:id="344" w:name="_Toc149720825"/>
      <w:bookmarkStart w:id="345" w:name="_Toc151193774"/>
      <w:bookmarkStart w:id="346" w:name="_Toc151190159"/>
      <w:bookmarkStart w:id="347" w:name="_Toc151193920"/>
      <w:bookmarkStart w:id="348" w:name="_Toc151193846"/>
      <w:bookmarkStart w:id="349" w:name="_Toc142311034"/>
      <w:bookmarkStart w:id="350" w:name="_Toc195842897"/>
      <w:bookmarkStart w:id="351" w:name="_Toc520356157"/>
      <w:bookmarkStart w:id="352" w:name="_Toc226309776"/>
      <w:bookmarkStart w:id="353" w:name="_Toc150480770"/>
      <w:bookmarkStart w:id="354" w:name="_Toc226965722"/>
      <w:bookmarkStart w:id="355" w:name="_Toc127151532"/>
      <w:bookmarkStart w:id="356" w:name="_Toc164229227"/>
      <w:bookmarkStart w:id="357" w:name="_Toc164608801"/>
      <w:bookmarkStart w:id="358" w:name="_Toc226337228"/>
      <w:bookmarkStart w:id="359" w:name="_Toc164351626"/>
      <w:bookmarkStart w:id="360" w:name="_Toc151193702"/>
      <w:bookmarkStart w:id="361" w:name="_Toc150774632"/>
      <w:bookmarkStart w:id="362" w:name="_Toc151193630"/>
      <w:bookmarkStart w:id="363" w:name="_Toc150774737"/>
      <w:bookmarkStart w:id="364" w:name="_Toc127161446"/>
      <w:bookmarkStart w:id="365" w:name="_Toc264969222"/>
      <w:bookmarkStart w:id="366" w:name="_Toc305158800"/>
      <w:bookmarkStart w:id="367" w:name="_Toc226965805"/>
      <w:bookmarkStart w:id="368" w:name="_Toc150509283"/>
      <w:bookmarkStart w:id="369" w:name="_Toc127151733"/>
      <w:bookmarkStart w:id="370" w:name="_Toc305158874"/>
      <w:bookmarkStart w:id="371" w:name="_Toc164229373"/>
      <w:bookmarkStart w:id="372" w:name="_Toc164608646"/>
      <w:bookmarkStart w:id="373" w:name="_Toc265228370"/>
      <w:r>
        <w:rPr>
          <w:color w:val="auto"/>
          <w:sz w:val="24"/>
          <w:highlight w:val="none"/>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5F6BBF1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00220DEF">
      <w:pPr>
        <w:numPr>
          <w:ilvl w:val="0"/>
          <w:numId w:val="8"/>
        </w:numPr>
        <w:tabs>
          <w:tab w:val="left" w:pos="360"/>
        </w:tabs>
        <w:snapToGrid w:val="0"/>
        <w:spacing w:line="360" w:lineRule="auto"/>
        <w:ind w:left="357" w:hanging="357"/>
        <w:outlineLvl w:val="1"/>
        <w:rPr>
          <w:color w:val="auto"/>
          <w:sz w:val="24"/>
          <w:highlight w:val="none"/>
        </w:rPr>
      </w:pPr>
      <w:bookmarkStart w:id="374" w:name="_Toc151193921"/>
      <w:bookmarkStart w:id="375" w:name="_Toc164608802"/>
      <w:bookmarkStart w:id="376" w:name="_Toc151193847"/>
      <w:bookmarkStart w:id="377" w:name="_Toc151193775"/>
      <w:bookmarkStart w:id="378" w:name="_Toc150480771"/>
      <w:bookmarkStart w:id="379" w:name="_Toc127161447"/>
      <w:bookmarkStart w:id="380" w:name="_Toc520356158"/>
      <w:bookmarkStart w:id="381" w:name="_Toc195842898"/>
      <w:bookmarkStart w:id="382" w:name="_Toc150774633"/>
      <w:bookmarkStart w:id="383" w:name="_Toc164229374"/>
      <w:bookmarkStart w:id="384" w:name="_Toc226309777"/>
      <w:bookmarkStart w:id="385" w:name="_Toc226337229"/>
      <w:bookmarkStart w:id="386" w:name="_Toc305158875"/>
      <w:bookmarkStart w:id="387" w:name="_Toc226965723"/>
      <w:bookmarkStart w:id="388" w:name="_Toc151190160"/>
      <w:bookmarkStart w:id="389" w:name="_Toc265228371"/>
      <w:bookmarkStart w:id="390" w:name="_Toc226965806"/>
      <w:bookmarkStart w:id="391" w:name="_Toc264969223"/>
      <w:bookmarkStart w:id="392" w:name="_Toc127151734"/>
      <w:bookmarkStart w:id="393" w:name="_Toc151193631"/>
      <w:bookmarkStart w:id="394" w:name="_Toc150774738"/>
      <w:bookmarkStart w:id="395" w:name="_Toc164229228"/>
      <w:bookmarkStart w:id="396" w:name="_Toc164351627"/>
      <w:bookmarkStart w:id="397" w:name="_Toc149720826"/>
      <w:bookmarkStart w:id="398" w:name="_Toc150509284"/>
      <w:bookmarkStart w:id="399" w:name="_Toc305158801"/>
      <w:bookmarkStart w:id="400" w:name="_Toc164608647"/>
      <w:bookmarkStart w:id="401" w:name="_Toc142311035"/>
      <w:bookmarkStart w:id="402" w:name="_Toc151193703"/>
      <w:bookmarkStart w:id="403" w:name="_Toc127151533"/>
      <w:r>
        <w:rPr>
          <w:color w:val="auto"/>
          <w:sz w:val="24"/>
          <w:highlight w:val="none"/>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color w:val="auto"/>
          <w:sz w:val="24"/>
          <w:highlight w:val="none"/>
        </w:rPr>
        <w:t>、盖章</w:t>
      </w:r>
    </w:p>
    <w:p w14:paraId="346D9825">
      <w:pPr>
        <w:numPr>
          <w:ilvl w:val="1"/>
          <w:numId w:val="8"/>
        </w:numPr>
        <w:tabs>
          <w:tab w:val="left" w:pos="1080"/>
          <w:tab w:val="left" w:pos="2014"/>
        </w:tabs>
        <w:snapToGrid w:val="0"/>
        <w:spacing w:line="360" w:lineRule="auto"/>
        <w:ind w:left="1077" w:hanging="720"/>
        <w:rPr>
          <w:color w:val="auto"/>
          <w:sz w:val="24"/>
          <w:highlight w:val="none"/>
        </w:rPr>
      </w:pPr>
      <w:bookmarkStart w:id="404" w:name="_Toc226965724"/>
      <w:bookmarkStart w:id="405" w:name="_Toc151190161"/>
      <w:bookmarkStart w:id="406" w:name="_Toc226965807"/>
      <w:bookmarkStart w:id="407" w:name="_Toc150509285"/>
      <w:bookmarkStart w:id="408" w:name="_Toc151193776"/>
      <w:bookmarkStart w:id="409" w:name="_Toc151193632"/>
      <w:bookmarkStart w:id="410" w:name="_Toc151193704"/>
      <w:bookmarkStart w:id="411" w:name="_Toc226309778"/>
      <w:bookmarkStart w:id="412" w:name="_Toc305158802"/>
      <w:bookmarkStart w:id="413" w:name="_Toc264969224"/>
      <w:bookmarkStart w:id="414" w:name="_Toc305158876"/>
      <w:bookmarkStart w:id="415" w:name="_Toc520356159"/>
      <w:bookmarkStart w:id="416" w:name="_Toc151193848"/>
      <w:bookmarkStart w:id="417" w:name="_Toc265228372"/>
      <w:bookmarkStart w:id="418" w:name="_Toc226337230"/>
      <w:bookmarkStart w:id="419" w:name="_Toc150480772"/>
      <w:bookmarkStart w:id="420" w:name="_Toc195842899"/>
      <w:bookmarkStart w:id="421" w:name="_Toc150774634"/>
      <w:bookmarkStart w:id="422" w:name="_Toc150774739"/>
      <w:bookmarkStart w:id="423" w:name="_Toc142311036"/>
      <w:bookmarkStart w:id="424" w:name="_Toc127151534"/>
      <w:bookmarkStart w:id="425" w:name="_Toc151193922"/>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C230AE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35F2912D">
      <w:pPr>
        <w:tabs>
          <w:tab w:val="left" w:pos="900"/>
          <w:tab w:val="left" w:pos="1080"/>
        </w:tabs>
        <w:snapToGrid w:val="0"/>
        <w:spacing w:line="360" w:lineRule="auto"/>
        <w:ind w:left="357"/>
        <w:rPr>
          <w:color w:val="auto"/>
          <w:highlight w:val="none"/>
        </w:rPr>
      </w:pPr>
    </w:p>
    <w:p w14:paraId="01527104">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260DE47C">
      <w:pPr>
        <w:numPr>
          <w:ilvl w:val="0"/>
          <w:numId w:val="8"/>
        </w:numPr>
        <w:tabs>
          <w:tab w:val="left" w:pos="360"/>
        </w:tabs>
        <w:snapToGrid w:val="0"/>
        <w:spacing w:line="360" w:lineRule="auto"/>
        <w:ind w:left="357" w:hanging="357"/>
        <w:outlineLvl w:val="1"/>
        <w:rPr>
          <w:color w:val="auto"/>
          <w:sz w:val="24"/>
          <w:highlight w:val="none"/>
        </w:rPr>
      </w:pPr>
      <w:bookmarkStart w:id="426" w:name="_Toc520356160"/>
      <w:bookmarkStart w:id="427" w:name="_Toc150480773"/>
      <w:bookmarkStart w:id="428" w:name="_Toc149720828"/>
      <w:bookmarkStart w:id="429" w:name="_Toc151193705"/>
      <w:bookmarkStart w:id="430" w:name="_Toc195842900"/>
      <w:bookmarkStart w:id="431" w:name="_Toc151193849"/>
      <w:bookmarkStart w:id="432" w:name="_Toc226309779"/>
      <w:bookmarkStart w:id="433" w:name="_Toc150774635"/>
      <w:bookmarkStart w:id="434" w:name="_Toc151193923"/>
      <w:bookmarkStart w:id="435" w:name="_Toc164229376"/>
      <w:bookmarkStart w:id="436" w:name="_Toc127161449"/>
      <w:bookmarkStart w:id="437" w:name="_Toc226965808"/>
      <w:bookmarkStart w:id="438" w:name="_Toc127151535"/>
      <w:bookmarkStart w:id="439" w:name="_Toc164229230"/>
      <w:bookmarkStart w:id="440" w:name="_Toc150509286"/>
      <w:bookmarkStart w:id="441" w:name="_Toc305158877"/>
      <w:bookmarkStart w:id="442" w:name="_Toc151193777"/>
      <w:bookmarkStart w:id="443" w:name="_Toc305158803"/>
      <w:bookmarkStart w:id="444" w:name="_Toc142311037"/>
      <w:bookmarkStart w:id="445" w:name="_Toc164351629"/>
      <w:bookmarkStart w:id="446" w:name="_Toc265228373"/>
      <w:bookmarkStart w:id="447" w:name="_Toc226965725"/>
      <w:bookmarkStart w:id="448" w:name="_Toc127151736"/>
      <w:bookmarkStart w:id="449" w:name="_Toc164608804"/>
      <w:bookmarkStart w:id="450" w:name="_Toc264969225"/>
      <w:bookmarkStart w:id="451" w:name="_Toc151190162"/>
      <w:bookmarkStart w:id="452" w:name="_Toc226337231"/>
      <w:bookmarkStart w:id="453" w:name="_Toc151193633"/>
      <w:bookmarkStart w:id="454" w:name="_Toc164608649"/>
      <w:bookmarkStart w:id="455" w:name="_Toc150774740"/>
      <w:r>
        <w:rPr>
          <w:color w:val="auto"/>
          <w:sz w:val="24"/>
          <w:highlight w:val="none"/>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color w:val="auto"/>
          <w:sz w:val="24"/>
          <w:highlight w:val="none"/>
        </w:rPr>
        <w:t>提交</w:t>
      </w:r>
    </w:p>
    <w:p w14:paraId="20EA09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33B7CA7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0C43600B">
      <w:pPr>
        <w:numPr>
          <w:ilvl w:val="0"/>
          <w:numId w:val="8"/>
        </w:numPr>
        <w:tabs>
          <w:tab w:val="left" w:pos="360"/>
        </w:tabs>
        <w:snapToGrid w:val="0"/>
        <w:spacing w:line="360" w:lineRule="auto"/>
        <w:ind w:left="357" w:hanging="357"/>
        <w:outlineLvl w:val="1"/>
        <w:rPr>
          <w:color w:val="auto"/>
          <w:sz w:val="24"/>
          <w:highlight w:val="none"/>
        </w:rPr>
      </w:pPr>
      <w:bookmarkStart w:id="456" w:name="_Toc226337232"/>
      <w:bookmarkStart w:id="457" w:name="_Toc226965809"/>
      <w:bookmarkStart w:id="458" w:name="_Toc164608805"/>
      <w:bookmarkStart w:id="459" w:name="_Toc127161450"/>
      <w:bookmarkStart w:id="460" w:name="_Toc265228374"/>
      <w:bookmarkStart w:id="461" w:name="_Toc142311038"/>
      <w:bookmarkStart w:id="462" w:name="_Toc151193924"/>
      <w:bookmarkStart w:id="463" w:name="_Toc151193850"/>
      <w:bookmarkStart w:id="464" w:name="_Toc151193634"/>
      <w:bookmarkStart w:id="465" w:name="_Toc150480774"/>
      <w:bookmarkStart w:id="466" w:name="_Toc520356161"/>
      <w:bookmarkStart w:id="467" w:name="_Toc226965726"/>
      <w:bookmarkStart w:id="468" w:name="_Toc151193778"/>
      <w:bookmarkStart w:id="469" w:name="_Toc164229231"/>
      <w:bookmarkStart w:id="470" w:name="_Toc149720829"/>
      <w:bookmarkStart w:id="471" w:name="_Toc305158878"/>
      <w:bookmarkStart w:id="472" w:name="_Toc195842901"/>
      <w:bookmarkStart w:id="473" w:name="_Toc150774741"/>
      <w:bookmarkStart w:id="474" w:name="_Toc151193706"/>
      <w:bookmarkStart w:id="475" w:name="_Toc164351630"/>
      <w:bookmarkStart w:id="476" w:name="_Toc150509287"/>
      <w:bookmarkStart w:id="477" w:name="_Toc164229377"/>
      <w:bookmarkStart w:id="478" w:name="_Toc127151737"/>
      <w:bookmarkStart w:id="479" w:name="_Toc164608650"/>
      <w:bookmarkStart w:id="480" w:name="_Toc150774636"/>
      <w:bookmarkStart w:id="481" w:name="_Toc127151536"/>
      <w:bookmarkStart w:id="482" w:name="_Toc226309780"/>
      <w:bookmarkStart w:id="483" w:name="_Toc305158804"/>
      <w:bookmarkStart w:id="484" w:name="_Toc264969226"/>
      <w:bookmarkStart w:id="485" w:name="_Toc151190163"/>
      <w:r>
        <w:rPr>
          <w:color w:val="auto"/>
          <w:sz w:val="24"/>
          <w:highlight w:val="none"/>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color w:val="auto"/>
          <w:sz w:val="24"/>
          <w:highlight w:val="none"/>
        </w:rPr>
        <w:t>时间</w:t>
      </w:r>
    </w:p>
    <w:p w14:paraId="64CE432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0EA493EA">
      <w:pPr>
        <w:numPr>
          <w:ilvl w:val="0"/>
          <w:numId w:val="8"/>
        </w:numPr>
        <w:tabs>
          <w:tab w:val="left" w:pos="360"/>
        </w:tabs>
        <w:snapToGrid w:val="0"/>
        <w:spacing w:line="360" w:lineRule="auto"/>
        <w:ind w:left="357" w:hanging="357"/>
        <w:outlineLvl w:val="1"/>
        <w:rPr>
          <w:color w:val="auto"/>
          <w:sz w:val="24"/>
          <w:highlight w:val="none"/>
        </w:rPr>
      </w:pPr>
      <w:bookmarkStart w:id="486" w:name="_Toc151193779"/>
      <w:bookmarkStart w:id="487" w:name="_Toc226965810"/>
      <w:bookmarkStart w:id="488" w:name="_Toc150509288"/>
      <w:bookmarkStart w:id="489" w:name="_Toc264969227"/>
      <w:bookmarkStart w:id="490" w:name="_Toc226965727"/>
      <w:bookmarkStart w:id="491" w:name="_Toc127161451"/>
      <w:bookmarkStart w:id="492" w:name="_Toc151193635"/>
      <w:bookmarkStart w:id="493" w:name="_Toc151193851"/>
      <w:bookmarkStart w:id="494" w:name="_Toc127151738"/>
      <w:bookmarkStart w:id="495" w:name="_Toc305158805"/>
      <w:bookmarkStart w:id="496" w:name="_Toc150774637"/>
      <w:bookmarkStart w:id="497" w:name="_Toc151190164"/>
      <w:bookmarkStart w:id="498" w:name="_Toc142311039"/>
      <w:bookmarkStart w:id="499" w:name="_Toc150480775"/>
      <w:bookmarkStart w:id="500" w:name="_Toc127151537"/>
      <w:bookmarkStart w:id="501" w:name="_Toc149720830"/>
      <w:bookmarkStart w:id="502" w:name="_Toc150774742"/>
      <w:bookmarkStart w:id="503" w:name="_Toc226309781"/>
      <w:bookmarkStart w:id="504" w:name="_Toc164351631"/>
      <w:bookmarkStart w:id="505" w:name="_Toc265228375"/>
      <w:bookmarkStart w:id="506" w:name="_Toc164608651"/>
      <w:bookmarkStart w:id="507" w:name="_Toc520356162"/>
      <w:bookmarkStart w:id="508" w:name="_Toc164229232"/>
      <w:bookmarkStart w:id="509" w:name="_Toc305158879"/>
      <w:bookmarkStart w:id="510" w:name="_Toc164608806"/>
      <w:bookmarkStart w:id="511" w:name="_Toc195842902"/>
      <w:bookmarkStart w:id="512" w:name="_Toc151193925"/>
      <w:bookmarkStart w:id="513" w:name="_Toc164229378"/>
      <w:bookmarkStart w:id="514" w:name="_Toc226337233"/>
      <w:bookmarkStart w:id="515" w:name="_Toc151193707"/>
      <w:r>
        <w:rPr>
          <w:color w:val="auto"/>
          <w:sz w:val="24"/>
          <w:highlight w:val="none"/>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4CB0B41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AE655D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5C5FF5DB">
      <w:pPr>
        <w:spacing w:line="360" w:lineRule="auto"/>
        <w:rPr>
          <w:color w:val="auto"/>
          <w:sz w:val="24"/>
          <w:highlight w:val="none"/>
        </w:rPr>
      </w:pPr>
    </w:p>
    <w:p w14:paraId="561E1377">
      <w:pPr>
        <w:pStyle w:val="3"/>
        <w:spacing w:before="0" w:line="360" w:lineRule="auto"/>
        <w:rPr>
          <w:rFonts w:ascii="Times New Roman" w:hAnsi="Times New Roman" w:eastAsia="宋体"/>
          <w:color w:val="auto"/>
          <w:sz w:val="28"/>
          <w:highlight w:val="none"/>
        </w:rPr>
      </w:pPr>
      <w:bookmarkStart w:id="516" w:name="_Toc151190165"/>
      <w:bookmarkStart w:id="517" w:name="_Toc305158880"/>
      <w:bookmarkStart w:id="518" w:name="_Toc142311040"/>
      <w:bookmarkStart w:id="519" w:name="_Toc150480776"/>
      <w:bookmarkStart w:id="520" w:name="_Toc151193636"/>
      <w:bookmarkStart w:id="521" w:name="_Toc151193780"/>
      <w:bookmarkStart w:id="522" w:name="_Toc150774638"/>
      <w:bookmarkStart w:id="523" w:name="_Toc127151538"/>
      <w:bookmarkStart w:id="524" w:name="_Toc305158806"/>
      <w:bookmarkStart w:id="525" w:name="_Toc151193852"/>
      <w:bookmarkStart w:id="526" w:name="_Toc226965811"/>
      <w:bookmarkStart w:id="527" w:name="_Toc226309782"/>
      <w:bookmarkStart w:id="528" w:name="_Toc520356163"/>
      <w:bookmarkStart w:id="529" w:name="_Toc226965728"/>
      <w:bookmarkStart w:id="530" w:name="_Toc151193926"/>
      <w:bookmarkStart w:id="531" w:name="_Toc264969228"/>
      <w:bookmarkStart w:id="532" w:name="_Toc226337234"/>
      <w:bookmarkStart w:id="533" w:name="_Toc150774743"/>
      <w:bookmarkStart w:id="534" w:name="_Toc150509289"/>
      <w:bookmarkStart w:id="535" w:name="_Toc151193708"/>
      <w:bookmarkStart w:id="536" w:name="_Toc265228376"/>
      <w:bookmarkStart w:id="537" w:name="_Toc195842903"/>
      <w:r>
        <w:rPr>
          <w:rFonts w:ascii="Times New Roman" w:hAnsi="Times New Roman" w:eastAsia="宋体"/>
          <w:color w:val="auto"/>
          <w:sz w:val="28"/>
          <w:highlight w:val="none"/>
        </w:rPr>
        <w:t>五   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6CB4A8D7">
      <w:pPr>
        <w:numPr>
          <w:ilvl w:val="0"/>
          <w:numId w:val="8"/>
        </w:numPr>
        <w:tabs>
          <w:tab w:val="left" w:pos="360"/>
        </w:tabs>
        <w:snapToGrid w:val="0"/>
        <w:spacing w:line="360" w:lineRule="auto"/>
        <w:ind w:left="357" w:hanging="357"/>
        <w:outlineLvl w:val="1"/>
        <w:rPr>
          <w:color w:val="auto"/>
          <w:sz w:val="24"/>
          <w:highlight w:val="none"/>
        </w:rPr>
      </w:pPr>
      <w:bookmarkStart w:id="538" w:name="_Toc151193709"/>
      <w:bookmarkStart w:id="539" w:name="_Toc127151740"/>
      <w:bookmarkStart w:id="540" w:name="_Toc150509290"/>
      <w:bookmarkStart w:id="541" w:name="_Toc127151539"/>
      <w:bookmarkStart w:id="542" w:name="_Toc226965729"/>
      <w:bookmarkStart w:id="543" w:name="_Toc151190166"/>
      <w:bookmarkStart w:id="544" w:name="_Toc226965812"/>
      <w:bookmarkStart w:id="545" w:name="_Toc150774744"/>
      <w:bookmarkStart w:id="546" w:name="_Toc164229234"/>
      <w:bookmarkStart w:id="547" w:name="_Toc151193781"/>
      <w:bookmarkStart w:id="548" w:name="_Toc164608808"/>
      <w:bookmarkStart w:id="549" w:name="_Toc195842904"/>
      <w:bookmarkStart w:id="550" w:name="_Toc127161453"/>
      <w:bookmarkStart w:id="551" w:name="_Toc150480777"/>
      <w:bookmarkStart w:id="552" w:name="_Toc151193637"/>
      <w:bookmarkStart w:id="553" w:name="_Toc265228377"/>
      <w:bookmarkStart w:id="554" w:name="_Toc264969229"/>
      <w:bookmarkStart w:id="555" w:name="_Toc164229380"/>
      <w:bookmarkStart w:id="556" w:name="_Toc305158807"/>
      <w:bookmarkStart w:id="557" w:name="_Toc226337235"/>
      <w:bookmarkStart w:id="558" w:name="_Toc305158881"/>
      <w:bookmarkStart w:id="559" w:name="_Toc520356164"/>
      <w:bookmarkStart w:id="560" w:name="_Toc150774639"/>
      <w:bookmarkStart w:id="561" w:name="_Toc151193853"/>
      <w:bookmarkStart w:id="562" w:name="_Toc142311041"/>
      <w:bookmarkStart w:id="563" w:name="_Toc164608653"/>
      <w:bookmarkStart w:id="564" w:name="_Toc149720832"/>
      <w:bookmarkStart w:id="565" w:name="_Toc226309783"/>
      <w:bookmarkStart w:id="566" w:name="_Toc151193927"/>
      <w:bookmarkStart w:id="567" w:name="_Toc164351633"/>
      <w:r>
        <w:rPr>
          <w:color w:val="auto"/>
          <w:sz w:val="24"/>
          <w:highlight w:val="none"/>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7BD15A9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4723329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68" w:name="_Hlk167284562"/>
      <w:r>
        <w:rPr>
          <w:color w:val="auto"/>
          <w:sz w:val="24"/>
          <w:highlight w:val="none"/>
        </w:rPr>
        <w:t>《投标人须知资料表》</w:t>
      </w:r>
      <w:bookmarkEnd w:id="568"/>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7337E6B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69" w:name="_Toc520356165"/>
      <w:r>
        <w:rPr>
          <w:color w:val="auto"/>
          <w:sz w:val="24"/>
          <w:highlight w:val="none"/>
        </w:rPr>
        <w:t>。</w:t>
      </w:r>
      <w:bookmarkStart w:id="570" w:name="_Hlk143533942"/>
      <w:r>
        <w:rPr>
          <w:color w:val="auto"/>
          <w:sz w:val="24"/>
          <w:highlight w:val="none"/>
        </w:rPr>
        <w:t>投标人未在规定时间内提出疑义或确认一览表的，视同认可开标结果。</w:t>
      </w:r>
      <w:bookmarkEnd w:id="570"/>
    </w:p>
    <w:p w14:paraId="5916E96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C6BEC6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6E7FA66F">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5940AF3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69"/>
    <w:p w14:paraId="7560C90B">
      <w:pPr>
        <w:numPr>
          <w:ilvl w:val="0"/>
          <w:numId w:val="8"/>
        </w:numPr>
        <w:tabs>
          <w:tab w:val="left" w:pos="360"/>
        </w:tabs>
        <w:snapToGrid w:val="0"/>
        <w:spacing w:line="360" w:lineRule="auto"/>
        <w:ind w:left="357" w:hanging="357"/>
        <w:outlineLvl w:val="1"/>
        <w:rPr>
          <w:color w:val="auto"/>
          <w:sz w:val="24"/>
          <w:highlight w:val="none"/>
        </w:rPr>
      </w:pPr>
      <w:bookmarkStart w:id="571" w:name="_Toc226309784"/>
      <w:bookmarkStart w:id="572" w:name="_Toc150509291"/>
      <w:bookmarkStart w:id="573" w:name="_Toc164351634"/>
      <w:bookmarkStart w:id="574" w:name="_Toc151193638"/>
      <w:bookmarkStart w:id="575" w:name="_Toc149720833"/>
      <w:bookmarkStart w:id="576" w:name="_Toc226965813"/>
      <w:bookmarkStart w:id="577" w:name="_Toc164608654"/>
      <w:bookmarkStart w:id="578" w:name="_Toc150480778"/>
      <w:bookmarkStart w:id="579" w:name="_Toc305158808"/>
      <w:bookmarkStart w:id="580" w:name="_Toc151193782"/>
      <w:bookmarkStart w:id="581" w:name="_Toc226965730"/>
      <w:bookmarkStart w:id="582" w:name="_Toc305158882"/>
      <w:bookmarkStart w:id="583" w:name="_Toc151193854"/>
      <w:bookmarkStart w:id="584" w:name="_Toc150774640"/>
      <w:bookmarkStart w:id="585" w:name="_Toc226337236"/>
      <w:bookmarkStart w:id="586" w:name="_Toc150774745"/>
      <w:bookmarkStart w:id="587" w:name="_Toc164608809"/>
      <w:bookmarkStart w:id="588" w:name="_Toc195842905"/>
      <w:bookmarkStart w:id="589" w:name="_Toc127151741"/>
      <w:bookmarkStart w:id="590" w:name="_Toc127151540"/>
      <w:bookmarkStart w:id="591" w:name="_Toc164229235"/>
      <w:bookmarkStart w:id="592" w:name="_Toc265228378"/>
      <w:bookmarkStart w:id="593" w:name="_Toc264969230"/>
      <w:bookmarkStart w:id="594" w:name="_Toc151193928"/>
      <w:bookmarkStart w:id="595" w:name="_Toc164229381"/>
      <w:bookmarkStart w:id="596" w:name="_Toc142311042"/>
      <w:bookmarkStart w:id="597" w:name="_Toc127161454"/>
      <w:bookmarkStart w:id="598" w:name="_Toc151193710"/>
      <w:bookmarkStart w:id="599" w:name="_Toc151190167"/>
      <w:r>
        <w:rPr>
          <w:color w:val="auto"/>
          <w:sz w:val="24"/>
          <w:highlight w:val="none"/>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709FD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0" w:name="_Toc520356166"/>
    </w:p>
    <w:p w14:paraId="6EDB57C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0"/>
      <w:bookmarkStart w:id="601" w:name="_Toc520356169"/>
    </w:p>
    <w:p w14:paraId="1D977DE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7A26DAA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5D05EC31">
      <w:pPr>
        <w:tabs>
          <w:tab w:val="left" w:pos="360"/>
          <w:tab w:val="left" w:pos="1080"/>
        </w:tabs>
        <w:snapToGrid w:val="0"/>
        <w:spacing w:line="360" w:lineRule="auto"/>
        <w:ind w:left="1080"/>
        <w:rPr>
          <w:color w:val="auto"/>
          <w:sz w:val="24"/>
          <w:highlight w:val="none"/>
        </w:rPr>
      </w:pPr>
    </w:p>
    <w:p w14:paraId="0B801DC0">
      <w:pPr>
        <w:pStyle w:val="3"/>
        <w:spacing w:before="0" w:line="360" w:lineRule="auto"/>
        <w:rPr>
          <w:rFonts w:ascii="Times New Roman" w:hAnsi="Times New Roman" w:eastAsia="宋体"/>
          <w:color w:val="auto"/>
          <w:sz w:val="28"/>
          <w:highlight w:val="none"/>
        </w:rPr>
      </w:pPr>
      <w:bookmarkStart w:id="602" w:name="_Toc305158887"/>
      <w:bookmarkStart w:id="603" w:name="_Toc151193933"/>
      <w:bookmarkStart w:id="604" w:name="_Toc265228383"/>
      <w:bookmarkStart w:id="605" w:name="_Toc127151545"/>
      <w:bookmarkStart w:id="606" w:name="_Toc195842910"/>
      <w:bookmarkStart w:id="607" w:name="_Toc150509296"/>
      <w:bookmarkStart w:id="608" w:name="_Toc142311047"/>
      <w:bookmarkStart w:id="609" w:name="_Toc305158813"/>
      <w:bookmarkStart w:id="610" w:name="_Toc150774750"/>
      <w:bookmarkStart w:id="611" w:name="_Toc264969235"/>
      <w:bookmarkStart w:id="612" w:name="_Toc226965735"/>
      <w:bookmarkStart w:id="613" w:name="_Toc226309789"/>
      <w:bookmarkStart w:id="614" w:name="_Toc150774645"/>
      <w:bookmarkStart w:id="615" w:name="_Toc151193787"/>
      <w:bookmarkStart w:id="616" w:name="_Toc150480783"/>
      <w:bookmarkStart w:id="617" w:name="_Toc151190172"/>
      <w:bookmarkStart w:id="618" w:name="_Toc226965818"/>
      <w:bookmarkStart w:id="619" w:name="_Toc151193643"/>
      <w:bookmarkStart w:id="620" w:name="_Toc226337241"/>
      <w:bookmarkStart w:id="621" w:name="_Toc151193715"/>
      <w:bookmarkStart w:id="622" w:name="_Toc151193859"/>
      <w:r>
        <w:rPr>
          <w:rFonts w:ascii="Times New Roman" w:hAnsi="Times New Roman" w:eastAsia="宋体"/>
          <w:color w:val="auto"/>
          <w:sz w:val="28"/>
          <w:highlight w:val="none"/>
        </w:rPr>
        <w:t xml:space="preserve">六   </w:t>
      </w:r>
      <w:bookmarkEnd w:id="601"/>
      <w:r>
        <w:rPr>
          <w:rFonts w:ascii="Times New Roman" w:hAnsi="Times New Roman" w:eastAsia="宋体"/>
          <w:color w:val="auto"/>
          <w:sz w:val="28"/>
          <w:highlight w:val="none"/>
        </w:rPr>
        <w:t>确定中标</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Start w:id="623" w:name="_Toc226309791"/>
      <w:bookmarkStart w:id="624" w:name="_Toc150774752"/>
      <w:bookmarkStart w:id="625" w:name="_Toc150774647"/>
      <w:bookmarkStart w:id="626" w:name="_Toc127151748"/>
      <w:bookmarkStart w:id="627" w:name="_Toc150509298"/>
      <w:bookmarkStart w:id="628" w:name="_Toc164608816"/>
      <w:bookmarkStart w:id="629" w:name="_Toc226965737"/>
      <w:bookmarkStart w:id="630" w:name="_Toc127161461"/>
      <w:bookmarkStart w:id="631" w:name="_Toc164229242"/>
      <w:bookmarkStart w:id="632" w:name="_Toc164351641"/>
      <w:bookmarkStart w:id="633" w:name="_Toc149720840"/>
      <w:bookmarkStart w:id="634" w:name="_Toc142311049"/>
      <w:bookmarkStart w:id="635" w:name="_Toc195842912"/>
      <w:bookmarkStart w:id="636" w:name="_Toc151193861"/>
      <w:bookmarkStart w:id="637" w:name="_Toc151193789"/>
      <w:bookmarkStart w:id="638" w:name="_Toc151193717"/>
      <w:bookmarkStart w:id="639" w:name="_Toc151193645"/>
      <w:bookmarkStart w:id="640" w:name="_Toc151193935"/>
      <w:bookmarkStart w:id="641" w:name="_Toc264969237"/>
      <w:bookmarkStart w:id="642" w:name="_Toc151190174"/>
      <w:bookmarkStart w:id="643" w:name="_Toc127151547"/>
      <w:bookmarkStart w:id="644" w:name="_Toc164229388"/>
      <w:bookmarkStart w:id="645" w:name="_Toc265228385"/>
      <w:bookmarkStart w:id="646" w:name="_Toc150480785"/>
      <w:bookmarkStart w:id="647" w:name="_Toc305158889"/>
      <w:bookmarkStart w:id="648" w:name="_Toc226337243"/>
      <w:bookmarkStart w:id="649" w:name="_Toc164608661"/>
      <w:bookmarkStart w:id="650" w:name="_Toc305158815"/>
      <w:bookmarkStart w:id="651" w:name="_Toc226965820"/>
    </w:p>
    <w:p w14:paraId="21C22030">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1A632D3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E831D4F">
      <w:pPr>
        <w:numPr>
          <w:ilvl w:val="0"/>
          <w:numId w:val="8"/>
        </w:numPr>
        <w:tabs>
          <w:tab w:val="left" w:pos="360"/>
        </w:tabs>
        <w:snapToGrid w:val="0"/>
        <w:spacing w:line="360" w:lineRule="auto"/>
        <w:ind w:left="357" w:hanging="357"/>
        <w:outlineLvl w:val="1"/>
        <w:rPr>
          <w:color w:val="auto"/>
          <w:sz w:val="24"/>
          <w:highlight w:val="none"/>
        </w:rPr>
      </w:pPr>
      <w:bookmarkStart w:id="652" w:name="_Toc305158817"/>
      <w:bookmarkStart w:id="653" w:name="_Toc305158891"/>
      <w:bookmarkStart w:id="654" w:name="_Toc195842914"/>
      <w:bookmarkStart w:id="655" w:name="_Toc226309793"/>
      <w:bookmarkStart w:id="656" w:name="_Toc226337245"/>
      <w:bookmarkStart w:id="657" w:name="_Toc127151549"/>
      <w:bookmarkStart w:id="658" w:name="_Toc264969239"/>
      <w:bookmarkStart w:id="659" w:name="_Toc151193863"/>
      <w:bookmarkStart w:id="660" w:name="_Toc151193647"/>
      <w:bookmarkStart w:id="661" w:name="_Toc164229244"/>
      <w:bookmarkStart w:id="662" w:name="_Toc150774754"/>
      <w:bookmarkStart w:id="663" w:name="_Toc150509300"/>
      <w:bookmarkStart w:id="664" w:name="_Toc226965739"/>
      <w:bookmarkStart w:id="665" w:name="_Toc142311051"/>
      <w:bookmarkStart w:id="666" w:name="_Toc226965822"/>
      <w:bookmarkStart w:id="667" w:name="_Toc151193937"/>
      <w:bookmarkStart w:id="668" w:name="_Toc151193791"/>
      <w:bookmarkStart w:id="669" w:name="_Toc127151750"/>
      <w:bookmarkStart w:id="670" w:name="_Toc150480787"/>
      <w:bookmarkStart w:id="671" w:name="_Toc164608663"/>
      <w:bookmarkStart w:id="672" w:name="_Toc151190176"/>
      <w:bookmarkStart w:id="673" w:name="_Toc127161463"/>
      <w:bookmarkStart w:id="674" w:name="_Toc150774649"/>
      <w:bookmarkStart w:id="675" w:name="_Toc164608818"/>
      <w:bookmarkStart w:id="676" w:name="_Toc149720842"/>
      <w:bookmarkStart w:id="677" w:name="_Toc151193719"/>
      <w:bookmarkStart w:id="678" w:name="_Toc164351643"/>
      <w:bookmarkStart w:id="679" w:name="_Toc164229390"/>
      <w:bookmarkStart w:id="680" w:name="_Toc265228387"/>
      <w:bookmarkStart w:id="681" w:name="_Ref467306425"/>
      <w:bookmarkStart w:id="682" w:name="_Ref467307090"/>
      <w:bookmarkStart w:id="683" w:name="_Toc520356176"/>
      <w:r>
        <w:rPr>
          <w:color w:val="auto"/>
          <w:sz w:val="24"/>
          <w:highlight w:val="none"/>
        </w:rPr>
        <w:t>中标公告与中标通知书</w:t>
      </w:r>
      <w:bookmarkEnd w:id="652"/>
      <w:bookmarkEnd w:id="653"/>
    </w:p>
    <w:p w14:paraId="317433E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7D4E05C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0FDAD2A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40B3D09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526A3739">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7A65DDBD">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0D7672C6">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0B30B89B">
      <w:pPr>
        <w:numPr>
          <w:ilvl w:val="2"/>
          <w:numId w:val="8"/>
        </w:numPr>
        <w:snapToGrid w:val="0"/>
        <w:spacing w:line="360" w:lineRule="auto"/>
        <w:rPr>
          <w:color w:val="auto"/>
          <w:sz w:val="24"/>
          <w:highlight w:val="none"/>
        </w:rPr>
      </w:pPr>
      <w:r>
        <w:rPr>
          <w:color w:val="auto"/>
          <w:sz w:val="24"/>
          <w:highlight w:val="none"/>
        </w:rPr>
        <w:t>因重大变故，采购任务取消的。</w:t>
      </w:r>
    </w:p>
    <w:p w14:paraId="0EFC4A2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14:paraId="20376E9C">
      <w:pPr>
        <w:numPr>
          <w:ilvl w:val="0"/>
          <w:numId w:val="8"/>
        </w:numPr>
        <w:tabs>
          <w:tab w:val="left" w:pos="360"/>
        </w:tabs>
        <w:snapToGrid w:val="0"/>
        <w:spacing w:line="360" w:lineRule="auto"/>
        <w:ind w:left="357" w:hanging="357"/>
        <w:outlineLvl w:val="1"/>
        <w:rPr>
          <w:color w:val="auto"/>
          <w:sz w:val="24"/>
          <w:highlight w:val="none"/>
        </w:rPr>
      </w:pPr>
      <w:bookmarkStart w:id="684" w:name="_Toc150480788"/>
      <w:bookmarkStart w:id="685" w:name="_Toc127151550"/>
      <w:bookmarkStart w:id="686" w:name="_Toc265228388"/>
      <w:bookmarkStart w:id="687" w:name="_Toc164351644"/>
      <w:bookmarkStart w:id="688" w:name="_Toc164608664"/>
      <w:bookmarkStart w:id="689" w:name="_Toc127161464"/>
      <w:bookmarkStart w:id="690" w:name="_Toc150774755"/>
      <w:bookmarkStart w:id="691" w:name="_Toc151193938"/>
      <w:bookmarkStart w:id="692" w:name="_Ref467306978"/>
      <w:bookmarkStart w:id="693" w:name="_Ref467307062"/>
      <w:bookmarkStart w:id="694" w:name="_Toc151193720"/>
      <w:bookmarkStart w:id="695" w:name="_Toc151193792"/>
      <w:bookmarkStart w:id="696" w:name="_Toc164608819"/>
      <w:bookmarkStart w:id="697" w:name="_Toc520356175"/>
      <w:bookmarkStart w:id="698" w:name="_Toc150509301"/>
      <w:bookmarkStart w:id="699" w:name="_Toc151190177"/>
      <w:bookmarkStart w:id="700" w:name="_Toc264969240"/>
      <w:bookmarkStart w:id="701" w:name="_Ref467307204"/>
      <w:bookmarkStart w:id="702" w:name="_Toc226337246"/>
      <w:bookmarkStart w:id="703" w:name="_Toc305158818"/>
      <w:bookmarkStart w:id="704" w:name="_Toc226965740"/>
      <w:bookmarkStart w:id="705" w:name="_Toc150774650"/>
      <w:bookmarkStart w:id="706" w:name="_Toc305158892"/>
      <w:bookmarkStart w:id="707" w:name="_Toc142311052"/>
      <w:bookmarkStart w:id="708" w:name="_Ref467306377"/>
      <w:bookmarkStart w:id="709" w:name="_Toc164229245"/>
      <w:bookmarkStart w:id="710" w:name="_Toc164229391"/>
      <w:bookmarkStart w:id="711" w:name="_Toc151193864"/>
      <w:bookmarkStart w:id="712" w:name="_Toc226309794"/>
      <w:bookmarkStart w:id="713" w:name="_Toc127151751"/>
      <w:bookmarkStart w:id="714" w:name="_Toc149720843"/>
      <w:bookmarkStart w:id="715" w:name="_Toc226965823"/>
      <w:bookmarkStart w:id="716" w:name="_Toc195842915"/>
      <w:bookmarkStart w:id="717" w:name="_Toc151193648"/>
      <w:r>
        <w:rPr>
          <w:color w:val="auto"/>
          <w:sz w:val="24"/>
          <w:highlight w:val="none"/>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102B6E0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B2D483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4D445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0FD85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6C2BEAA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684BC4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1"/>
    <w:bookmarkEnd w:id="682"/>
    <w:bookmarkEnd w:id="683"/>
    <w:p w14:paraId="1FDC12E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4FA5169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4F0BE15F">
      <w:pPr>
        <w:numPr>
          <w:ilvl w:val="2"/>
          <w:numId w:val="8"/>
        </w:numPr>
        <w:snapToGrid w:val="0"/>
        <w:spacing w:line="360" w:lineRule="auto"/>
        <w:rPr>
          <w:color w:val="auto"/>
          <w:sz w:val="24"/>
          <w:highlight w:val="none"/>
        </w:rPr>
      </w:pPr>
      <w:bookmarkStart w:id="718"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18"/>
    </w:p>
    <w:p w14:paraId="5CD67EB0">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76D6A32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70AA19E6">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7EEECBA">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EFD7BF8">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483C0C4">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37F3E7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1B42C89C">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7B499679">
      <w:pPr>
        <w:numPr>
          <w:ilvl w:val="1"/>
          <w:numId w:val="0"/>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10AC1B77">
      <w:pPr>
        <w:tabs>
          <w:tab w:val="left" w:pos="900"/>
          <w:tab w:val="left" w:pos="1080"/>
          <w:tab w:val="left" w:pos="1589"/>
        </w:tabs>
        <w:snapToGrid w:val="0"/>
        <w:spacing w:line="360" w:lineRule="auto"/>
        <w:rPr>
          <w:color w:val="auto"/>
          <w:sz w:val="24"/>
          <w:highlight w:val="none"/>
        </w:rPr>
      </w:pPr>
    </w:p>
    <w:p w14:paraId="3B3779C1">
      <w:pPr>
        <w:tabs>
          <w:tab w:val="left" w:pos="360"/>
          <w:tab w:val="left" w:pos="1080"/>
        </w:tabs>
        <w:snapToGrid w:val="0"/>
        <w:spacing w:line="360" w:lineRule="auto"/>
        <w:ind w:left="360"/>
        <w:rPr>
          <w:color w:val="auto"/>
          <w:sz w:val="24"/>
          <w:highlight w:val="none"/>
        </w:rPr>
      </w:pPr>
    </w:p>
    <w:p w14:paraId="777831AE">
      <w:pPr>
        <w:spacing w:line="360" w:lineRule="auto"/>
        <w:jc w:val="center"/>
        <w:outlineLvl w:val="0"/>
        <w:rPr>
          <w:b/>
          <w:color w:val="auto"/>
          <w:sz w:val="36"/>
          <w:szCs w:val="36"/>
          <w:highlight w:val="none"/>
        </w:rPr>
      </w:pPr>
      <w:bookmarkStart w:id="719" w:name="_Toc353825544"/>
      <w:bookmarkStart w:id="720" w:name="_Toc127151554"/>
      <w:bookmarkStart w:id="721" w:name="_Toc353873664"/>
      <w:bookmarkStart w:id="722" w:name="_Toc226337250"/>
      <w:bookmarkStart w:id="723" w:name="_Toc150774759"/>
      <w:bookmarkStart w:id="724" w:name="_Toc226965827"/>
      <w:bookmarkStart w:id="725" w:name="_Toc265228392"/>
      <w:bookmarkStart w:id="726" w:name="_Toc353873934"/>
      <w:bookmarkStart w:id="727" w:name="_Toc305158822"/>
      <w:bookmarkStart w:id="728" w:name="_Toc264969244"/>
      <w:bookmarkStart w:id="729" w:name="_Toc142311056"/>
      <w:bookmarkStart w:id="730" w:name="_Toc150480792"/>
      <w:bookmarkStart w:id="731" w:name="_Toc305158896"/>
      <w:r>
        <w:rPr>
          <w:color w:val="auto"/>
          <w:sz w:val="24"/>
          <w:highlight w:val="none"/>
        </w:rPr>
        <w:br w:type="page"/>
      </w:r>
      <w:bookmarkStart w:id="732" w:name="_Toc19007"/>
      <w:r>
        <w:rPr>
          <w:b/>
          <w:color w:val="auto"/>
          <w:sz w:val="36"/>
          <w:szCs w:val="36"/>
          <w:highlight w:val="none"/>
        </w:rPr>
        <w:t xml:space="preserve">第三章   </w:t>
      </w:r>
      <w:bookmarkEnd w:id="719"/>
      <w:bookmarkEnd w:id="720"/>
      <w:bookmarkEnd w:id="721"/>
      <w:bookmarkEnd w:id="722"/>
      <w:bookmarkEnd w:id="723"/>
      <w:bookmarkEnd w:id="724"/>
      <w:bookmarkEnd w:id="725"/>
      <w:bookmarkEnd w:id="726"/>
      <w:bookmarkEnd w:id="727"/>
      <w:bookmarkEnd w:id="728"/>
      <w:bookmarkEnd w:id="729"/>
      <w:bookmarkEnd w:id="730"/>
      <w:bookmarkEnd w:id="731"/>
      <w:r>
        <w:rPr>
          <w:b/>
          <w:color w:val="auto"/>
          <w:sz w:val="36"/>
          <w:szCs w:val="36"/>
          <w:highlight w:val="none"/>
        </w:rPr>
        <w:t>资格审查</w:t>
      </w:r>
      <w:bookmarkEnd w:id="732"/>
      <w:bookmarkStart w:id="733" w:name="_Toc487900382"/>
    </w:p>
    <w:p w14:paraId="1B4C4102">
      <w:pPr>
        <w:tabs>
          <w:tab w:val="left" w:pos="360"/>
          <w:tab w:val="left" w:pos="900"/>
        </w:tabs>
        <w:snapToGrid w:val="0"/>
        <w:spacing w:line="360" w:lineRule="auto"/>
        <w:jc w:val="center"/>
        <w:outlineLvl w:val="1"/>
        <w:rPr>
          <w:b/>
          <w:color w:val="auto"/>
          <w:sz w:val="24"/>
          <w:highlight w:val="none"/>
        </w:rPr>
      </w:pPr>
      <w:bookmarkStart w:id="734" w:name="_Toc99301422"/>
      <w:r>
        <w:rPr>
          <w:b/>
          <w:color w:val="auto"/>
          <w:sz w:val="24"/>
          <w:highlight w:val="none"/>
        </w:rPr>
        <w:t>一、资格审查程序</w:t>
      </w:r>
      <w:bookmarkEnd w:id="734"/>
    </w:p>
    <w:p w14:paraId="063ECDC8">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1  </w:t>
      </w:r>
      <w:r>
        <w:rPr>
          <w:color w:val="auto"/>
          <w:sz w:val="24"/>
          <w:highlight w:val="none"/>
        </w:rPr>
        <w:t>开标结束后，采购人或采购代理机构将根据《资格审查要求》中的规定，对投标人进行资格审查，并形成资格审查结果。</w:t>
      </w:r>
    </w:p>
    <w:p w14:paraId="713A75B1">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2  </w:t>
      </w:r>
      <w:r>
        <w:rPr>
          <w:color w:val="auto"/>
          <w:sz w:val="24"/>
          <w:highlight w:val="none"/>
        </w:rPr>
        <w:t>《资格审查要求》中对格式有要求的，除招标文件另有规定外，均为“实质性格式”文件。</w:t>
      </w:r>
    </w:p>
    <w:p w14:paraId="474068BD">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3  </w:t>
      </w: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04757B2C">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4  </w:t>
      </w:r>
      <w:r>
        <w:rPr>
          <w:color w:val="auto"/>
          <w:sz w:val="24"/>
          <w:highlight w:val="none"/>
        </w:rPr>
        <w:t>资格审查合格的投标人不足3家的，不进行评标。</w:t>
      </w:r>
    </w:p>
    <w:p w14:paraId="5153FD75">
      <w:pPr>
        <w:widowControl/>
        <w:jc w:val="left"/>
        <w:rPr>
          <w:color w:val="auto"/>
          <w:sz w:val="24"/>
          <w:highlight w:val="none"/>
        </w:rPr>
      </w:pPr>
    </w:p>
    <w:p w14:paraId="0CE96D02">
      <w:pPr>
        <w:tabs>
          <w:tab w:val="left" w:pos="360"/>
          <w:tab w:val="left" w:pos="900"/>
        </w:tabs>
        <w:snapToGrid w:val="0"/>
        <w:spacing w:line="360" w:lineRule="auto"/>
        <w:jc w:val="center"/>
        <w:outlineLvl w:val="1"/>
        <w:rPr>
          <w:b/>
          <w:color w:val="auto"/>
          <w:sz w:val="24"/>
          <w:highlight w:val="none"/>
        </w:rPr>
      </w:pPr>
      <w:r>
        <w:rPr>
          <w:b/>
          <w:color w:val="auto"/>
          <w:sz w:val="24"/>
          <w:highlight w:val="none"/>
        </w:rPr>
        <w:t>二、资格审查要求</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7A8ED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3" w:type="pct"/>
            <w:vAlign w:val="center"/>
          </w:tcPr>
          <w:p w14:paraId="2D196AAD">
            <w:pPr>
              <w:tabs>
                <w:tab w:val="left" w:pos="1080"/>
              </w:tabs>
              <w:snapToGrid w:val="0"/>
              <w:jc w:val="center"/>
              <w:rPr>
                <w:b/>
                <w:color w:val="auto"/>
                <w:sz w:val="24"/>
                <w:highlight w:val="none"/>
              </w:rPr>
            </w:pPr>
            <w:bookmarkStart w:id="735" w:name="_Hlt487972895"/>
            <w:bookmarkEnd w:id="735"/>
            <w:r>
              <w:rPr>
                <w:b/>
                <w:color w:val="auto"/>
                <w:sz w:val="24"/>
                <w:highlight w:val="none"/>
              </w:rPr>
              <w:t>序号</w:t>
            </w:r>
          </w:p>
        </w:tc>
        <w:tc>
          <w:tcPr>
            <w:tcW w:w="1066" w:type="pct"/>
            <w:vAlign w:val="center"/>
          </w:tcPr>
          <w:p w14:paraId="57B68202">
            <w:pPr>
              <w:tabs>
                <w:tab w:val="left" w:pos="1080"/>
              </w:tabs>
              <w:snapToGrid w:val="0"/>
              <w:jc w:val="center"/>
              <w:rPr>
                <w:b/>
                <w:color w:val="auto"/>
                <w:sz w:val="24"/>
                <w:highlight w:val="none"/>
              </w:rPr>
            </w:pPr>
            <w:r>
              <w:rPr>
                <w:b/>
                <w:color w:val="auto"/>
                <w:sz w:val="24"/>
                <w:highlight w:val="none"/>
              </w:rPr>
              <w:t>审查因素</w:t>
            </w:r>
          </w:p>
        </w:tc>
        <w:tc>
          <w:tcPr>
            <w:tcW w:w="2596" w:type="pct"/>
            <w:vAlign w:val="center"/>
          </w:tcPr>
          <w:p w14:paraId="1C2B6807">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025DACE8">
            <w:pPr>
              <w:tabs>
                <w:tab w:val="left" w:pos="1080"/>
              </w:tabs>
              <w:snapToGrid w:val="0"/>
              <w:jc w:val="center"/>
              <w:rPr>
                <w:b/>
                <w:color w:val="auto"/>
                <w:sz w:val="24"/>
                <w:highlight w:val="none"/>
              </w:rPr>
            </w:pPr>
            <w:r>
              <w:rPr>
                <w:b/>
                <w:color w:val="auto"/>
                <w:sz w:val="24"/>
                <w:highlight w:val="none"/>
              </w:rPr>
              <w:t>格式要求</w:t>
            </w:r>
          </w:p>
        </w:tc>
      </w:tr>
      <w:tr w14:paraId="23E24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391C3116">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6F83D7E2">
            <w:pPr>
              <w:tabs>
                <w:tab w:val="left" w:pos="1080"/>
              </w:tabs>
              <w:snapToGrid w:val="0"/>
              <w:rPr>
                <w:color w:val="auto"/>
                <w:sz w:val="24"/>
                <w:highlight w:val="none"/>
              </w:rPr>
            </w:pPr>
            <w:r>
              <w:rPr>
                <w:color w:val="auto"/>
                <w:sz w:val="24"/>
                <w:highlight w:val="none"/>
              </w:rPr>
              <w:t>满足《中华人民共和国政府采购法》第二十二条规定及法律法规的其他规定</w:t>
            </w:r>
          </w:p>
        </w:tc>
        <w:tc>
          <w:tcPr>
            <w:tcW w:w="2596" w:type="pct"/>
            <w:vAlign w:val="center"/>
          </w:tcPr>
          <w:p w14:paraId="229D9853">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720203D2">
            <w:pPr>
              <w:tabs>
                <w:tab w:val="left" w:pos="1080"/>
              </w:tabs>
              <w:snapToGrid w:val="0"/>
              <w:rPr>
                <w:color w:val="auto"/>
                <w:sz w:val="24"/>
                <w:highlight w:val="none"/>
              </w:rPr>
            </w:pPr>
          </w:p>
        </w:tc>
      </w:tr>
      <w:tr w14:paraId="5726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8BE6CD6">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3385ED83">
            <w:pPr>
              <w:tabs>
                <w:tab w:val="left" w:pos="1080"/>
              </w:tabs>
              <w:snapToGrid w:val="0"/>
              <w:rPr>
                <w:color w:val="auto"/>
                <w:sz w:val="24"/>
                <w:highlight w:val="none"/>
              </w:rPr>
            </w:pPr>
            <w:r>
              <w:rPr>
                <w:color w:val="auto"/>
                <w:sz w:val="24"/>
                <w:highlight w:val="none"/>
              </w:rPr>
              <w:t>营业执照等证明文件</w:t>
            </w:r>
          </w:p>
        </w:tc>
        <w:tc>
          <w:tcPr>
            <w:tcW w:w="2596" w:type="pct"/>
            <w:vAlign w:val="center"/>
          </w:tcPr>
          <w:p w14:paraId="481D25E1">
            <w:pPr>
              <w:tabs>
                <w:tab w:val="left" w:pos="1080"/>
              </w:tabs>
              <w:snapToGrid w:val="0"/>
              <w:rPr>
                <w:color w:val="auto"/>
                <w:sz w:val="24"/>
                <w:highlight w:val="none"/>
              </w:rPr>
            </w:pPr>
            <w:r>
              <w:rPr>
                <w:color w:val="auto"/>
                <w:sz w:val="24"/>
                <w:highlight w:val="none"/>
              </w:rPr>
              <w:t>投标人为企业（包括合伙企业）的，应提供有效的“营业执照”；</w:t>
            </w:r>
          </w:p>
          <w:p w14:paraId="6B8FDAB5">
            <w:pPr>
              <w:tabs>
                <w:tab w:val="left" w:pos="1080"/>
              </w:tabs>
              <w:snapToGrid w:val="0"/>
              <w:rPr>
                <w:color w:val="auto"/>
                <w:sz w:val="24"/>
                <w:highlight w:val="none"/>
              </w:rPr>
            </w:pPr>
            <w:r>
              <w:rPr>
                <w:color w:val="auto"/>
                <w:sz w:val="24"/>
                <w:highlight w:val="none"/>
              </w:rPr>
              <w:t>投标人为事业单位的，应提供有效的“事业单位法人证书”；</w:t>
            </w:r>
          </w:p>
          <w:p w14:paraId="3E998409">
            <w:pPr>
              <w:tabs>
                <w:tab w:val="left" w:pos="1080"/>
              </w:tabs>
              <w:snapToGrid w:val="0"/>
              <w:rPr>
                <w:color w:val="auto"/>
                <w:sz w:val="24"/>
                <w:highlight w:val="none"/>
              </w:rPr>
            </w:pPr>
            <w:r>
              <w:rPr>
                <w:rFonts w:hint="eastAsia"/>
                <w:color w:val="auto"/>
                <w:sz w:val="24"/>
                <w:highlight w:val="none"/>
              </w:rPr>
              <w:t>投标人是非企业机构的，应提供有效的“执业许可证”、“登记证书”等证明文件；</w:t>
            </w:r>
          </w:p>
          <w:p w14:paraId="300D5758">
            <w:pPr>
              <w:tabs>
                <w:tab w:val="left" w:pos="1080"/>
              </w:tabs>
              <w:snapToGrid w:val="0"/>
              <w:rPr>
                <w:color w:val="auto"/>
                <w:sz w:val="24"/>
                <w:highlight w:val="none"/>
              </w:rPr>
            </w:pPr>
            <w:r>
              <w:rPr>
                <w:color w:val="auto"/>
                <w:sz w:val="24"/>
                <w:highlight w:val="none"/>
              </w:rPr>
              <w:t>投标人是个体工商户的，应提供有效的“个体工商户营业执照”；</w:t>
            </w:r>
          </w:p>
          <w:p w14:paraId="6CDD7789">
            <w:pPr>
              <w:tabs>
                <w:tab w:val="left" w:pos="1080"/>
              </w:tabs>
              <w:snapToGrid w:val="0"/>
              <w:rPr>
                <w:color w:val="auto"/>
                <w:sz w:val="24"/>
                <w:highlight w:val="none"/>
              </w:rPr>
            </w:pPr>
            <w:r>
              <w:rPr>
                <w:color w:val="auto"/>
                <w:sz w:val="24"/>
                <w:highlight w:val="none"/>
              </w:rPr>
              <w:t>投标人是自然人的，应提供有效的自然人身份证明。</w:t>
            </w:r>
          </w:p>
          <w:p w14:paraId="385EB35F">
            <w:pPr>
              <w:tabs>
                <w:tab w:val="left" w:pos="1080"/>
              </w:tabs>
              <w:snapToGrid w:val="0"/>
              <w:rPr>
                <w:color w:val="auto"/>
                <w:sz w:val="24"/>
                <w:highlight w:val="none"/>
              </w:rPr>
            </w:pPr>
            <w:r>
              <w:rPr>
                <w:rFonts w:hint="eastAsia"/>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化工、电力、电信等行业的分支机构，可以提供上述授权，也可以提供其所属法人/其他组织的有关文件或制度等能够证明授权其独立开展业务的证明材料。</w:t>
            </w:r>
          </w:p>
        </w:tc>
        <w:tc>
          <w:tcPr>
            <w:tcW w:w="882" w:type="pct"/>
            <w:vAlign w:val="center"/>
          </w:tcPr>
          <w:p w14:paraId="133C8301">
            <w:pPr>
              <w:tabs>
                <w:tab w:val="left" w:pos="1080"/>
              </w:tabs>
              <w:snapToGrid w:val="0"/>
              <w:rPr>
                <w:color w:val="auto"/>
                <w:sz w:val="24"/>
                <w:highlight w:val="none"/>
              </w:rPr>
            </w:pPr>
            <w:r>
              <w:rPr>
                <w:color w:val="auto"/>
                <w:sz w:val="24"/>
                <w:highlight w:val="none"/>
              </w:rPr>
              <w:t>提供证明文件的电子件或电子证照</w:t>
            </w:r>
            <w:r>
              <w:rPr>
                <w:rFonts w:hint="eastAsia"/>
                <w:color w:val="auto"/>
                <w:sz w:val="24"/>
                <w:highlight w:val="none"/>
              </w:rPr>
              <w:t>并加盖电子印章。</w:t>
            </w:r>
          </w:p>
        </w:tc>
      </w:tr>
      <w:tr w14:paraId="3C962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2A53417">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425ADFC5">
            <w:pPr>
              <w:tabs>
                <w:tab w:val="left" w:pos="1080"/>
              </w:tabs>
              <w:snapToGrid w:val="0"/>
              <w:rPr>
                <w:color w:val="auto"/>
                <w:sz w:val="24"/>
                <w:highlight w:val="none"/>
              </w:rPr>
            </w:pPr>
            <w:r>
              <w:rPr>
                <w:color w:val="auto"/>
                <w:sz w:val="24"/>
                <w:highlight w:val="none"/>
              </w:rPr>
              <w:t>投标人资格声明书</w:t>
            </w:r>
          </w:p>
        </w:tc>
        <w:tc>
          <w:tcPr>
            <w:tcW w:w="2596" w:type="pct"/>
            <w:vAlign w:val="center"/>
          </w:tcPr>
          <w:p w14:paraId="54D40EA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30FF147D">
            <w:pPr>
              <w:tabs>
                <w:tab w:val="left" w:pos="1080"/>
              </w:tabs>
              <w:snapToGrid w:val="0"/>
              <w:rPr>
                <w:color w:val="auto"/>
                <w:sz w:val="24"/>
                <w:highlight w:val="none"/>
              </w:rPr>
            </w:pPr>
            <w:r>
              <w:rPr>
                <w:color w:val="auto"/>
                <w:sz w:val="24"/>
                <w:highlight w:val="none"/>
              </w:rPr>
              <w:t>格式见《投标文件格式》</w:t>
            </w:r>
          </w:p>
        </w:tc>
      </w:tr>
      <w:tr w14:paraId="5C720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07067283">
            <w:pPr>
              <w:tabs>
                <w:tab w:val="left" w:pos="1080"/>
              </w:tabs>
              <w:snapToGrid w:val="0"/>
              <w:jc w:val="center"/>
              <w:rPr>
                <w:color w:val="auto"/>
                <w:sz w:val="24"/>
                <w:highlight w:val="none"/>
              </w:rPr>
            </w:pPr>
            <w:r>
              <w:rPr>
                <w:rFonts w:hint="eastAsia"/>
                <w:color w:val="auto"/>
                <w:sz w:val="24"/>
                <w:highlight w:val="none"/>
              </w:rPr>
              <w:t>1-</w:t>
            </w:r>
            <w:r>
              <w:rPr>
                <w:color w:val="auto"/>
                <w:sz w:val="24"/>
                <w:highlight w:val="none"/>
              </w:rPr>
              <w:t>3</w:t>
            </w:r>
          </w:p>
        </w:tc>
        <w:tc>
          <w:tcPr>
            <w:tcW w:w="1066" w:type="pct"/>
            <w:vAlign w:val="center"/>
          </w:tcPr>
          <w:p w14:paraId="05D737FD">
            <w:pPr>
              <w:tabs>
                <w:tab w:val="left" w:pos="1080"/>
              </w:tabs>
              <w:snapToGrid w:val="0"/>
              <w:rPr>
                <w:color w:val="auto"/>
                <w:sz w:val="24"/>
                <w:highlight w:val="none"/>
              </w:rPr>
            </w:pPr>
            <w:r>
              <w:rPr>
                <w:color w:val="auto"/>
                <w:sz w:val="24"/>
                <w:highlight w:val="none"/>
              </w:rPr>
              <w:t>投标人信用记录</w:t>
            </w:r>
          </w:p>
        </w:tc>
        <w:tc>
          <w:tcPr>
            <w:tcW w:w="2596" w:type="pct"/>
            <w:vAlign w:val="center"/>
          </w:tcPr>
          <w:p w14:paraId="67D11B61">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6CCD0851">
            <w:pPr>
              <w:tabs>
                <w:tab w:val="left" w:pos="900"/>
                <w:tab w:val="left" w:pos="1980"/>
              </w:tabs>
              <w:snapToGrid w:val="0"/>
              <w:rPr>
                <w:color w:val="auto"/>
                <w:sz w:val="24"/>
                <w:highlight w:val="none"/>
              </w:rPr>
            </w:pPr>
            <w:r>
              <w:rPr>
                <w:color w:val="auto"/>
                <w:sz w:val="24"/>
                <w:highlight w:val="none"/>
              </w:rPr>
              <w:t>截止时点：投标截止时间以后、</w:t>
            </w:r>
            <w:r>
              <w:rPr>
                <w:rFonts w:hint="eastAsia"/>
                <w:color w:val="auto"/>
                <w:sz w:val="24"/>
                <w:highlight w:val="none"/>
              </w:rPr>
              <w:t>资格审查阶段采购人或</w:t>
            </w:r>
            <w:r>
              <w:rPr>
                <w:color w:val="auto"/>
                <w:sz w:val="24"/>
                <w:highlight w:val="none"/>
              </w:rPr>
              <w:t>采购代理机构的实际查询时间；</w:t>
            </w:r>
          </w:p>
          <w:p w14:paraId="43299992">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6CD297D5">
            <w:pPr>
              <w:tabs>
                <w:tab w:val="left" w:pos="1080"/>
              </w:tabs>
              <w:snapToGrid w:val="0"/>
              <w:rPr>
                <w:color w:val="auto"/>
                <w:sz w:val="24"/>
                <w:highlight w:val="none"/>
              </w:rPr>
            </w:pPr>
            <w:r>
              <w:rPr>
                <w:color w:val="auto"/>
                <w:sz w:val="24"/>
                <w:highlight w:val="none"/>
              </w:rPr>
              <w:t>信用信息的使用原则：经认定的被列入失信被执行人、</w:t>
            </w:r>
            <w:r>
              <w:rPr>
                <w:rFonts w:hint="eastAsia"/>
                <w:color w:val="auto"/>
                <w:sz w:val="24"/>
                <w:highlight w:val="none"/>
              </w:rPr>
              <w:t>重大税收违法失信主体</w:t>
            </w:r>
            <w:r>
              <w:rPr>
                <w:color w:val="auto"/>
                <w:sz w:val="24"/>
                <w:highlight w:val="none"/>
              </w:rPr>
              <w:t>、政府采购严重违法失信行为记录名单的投标人，其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p>
        </w:tc>
        <w:tc>
          <w:tcPr>
            <w:tcW w:w="882" w:type="pct"/>
            <w:vAlign w:val="center"/>
          </w:tcPr>
          <w:p w14:paraId="49432D5C">
            <w:pPr>
              <w:tabs>
                <w:tab w:val="left" w:pos="1080"/>
              </w:tabs>
              <w:snapToGrid w:val="0"/>
              <w:rPr>
                <w:color w:val="auto"/>
                <w:sz w:val="24"/>
                <w:highlight w:val="none"/>
              </w:rPr>
            </w:pPr>
            <w:r>
              <w:rPr>
                <w:color w:val="auto"/>
                <w:sz w:val="24"/>
                <w:highlight w:val="none"/>
              </w:rPr>
              <w:t>无须投标人提供，由采购人或采购代理机构查询。</w:t>
            </w:r>
          </w:p>
        </w:tc>
      </w:tr>
      <w:tr w14:paraId="22D70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2729895">
            <w:pPr>
              <w:tabs>
                <w:tab w:val="left" w:pos="1080"/>
              </w:tabs>
              <w:snapToGrid w:val="0"/>
              <w:jc w:val="center"/>
              <w:rPr>
                <w:color w:val="auto"/>
                <w:sz w:val="24"/>
                <w:highlight w:val="none"/>
              </w:rPr>
            </w:pPr>
            <w:r>
              <w:rPr>
                <w:rFonts w:hint="eastAsia"/>
                <w:color w:val="auto"/>
                <w:sz w:val="24"/>
                <w:highlight w:val="none"/>
              </w:rPr>
              <w:t>1-4</w:t>
            </w:r>
          </w:p>
        </w:tc>
        <w:tc>
          <w:tcPr>
            <w:tcW w:w="1066" w:type="pct"/>
            <w:vAlign w:val="center"/>
          </w:tcPr>
          <w:p w14:paraId="1849E98C">
            <w:pPr>
              <w:tabs>
                <w:tab w:val="left" w:pos="1080"/>
              </w:tabs>
              <w:snapToGrid w:val="0"/>
              <w:rPr>
                <w:color w:val="auto"/>
                <w:sz w:val="24"/>
                <w:highlight w:val="none"/>
              </w:rPr>
            </w:pPr>
            <w:r>
              <w:rPr>
                <w:rFonts w:hint="eastAsia"/>
                <w:color w:val="auto"/>
                <w:sz w:val="24"/>
                <w:highlight w:val="none"/>
              </w:rPr>
              <w:t>法律、行政法规规定的其他条件</w:t>
            </w:r>
          </w:p>
        </w:tc>
        <w:tc>
          <w:tcPr>
            <w:tcW w:w="2596" w:type="pct"/>
            <w:vAlign w:val="center"/>
          </w:tcPr>
          <w:p w14:paraId="08C68254">
            <w:pPr>
              <w:tabs>
                <w:tab w:val="left" w:pos="1080"/>
              </w:tabs>
              <w:snapToGrid w:val="0"/>
              <w:rPr>
                <w:color w:val="auto"/>
                <w:sz w:val="24"/>
                <w:highlight w:val="none"/>
              </w:rPr>
            </w:pPr>
            <w:r>
              <w:rPr>
                <w:rFonts w:hint="eastAsia"/>
                <w:color w:val="auto"/>
                <w:sz w:val="24"/>
                <w:highlight w:val="none"/>
              </w:rPr>
              <w:t>法律、行政法规规定的其他条件</w:t>
            </w:r>
          </w:p>
        </w:tc>
        <w:tc>
          <w:tcPr>
            <w:tcW w:w="882" w:type="pct"/>
            <w:vAlign w:val="center"/>
          </w:tcPr>
          <w:p w14:paraId="4AC49688">
            <w:pPr>
              <w:tabs>
                <w:tab w:val="left" w:pos="1080"/>
              </w:tabs>
              <w:snapToGrid w:val="0"/>
              <w:rPr>
                <w:color w:val="auto"/>
                <w:sz w:val="24"/>
                <w:highlight w:val="none"/>
              </w:rPr>
            </w:pPr>
            <w:r>
              <w:rPr>
                <w:rFonts w:hint="eastAsia"/>
                <w:color w:val="auto"/>
                <w:sz w:val="24"/>
                <w:highlight w:val="none"/>
              </w:rPr>
              <w:t>/</w:t>
            </w:r>
          </w:p>
        </w:tc>
      </w:tr>
      <w:tr w14:paraId="28CEC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827FA40">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04FE1884">
            <w:pPr>
              <w:tabs>
                <w:tab w:val="left" w:pos="1080"/>
              </w:tabs>
              <w:snapToGrid w:val="0"/>
              <w:rPr>
                <w:color w:val="auto"/>
                <w:sz w:val="24"/>
                <w:highlight w:val="none"/>
              </w:rPr>
            </w:pPr>
            <w:r>
              <w:rPr>
                <w:color w:val="auto"/>
                <w:sz w:val="24"/>
                <w:highlight w:val="none"/>
              </w:rPr>
              <w:t>落实政府采购政策需满足的资格要求</w:t>
            </w:r>
          </w:p>
        </w:tc>
        <w:tc>
          <w:tcPr>
            <w:tcW w:w="2596" w:type="pct"/>
            <w:vAlign w:val="center"/>
          </w:tcPr>
          <w:p w14:paraId="49F13446">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367C63CD">
            <w:pPr>
              <w:tabs>
                <w:tab w:val="left" w:pos="1080"/>
              </w:tabs>
              <w:snapToGrid w:val="0"/>
              <w:rPr>
                <w:color w:val="auto"/>
                <w:sz w:val="24"/>
                <w:highlight w:val="none"/>
              </w:rPr>
            </w:pPr>
          </w:p>
        </w:tc>
      </w:tr>
      <w:tr w14:paraId="6A9C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3C706F4">
            <w:pPr>
              <w:tabs>
                <w:tab w:val="left" w:pos="1080"/>
              </w:tabs>
              <w:snapToGrid w:val="0"/>
              <w:jc w:val="center"/>
              <w:rPr>
                <w:color w:val="auto"/>
                <w:sz w:val="24"/>
                <w:highlight w:val="none"/>
              </w:rPr>
            </w:pPr>
            <w:r>
              <w:rPr>
                <w:rFonts w:hint="eastAsia"/>
                <w:color w:val="auto"/>
                <w:sz w:val="24"/>
                <w:highlight w:val="none"/>
              </w:rPr>
              <w:t>2-1</w:t>
            </w:r>
          </w:p>
        </w:tc>
        <w:tc>
          <w:tcPr>
            <w:tcW w:w="1066" w:type="pct"/>
            <w:vAlign w:val="center"/>
          </w:tcPr>
          <w:p w14:paraId="64CDC5A1">
            <w:pPr>
              <w:tabs>
                <w:tab w:val="left" w:pos="1080"/>
              </w:tabs>
              <w:snapToGrid w:val="0"/>
              <w:rPr>
                <w:color w:val="auto"/>
                <w:sz w:val="24"/>
                <w:highlight w:val="none"/>
              </w:rPr>
            </w:pPr>
            <w:r>
              <w:rPr>
                <w:rFonts w:hint="eastAsia"/>
                <w:color w:val="auto"/>
                <w:sz w:val="24"/>
                <w:highlight w:val="none"/>
              </w:rPr>
              <w:t>中小企业政策</w:t>
            </w:r>
          </w:p>
        </w:tc>
        <w:tc>
          <w:tcPr>
            <w:tcW w:w="2596" w:type="pct"/>
            <w:vAlign w:val="center"/>
          </w:tcPr>
          <w:p w14:paraId="5AF1FF80">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49F72537">
            <w:pPr>
              <w:tabs>
                <w:tab w:val="left" w:pos="1080"/>
              </w:tabs>
              <w:snapToGrid w:val="0"/>
              <w:rPr>
                <w:color w:val="auto"/>
                <w:sz w:val="24"/>
                <w:highlight w:val="none"/>
              </w:rPr>
            </w:pPr>
          </w:p>
        </w:tc>
      </w:tr>
      <w:tr w14:paraId="77008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8E7D4C">
            <w:pPr>
              <w:tabs>
                <w:tab w:val="left" w:pos="1080"/>
              </w:tabs>
              <w:snapToGrid w:val="0"/>
              <w:jc w:val="center"/>
              <w:rPr>
                <w:color w:val="auto"/>
                <w:sz w:val="24"/>
                <w:highlight w:val="none"/>
              </w:rPr>
            </w:pPr>
            <w:r>
              <w:rPr>
                <w:color w:val="auto"/>
                <w:sz w:val="24"/>
                <w:highlight w:val="none"/>
              </w:rPr>
              <w:t>2-</w:t>
            </w:r>
            <w:r>
              <w:rPr>
                <w:rFonts w:hint="eastAsia"/>
                <w:color w:val="auto"/>
                <w:sz w:val="24"/>
                <w:highlight w:val="none"/>
              </w:rPr>
              <w:t>2</w:t>
            </w:r>
          </w:p>
        </w:tc>
        <w:tc>
          <w:tcPr>
            <w:tcW w:w="1066" w:type="pct"/>
            <w:vAlign w:val="center"/>
          </w:tcPr>
          <w:p w14:paraId="3BD6CE09">
            <w:pPr>
              <w:tabs>
                <w:tab w:val="left" w:pos="1080"/>
              </w:tabs>
              <w:snapToGrid w:val="0"/>
              <w:rPr>
                <w:rFonts w:hint="eastAsia" w:eastAsia="宋体"/>
                <w:color w:val="auto"/>
                <w:sz w:val="24"/>
                <w:highlight w:val="none"/>
                <w:lang w:eastAsia="zh-CN"/>
              </w:rPr>
            </w:pPr>
            <w:r>
              <w:rPr>
                <w:color w:val="auto"/>
                <w:sz w:val="24"/>
                <w:highlight w:val="none"/>
              </w:rPr>
              <w:t>中小企业</w:t>
            </w:r>
            <w:r>
              <w:rPr>
                <w:rFonts w:hint="eastAsia"/>
                <w:color w:val="auto"/>
                <w:sz w:val="24"/>
                <w:highlight w:val="none"/>
              </w:rPr>
              <w:t>证明文件</w:t>
            </w:r>
            <w:r>
              <w:rPr>
                <w:rFonts w:hint="eastAsia"/>
                <w:color w:val="auto"/>
                <w:sz w:val="24"/>
                <w:highlight w:val="none"/>
                <w:lang w:eastAsia="zh-CN"/>
              </w:rPr>
              <w:t>（</w:t>
            </w:r>
            <w:r>
              <w:rPr>
                <w:rFonts w:hint="eastAsia"/>
                <w:color w:val="auto"/>
                <w:sz w:val="24"/>
                <w:highlight w:val="none"/>
                <w:lang w:val="en-US" w:eastAsia="zh-CN"/>
              </w:rPr>
              <w:t>本项目不适用</w:t>
            </w:r>
            <w:r>
              <w:rPr>
                <w:rFonts w:hint="eastAsia"/>
                <w:color w:val="auto"/>
                <w:sz w:val="24"/>
                <w:highlight w:val="none"/>
                <w:lang w:eastAsia="zh-CN"/>
              </w:rPr>
              <w:t>）</w:t>
            </w:r>
          </w:p>
        </w:tc>
        <w:tc>
          <w:tcPr>
            <w:tcW w:w="2596" w:type="pct"/>
            <w:vAlign w:val="center"/>
          </w:tcPr>
          <w:p w14:paraId="278DDEB2">
            <w:pPr>
              <w:tabs>
                <w:tab w:val="left" w:pos="1080"/>
              </w:tabs>
              <w:snapToGrid w:val="0"/>
              <w:rPr>
                <w:color w:val="auto"/>
                <w:sz w:val="24"/>
                <w:highlight w:val="none"/>
              </w:rPr>
            </w:pPr>
            <w:r>
              <w:rPr>
                <w:color w:val="auto"/>
                <w:sz w:val="24"/>
                <w:highlight w:val="none"/>
              </w:rPr>
              <w:t>当本项目（包）涉及预留份额专门面向中小企业采购</w:t>
            </w:r>
            <w:r>
              <w:rPr>
                <w:rFonts w:hint="eastAsia"/>
                <w:color w:val="auto"/>
                <w:sz w:val="24"/>
                <w:highlight w:val="none"/>
              </w:rPr>
              <w:t>，</w:t>
            </w:r>
            <w:r>
              <w:rPr>
                <w:color w:val="auto"/>
                <w:sz w:val="24"/>
                <w:highlight w:val="none"/>
              </w:rPr>
              <w:t>此时建议在《资格证明文件》中提供。</w:t>
            </w:r>
          </w:p>
          <w:p w14:paraId="3FE0A954">
            <w:pPr>
              <w:tabs>
                <w:tab w:val="left" w:pos="1080"/>
              </w:tabs>
              <w:snapToGrid w:val="0"/>
              <w:rPr>
                <w:color w:val="auto"/>
                <w:sz w:val="24"/>
                <w:highlight w:val="none"/>
              </w:rPr>
            </w:pPr>
            <w:r>
              <w:rPr>
                <w:rFonts w:hint="eastAsia"/>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6CC9D542">
            <w:pPr>
              <w:tabs>
                <w:tab w:val="left" w:pos="1080"/>
              </w:tabs>
              <w:snapToGrid w:val="0"/>
              <w:rPr>
                <w:color w:val="auto"/>
                <w:sz w:val="24"/>
                <w:highlight w:val="none"/>
              </w:rPr>
            </w:pPr>
            <w:r>
              <w:rPr>
                <w:rFonts w:hint="eastAsia"/>
                <w:color w:val="auto"/>
                <w:sz w:val="24"/>
                <w:highlight w:val="none"/>
              </w:rPr>
              <w:t>2、如招标文件</w:t>
            </w:r>
            <w:r>
              <w:rPr>
                <w:color w:val="auto"/>
                <w:sz w:val="24"/>
                <w:highlight w:val="none"/>
              </w:rPr>
              <w:t>要求以联合体形式参加或者要求合同分包的，</w:t>
            </w:r>
            <w:r>
              <w:rPr>
                <w:rFonts w:hint="eastAsia"/>
                <w:color w:val="auto"/>
                <w:sz w:val="24"/>
                <w:highlight w:val="none"/>
              </w:rPr>
              <w:t>且投标人为联合体或拟进行合同分包的，则</w:t>
            </w:r>
            <w:r>
              <w:rPr>
                <w:color w:val="auto"/>
                <w:sz w:val="24"/>
                <w:highlight w:val="none"/>
              </w:rPr>
              <w:t>联合体中的中小企业、签订分包意向协议的中小企业具体情况须在《中小企业声明函》</w:t>
            </w:r>
            <w:r>
              <w:rPr>
                <w:rFonts w:hint="eastAsia"/>
                <w:color w:val="auto"/>
                <w:sz w:val="24"/>
                <w:highlight w:val="none"/>
              </w:rPr>
              <w:t>或《残疾人福利性单位声明函》或由省级以上监狱管理局、戒毒管理局（含新疆生产建设兵团）出具的属于监狱企业的证明文件</w:t>
            </w:r>
            <w:r>
              <w:rPr>
                <w:color w:val="auto"/>
                <w:sz w:val="24"/>
                <w:highlight w:val="none"/>
              </w:rPr>
              <w:t>中如实填报</w:t>
            </w:r>
            <w:r>
              <w:rPr>
                <w:rFonts w:hint="eastAsia"/>
                <w:color w:val="auto"/>
                <w:sz w:val="24"/>
                <w:highlight w:val="none"/>
              </w:rPr>
              <w:t>，且满足招标文件关于预留份额的要求。</w:t>
            </w:r>
          </w:p>
        </w:tc>
        <w:tc>
          <w:tcPr>
            <w:tcW w:w="882" w:type="pct"/>
            <w:vAlign w:val="center"/>
          </w:tcPr>
          <w:p w14:paraId="7BECC8B1">
            <w:pPr>
              <w:tabs>
                <w:tab w:val="left" w:pos="1080"/>
              </w:tabs>
              <w:snapToGrid w:val="0"/>
              <w:rPr>
                <w:color w:val="auto"/>
                <w:sz w:val="24"/>
                <w:highlight w:val="none"/>
              </w:rPr>
            </w:pPr>
            <w:r>
              <w:rPr>
                <w:color w:val="auto"/>
                <w:sz w:val="24"/>
                <w:highlight w:val="none"/>
              </w:rPr>
              <w:t>格式见《投标文件格式》</w:t>
            </w:r>
          </w:p>
        </w:tc>
      </w:t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3"/>
      <w:tr w14:paraId="2A096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2E6CCC79">
            <w:pPr>
              <w:tabs>
                <w:tab w:val="left" w:pos="1080"/>
              </w:tabs>
              <w:snapToGrid w:val="0"/>
              <w:jc w:val="center"/>
              <w:rPr>
                <w:color w:val="auto"/>
                <w:sz w:val="24"/>
                <w:highlight w:val="none"/>
              </w:rPr>
            </w:pPr>
            <w:bookmarkStart w:id="736" w:name="_Toc353825550"/>
            <w:bookmarkStart w:id="737" w:name="_Toc226965858"/>
            <w:bookmarkStart w:id="738" w:name="_Toc127151779"/>
            <w:bookmarkStart w:id="739" w:name="_Toc127161490"/>
            <w:bookmarkStart w:id="740" w:name="_Toc353873940"/>
            <w:r>
              <w:rPr>
                <w:color w:val="auto"/>
                <w:sz w:val="24"/>
                <w:highlight w:val="none"/>
              </w:rPr>
              <w:t>3</w:t>
            </w:r>
          </w:p>
        </w:tc>
        <w:tc>
          <w:tcPr>
            <w:tcW w:w="1066" w:type="pct"/>
            <w:vAlign w:val="center"/>
          </w:tcPr>
          <w:p w14:paraId="503115A5">
            <w:pPr>
              <w:tabs>
                <w:tab w:val="left" w:pos="1080"/>
              </w:tabs>
              <w:snapToGrid w:val="0"/>
              <w:rPr>
                <w:color w:val="auto"/>
                <w:sz w:val="24"/>
                <w:highlight w:val="none"/>
              </w:rPr>
            </w:pPr>
            <w:r>
              <w:rPr>
                <w:color w:val="auto"/>
                <w:sz w:val="24"/>
                <w:highlight w:val="none"/>
              </w:rPr>
              <w:t>本项目的特定资格要求</w:t>
            </w:r>
          </w:p>
        </w:tc>
        <w:tc>
          <w:tcPr>
            <w:tcW w:w="2596" w:type="pct"/>
            <w:vAlign w:val="center"/>
          </w:tcPr>
          <w:p w14:paraId="428C817E">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4199E09A">
            <w:pPr>
              <w:tabs>
                <w:tab w:val="left" w:pos="1080"/>
              </w:tabs>
              <w:snapToGrid w:val="0"/>
              <w:rPr>
                <w:color w:val="auto"/>
                <w:sz w:val="24"/>
                <w:highlight w:val="none"/>
              </w:rPr>
            </w:pPr>
          </w:p>
        </w:tc>
      </w:tr>
      <w:tr w14:paraId="2FC21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7D88321">
            <w:pPr>
              <w:tabs>
                <w:tab w:val="left" w:pos="1080"/>
              </w:tabs>
              <w:snapToGrid w:val="0"/>
              <w:jc w:val="center"/>
              <w:rPr>
                <w:rFonts w:hint="eastAsia" w:eastAsia="宋体"/>
                <w:color w:val="auto"/>
                <w:sz w:val="24"/>
                <w:highlight w:val="none"/>
                <w:lang w:eastAsia="zh-CN"/>
              </w:rPr>
            </w:pPr>
            <w:r>
              <w:rPr>
                <w:color w:val="auto"/>
                <w:sz w:val="24"/>
                <w:highlight w:val="none"/>
              </w:rPr>
              <w:t>3-</w:t>
            </w:r>
            <w:r>
              <w:rPr>
                <w:rFonts w:hint="eastAsia"/>
                <w:color w:val="auto"/>
                <w:sz w:val="24"/>
                <w:highlight w:val="none"/>
                <w:lang w:val="en-US" w:eastAsia="zh-CN"/>
              </w:rPr>
              <w:t>1</w:t>
            </w:r>
          </w:p>
        </w:tc>
        <w:tc>
          <w:tcPr>
            <w:tcW w:w="1066" w:type="pct"/>
            <w:vAlign w:val="center"/>
          </w:tcPr>
          <w:p w14:paraId="32C32C1F">
            <w:pPr>
              <w:tabs>
                <w:tab w:val="left" w:pos="1080"/>
              </w:tabs>
              <w:snapToGrid w:val="0"/>
              <w:rPr>
                <w:color w:val="auto"/>
                <w:sz w:val="24"/>
                <w:highlight w:val="none"/>
              </w:rPr>
            </w:pPr>
            <w:r>
              <w:rPr>
                <w:color w:val="auto"/>
                <w:sz w:val="24"/>
                <w:highlight w:val="none"/>
              </w:rPr>
              <w:t>政府购买服务承接主体的要求</w:t>
            </w:r>
          </w:p>
        </w:tc>
        <w:tc>
          <w:tcPr>
            <w:tcW w:w="2596" w:type="pct"/>
            <w:vAlign w:val="center"/>
          </w:tcPr>
          <w:p w14:paraId="3319366A">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882" w:type="pct"/>
            <w:vAlign w:val="center"/>
          </w:tcPr>
          <w:p w14:paraId="75F5C92E">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54798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3CC15F">
            <w:pPr>
              <w:tabs>
                <w:tab w:val="left" w:pos="1080"/>
              </w:tabs>
              <w:snapToGrid w:val="0"/>
              <w:jc w:val="center"/>
              <w:rPr>
                <w:rFonts w:hint="default" w:eastAsia="宋体"/>
                <w:color w:val="auto"/>
                <w:sz w:val="24"/>
                <w:highlight w:val="none"/>
                <w:lang w:val="en-US" w:eastAsia="zh-CN"/>
              </w:rPr>
            </w:pPr>
            <w:r>
              <w:rPr>
                <w:rFonts w:hint="eastAsia"/>
                <w:color w:val="auto"/>
                <w:sz w:val="24"/>
                <w:highlight w:val="none"/>
                <w:lang w:val="en-US" w:eastAsia="zh-CN"/>
              </w:rPr>
              <w:t>3-2</w:t>
            </w:r>
          </w:p>
        </w:tc>
        <w:tc>
          <w:tcPr>
            <w:tcW w:w="1066" w:type="pct"/>
            <w:vAlign w:val="center"/>
          </w:tcPr>
          <w:p w14:paraId="2BD66386">
            <w:pPr>
              <w:tabs>
                <w:tab w:val="left" w:pos="1080"/>
              </w:tabs>
              <w:snapToGrid w:val="0"/>
              <w:rPr>
                <w:rFonts w:hint="default" w:eastAsia="宋体"/>
                <w:color w:val="auto"/>
                <w:sz w:val="24"/>
                <w:highlight w:val="none"/>
                <w:lang w:val="en-US" w:eastAsia="zh-CN"/>
              </w:rPr>
            </w:pPr>
            <w:r>
              <w:rPr>
                <w:rFonts w:hint="eastAsia"/>
                <w:color w:val="auto"/>
                <w:sz w:val="24"/>
                <w:highlight w:val="none"/>
                <w:lang w:val="en-US" w:eastAsia="zh-CN"/>
              </w:rPr>
              <w:t>其他特定资格要求</w:t>
            </w:r>
          </w:p>
        </w:tc>
        <w:tc>
          <w:tcPr>
            <w:tcW w:w="2596" w:type="pct"/>
            <w:vAlign w:val="center"/>
          </w:tcPr>
          <w:p w14:paraId="0EE1AF15">
            <w:pPr>
              <w:tabs>
                <w:tab w:val="left" w:pos="1080"/>
              </w:tabs>
              <w:snapToGrid w:val="0"/>
              <w:rPr>
                <w:color w:val="auto"/>
                <w:sz w:val="24"/>
                <w:highlight w:val="none"/>
              </w:rPr>
            </w:pPr>
            <w:r>
              <w:rPr>
                <w:rFonts w:hint="eastAsia"/>
                <w:color w:val="auto"/>
                <w:sz w:val="24"/>
                <w:highlight w:val="none"/>
              </w:rPr>
              <w:t>供应商须具备有效的《食品经营许可证》（许可范围含预包装食品销售）或预包装食品经营者备案；</w:t>
            </w:r>
          </w:p>
        </w:tc>
        <w:tc>
          <w:tcPr>
            <w:tcW w:w="882" w:type="pct"/>
            <w:vAlign w:val="center"/>
          </w:tcPr>
          <w:p w14:paraId="398AA5E9">
            <w:pPr>
              <w:tabs>
                <w:tab w:val="left" w:pos="1080"/>
              </w:tabs>
              <w:snapToGrid w:val="0"/>
              <w:jc w:val="center"/>
              <w:rPr>
                <w:color w:val="auto"/>
                <w:sz w:val="24"/>
                <w:highlight w:val="none"/>
              </w:rPr>
            </w:pPr>
            <w:r>
              <w:rPr>
                <w:rFonts w:hint="eastAsia"/>
                <w:color w:val="auto"/>
                <w:sz w:val="24"/>
                <w:highlight w:val="none"/>
              </w:rPr>
              <w:t>提供证明文件的电子件或电子证照并加盖电子印章。</w:t>
            </w:r>
          </w:p>
        </w:tc>
      </w:tr>
      <w:tr w14:paraId="74C07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CD23504">
            <w:pPr>
              <w:tabs>
                <w:tab w:val="left" w:pos="1080"/>
              </w:tabs>
              <w:snapToGrid w:val="0"/>
              <w:jc w:val="center"/>
              <w:rPr>
                <w:rFonts w:hint="eastAsia" w:eastAsia="宋体"/>
                <w:color w:val="auto"/>
                <w:sz w:val="24"/>
                <w:highlight w:val="none"/>
                <w:lang w:eastAsia="zh-CN"/>
              </w:rPr>
            </w:pPr>
            <w:r>
              <w:rPr>
                <w:rFonts w:hint="eastAsia"/>
                <w:color w:val="auto"/>
                <w:sz w:val="24"/>
                <w:highlight w:val="none"/>
                <w:lang w:val="en-US" w:eastAsia="zh-CN"/>
              </w:rPr>
              <w:t>4</w:t>
            </w:r>
          </w:p>
        </w:tc>
        <w:tc>
          <w:tcPr>
            <w:tcW w:w="1066" w:type="pct"/>
            <w:vAlign w:val="center"/>
          </w:tcPr>
          <w:p w14:paraId="4448D593">
            <w:pPr>
              <w:tabs>
                <w:tab w:val="left" w:pos="1080"/>
              </w:tabs>
              <w:snapToGrid w:val="0"/>
              <w:rPr>
                <w:color w:val="auto"/>
                <w:sz w:val="24"/>
                <w:highlight w:val="none"/>
              </w:rPr>
            </w:pPr>
            <w:r>
              <w:rPr>
                <w:color w:val="auto"/>
                <w:sz w:val="24"/>
                <w:highlight w:val="none"/>
              </w:rPr>
              <w:t>获取招标文件</w:t>
            </w:r>
          </w:p>
        </w:tc>
        <w:tc>
          <w:tcPr>
            <w:tcW w:w="2596" w:type="pct"/>
            <w:vAlign w:val="center"/>
          </w:tcPr>
          <w:p w14:paraId="78715479">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33378A55">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882" w:type="pct"/>
            <w:vAlign w:val="center"/>
          </w:tcPr>
          <w:p w14:paraId="18814971">
            <w:pPr>
              <w:tabs>
                <w:tab w:val="left" w:pos="1080"/>
              </w:tabs>
              <w:snapToGrid w:val="0"/>
              <w:rPr>
                <w:color w:val="auto"/>
                <w:sz w:val="24"/>
                <w:highlight w:val="none"/>
              </w:rPr>
            </w:pPr>
            <w:r>
              <w:rPr>
                <w:rFonts w:hint="eastAsia" w:ascii="宋体" w:hAnsi="宋体" w:eastAsia="宋体" w:cs="宋体"/>
                <w:color w:val="auto"/>
                <w:sz w:val="24"/>
                <w:szCs w:val="24"/>
                <w:highlight w:val="none"/>
              </w:rPr>
              <w:t>提供北京市政府采购电子交易平台获取本项目的截图并加盖电子</w:t>
            </w:r>
            <w:r>
              <w:rPr>
                <w:rFonts w:hint="eastAsia" w:ascii="宋体" w:hAnsi="宋体" w:eastAsia="宋体" w:cs="宋体"/>
                <w:color w:val="auto"/>
                <w:sz w:val="24"/>
                <w:szCs w:val="24"/>
                <w:highlight w:val="none"/>
                <w:lang w:val="en-US" w:eastAsia="zh-CN"/>
              </w:rPr>
              <w:t>印</w:t>
            </w:r>
            <w:r>
              <w:rPr>
                <w:rFonts w:hint="eastAsia" w:ascii="宋体" w:hAnsi="宋体" w:eastAsia="宋体" w:cs="宋体"/>
                <w:color w:val="auto"/>
                <w:sz w:val="24"/>
                <w:szCs w:val="24"/>
                <w:highlight w:val="none"/>
              </w:rPr>
              <w:t>章</w:t>
            </w:r>
          </w:p>
        </w:tc>
      </w:tr>
    </w:tbl>
    <w:p w14:paraId="06955F35">
      <w:pPr>
        <w:widowControl/>
        <w:jc w:val="left"/>
        <w:rPr>
          <w:color w:val="auto"/>
          <w:sz w:val="24"/>
          <w:highlight w:val="none"/>
        </w:rPr>
      </w:pPr>
    </w:p>
    <w:p w14:paraId="3DE1F435">
      <w:pPr>
        <w:spacing w:line="360" w:lineRule="auto"/>
        <w:jc w:val="center"/>
        <w:outlineLvl w:val="9"/>
        <w:rPr>
          <w:b/>
          <w:color w:val="auto"/>
          <w:sz w:val="36"/>
          <w:szCs w:val="36"/>
          <w:highlight w:val="none"/>
        </w:rPr>
      </w:pPr>
    </w:p>
    <w:p w14:paraId="0EA2566C">
      <w:pPr>
        <w:spacing w:line="360" w:lineRule="auto"/>
        <w:jc w:val="center"/>
        <w:outlineLvl w:val="9"/>
        <w:rPr>
          <w:b/>
          <w:color w:val="auto"/>
          <w:sz w:val="36"/>
          <w:szCs w:val="36"/>
          <w:highlight w:val="none"/>
        </w:rPr>
      </w:pPr>
    </w:p>
    <w:p w14:paraId="06691622">
      <w:pPr>
        <w:spacing w:line="360" w:lineRule="auto"/>
        <w:jc w:val="center"/>
        <w:outlineLvl w:val="9"/>
        <w:rPr>
          <w:b/>
          <w:color w:val="auto"/>
          <w:sz w:val="36"/>
          <w:szCs w:val="36"/>
          <w:highlight w:val="none"/>
        </w:rPr>
      </w:pPr>
    </w:p>
    <w:p w14:paraId="5D570A6F">
      <w:pPr>
        <w:spacing w:line="360" w:lineRule="auto"/>
        <w:jc w:val="center"/>
        <w:outlineLvl w:val="9"/>
        <w:rPr>
          <w:b/>
          <w:color w:val="auto"/>
          <w:sz w:val="36"/>
          <w:szCs w:val="36"/>
          <w:highlight w:val="none"/>
        </w:rPr>
      </w:pPr>
    </w:p>
    <w:p w14:paraId="4BC639EF">
      <w:pPr>
        <w:spacing w:line="360" w:lineRule="auto"/>
        <w:jc w:val="center"/>
        <w:outlineLvl w:val="9"/>
        <w:rPr>
          <w:b/>
          <w:color w:val="auto"/>
          <w:sz w:val="36"/>
          <w:szCs w:val="36"/>
          <w:highlight w:val="none"/>
        </w:rPr>
      </w:pPr>
    </w:p>
    <w:p w14:paraId="73CB54B6">
      <w:pPr>
        <w:spacing w:line="360" w:lineRule="auto"/>
        <w:jc w:val="center"/>
        <w:outlineLvl w:val="9"/>
        <w:rPr>
          <w:b/>
          <w:color w:val="auto"/>
          <w:sz w:val="36"/>
          <w:szCs w:val="36"/>
          <w:highlight w:val="none"/>
        </w:rPr>
      </w:pPr>
    </w:p>
    <w:p w14:paraId="276B813F">
      <w:pPr>
        <w:spacing w:line="360" w:lineRule="auto"/>
        <w:jc w:val="center"/>
        <w:outlineLvl w:val="9"/>
        <w:rPr>
          <w:b/>
          <w:color w:val="auto"/>
          <w:sz w:val="36"/>
          <w:szCs w:val="36"/>
          <w:highlight w:val="none"/>
        </w:rPr>
      </w:pPr>
    </w:p>
    <w:p w14:paraId="6A486C5B">
      <w:pPr>
        <w:spacing w:line="360" w:lineRule="auto"/>
        <w:jc w:val="center"/>
        <w:outlineLvl w:val="9"/>
        <w:rPr>
          <w:b/>
          <w:color w:val="auto"/>
          <w:sz w:val="36"/>
          <w:szCs w:val="36"/>
          <w:highlight w:val="none"/>
        </w:rPr>
      </w:pPr>
    </w:p>
    <w:p w14:paraId="49E3D229">
      <w:pPr>
        <w:spacing w:line="360" w:lineRule="auto"/>
        <w:jc w:val="center"/>
        <w:outlineLvl w:val="9"/>
        <w:rPr>
          <w:b/>
          <w:color w:val="auto"/>
          <w:sz w:val="36"/>
          <w:szCs w:val="36"/>
          <w:highlight w:val="none"/>
        </w:rPr>
      </w:pPr>
    </w:p>
    <w:p w14:paraId="7ED5E74D">
      <w:pPr>
        <w:spacing w:line="360" w:lineRule="auto"/>
        <w:jc w:val="center"/>
        <w:outlineLvl w:val="9"/>
        <w:rPr>
          <w:b/>
          <w:color w:val="auto"/>
          <w:sz w:val="36"/>
          <w:szCs w:val="36"/>
          <w:highlight w:val="none"/>
        </w:rPr>
      </w:pPr>
    </w:p>
    <w:p w14:paraId="112DDEDB">
      <w:pPr>
        <w:spacing w:line="360" w:lineRule="auto"/>
        <w:jc w:val="center"/>
        <w:outlineLvl w:val="9"/>
        <w:rPr>
          <w:b/>
          <w:color w:val="auto"/>
          <w:sz w:val="36"/>
          <w:szCs w:val="36"/>
          <w:highlight w:val="none"/>
        </w:rPr>
      </w:pPr>
    </w:p>
    <w:p w14:paraId="70000CF4">
      <w:pPr>
        <w:spacing w:line="360" w:lineRule="auto"/>
        <w:jc w:val="center"/>
        <w:outlineLvl w:val="9"/>
        <w:rPr>
          <w:b/>
          <w:color w:val="auto"/>
          <w:sz w:val="36"/>
          <w:szCs w:val="36"/>
          <w:highlight w:val="none"/>
        </w:rPr>
      </w:pPr>
    </w:p>
    <w:p w14:paraId="5A8CA43F">
      <w:pPr>
        <w:spacing w:line="360" w:lineRule="auto"/>
        <w:jc w:val="center"/>
        <w:outlineLvl w:val="9"/>
        <w:rPr>
          <w:b/>
          <w:color w:val="auto"/>
          <w:sz w:val="36"/>
          <w:szCs w:val="36"/>
          <w:highlight w:val="none"/>
        </w:rPr>
      </w:pPr>
    </w:p>
    <w:p w14:paraId="68F8001D">
      <w:pPr>
        <w:spacing w:line="360" w:lineRule="auto"/>
        <w:jc w:val="center"/>
        <w:outlineLvl w:val="9"/>
        <w:rPr>
          <w:b/>
          <w:color w:val="auto"/>
          <w:sz w:val="36"/>
          <w:szCs w:val="36"/>
          <w:highlight w:val="none"/>
        </w:rPr>
      </w:pPr>
    </w:p>
    <w:p w14:paraId="320FC69D">
      <w:pPr>
        <w:spacing w:line="360" w:lineRule="auto"/>
        <w:jc w:val="center"/>
        <w:outlineLvl w:val="9"/>
        <w:rPr>
          <w:b/>
          <w:color w:val="auto"/>
          <w:sz w:val="36"/>
          <w:szCs w:val="36"/>
          <w:highlight w:val="none"/>
        </w:rPr>
      </w:pPr>
    </w:p>
    <w:p w14:paraId="4B487358">
      <w:pPr>
        <w:spacing w:line="360" w:lineRule="auto"/>
        <w:jc w:val="center"/>
        <w:outlineLvl w:val="9"/>
        <w:rPr>
          <w:b/>
          <w:color w:val="auto"/>
          <w:sz w:val="36"/>
          <w:szCs w:val="36"/>
          <w:highlight w:val="none"/>
        </w:rPr>
      </w:pPr>
    </w:p>
    <w:p w14:paraId="078AD6FB">
      <w:pPr>
        <w:spacing w:line="360" w:lineRule="auto"/>
        <w:jc w:val="center"/>
        <w:outlineLvl w:val="0"/>
        <w:rPr>
          <w:b/>
          <w:color w:val="auto"/>
          <w:sz w:val="36"/>
          <w:szCs w:val="36"/>
          <w:highlight w:val="none"/>
        </w:rPr>
      </w:pPr>
      <w:bookmarkStart w:id="741" w:name="_Toc27730"/>
      <w:r>
        <w:rPr>
          <w:b/>
          <w:color w:val="auto"/>
          <w:sz w:val="36"/>
          <w:szCs w:val="36"/>
          <w:highlight w:val="none"/>
        </w:rPr>
        <w:t xml:space="preserve">第四章   </w:t>
      </w:r>
      <w:bookmarkEnd w:id="736"/>
      <w:bookmarkEnd w:id="737"/>
      <w:bookmarkEnd w:id="738"/>
      <w:bookmarkEnd w:id="739"/>
      <w:bookmarkEnd w:id="740"/>
      <w:bookmarkStart w:id="742" w:name="_Hlt164229061"/>
      <w:bookmarkEnd w:id="742"/>
      <w:r>
        <w:rPr>
          <w:b/>
          <w:color w:val="auto"/>
          <w:sz w:val="36"/>
          <w:szCs w:val="36"/>
          <w:highlight w:val="none"/>
        </w:rPr>
        <w:t>评标程序、评标方法和评标标准</w:t>
      </w:r>
      <w:bookmarkEnd w:id="741"/>
    </w:p>
    <w:p w14:paraId="4370B963">
      <w:pPr>
        <w:tabs>
          <w:tab w:val="left" w:pos="360"/>
          <w:tab w:val="left" w:pos="900"/>
        </w:tabs>
        <w:snapToGrid w:val="0"/>
        <w:spacing w:line="360" w:lineRule="auto"/>
        <w:jc w:val="center"/>
        <w:outlineLvl w:val="1"/>
        <w:rPr>
          <w:b/>
          <w:color w:val="auto"/>
          <w:highlight w:val="none"/>
        </w:rPr>
      </w:pPr>
      <w:r>
        <w:rPr>
          <w:b/>
          <w:color w:val="auto"/>
          <w:sz w:val="24"/>
          <w:highlight w:val="none"/>
        </w:rPr>
        <w:t>一、评标方法</w:t>
      </w:r>
    </w:p>
    <w:p w14:paraId="4F014AE1">
      <w:pPr>
        <w:numPr>
          <w:ilvl w:val="0"/>
          <w:numId w:val="11"/>
        </w:numPr>
        <w:tabs>
          <w:tab w:val="left" w:pos="360"/>
        </w:tabs>
        <w:snapToGrid w:val="0"/>
        <w:spacing w:line="360" w:lineRule="auto"/>
        <w:outlineLvl w:val="1"/>
        <w:rPr>
          <w:color w:val="auto"/>
          <w:sz w:val="24"/>
          <w:highlight w:val="none"/>
        </w:rPr>
      </w:pPr>
      <w:bookmarkStart w:id="743" w:name="_Toc164229236"/>
      <w:bookmarkStart w:id="744" w:name="_Toc164608810"/>
      <w:bookmarkStart w:id="745" w:name="_Toc127151742"/>
      <w:bookmarkStart w:id="746" w:name="_Toc150774641"/>
      <w:bookmarkStart w:id="747" w:name="_Toc226965731"/>
      <w:bookmarkStart w:id="748" w:name="_Toc164608655"/>
      <w:bookmarkStart w:id="749" w:name="_Toc149720834"/>
      <w:bookmarkStart w:id="750" w:name="_Toc164351635"/>
      <w:bookmarkStart w:id="751" w:name="_Toc164229382"/>
      <w:bookmarkStart w:id="752" w:name="_Toc127161455"/>
      <w:bookmarkStart w:id="753" w:name="_Toc265228379"/>
      <w:bookmarkStart w:id="754" w:name="_Toc142311043"/>
      <w:bookmarkStart w:id="755" w:name="_Toc150480779"/>
      <w:bookmarkStart w:id="756" w:name="_Toc151193855"/>
      <w:bookmarkStart w:id="757" w:name="_Toc127151541"/>
      <w:bookmarkStart w:id="758" w:name="_Toc226965814"/>
      <w:bookmarkStart w:id="759" w:name="_Toc151193783"/>
      <w:bookmarkStart w:id="760" w:name="_Toc150774746"/>
      <w:bookmarkStart w:id="761" w:name="_Toc151193639"/>
      <w:bookmarkStart w:id="762" w:name="_Toc305158809"/>
      <w:bookmarkStart w:id="763" w:name="_Toc195842906"/>
      <w:bookmarkStart w:id="764" w:name="_Toc151193929"/>
      <w:bookmarkStart w:id="765" w:name="_Toc151193711"/>
      <w:bookmarkStart w:id="766" w:name="_Toc226337237"/>
      <w:bookmarkStart w:id="767" w:name="_Toc264969231"/>
      <w:bookmarkStart w:id="768" w:name="_Toc305158883"/>
      <w:bookmarkStart w:id="769" w:name="_Toc150509292"/>
      <w:bookmarkStart w:id="770" w:name="_Toc151190168"/>
      <w:bookmarkStart w:id="771" w:name="_Toc226309785"/>
      <w:bookmarkStart w:id="772" w:name="_Toc353825551"/>
      <w:bookmarkStart w:id="773" w:name="_Toc353873941"/>
      <w:bookmarkStart w:id="774" w:name="_Toc305158823"/>
      <w:bookmarkStart w:id="775" w:name="_Toc142311057"/>
      <w:bookmarkStart w:id="776" w:name="_Toc195842920"/>
      <w:bookmarkStart w:id="777" w:name="_Toc305158897"/>
      <w:bookmarkStart w:id="778" w:name="_Toc226337251"/>
      <w:bookmarkStart w:id="779" w:name="_Toc353825545"/>
      <w:bookmarkStart w:id="780" w:name="_Toc150774760"/>
      <w:bookmarkStart w:id="781" w:name="_Toc150480793"/>
      <w:bookmarkStart w:id="782" w:name="_Toc353873935"/>
      <w:bookmarkStart w:id="783" w:name="_Toc353873665"/>
      <w:bookmarkStart w:id="784" w:name="_Toc127151555"/>
      <w:bookmarkStart w:id="785" w:name="_Toc226965828"/>
      <w:bookmarkStart w:id="786" w:name="_Toc265228393"/>
      <w:bookmarkStart w:id="787" w:name="_Toc264969245"/>
      <w:r>
        <w:rPr>
          <w:color w:val="auto"/>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48499D1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88" w:name="_Toc520356167"/>
    </w:p>
    <w:p w14:paraId="154A974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w:t>
      </w:r>
      <w:r>
        <w:rPr>
          <w:rFonts w:hint="eastAsia"/>
          <w:color w:val="auto"/>
          <w:sz w:val="24"/>
          <w:highlight w:val="none"/>
        </w:rPr>
        <w:t>要求</w:t>
      </w:r>
      <w:r>
        <w:rPr>
          <w:color w:val="auto"/>
          <w:sz w:val="24"/>
          <w:highlight w:val="none"/>
        </w:rPr>
        <w:t>》中规定的审查因素和审查内容，对投标人的投标文件是否实质上响应招标文件进行符合性审查，并形成符合性审查评审结果。</w:t>
      </w:r>
      <w:r>
        <w:rPr>
          <w:rFonts w:hint="eastAsia"/>
          <w:color w:val="auto"/>
          <w:sz w:val="24"/>
          <w:highlight w:val="none"/>
        </w:rPr>
        <w:t>投标人《商务技术文件》有任何一项不符合</w:t>
      </w:r>
      <w:r>
        <w:rPr>
          <w:color w:val="auto"/>
          <w:sz w:val="24"/>
          <w:highlight w:val="none"/>
        </w:rPr>
        <w:t>《符合性审查</w:t>
      </w:r>
      <w:r>
        <w:rPr>
          <w:rFonts w:hint="eastAsia"/>
          <w:color w:val="auto"/>
          <w:sz w:val="24"/>
          <w:highlight w:val="none"/>
        </w:rPr>
        <w:t>要求</w:t>
      </w:r>
      <w:r>
        <w:rPr>
          <w:color w:val="auto"/>
          <w:sz w:val="24"/>
          <w:highlight w:val="none"/>
        </w:rPr>
        <w:t>》</w:t>
      </w:r>
      <w:bookmarkEnd w:id="788"/>
      <w:r>
        <w:rPr>
          <w:rFonts w:hint="eastAsia"/>
          <w:color w:val="auto"/>
          <w:sz w:val="24"/>
          <w:highlight w:val="none"/>
        </w:rPr>
        <w:t>要求的，</w:t>
      </w:r>
      <w:r>
        <w:rPr>
          <w:rFonts w:hint="eastAsia"/>
          <w:b/>
          <w:color w:val="auto"/>
          <w:sz w:val="24"/>
          <w:highlight w:val="none"/>
        </w:rPr>
        <w:t>投标无效</w:t>
      </w:r>
      <w:r>
        <w:rPr>
          <w:rFonts w:hint="eastAsia"/>
          <w:color w:val="auto"/>
          <w:sz w:val="24"/>
          <w:highlight w:val="none"/>
        </w:rPr>
        <w:t>。</w:t>
      </w:r>
    </w:p>
    <w:p w14:paraId="1C283497">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w:t>
      </w:r>
      <w:r>
        <w:rPr>
          <w:rFonts w:hint="eastAsia"/>
          <w:b/>
          <w:color w:val="auto"/>
          <w:sz w:val="24"/>
          <w:highlight w:val="none"/>
        </w:rPr>
        <w:t>要求</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812"/>
        <w:gridCol w:w="6729"/>
      </w:tblGrid>
      <w:tr w14:paraId="7630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2" w:type="pct"/>
            <w:vAlign w:val="center"/>
          </w:tcPr>
          <w:p w14:paraId="0BA4371C">
            <w:pPr>
              <w:widowControl/>
              <w:jc w:val="center"/>
              <w:rPr>
                <w:b/>
                <w:color w:val="auto"/>
                <w:kern w:val="0"/>
                <w:sz w:val="24"/>
                <w:highlight w:val="none"/>
              </w:rPr>
            </w:pPr>
            <w:r>
              <w:rPr>
                <w:b/>
                <w:color w:val="auto"/>
                <w:kern w:val="0"/>
                <w:sz w:val="24"/>
                <w:highlight w:val="none"/>
              </w:rPr>
              <w:t>序号</w:t>
            </w:r>
          </w:p>
        </w:tc>
        <w:tc>
          <w:tcPr>
            <w:tcW w:w="975" w:type="pct"/>
            <w:vAlign w:val="center"/>
          </w:tcPr>
          <w:p w14:paraId="77B134AD">
            <w:pPr>
              <w:widowControl/>
              <w:jc w:val="center"/>
              <w:rPr>
                <w:b/>
                <w:color w:val="auto"/>
                <w:kern w:val="0"/>
                <w:sz w:val="24"/>
                <w:highlight w:val="none"/>
              </w:rPr>
            </w:pPr>
            <w:r>
              <w:rPr>
                <w:b/>
                <w:color w:val="auto"/>
                <w:kern w:val="0"/>
                <w:sz w:val="24"/>
                <w:highlight w:val="none"/>
              </w:rPr>
              <w:t>审查因素</w:t>
            </w:r>
          </w:p>
        </w:tc>
        <w:tc>
          <w:tcPr>
            <w:tcW w:w="3621" w:type="pct"/>
            <w:vAlign w:val="center"/>
          </w:tcPr>
          <w:p w14:paraId="0C8386D4">
            <w:pPr>
              <w:widowControl/>
              <w:jc w:val="center"/>
              <w:rPr>
                <w:b/>
                <w:color w:val="auto"/>
                <w:kern w:val="0"/>
                <w:sz w:val="24"/>
                <w:highlight w:val="none"/>
              </w:rPr>
            </w:pPr>
            <w:r>
              <w:rPr>
                <w:b/>
                <w:color w:val="auto"/>
                <w:kern w:val="0"/>
                <w:sz w:val="24"/>
                <w:highlight w:val="none"/>
              </w:rPr>
              <w:t>审查内容</w:t>
            </w:r>
          </w:p>
        </w:tc>
      </w:tr>
      <w:tr w14:paraId="1522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5FD87D6">
            <w:pPr>
              <w:widowControl/>
              <w:jc w:val="center"/>
              <w:rPr>
                <w:color w:val="auto"/>
                <w:kern w:val="0"/>
                <w:sz w:val="24"/>
                <w:highlight w:val="none"/>
              </w:rPr>
            </w:pPr>
            <w:r>
              <w:rPr>
                <w:color w:val="auto"/>
                <w:kern w:val="0"/>
                <w:sz w:val="24"/>
                <w:highlight w:val="none"/>
              </w:rPr>
              <w:t>1</w:t>
            </w:r>
          </w:p>
        </w:tc>
        <w:tc>
          <w:tcPr>
            <w:tcW w:w="975" w:type="pct"/>
            <w:vAlign w:val="center"/>
          </w:tcPr>
          <w:p w14:paraId="597E943A">
            <w:pPr>
              <w:widowControl/>
              <w:jc w:val="left"/>
              <w:rPr>
                <w:color w:val="auto"/>
                <w:kern w:val="0"/>
                <w:sz w:val="24"/>
                <w:highlight w:val="none"/>
              </w:rPr>
            </w:pPr>
            <w:r>
              <w:rPr>
                <w:color w:val="auto"/>
                <w:kern w:val="0"/>
                <w:sz w:val="24"/>
                <w:highlight w:val="none"/>
              </w:rPr>
              <w:t>授权委托书</w:t>
            </w:r>
          </w:p>
        </w:tc>
        <w:tc>
          <w:tcPr>
            <w:tcW w:w="3621" w:type="pct"/>
            <w:vAlign w:val="center"/>
          </w:tcPr>
          <w:p w14:paraId="4AF957D1">
            <w:pPr>
              <w:widowControl/>
              <w:jc w:val="left"/>
              <w:rPr>
                <w:color w:val="auto"/>
                <w:kern w:val="0"/>
                <w:sz w:val="24"/>
                <w:highlight w:val="none"/>
              </w:rPr>
            </w:pPr>
            <w:r>
              <w:rPr>
                <w:color w:val="auto"/>
                <w:kern w:val="0"/>
                <w:sz w:val="24"/>
                <w:highlight w:val="none"/>
              </w:rPr>
              <w:t>按招标文件要求提供授权委托书；</w:t>
            </w:r>
          </w:p>
        </w:tc>
      </w:tr>
      <w:tr w14:paraId="18F7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DB48C49">
            <w:pPr>
              <w:widowControl/>
              <w:jc w:val="center"/>
              <w:rPr>
                <w:color w:val="auto"/>
                <w:kern w:val="0"/>
                <w:sz w:val="24"/>
                <w:highlight w:val="none"/>
              </w:rPr>
            </w:pPr>
            <w:r>
              <w:rPr>
                <w:color w:val="auto"/>
                <w:kern w:val="0"/>
                <w:sz w:val="24"/>
                <w:highlight w:val="none"/>
              </w:rPr>
              <w:t>2</w:t>
            </w:r>
          </w:p>
        </w:tc>
        <w:tc>
          <w:tcPr>
            <w:tcW w:w="975" w:type="pct"/>
            <w:vAlign w:val="center"/>
          </w:tcPr>
          <w:p w14:paraId="6528DB52">
            <w:pPr>
              <w:widowControl/>
              <w:jc w:val="left"/>
              <w:rPr>
                <w:color w:val="auto"/>
                <w:kern w:val="0"/>
                <w:sz w:val="24"/>
                <w:highlight w:val="none"/>
              </w:rPr>
            </w:pPr>
            <w:r>
              <w:rPr>
                <w:color w:val="auto"/>
                <w:kern w:val="0"/>
                <w:sz w:val="24"/>
                <w:highlight w:val="none"/>
              </w:rPr>
              <w:t>投标完整性</w:t>
            </w:r>
          </w:p>
        </w:tc>
        <w:tc>
          <w:tcPr>
            <w:tcW w:w="3621" w:type="pct"/>
            <w:vAlign w:val="center"/>
          </w:tcPr>
          <w:p w14:paraId="7A7BAF1A">
            <w:pPr>
              <w:widowControl/>
              <w:jc w:val="left"/>
              <w:rPr>
                <w:color w:val="auto"/>
                <w:kern w:val="0"/>
                <w:sz w:val="24"/>
                <w:highlight w:val="none"/>
              </w:rPr>
            </w:pPr>
            <w:r>
              <w:rPr>
                <w:rFonts w:hint="eastAsia"/>
                <w:color w:val="auto"/>
                <w:sz w:val="24"/>
                <w:highlight w:val="none"/>
              </w:rPr>
              <w:t>未</w:t>
            </w:r>
            <w:r>
              <w:rPr>
                <w:color w:val="auto"/>
                <w:sz w:val="24"/>
                <w:highlight w:val="none"/>
              </w:rPr>
              <w:t>将一个采购包中的内容拆开投标；</w:t>
            </w:r>
          </w:p>
        </w:tc>
      </w:tr>
      <w:tr w14:paraId="04EE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34F2C24">
            <w:pPr>
              <w:widowControl/>
              <w:jc w:val="center"/>
              <w:rPr>
                <w:color w:val="auto"/>
                <w:kern w:val="0"/>
                <w:sz w:val="24"/>
                <w:highlight w:val="none"/>
              </w:rPr>
            </w:pPr>
            <w:r>
              <w:rPr>
                <w:color w:val="auto"/>
                <w:kern w:val="0"/>
                <w:sz w:val="24"/>
                <w:highlight w:val="none"/>
              </w:rPr>
              <w:t>3</w:t>
            </w:r>
          </w:p>
        </w:tc>
        <w:tc>
          <w:tcPr>
            <w:tcW w:w="975" w:type="pct"/>
            <w:vAlign w:val="center"/>
          </w:tcPr>
          <w:p w14:paraId="28F8BCA6">
            <w:pPr>
              <w:widowControl/>
              <w:jc w:val="left"/>
              <w:rPr>
                <w:color w:val="auto"/>
                <w:kern w:val="0"/>
                <w:sz w:val="24"/>
                <w:highlight w:val="none"/>
              </w:rPr>
            </w:pPr>
            <w:r>
              <w:rPr>
                <w:color w:val="auto"/>
                <w:kern w:val="0"/>
                <w:sz w:val="24"/>
                <w:highlight w:val="none"/>
              </w:rPr>
              <w:t>投标报价</w:t>
            </w:r>
          </w:p>
        </w:tc>
        <w:tc>
          <w:tcPr>
            <w:tcW w:w="3621" w:type="pct"/>
            <w:vAlign w:val="center"/>
          </w:tcPr>
          <w:p w14:paraId="73110A3F">
            <w:pPr>
              <w:widowControl/>
              <w:jc w:val="left"/>
              <w:rPr>
                <w:color w:val="auto"/>
                <w:kern w:val="0"/>
                <w:sz w:val="24"/>
                <w:highlight w:val="none"/>
              </w:rPr>
            </w:pPr>
            <w:r>
              <w:rPr>
                <w:color w:val="auto"/>
                <w:kern w:val="0"/>
                <w:sz w:val="24"/>
                <w:highlight w:val="none"/>
              </w:rPr>
              <w:t>投标报价</w:t>
            </w:r>
            <w:r>
              <w:rPr>
                <w:rFonts w:hint="eastAsia"/>
                <w:color w:val="auto"/>
                <w:kern w:val="0"/>
                <w:sz w:val="24"/>
                <w:highlight w:val="none"/>
              </w:rPr>
              <w:t>未</w:t>
            </w:r>
            <w:r>
              <w:rPr>
                <w:color w:val="auto"/>
                <w:sz w:val="24"/>
                <w:highlight w:val="none"/>
              </w:rPr>
              <w:t>超过招标文件中规定的项目/采购包预算金额或者项目/采购包最高限价</w:t>
            </w:r>
            <w:r>
              <w:rPr>
                <w:color w:val="auto"/>
                <w:kern w:val="0"/>
                <w:sz w:val="24"/>
                <w:highlight w:val="none"/>
              </w:rPr>
              <w:t>；</w:t>
            </w:r>
          </w:p>
        </w:tc>
      </w:tr>
      <w:tr w14:paraId="400F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28FB5D8">
            <w:pPr>
              <w:widowControl/>
              <w:jc w:val="center"/>
              <w:rPr>
                <w:color w:val="auto"/>
                <w:kern w:val="0"/>
                <w:sz w:val="24"/>
                <w:highlight w:val="none"/>
              </w:rPr>
            </w:pPr>
            <w:r>
              <w:rPr>
                <w:color w:val="auto"/>
                <w:kern w:val="0"/>
                <w:sz w:val="24"/>
                <w:highlight w:val="none"/>
              </w:rPr>
              <w:t>4</w:t>
            </w:r>
          </w:p>
        </w:tc>
        <w:tc>
          <w:tcPr>
            <w:tcW w:w="975" w:type="pct"/>
            <w:vAlign w:val="center"/>
          </w:tcPr>
          <w:p w14:paraId="486E6BD1">
            <w:pPr>
              <w:widowControl/>
              <w:jc w:val="left"/>
              <w:rPr>
                <w:color w:val="auto"/>
                <w:kern w:val="0"/>
                <w:sz w:val="24"/>
                <w:highlight w:val="none"/>
              </w:rPr>
            </w:pPr>
            <w:r>
              <w:rPr>
                <w:color w:val="auto"/>
                <w:kern w:val="0"/>
                <w:sz w:val="24"/>
                <w:highlight w:val="none"/>
              </w:rPr>
              <w:t>报价唯一性</w:t>
            </w:r>
          </w:p>
        </w:tc>
        <w:tc>
          <w:tcPr>
            <w:tcW w:w="3621" w:type="pct"/>
            <w:vAlign w:val="center"/>
          </w:tcPr>
          <w:p w14:paraId="58CBD6D1">
            <w:pPr>
              <w:widowControl/>
              <w:jc w:val="left"/>
              <w:rPr>
                <w:color w:val="auto"/>
                <w:kern w:val="0"/>
                <w:sz w:val="24"/>
                <w:highlight w:val="none"/>
              </w:rPr>
            </w:pPr>
            <w:r>
              <w:rPr>
                <w:color w:val="auto"/>
                <w:kern w:val="0"/>
                <w:sz w:val="24"/>
                <w:highlight w:val="none"/>
              </w:rPr>
              <w:t>投标文件</w:t>
            </w:r>
            <w:r>
              <w:rPr>
                <w:rFonts w:hint="eastAsia"/>
                <w:color w:val="auto"/>
                <w:kern w:val="0"/>
                <w:sz w:val="24"/>
                <w:highlight w:val="none"/>
              </w:rPr>
              <w:t>未</w:t>
            </w:r>
            <w:r>
              <w:rPr>
                <w:rFonts w:hint="eastAsia"/>
                <w:color w:val="auto"/>
                <w:sz w:val="24"/>
                <w:highlight w:val="none"/>
              </w:rPr>
              <w:t>出现可选择性或可调整的报价（招标文件另有规定的除外）</w:t>
            </w:r>
            <w:r>
              <w:rPr>
                <w:color w:val="auto"/>
                <w:kern w:val="0"/>
                <w:sz w:val="24"/>
                <w:highlight w:val="none"/>
              </w:rPr>
              <w:t>；</w:t>
            </w:r>
          </w:p>
        </w:tc>
      </w:tr>
      <w:tr w14:paraId="4475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F560344">
            <w:pPr>
              <w:widowControl/>
              <w:jc w:val="center"/>
              <w:rPr>
                <w:color w:val="auto"/>
                <w:kern w:val="0"/>
                <w:sz w:val="24"/>
                <w:highlight w:val="none"/>
              </w:rPr>
            </w:pPr>
            <w:r>
              <w:rPr>
                <w:color w:val="auto"/>
                <w:kern w:val="0"/>
                <w:sz w:val="24"/>
                <w:highlight w:val="none"/>
              </w:rPr>
              <w:t>5</w:t>
            </w:r>
          </w:p>
        </w:tc>
        <w:tc>
          <w:tcPr>
            <w:tcW w:w="975" w:type="pct"/>
            <w:vAlign w:val="center"/>
          </w:tcPr>
          <w:p w14:paraId="7CD0970C">
            <w:pPr>
              <w:widowControl/>
              <w:jc w:val="left"/>
              <w:rPr>
                <w:color w:val="auto"/>
                <w:kern w:val="0"/>
                <w:sz w:val="24"/>
                <w:highlight w:val="none"/>
              </w:rPr>
            </w:pPr>
            <w:r>
              <w:rPr>
                <w:color w:val="auto"/>
                <w:kern w:val="0"/>
                <w:sz w:val="24"/>
                <w:highlight w:val="none"/>
              </w:rPr>
              <w:t>投标有效期</w:t>
            </w:r>
          </w:p>
        </w:tc>
        <w:tc>
          <w:tcPr>
            <w:tcW w:w="3621" w:type="pct"/>
            <w:vAlign w:val="center"/>
          </w:tcPr>
          <w:p w14:paraId="6241E66E">
            <w:pPr>
              <w:widowControl/>
              <w:jc w:val="left"/>
              <w:rPr>
                <w:color w:val="auto"/>
                <w:kern w:val="0"/>
                <w:sz w:val="24"/>
                <w:highlight w:val="none"/>
              </w:rPr>
            </w:pPr>
            <w:r>
              <w:rPr>
                <w:color w:val="auto"/>
                <w:kern w:val="0"/>
                <w:sz w:val="24"/>
                <w:highlight w:val="none"/>
              </w:rPr>
              <w:t>投标文件中承诺的投标有效期</w:t>
            </w:r>
            <w:r>
              <w:rPr>
                <w:rFonts w:hint="eastAsia"/>
                <w:color w:val="auto"/>
                <w:kern w:val="0"/>
                <w:sz w:val="24"/>
                <w:highlight w:val="none"/>
              </w:rPr>
              <w:t>满足</w:t>
            </w:r>
            <w:r>
              <w:rPr>
                <w:color w:val="auto"/>
                <w:kern w:val="0"/>
                <w:sz w:val="24"/>
                <w:highlight w:val="none"/>
              </w:rPr>
              <w:t>招标文件中载明的投标有效期的；</w:t>
            </w:r>
          </w:p>
        </w:tc>
      </w:tr>
      <w:tr w14:paraId="20EE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86F5587">
            <w:pPr>
              <w:widowControl/>
              <w:jc w:val="center"/>
              <w:rPr>
                <w:color w:val="auto"/>
                <w:kern w:val="0"/>
                <w:sz w:val="24"/>
                <w:highlight w:val="none"/>
              </w:rPr>
            </w:pPr>
            <w:r>
              <w:rPr>
                <w:rFonts w:hint="eastAsia"/>
                <w:color w:val="auto"/>
                <w:kern w:val="0"/>
                <w:sz w:val="24"/>
                <w:highlight w:val="none"/>
              </w:rPr>
              <w:t>6</w:t>
            </w:r>
          </w:p>
        </w:tc>
        <w:tc>
          <w:tcPr>
            <w:tcW w:w="975" w:type="pct"/>
            <w:vAlign w:val="center"/>
          </w:tcPr>
          <w:p w14:paraId="0163CA75">
            <w:pPr>
              <w:widowControl/>
              <w:jc w:val="left"/>
              <w:rPr>
                <w:color w:val="auto"/>
                <w:kern w:val="0"/>
                <w:sz w:val="24"/>
                <w:highlight w:val="none"/>
              </w:rPr>
            </w:pPr>
            <w:r>
              <w:rPr>
                <w:rFonts w:hint="eastAsia"/>
                <w:color w:val="auto"/>
                <w:kern w:val="0"/>
                <w:sz w:val="24"/>
                <w:highlight w:val="none"/>
              </w:rPr>
              <w:t>实质性格式</w:t>
            </w:r>
          </w:p>
        </w:tc>
        <w:tc>
          <w:tcPr>
            <w:tcW w:w="3621" w:type="pct"/>
            <w:vAlign w:val="center"/>
          </w:tcPr>
          <w:p w14:paraId="10DA007D">
            <w:pPr>
              <w:widowControl/>
              <w:jc w:val="left"/>
              <w:rPr>
                <w:color w:val="auto"/>
                <w:kern w:val="0"/>
                <w:sz w:val="24"/>
                <w:highlight w:val="none"/>
              </w:rPr>
            </w:pPr>
            <w:r>
              <w:rPr>
                <w:rFonts w:hint="eastAsia"/>
                <w:color w:val="auto"/>
                <w:kern w:val="0"/>
                <w:sz w:val="24"/>
                <w:highlight w:val="none"/>
              </w:rPr>
              <w:t>标记为</w:t>
            </w:r>
            <w:r>
              <w:rPr>
                <w:color w:val="auto"/>
                <w:kern w:val="0"/>
                <w:sz w:val="24"/>
                <w:highlight w:val="none"/>
              </w:rPr>
              <w:t>“实质性格式”的</w:t>
            </w:r>
            <w:r>
              <w:rPr>
                <w:rFonts w:hint="eastAsia"/>
                <w:color w:val="auto"/>
                <w:kern w:val="0"/>
                <w:sz w:val="24"/>
                <w:highlight w:val="none"/>
              </w:rPr>
              <w:t>文件均按</w:t>
            </w:r>
            <w:r>
              <w:rPr>
                <w:color w:val="auto"/>
                <w:kern w:val="0"/>
                <w:sz w:val="24"/>
                <w:highlight w:val="none"/>
              </w:rPr>
              <w:t>招标文件</w:t>
            </w:r>
            <w:r>
              <w:rPr>
                <w:rFonts w:hint="eastAsia"/>
                <w:color w:val="auto"/>
                <w:kern w:val="0"/>
                <w:sz w:val="24"/>
                <w:highlight w:val="none"/>
              </w:rPr>
              <w:t>要求提供且签署、盖章的；</w:t>
            </w:r>
          </w:p>
        </w:tc>
      </w:tr>
      <w:tr w14:paraId="04C1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28D2E3C8">
            <w:pPr>
              <w:widowControl/>
              <w:jc w:val="center"/>
              <w:rPr>
                <w:color w:val="auto"/>
                <w:kern w:val="0"/>
                <w:sz w:val="24"/>
                <w:highlight w:val="none"/>
              </w:rPr>
            </w:pPr>
            <w:r>
              <w:rPr>
                <w:rFonts w:hint="eastAsia"/>
                <w:color w:val="auto"/>
                <w:kern w:val="0"/>
                <w:sz w:val="24"/>
                <w:highlight w:val="none"/>
              </w:rPr>
              <w:t>7</w:t>
            </w:r>
          </w:p>
        </w:tc>
        <w:tc>
          <w:tcPr>
            <w:tcW w:w="975" w:type="pct"/>
            <w:vAlign w:val="center"/>
          </w:tcPr>
          <w:p w14:paraId="3C9E2EDC">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1" w:type="pct"/>
            <w:vAlign w:val="center"/>
          </w:tcPr>
          <w:p w14:paraId="2BE22E16">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4EEA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3125301">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8</w:t>
            </w:r>
          </w:p>
        </w:tc>
        <w:tc>
          <w:tcPr>
            <w:tcW w:w="975" w:type="pct"/>
            <w:vAlign w:val="center"/>
          </w:tcPr>
          <w:p w14:paraId="436E1940">
            <w:pPr>
              <w:widowControl/>
              <w:jc w:val="left"/>
              <w:rPr>
                <w:color w:val="auto"/>
                <w:kern w:val="0"/>
                <w:sz w:val="24"/>
                <w:highlight w:val="none"/>
              </w:rPr>
            </w:pPr>
            <w:r>
              <w:rPr>
                <w:color w:val="auto"/>
                <w:kern w:val="0"/>
                <w:sz w:val="24"/>
                <w:highlight w:val="none"/>
              </w:rPr>
              <w:t>报价的修正（如有）</w:t>
            </w:r>
          </w:p>
        </w:tc>
        <w:tc>
          <w:tcPr>
            <w:tcW w:w="3621" w:type="pct"/>
            <w:vAlign w:val="center"/>
          </w:tcPr>
          <w:p w14:paraId="6F9044DA">
            <w:pPr>
              <w:widowControl/>
              <w:jc w:val="left"/>
              <w:rPr>
                <w:color w:val="auto"/>
                <w:kern w:val="0"/>
                <w:sz w:val="24"/>
                <w:highlight w:val="none"/>
              </w:rPr>
            </w:pPr>
            <w:r>
              <w:rPr>
                <w:rFonts w:hint="eastAsia"/>
                <w:color w:val="auto"/>
                <w:kern w:val="0"/>
                <w:sz w:val="24"/>
                <w:highlight w:val="none"/>
              </w:rPr>
              <w:t>不涉及报价修正</w:t>
            </w:r>
            <w:r>
              <w:rPr>
                <w:color w:val="auto"/>
                <w:kern w:val="0"/>
                <w:sz w:val="24"/>
                <w:highlight w:val="none"/>
              </w:rPr>
              <w:t>，或投标文件报价出现前后不一致</w:t>
            </w:r>
            <w:r>
              <w:rPr>
                <w:rFonts w:hint="eastAsia"/>
                <w:color w:val="auto"/>
                <w:kern w:val="0"/>
                <w:sz w:val="24"/>
                <w:highlight w:val="none"/>
              </w:rPr>
              <w:t>时</w:t>
            </w:r>
            <w:r>
              <w:rPr>
                <w:color w:val="auto"/>
                <w:kern w:val="0"/>
                <w:sz w:val="24"/>
                <w:highlight w:val="none"/>
              </w:rPr>
              <w:t>，投标人对修正后的报价予</w:t>
            </w:r>
            <w:r>
              <w:rPr>
                <w:rFonts w:hint="eastAsia"/>
                <w:color w:val="auto"/>
                <w:kern w:val="0"/>
                <w:sz w:val="24"/>
                <w:highlight w:val="none"/>
              </w:rPr>
              <w:t>以</w:t>
            </w:r>
            <w:r>
              <w:rPr>
                <w:color w:val="auto"/>
                <w:kern w:val="0"/>
                <w:sz w:val="24"/>
                <w:highlight w:val="none"/>
              </w:rPr>
              <w:t>确认；（如有）</w:t>
            </w:r>
          </w:p>
        </w:tc>
      </w:tr>
      <w:tr w14:paraId="4DA3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DD72212">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9</w:t>
            </w:r>
          </w:p>
        </w:tc>
        <w:tc>
          <w:tcPr>
            <w:tcW w:w="975" w:type="pct"/>
            <w:vAlign w:val="center"/>
          </w:tcPr>
          <w:p w14:paraId="361F824E">
            <w:pPr>
              <w:widowControl/>
              <w:jc w:val="left"/>
              <w:rPr>
                <w:color w:val="auto"/>
                <w:kern w:val="0"/>
                <w:sz w:val="24"/>
                <w:highlight w:val="none"/>
              </w:rPr>
            </w:pPr>
            <w:r>
              <w:rPr>
                <w:color w:val="auto"/>
                <w:kern w:val="0"/>
                <w:sz w:val="24"/>
                <w:highlight w:val="none"/>
              </w:rPr>
              <w:t>报价合理性</w:t>
            </w:r>
          </w:p>
        </w:tc>
        <w:tc>
          <w:tcPr>
            <w:tcW w:w="3621" w:type="pct"/>
            <w:vAlign w:val="center"/>
          </w:tcPr>
          <w:p w14:paraId="0D2A1D1A">
            <w:pPr>
              <w:widowControl/>
              <w:jc w:val="left"/>
              <w:rPr>
                <w:color w:val="auto"/>
                <w:kern w:val="0"/>
                <w:sz w:val="24"/>
                <w:highlight w:val="none"/>
              </w:rPr>
            </w:pPr>
            <w:r>
              <w:rPr>
                <w:color w:val="auto"/>
                <w:kern w:val="0"/>
                <w:sz w:val="24"/>
                <w:highlight w:val="none"/>
              </w:rPr>
              <w:t>报价合理，或</w:t>
            </w:r>
            <w:r>
              <w:rPr>
                <w:rFonts w:hint="eastAsia"/>
                <w:color w:val="auto"/>
                <w:sz w:val="24"/>
                <w:highlight w:val="none"/>
              </w:rPr>
              <w:t>投标人的报价明显低于其他通过符合性审查投标人的报价，</w:t>
            </w:r>
            <w:r>
              <w:rPr>
                <w:color w:val="auto"/>
                <w:sz w:val="24"/>
                <w:highlight w:val="none"/>
              </w:rPr>
              <w:t>有可能影响产品质量或者不能诚信履约的</w:t>
            </w:r>
            <w:r>
              <w:rPr>
                <w:rFonts w:hint="eastAsia"/>
                <w:color w:val="auto"/>
                <w:sz w:val="24"/>
                <w:highlight w:val="none"/>
              </w:rPr>
              <w:t>，能够应评标委员会要求在规定时间内证明其报价合理性的</w:t>
            </w:r>
            <w:r>
              <w:rPr>
                <w:color w:val="auto"/>
                <w:kern w:val="0"/>
                <w:sz w:val="24"/>
                <w:highlight w:val="none"/>
              </w:rPr>
              <w:t>；</w:t>
            </w:r>
          </w:p>
        </w:tc>
      </w:tr>
      <w:tr w14:paraId="323B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60F49E83">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0</w:t>
            </w:r>
          </w:p>
        </w:tc>
        <w:tc>
          <w:tcPr>
            <w:tcW w:w="975" w:type="pct"/>
            <w:vAlign w:val="center"/>
          </w:tcPr>
          <w:p w14:paraId="605097AF">
            <w:pPr>
              <w:widowControl/>
              <w:jc w:val="left"/>
              <w:rPr>
                <w:color w:val="auto"/>
                <w:kern w:val="0"/>
                <w:sz w:val="24"/>
                <w:highlight w:val="none"/>
              </w:rPr>
            </w:pPr>
            <w:r>
              <w:rPr>
                <w:color w:val="auto"/>
                <w:kern w:val="0"/>
                <w:sz w:val="24"/>
                <w:highlight w:val="none"/>
              </w:rPr>
              <w:t>公平竞争</w:t>
            </w:r>
          </w:p>
        </w:tc>
        <w:tc>
          <w:tcPr>
            <w:tcW w:w="3621" w:type="pct"/>
            <w:vAlign w:val="center"/>
          </w:tcPr>
          <w:p w14:paraId="6D09E5D4">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5F4C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41C5B11">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1</w:t>
            </w:r>
          </w:p>
        </w:tc>
        <w:tc>
          <w:tcPr>
            <w:tcW w:w="975" w:type="pct"/>
            <w:vAlign w:val="center"/>
          </w:tcPr>
          <w:p w14:paraId="133B71AE">
            <w:pPr>
              <w:widowControl/>
              <w:jc w:val="left"/>
              <w:rPr>
                <w:color w:val="auto"/>
                <w:kern w:val="0"/>
                <w:sz w:val="24"/>
                <w:highlight w:val="none"/>
              </w:rPr>
            </w:pPr>
            <w:r>
              <w:rPr>
                <w:color w:val="auto"/>
                <w:kern w:val="0"/>
                <w:sz w:val="24"/>
                <w:highlight w:val="none"/>
              </w:rPr>
              <w:t>串通投标</w:t>
            </w:r>
          </w:p>
        </w:tc>
        <w:tc>
          <w:tcPr>
            <w:tcW w:w="3621" w:type="pct"/>
            <w:vAlign w:val="center"/>
          </w:tcPr>
          <w:p w14:paraId="25701E21">
            <w:pPr>
              <w:widowControl/>
              <w:jc w:val="left"/>
              <w:rPr>
                <w:color w:val="auto"/>
                <w:kern w:val="0"/>
                <w:sz w:val="24"/>
                <w:highlight w:val="none"/>
              </w:rPr>
            </w:pPr>
            <w:r>
              <w:rPr>
                <w:rFonts w:hint="eastAsia"/>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color w:val="auto"/>
                <w:sz w:val="24"/>
                <w:highlight w:val="none"/>
              </w:rPr>
              <w:t>；</w:t>
            </w:r>
          </w:p>
        </w:tc>
      </w:tr>
      <w:tr w14:paraId="28DE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CD9607B">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2</w:t>
            </w:r>
          </w:p>
        </w:tc>
        <w:tc>
          <w:tcPr>
            <w:tcW w:w="975" w:type="pct"/>
            <w:vAlign w:val="center"/>
          </w:tcPr>
          <w:p w14:paraId="400831C0">
            <w:pPr>
              <w:widowControl/>
              <w:jc w:val="left"/>
              <w:rPr>
                <w:color w:val="auto"/>
                <w:kern w:val="0"/>
                <w:sz w:val="24"/>
                <w:highlight w:val="none"/>
              </w:rPr>
            </w:pPr>
            <w:r>
              <w:rPr>
                <w:color w:val="auto"/>
                <w:kern w:val="0"/>
                <w:sz w:val="24"/>
                <w:highlight w:val="none"/>
              </w:rPr>
              <w:t>附加条件</w:t>
            </w:r>
          </w:p>
        </w:tc>
        <w:tc>
          <w:tcPr>
            <w:tcW w:w="3621" w:type="pct"/>
            <w:vAlign w:val="center"/>
          </w:tcPr>
          <w:p w14:paraId="3041760B">
            <w:pPr>
              <w:widowControl/>
              <w:jc w:val="left"/>
              <w:rPr>
                <w:color w:val="auto"/>
                <w:kern w:val="0"/>
                <w:sz w:val="24"/>
                <w:highlight w:val="none"/>
              </w:rPr>
            </w:pPr>
            <w:bookmarkStart w:id="789" w:name="OLE_LINK1"/>
            <w:r>
              <w:rPr>
                <w:color w:val="auto"/>
                <w:kern w:val="0"/>
                <w:sz w:val="24"/>
                <w:highlight w:val="none"/>
              </w:rPr>
              <w:t>投标文件</w:t>
            </w:r>
            <w:r>
              <w:rPr>
                <w:rFonts w:hint="eastAsia"/>
                <w:color w:val="auto"/>
                <w:kern w:val="0"/>
                <w:sz w:val="24"/>
                <w:highlight w:val="none"/>
              </w:rPr>
              <w:t>未</w:t>
            </w:r>
            <w:r>
              <w:rPr>
                <w:color w:val="auto"/>
                <w:kern w:val="0"/>
                <w:sz w:val="24"/>
                <w:highlight w:val="none"/>
              </w:rPr>
              <w:t>含有采购人不能接受的附加条件的；</w:t>
            </w:r>
            <w:bookmarkEnd w:id="789"/>
          </w:p>
        </w:tc>
      </w:tr>
      <w:tr w14:paraId="14E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9B63E3F">
            <w:pPr>
              <w:widowControl/>
              <w:jc w:val="center"/>
              <w:rPr>
                <w:rFonts w:hint="eastAsia" w:eastAsia="宋体"/>
                <w:color w:val="auto"/>
                <w:kern w:val="0"/>
                <w:sz w:val="24"/>
                <w:highlight w:val="none"/>
                <w:lang w:eastAsia="zh-CN"/>
              </w:rPr>
            </w:pPr>
            <w:r>
              <w:rPr>
                <w:rFonts w:hint="eastAsia"/>
                <w:color w:val="auto"/>
                <w:kern w:val="0"/>
                <w:sz w:val="24"/>
                <w:highlight w:val="none"/>
              </w:rPr>
              <w:t>1</w:t>
            </w:r>
            <w:r>
              <w:rPr>
                <w:rFonts w:hint="eastAsia"/>
                <w:color w:val="auto"/>
                <w:kern w:val="0"/>
                <w:sz w:val="24"/>
                <w:highlight w:val="none"/>
                <w:lang w:val="en-US" w:eastAsia="zh-CN"/>
              </w:rPr>
              <w:t>3</w:t>
            </w:r>
          </w:p>
        </w:tc>
        <w:tc>
          <w:tcPr>
            <w:tcW w:w="975" w:type="pct"/>
            <w:vAlign w:val="center"/>
          </w:tcPr>
          <w:p w14:paraId="23FC84C2">
            <w:pPr>
              <w:widowControl/>
              <w:jc w:val="left"/>
              <w:rPr>
                <w:color w:val="auto"/>
                <w:kern w:val="0"/>
                <w:sz w:val="24"/>
                <w:highlight w:val="none"/>
              </w:rPr>
            </w:pPr>
            <w:r>
              <w:rPr>
                <w:color w:val="auto"/>
                <w:kern w:val="0"/>
                <w:sz w:val="24"/>
                <w:highlight w:val="none"/>
              </w:rPr>
              <w:t>其他无效情形</w:t>
            </w:r>
          </w:p>
        </w:tc>
        <w:tc>
          <w:tcPr>
            <w:tcW w:w="3621" w:type="pct"/>
            <w:vAlign w:val="center"/>
          </w:tcPr>
          <w:p w14:paraId="3BF62CA5">
            <w:pPr>
              <w:widowControl/>
              <w:jc w:val="left"/>
              <w:rPr>
                <w:color w:val="auto"/>
                <w:kern w:val="0"/>
                <w:sz w:val="24"/>
                <w:highlight w:val="none"/>
              </w:rPr>
            </w:pPr>
            <w:r>
              <w:rPr>
                <w:color w:val="auto"/>
                <w:sz w:val="24"/>
                <w:highlight w:val="none"/>
              </w:rPr>
              <w:t>投标人、投标文件</w:t>
            </w:r>
            <w:r>
              <w:rPr>
                <w:rFonts w:hint="eastAsia"/>
                <w:color w:val="auto"/>
                <w:sz w:val="24"/>
                <w:highlight w:val="none"/>
              </w:rPr>
              <w:t>不存在</w:t>
            </w:r>
            <w:r>
              <w:rPr>
                <w:color w:val="auto"/>
                <w:sz w:val="24"/>
                <w:highlight w:val="none"/>
              </w:rPr>
              <w:t>不符合法律、法规和招标文件规定的其他无效情形。</w:t>
            </w:r>
          </w:p>
        </w:tc>
      </w:tr>
    </w:tbl>
    <w:p w14:paraId="585F14C1">
      <w:pPr>
        <w:numPr>
          <w:ilvl w:val="0"/>
          <w:numId w:val="12"/>
        </w:numPr>
        <w:tabs>
          <w:tab w:val="left" w:pos="1080"/>
          <w:tab w:val="left" w:pos="1589"/>
        </w:tabs>
        <w:snapToGrid w:val="0"/>
        <w:spacing w:line="360" w:lineRule="auto"/>
        <w:rPr>
          <w:color w:val="auto"/>
          <w:sz w:val="24"/>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pgNumType w:fmt="decimal"/>
          <w:cols w:space="720" w:num="1"/>
          <w:docGrid w:linePitch="462" w:charSpace="0"/>
        </w:sectPr>
      </w:pPr>
    </w:p>
    <w:p w14:paraId="2EF56BA3">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255EDBF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rFonts w:hint="eastAsia"/>
          <w:color w:val="auto"/>
          <w:sz w:val="24"/>
          <w:highlight w:val="none"/>
        </w:rPr>
        <w:t>（若投标人为事业单位或其他组织或分支机构，可为单位负责人）</w:t>
      </w:r>
      <w:r>
        <w:rPr>
          <w:color w:val="auto"/>
          <w:sz w:val="24"/>
          <w:highlight w:val="none"/>
        </w:rPr>
        <w:t>或其授权的代表签字。投标人的澄清、说明或者补正不得超出投标文件的范围或者改变投标文件的实质性内容。澄清文件将作为投标文件内容的一部分。</w:t>
      </w:r>
    </w:p>
    <w:p w14:paraId="39374C9C">
      <w:pPr>
        <w:numPr>
          <w:ilvl w:val="1"/>
          <w:numId w:val="11"/>
        </w:numPr>
        <w:tabs>
          <w:tab w:val="left" w:pos="1080"/>
        </w:tabs>
        <w:snapToGrid w:val="0"/>
        <w:spacing w:line="360" w:lineRule="auto"/>
        <w:ind w:left="1077" w:hanging="720"/>
        <w:rPr>
          <w:color w:val="auto"/>
          <w:sz w:val="24"/>
          <w:highlight w:val="none"/>
        </w:rPr>
      </w:pPr>
      <w:bookmarkStart w:id="790" w:name="_Hlk220085436"/>
      <w:r>
        <w:rPr>
          <w:rFonts w:hint="eastAsia"/>
          <w:color w:val="auto"/>
          <w:sz w:val="24"/>
          <w:highlight w:val="none"/>
        </w:rPr>
        <w:t>异常低价处理</w:t>
      </w:r>
    </w:p>
    <w:p w14:paraId="22342EB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11541B7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17793ACA">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6BA088DD">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1305ED4E">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5FD7FEFC">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4A470220">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sectPr>
          <w:footerReference r:id="rId15" w:type="first"/>
          <w:footerReference r:id="rId14" w:type="default"/>
          <w:pgSz w:w="11906" w:h="16838"/>
          <w:pgMar w:top="1440" w:right="1463" w:bottom="1440" w:left="1463" w:header="851" w:footer="992" w:gutter="0"/>
          <w:pgNumType w:fmt="decimal"/>
          <w:cols w:space="0" w:num="1"/>
          <w:titlePg/>
          <w:rtlGutter w:val="0"/>
          <w:docGrid w:type="lines" w:linePitch="312" w:charSpace="0"/>
        </w:sectPr>
      </w:pPr>
      <w:r>
        <w:rPr>
          <w:rFonts w:hint="eastAsia"/>
          <w:color w:val="auto"/>
          <w:sz w:val="24"/>
          <w:highlight w:val="none"/>
        </w:rPr>
        <w:t xml:space="preserve"> </w:t>
      </w:r>
      <w:r>
        <w:rPr>
          <w:color w:val="auto"/>
          <w:sz w:val="24"/>
          <w:highlight w:val="none"/>
        </w:rPr>
        <w:t>评审委员会依据专业经验，参考同类项目中标（成交）价格、类似产</w:t>
      </w:r>
    </w:p>
    <w:p w14:paraId="2158DA7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color w:val="auto"/>
          <w:sz w:val="24"/>
          <w:highlight w:val="none"/>
        </w:rPr>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0A08478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1" w:name="_Hlk190337965"/>
      <w:r>
        <w:rPr>
          <w:rFonts w:hint="eastAsia"/>
          <w:color w:val="auto"/>
          <w:sz w:val="24"/>
          <w:highlight w:val="none"/>
        </w:rPr>
        <w:t xml:space="preserve"> 上述投标（响应）报价指按照本章2.4修正后的报价</w:t>
      </w:r>
      <w:bookmarkEnd w:id="791"/>
      <w:r>
        <w:rPr>
          <w:rFonts w:hint="eastAsia"/>
          <w:color w:val="auto"/>
          <w:sz w:val="24"/>
          <w:highlight w:val="none"/>
        </w:rPr>
        <w:t>。</w:t>
      </w:r>
    </w:p>
    <w:bookmarkEnd w:id="790"/>
    <w:p w14:paraId="04BDADE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0DDCE20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4990EB4B">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57B740C1">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有，具体规定为：</w:t>
      </w:r>
      <w:r>
        <w:rPr>
          <w:rFonts w:hint="eastAsia"/>
          <w:color w:val="auto"/>
          <w:sz w:val="24"/>
          <w:highlight w:val="none"/>
          <w:u w:val="single"/>
        </w:rPr>
        <w:t xml:space="preserve">              </w:t>
      </w:r>
    </w:p>
    <w:p w14:paraId="61BD8929">
      <w:pPr>
        <w:tabs>
          <w:tab w:val="left" w:pos="1080"/>
          <w:tab w:val="left" w:pos="1589"/>
          <w:tab w:val="left" w:pos="2035"/>
          <w:tab w:val="left" w:pos="2114"/>
        </w:tabs>
        <w:snapToGrid w:val="0"/>
        <w:spacing w:line="360" w:lineRule="auto"/>
        <w:ind w:left="2035"/>
        <w:rPr>
          <w:color w:val="auto"/>
          <w:sz w:val="24"/>
          <w:highlight w:val="none"/>
        </w:rPr>
      </w:pPr>
      <w:r>
        <w:rPr>
          <w:rFonts w:hint="eastAsia"/>
          <w:b/>
          <w:color w:val="auto"/>
          <w:sz w:val="24"/>
          <w:highlight w:val="none"/>
        </w:rPr>
        <w:t>■</w:t>
      </w:r>
      <w:r>
        <w:rPr>
          <w:color w:val="auto"/>
          <w:sz w:val="24"/>
          <w:highlight w:val="none"/>
        </w:rPr>
        <w:t>无，按下述2.4.2-2.4.</w:t>
      </w:r>
      <w:r>
        <w:rPr>
          <w:rFonts w:hint="eastAsia"/>
          <w:color w:val="auto"/>
          <w:sz w:val="24"/>
          <w:highlight w:val="none"/>
          <w:lang w:val="en-US" w:eastAsia="zh-CN"/>
        </w:rPr>
        <w:t>8</w:t>
      </w:r>
      <w:r>
        <w:rPr>
          <w:color w:val="auto"/>
          <w:sz w:val="24"/>
          <w:highlight w:val="none"/>
        </w:rPr>
        <w:t>项规定修正。</w:t>
      </w:r>
    </w:p>
    <w:p w14:paraId="7A217EC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0656F388">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0E181D07">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42B99A0A">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7F00FF0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562F5799">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3A9D1F91">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04F07AF1">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落实政府采购政策的价格调整：只有符合第二章《投标人须知》5.2条规定情形的，可以享受中小企业扶持政策，用扣除后的价格参加评审；否则，评标时价格不予扣除。</w:t>
      </w:r>
    </w:p>
    <w:p w14:paraId="3F13F96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b/>
          <w:bCs/>
          <w:color w:val="auto"/>
          <w:sz w:val="24"/>
          <w:highlight w:val="none"/>
          <w:u w:val="single"/>
        </w:rPr>
        <w:t xml:space="preserve"> </w:t>
      </w:r>
      <w:r>
        <w:rPr>
          <w:rFonts w:hint="eastAsia"/>
          <w:b/>
          <w:bCs/>
          <w:color w:val="auto"/>
          <w:sz w:val="24"/>
          <w:highlight w:val="none"/>
          <w:u w:val="single"/>
          <w:lang w:val="en-US" w:eastAsia="zh-CN"/>
        </w:rPr>
        <w:t xml:space="preserve">10  </w:t>
      </w:r>
      <w:r>
        <w:rPr>
          <w:b/>
          <w:bCs/>
          <w:color w:val="auto"/>
          <w:sz w:val="24"/>
          <w:highlight w:val="none"/>
        </w:rPr>
        <w:t>%</w:t>
      </w:r>
      <w:r>
        <w:rPr>
          <w:color w:val="auto"/>
          <w:sz w:val="24"/>
          <w:highlight w:val="none"/>
        </w:rPr>
        <w:t>的扣除，用扣除后的价格参加评审。</w:t>
      </w:r>
    </w:p>
    <w:p w14:paraId="5AE92D3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lang w:val="en-US" w:eastAsia="zh-CN"/>
        </w:rPr>
        <w:t>/</w:t>
      </w:r>
      <w:r>
        <w:rPr>
          <w:color w:val="auto"/>
          <w:sz w:val="24"/>
          <w:highlight w:val="none"/>
        </w:rPr>
        <w:t>%的扣除，用扣除后的价格参加评审。</w:t>
      </w:r>
    </w:p>
    <w:p w14:paraId="361B6A4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0FA17114">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633D7E90">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7A9EA17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5DC7714F">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258926D2">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0D3E8CDD">
      <w:pPr>
        <w:numPr>
          <w:ilvl w:val="1"/>
          <w:numId w:val="11"/>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3E34F20">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2CAB320E">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90C509">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0CC3F489">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2"/>
      <w:bookmarkEnd w:id="773"/>
    </w:p>
    <w:p w14:paraId="3E78D456">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B4996DE">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7FD42038">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48DF3623">
      <w:pPr>
        <w:tabs>
          <w:tab w:val="left" w:pos="900"/>
          <w:tab w:val="left" w:pos="1589"/>
          <w:tab w:val="left" w:pos="1701"/>
        </w:tabs>
        <w:snapToGrid w:val="0"/>
        <w:spacing w:line="360" w:lineRule="auto"/>
        <w:ind w:left="1985"/>
        <w:rPr>
          <w:color w:val="auto"/>
          <w:sz w:val="24"/>
          <w:highlight w:val="none"/>
        </w:rPr>
      </w:pPr>
      <w:r>
        <w:rPr>
          <w:rFonts w:hint="eastAsia"/>
          <w:b/>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w:t>
      </w:r>
      <w:r>
        <w:rPr>
          <w:rFonts w:hint="eastAsia"/>
          <w:color w:val="auto"/>
          <w:sz w:val="24"/>
          <w:highlight w:val="none"/>
        </w:rPr>
        <w:t>，招标文件中没有规定的评标标准不得作为评审的依据。</w:t>
      </w:r>
    </w:p>
    <w:p w14:paraId="49762978">
      <w:pPr>
        <w:tabs>
          <w:tab w:val="left" w:pos="900"/>
          <w:tab w:val="left" w:pos="1589"/>
          <w:tab w:val="left" w:pos="1701"/>
        </w:tabs>
        <w:snapToGrid w:val="0"/>
        <w:spacing w:line="360" w:lineRule="auto"/>
        <w:ind w:left="1985"/>
        <w:rPr>
          <w:color w:val="auto"/>
          <w:sz w:val="24"/>
          <w:highlight w:val="none"/>
        </w:rPr>
      </w:pPr>
      <w:r>
        <w:rPr>
          <w:color w:val="auto"/>
          <w:sz w:val="24"/>
          <w:highlight w:val="none"/>
        </w:rPr>
        <w:sym w:font="Wingdings 2" w:char="00A3"/>
      </w:r>
      <w:r>
        <w:rPr>
          <w:color w:val="auto"/>
          <w:sz w:val="24"/>
          <w:highlight w:val="none"/>
        </w:rPr>
        <w:t>最低评标价法，指投标文件满足招标文件全部实质性要求，且投标报价最低的投标人为中标候选人的评标方法。</w:t>
      </w:r>
    </w:p>
    <w:p w14:paraId="2E03DCA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067573AD">
      <w:pPr>
        <w:tabs>
          <w:tab w:val="left" w:pos="1080"/>
          <w:tab w:val="left" w:pos="1589"/>
          <w:tab w:val="left" w:pos="2035"/>
        </w:tabs>
        <w:snapToGrid w:val="0"/>
        <w:spacing w:line="360" w:lineRule="auto"/>
        <w:ind w:left="2035"/>
        <w:rPr>
          <w:color w:val="auto"/>
          <w:sz w:val="24"/>
          <w:highlight w:val="none"/>
        </w:rPr>
      </w:pPr>
      <w:r>
        <w:rPr>
          <w:color w:val="auto"/>
          <w:sz w:val="24"/>
          <w:highlight w:val="none"/>
        </w:rPr>
        <w:sym w:font="Wingdings 2" w:char="00A3"/>
      </w:r>
      <w:r>
        <w:rPr>
          <w:color w:val="auto"/>
          <w:sz w:val="24"/>
          <w:highlight w:val="none"/>
        </w:rPr>
        <w:t>随机抽取</w:t>
      </w:r>
    </w:p>
    <w:p w14:paraId="1CDAF703">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其他方式，具体要求：</w:t>
      </w:r>
      <w:r>
        <w:rPr>
          <w:rFonts w:hint="eastAsia"/>
          <w:color w:val="auto"/>
          <w:sz w:val="24"/>
          <w:highlight w:val="none"/>
          <w:u w:val="single"/>
        </w:rPr>
        <w:t xml:space="preserve">  /  </w:t>
      </w:r>
    </w:p>
    <w:p w14:paraId="116FB75D">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rPr>
        <w:t xml:space="preserve">  /  </w:t>
      </w:r>
      <w:r>
        <w:rPr>
          <w:color w:val="auto"/>
          <w:sz w:val="24"/>
          <w:highlight w:val="none"/>
        </w:rPr>
        <w:t>。</w:t>
      </w:r>
    </w:p>
    <w:p w14:paraId="69034F30">
      <w:pPr>
        <w:numPr>
          <w:ilvl w:val="0"/>
          <w:numId w:val="11"/>
        </w:numPr>
        <w:tabs>
          <w:tab w:val="left" w:pos="360"/>
        </w:tabs>
        <w:snapToGrid w:val="0"/>
        <w:spacing w:line="360" w:lineRule="auto"/>
        <w:outlineLvl w:val="1"/>
        <w:rPr>
          <w:color w:val="auto"/>
          <w:sz w:val="24"/>
          <w:highlight w:val="none"/>
        </w:rPr>
      </w:pPr>
      <w:r>
        <w:rPr>
          <w:color w:val="auto"/>
          <w:sz w:val="24"/>
          <w:highlight w:val="none"/>
        </w:rPr>
        <w:t>确定</w:t>
      </w:r>
      <w:bookmarkStart w:id="792" w:name="_Toc226337242"/>
      <w:bookmarkStart w:id="793" w:name="_Toc164351640"/>
      <w:bookmarkStart w:id="794" w:name="_Toc151193860"/>
      <w:bookmarkStart w:id="795" w:name="_Toc226965819"/>
      <w:bookmarkStart w:id="796" w:name="_Toc164229387"/>
      <w:bookmarkStart w:id="797" w:name="_Toc164229241"/>
      <w:bookmarkStart w:id="798" w:name="_Toc264969236"/>
      <w:bookmarkStart w:id="799" w:name="_Toc164608815"/>
      <w:bookmarkStart w:id="800" w:name="_Toc127151546"/>
      <w:bookmarkStart w:id="801" w:name="_Toc151190173"/>
      <w:bookmarkStart w:id="802" w:name="_Toc195842911"/>
      <w:bookmarkStart w:id="803" w:name="_Toc151193716"/>
      <w:bookmarkStart w:id="804" w:name="_Toc150774751"/>
      <w:bookmarkStart w:id="805" w:name="_Toc164608660"/>
      <w:bookmarkStart w:id="806" w:name="_Toc151193934"/>
      <w:bookmarkStart w:id="807" w:name="_Toc149720839"/>
      <w:bookmarkStart w:id="808" w:name="_Toc305158814"/>
      <w:bookmarkStart w:id="809" w:name="_Toc150480784"/>
      <w:bookmarkStart w:id="810" w:name="_Ref467307010"/>
      <w:bookmarkStart w:id="811" w:name="_Toc150509297"/>
      <w:bookmarkStart w:id="812" w:name="_Toc150774646"/>
      <w:bookmarkStart w:id="813" w:name="_Toc151193788"/>
      <w:bookmarkStart w:id="814" w:name="_Toc142311048"/>
      <w:bookmarkStart w:id="815" w:name="_Toc520356170"/>
      <w:bookmarkStart w:id="816" w:name="_Toc127161460"/>
      <w:bookmarkStart w:id="817" w:name="_Toc151193644"/>
      <w:bookmarkStart w:id="818" w:name="_Toc226965736"/>
      <w:bookmarkStart w:id="819" w:name="_Toc127151747"/>
      <w:bookmarkStart w:id="820" w:name="_Toc305158888"/>
      <w:bookmarkStart w:id="821" w:name="_Toc226309790"/>
      <w:bookmarkStart w:id="822" w:name="_Toc265228384"/>
      <w:r>
        <w:rPr>
          <w:color w:val="auto"/>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25F467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D4866DE">
      <w:pPr>
        <w:pStyle w:val="25"/>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sym w:font="Wingdings 2" w:char="00A3"/>
      </w:r>
      <w:r>
        <w:rPr>
          <w:rFonts w:hint="default" w:ascii="Times New Roman" w:hAnsi="Times New Roman"/>
          <w:color w:val="auto"/>
          <w:sz w:val="24"/>
          <w:szCs w:val="24"/>
          <w:highlight w:val="none"/>
        </w:rPr>
        <w:t>随机抽取</w:t>
      </w:r>
    </w:p>
    <w:p w14:paraId="28F8EC6F">
      <w:pPr>
        <w:pStyle w:val="25"/>
        <w:tabs>
          <w:tab w:val="left" w:pos="900"/>
          <w:tab w:val="left" w:pos="2127"/>
        </w:tabs>
        <w:adjustRightInd w:val="0"/>
        <w:snapToGrid w:val="0"/>
        <w:spacing w:line="360" w:lineRule="auto"/>
        <w:ind w:left="993" w:firstLine="137" w:firstLineChars="57"/>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其他方式，具体要求：</w:t>
      </w:r>
      <w:r>
        <w:rPr>
          <w:color w:val="auto"/>
          <w:sz w:val="24"/>
          <w:highlight w:val="none"/>
          <w:u w:val="single"/>
        </w:rPr>
        <w:t>投标报价低者获推荐；价格仍相同的，由评标委员会按照少数服从多数原则推荐产生一个投标人获得中标人推荐资格。</w:t>
      </w:r>
    </w:p>
    <w:p w14:paraId="3CFAF8A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976C19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5DEDEB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w:t>
      </w:r>
      <w:r>
        <w:rPr>
          <w:rFonts w:hint="eastAsia"/>
          <w:color w:val="auto"/>
          <w:sz w:val="24"/>
          <w:highlight w:val="none"/>
        </w:rPr>
        <w:t>响应</w:t>
      </w:r>
      <w:r>
        <w:rPr>
          <w:color w:val="auto"/>
          <w:sz w:val="24"/>
          <w:highlight w:val="none"/>
        </w:rPr>
        <w:t>文件被认定为无效的情形进行重点复核。</w:t>
      </w:r>
    </w:p>
    <w:p w14:paraId="1ECDCF9D">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w:t>
      </w:r>
      <w:r>
        <w:rPr>
          <w:rFonts w:hint="eastAsia"/>
          <w:color w:val="auto"/>
          <w:sz w:val="24"/>
          <w:highlight w:val="none"/>
        </w:rPr>
        <w:t>各</w:t>
      </w:r>
      <w:r>
        <w:rPr>
          <w:color w:val="auto"/>
          <w:sz w:val="24"/>
          <w:highlight w:val="none"/>
        </w:rPr>
        <w:t>采购包）的中标候选人，起草并签署评标报告。本项目（</w:t>
      </w:r>
      <w:r>
        <w:rPr>
          <w:rFonts w:hint="eastAsia"/>
          <w:color w:val="auto"/>
          <w:sz w:val="24"/>
          <w:highlight w:val="none"/>
        </w:rPr>
        <w:t>各</w:t>
      </w:r>
      <w:r>
        <w:rPr>
          <w:color w:val="auto"/>
          <w:sz w:val="24"/>
          <w:highlight w:val="none"/>
        </w:rPr>
        <w:t>采购包）评标委员会共（各）推荐</w:t>
      </w:r>
      <w:r>
        <w:rPr>
          <w:rFonts w:hint="eastAsia"/>
          <w:color w:val="auto"/>
          <w:sz w:val="24"/>
          <w:highlight w:val="none"/>
          <w:u w:val="single"/>
        </w:rPr>
        <w:t xml:space="preserve"> 3 </w:t>
      </w:r>
      <w:r>
        <w:rPr>
          <w:color w:val="auto"/>
          <w:sz w:val="24"/>
          <w:highlight w:val="none"/>
        </w:rPr>
        <w:t>名中标候选人。</w:t>
      </w:r>
    </w:p>
    <w:p w14:paraId="293CAF7B">
      <w:pPr>
        <w:numPr>
          <w:ilvl w:val="0"/>
          <w:numId w:val="11"/>
        </w:numPr>
        <w:tabs>
          <w:tab w:val="left" w:pos="360"/>
        </w:tabs>
        <w:snapToGrid w:val="0"/>
        <w:spacing w:line="360" w:lineRule="auto"/>
        <w:outlineLvl w:val="1"/>
        <w:rPr>
          <w:color w:val="auto"/>
          <w:sz w:val="24"/>
          <w:highlight w:val="none"/>
        </w:rPr>
      </w:pPr>
      <w:r>
        <w:rPr>
          <w:color w:val="auto"/>
          <w:sz w:val="24"/>
          <w:highlight w:val="none"/>
        </w:rPr>
        <w:t>报告违法行为</w:t>
      </w:r>
    </w:p>
    <w:p w14:paraId="3E2BBE4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772D501C">
      <w:pPr>
        <w:widowControl/>
        <w:jc w:val="left"/>
        <w:rPr>
          <w:b/>
          <w:color w:val="auto"/>
          <w:sz w:val="24"/>
          <w:highlight w:val="none"/>
        </w:rPr>
      </w:pPr>
      <w:r>
        <w:rPr>
          <w:b/>
          <w:color w:val="auto"/>
          <w:sz w:val="24"/>
          <w:highlight w:val="none"/>
        </w:rPr>
        <w:br w:type="page"/>
      </w:r>
    </w:p>
    <w:p w14:paraId="222D17F3">
      <w:pPr>
        <w:tabs>
          <w:tab w:val="left" w:pos="360"/>
          <w:tab w:val="left" w:pos="900"/>
        </w:tabs>
        <w:snapToGrid w:val="0"/>
        <w:spacing w:line="360" w:lineRule="auto"/>
        <w:jc w:val="center"/>
        <w:outlineLvl w:val="1"/>
        <w:rPr>
          <w:b/>
          <w:color w:val="auto"/>
          <w:highlight w:val="none"/>
        </w:rPr>
      </w:pPr>
      <w:r>
        <w:rPr>
          <w:b/>
          <w:color w:val="auto"/>
          <w:sz w:val="24"/>
          <w:highlight w:val="none"/>
        </w:rPr>
        <w:t>二、评标标准</w:t>
      </w:r>
    </w:p>
    <w:tbl>
      <w:tblPr>
        <w:tblStyle w:val="4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1272"/>
        <w:gridCol w:w="660"/>
        <w:gridCol w:w="6624"/>
      </w:tblGrid>
      <w:tr w14:paraId="19CB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7" w:type="dxa"/>
            <w:vAlign w:val="center"/>
          </w:tcPr>
          <w:p w14:paraId="3FEF48DC">
            <w:pPr>
              <w:ind w:firstLine="28"/>
              <w:jc w:val="center"/>
              <w:rPr>
                <w:b/>
                <w:color w:val="auto"/>
                <w:sz w:val="22"/>
                <w:szCs w:val="22"/>
                <w:highlight w:val="none"/>
              </w:rPr>
            </w:pPr>
            <w:r>
              <w:rPr>
                <w:b/>
                <w:color w:val="auto"/>
                <w:sz w:val="22"/>
                <w:szCs w:val="22"/>
                <w:highlight w:val="none"/>
              </w:rPr>
              <w:t>序号</w:t>
            </w:r>
          </w:p>
        </w:tc>
        <w:tc>
          <w:tcPr>
            <w:tcW w:w="1272" w:type="dxa"/>
            <w:vAlign w:val="center"/>
          </w:tcPr>
          <w:p w14:paraId="44C986F1">
            <w:pPr>
              <w:ind w:firstLine="28"/>
              <w:jc w:val="center"/>
              <w:rPr>
                <w:b/>
                <w:color w:val="auto"/>
                <w:sz w:val="22"/>
                <w:szCs w:val="22"/>
                <w:highlight w:val="none"/>
              </w:rPr>
            </w:pPr>
            <w:r>
              <w:rPr>
                <w:b/>
                <w:color w:val="auto"/>
                <w:sz w:val="22"/>
                <w:szCs w:val="22"/>
                <w:highlight w:val="none"/>
              </w:rPr>
              <w:t>评分因素</w:t>
            </w:r>
          </w:p>
        </w:tc>
        <w:tc>
          <w:tcPr>
            <w:tcW w:w="660" w:type="dxa"/>
            <w:vAlign w:val="center"/>
          </w:tcPr>
          <w:p w14:paraId="43C0DB1F">
            <w:pPr>
              <w:ind w:firstLine="28"/>
              <w:jc w:val="center"/>
              <w:rPr>
                <w:b/>
                <w:color w:val="auto"/>
                <w:sz w:val="22"/>
                <w:szCs w:val="22"/>
                <w:highlight w:val="none"/>
              </w:rPr>
            </w:pPr>
            <w:r>
              <w:rPr>
                <w:b/>
                <w:color w:val="auto"/>
                <w:sz w:val="22"/>
                <w:szCs w:val="22"/>
                <w:highlight w:val="none"/>
              </w:rPr>
              <w:t>分值</w:t>
            </w:r>
          </w:p>
        </w:tc>
        <w:tc>
          <w:tcPr>
            <w:tcW w:w="6624" w:type="dxa"/>
            <w:vAlign w:val="center"/>
          </w:tcPr>
          <w:p w14:paraId="0FB882E5">
            <w:pPr>
              <w:ind w:firstLine="28"/>
              <w:jc w:val="center"/>
              <w:rPr>
                <w:color w:val="auto"/>
                <w:sz w:val="22"/>
                <w:szCs w:val="22"/>
                <w:highlight w:val="none"/>
              </w:rPr>
            </w:pPr>
            <w:r>
              <w:rPr>
                <w:b/>
                <w:color w:val="auto"/>
                <w:sz w:val="22"/>
                <w:szCs w:val="22"/>
                <w:highlight w:val="none"/>
              </w:rPr>
              <w:t>评分标准</w:t>
            </w:r>
          </w:p>
        </w:tc>
      </w:tr>
      <w:tr w14:paraId="2484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043" w:type="dxa"/>
            <w:gridSpan w:val="4"/>
            <w:vAlign w:val="center"/>
          </w:tcPr>
          <w:p w14:paraId="23BA10A2">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一、投标报价（10分）</w:t>
            </w:r>
          </w:p>
        </w:tc>
      </w:tr>
      <w:tr w14:paraId="054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066A33F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1222D293">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投标报价</w:t>
            </w:r>
          </w:p>
        </w:tc>
        <w:tc>
          <w:tcPr>
            <w:tcW w:w="660" w:type="dxa"/>
            <w:vAlign w:val="center"/>
          </w:tcPr>
          <w:p w14:paraId="0478E98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07EA9A19">
            <w:pPr>
              <w:rPr>
                <w:rFonts w:ascii="宋体" w:hAnsi="宋体" w:cs="宋体"/>
                <w:color w:val="auto"/>
                <w:sz w:val="22"/>
                <w:szCs w:val="22"/>
                <w:highlight w:val="none"/>
              </w:rPr>
            </w:pPr>
            <w:r>
              <w:rPr>
                <w:rFonts w:hint="eastAsia" w:ascii="宋体" w:hAnsi="宋体" w:cs="宋体"/>
                <w:color w:val="auto"/>
                <w:sz w:val="22"/>
                <w:szCs w:val="22"/>
                <w:highlight w:val="none"/>
              </w:rPr>
              <w:t>满足招标文件要求且</w:t>
            </w:r>
            <w:r>
              <w:rPr>
                <w:rFonts w:hint="eastAsia" w:ascii="宋体" w:hAnsi="宋体" w:cs="宋体"/>
                <w:color w:val="auto"/>
                <w:sz w:val="22"/>
                <w:szCs w:val="22"/>
                <w:highlight w:val="none"/>
                <w:lang w:eastAsia="zh-CN"/>
              </w:rPr>
              <w:t>投标报价</w:t>
            </w:r>
            <w:r>
              <w:rPr>
                <w:rFonts w:hint="eastAsia" w:ascii="宋体" w:hAnsi="宋体" w:cs="宋体"/>
                <w:color w:val="auto"/>
                <w:sz w:val="22"/>
                <w:szCs w:val="22"/>
                <w:highlight w:val="none"/>
              </w:rPr>
              <w:t>最低的</w:t>
            </w:r>
            <w:r>
              <w:rPr>
                <w:rFonts w:hint="eastAsia" w:ascii="宋体" w:hAnsi="宋体" w:cs="宋体"/>
                <w:color w:val="auto"/>
                <w:sz w:val="22"/>
                <w:szCs w:val="22"/>
                <w:highlight w:val="none"/>
                <w:lang w:eastAsia="zh-CN"/>
              </w:rPr>
              <w:t>投标</w:t>
            </w:r>
            <w:r>
              <w:rPr>
                <w:rFonts w:hint="eastAsia" w:ascii="宋体" w:hAnsi="宋体" w:cs="宋体"/>
                <w:color w:val="auto"/>
                <w:sz w:val="22"/>
                <w:szCs w:val="22"/>
                <w:highlight w:val="none"/>
                <w:lang w:val="en-US" w:eastAsia="zh-CN"/>
              </w:rPr>
              <w:t>费率</w:t>
            </w:r>
            <w:r>
              <w:rPr>
                <w:rFonts w:hint="eastAsia" w:ascii="宋体" w:hAnsi="宋体" w:cs="宋体"/>
                <w:color w:val="auto"/>
                <w:sz w:val="22"/>
                <w:szCs w:val="22"/>
                <w:highlight w:val="none"/>
              </w:rPr>
              <w:t>为评标基准价，其价格分为满分。其他投标人的价格分统一按照下列公式计算：</w:t>
            </w:r>
          </w:p>
          <w:p w14:paraId="5C29F2BB">
            <w:pPr>
              <w:rPr>
                <w:rFonts w:ascii="宋体" w:hAnsi="宋体" w:cs="宋体"/>
                <w:color w:val="auto"/>
                <w:sz w:val="22"/>
                <w:szCs w:val="22"/>
                <w:highlight w:val="none"/>
              </w:rPr>
            </w:pPr>
            <w:r>
              <w:rPr>
                <w:rFonts w:hint="eastAsia" w:ascii="宋体" w:hAnsi="宋体" w:cs="宋体"/>
                <w:color w:val="auto"/>
                <w:sz w:val="22"/>
                <w:szCs w:val="22"/>
                <w:highlight w:val="none"/>
                <w:lang w:eastAsia="zh-CN"/>
              </w:rPr>
              <w:t>投标报价</w:t>
            </w:r>
            <w:r>
              <w:rPr>
                <w:rFonts w:hint="eastAsia" w:ascii="宋体" w:hAnsi="宋体" w:cs="宋体"/>
                <w:color w:val="auto"/>
                <w:sz w:val="22"/>
                <w:szCs w:val="22"/>
                <w:highlight w:val="none"/>
              </w:rPr>
              <w:t>得分＝（评标基准价/</w:t>
            </w:r>
            <w:r>
              <w:rPr>
                <w:rFonts w:hint="eastAsia" w:ascii="宋体" w:hAnsi="宋体" w:cs="宋体"/>
                <w:color w:val="auto"/>
                <w:sz w:val="22"/>
                <w:szCs w:val="22"/>
                <w:highlight w:val="none"/>
                <w:lang w:eastAsia="zh-CN"/>
              </w:rPr>
              <w:t>投标</w:t>
            </w:r>
            <w:r>
              <w:rPr>
                <w:rFonts w:hint="eastAsia" w:ascii="宋体" w:hAnsi="宋体" w:cs="宋体"/>
                <w:color w:val="auto"/>
                <w:sz w:val="22"/>
                <w:szCs w:val="22"/>
                <w:highlight w:val="none"/>
                <w:lang w:val="en-US" w:eastAsia="zh-CN"/>
              </w:rPr>
              <w:t>费率</w:t>
            </w:r>
            <w:r>
              <w:rPr>
                <w:rFonts w:hint="eastAsia" w:ascii="宋体" w:hAnsi="宋体" w:cs="宋体"/>
                <w:color w:val="auto"/>
                <w:sz w:val="22"/>
                <w:szCs w:val="22"/>
                <w:highlight w:val="none"/>
              </w:rPr>
              <w:t>）×10。</w:t>
            </w:r>
          </w:p>
          <w:p w14:paraId="4A25E3CB">
            <w:pPr>
              <w:ind w:left="-38"/>
              <w:rPr>
                <w:rFonts w:ascii="宋体" w:hAnsi="宋体" w:cs="宋体"/>
                <w:color w:val="auto"/>
                <w:sz w:val="22"/>
                <w:szCs w:val="22"/>
                <w:highlight w:val="none"/>
              </w:rPr>
            </w:pPr>
            <w:r>
              <w:rPr>
                <w:rFonts w:hint="eastAsia" w:ascii="宋体" w:hAnsi="宋体" w:cs="宋体"/>
                <w:color w:val="auto"/>
                <w:sz w:val="22"/>
                <w:szCs w:val="22"/>
                <w:highlight w:val="none"/>
              </w:rPr>
              <w:t>此处投标报价指经过报价修正，及因落实政府采购政策进行价格调整后的报价，详见第四章《评标方法和评标标准》2.4及2.5。</w:t>
            </w:r>
          </w:p>
        </w:tc>
      </w:tr>
      <w:tr w14:paraId="2D40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43" w:type="dxa"/>
            <w:gridSpan w:val="4"/>
            <w:vAlign w:val="center"/>
          </w:tcPr>
          <w:p w14:paraId="695F3A29">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二、商务部分（25分）</w:t>
            </w:r>
          </w:p>
        </w:tc>
      </w:tr>
      <w:tr w14:paraId="6E12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04AB1D8C">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6CE4EB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企业业绩</w:t>
            </w:r>
          </w:p>
        </w:tc>
        <w:tc>
          <w:tcPr>
            <w:tcW w:w="660" w:type="dxa"/>
            <w:vAlign w:val="center"/>
          </w:tcPr>
          <w:p w14:paraId="0F4DFB3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151BDC43">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近三年（202</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07</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 xml:space="preserve"> 02</w:t>
            </w:r>
            <w:r>
              <w:rPr>
                <w:rFonts w:hint="eastAsia" w:ascii="宋体" w:hAnsi="宋体" w:cs="宋体"/>
                <w:color w:val="auto"/>
                <w:sz w:val="22"/>
                <w:szCs w:val="22"/>
                <w:highlight w:val="none"/>
              </w:rPr>
              <w:t>日至202</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07</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 xml:space="preserve"> 01</w:t>
            </w:r>
            <w:r>
              <w:rPr>
                <w:rFonts w:hint="eastAsia" w:ascii="宋体" w:hAnsi="宋体" w:cs="宋体"/>
                <w:color w:val="auto"/>
                <w:sz w:val="22"/>
                <w:szCs w:val="22"/>
                <w:highlight w:val="none"/>
              </w:rPr>
              <w:t>日</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以合同签订时间为准</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已完成或正在实施的</w:t>
            </w:r>
            <w:r>
              <w:rPr>
                <w:rFonts w:hint="eastAsia"/>
                <w:b/>
                <w:bCs/>
                <w:color w:val="auto"/>
                <w:highlight w:val="none"/>
                <w:lang w:val="en-US" w:eastAsia="zh-CN"/>
              </w:rPr>
              <w:t>食材采购或配送</w:t>
            </w:r>
            <w:r>
              <w:rPr>
                <w:rFonts w:hint="eastAsia" w:ascii="宋体" w:hAnsi="宋体" w:cs="宋体"/>
                <w:color w:val="auto"/>
                <w:sz w:val="22"/>
                <w:szCs w:val="22"/>
                <w:highlight w:val="none"/>
              </w:rPr>
              <w:t>业绩，每提供1项得5分，最多得10分（须提供合同关键页和盖章页复印件）。</w:t>
            </w:r>
          </w:p>
        </w:tc>
      </w:tr>
      <w:tr w14:paraId="46BB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2E2D4B9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272" w:type="dxa"/>
            <w:vAlign w:val="center"/>
          </w:tcPr>
          <w:p w14:paraId="046365E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人员配备</w:t>
            </w:r>
          </w:p>
        </w:tc>
        <w:tc>
          <w:tcPr>
            <w:tcW w:w="660" w:type="dxa"/>
            <w:vAlign w:val="center"/>
          </w:tcPr>
          <w:p w14:paraId="0CF90EA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15</w:t>
            </w:r>
          </w:p>
        </w:tc>
        <w:tc>
          <w:tcPr>
            <w:tcW w:w="6624" w:type="dxa"/>
            <w:vAlign w:val="center"/>
          </w:tcPr>
          <w:p w14:paraId="5C070D85">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根据投标人组建团队服务人员情况等进行综合评审：</w:t>
            </w:r>
          </w:p>
          <w:p w14:paraId="6D3B9C08">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岗位设置合理，得15分；</w:t>
            </w:r>
          </w:p>
          <w:p w14:paraId="39ADE914">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岗位设置基本可行，得11分；</w:t>
            </w:r>
          </w:p>
          <w:p w14:paraId="4EFBE2EF">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岗位设置欠缺得7分，</w:t>
            </w:r>
          </w:p>
          <w:p w14:paraId="6970EE79">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岗位设置差，得3分；</w:t>
            </w:r>
          </w:p>
          <w:p w14:paraId="0BC9B8C4">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未提供组建服务团队得0分。</w:t>
            </w:r>
          </w:p>
        </w:tc>
      </w:tr>
      <w:tr w14:paraId="1CC6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043" w:type="dxa"/>
            <w:gridSpan w:val="4"/>
            <w:vAlign w:val="center"/>
          </w:tcPr>
          <w:p w14:paraId="46CF075F">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三</w:t>
            </w:r>
            <w:r>
              <w:rPr>
                <w:rFonts w:hint="eastAsia" w:ascii="宋体" w:hAnsi="宋体" w:eastAsia="宋体" w:cs="宋体"/>
                <w:b w:val="0"/>
                <w:bCs/>
                <w:color w:val="auto"/>
                <w:sz w:val="22"/>
                <w:szCs w:val="22"/>
                <w:highlight w:val="none"/>
              </w:rPr>
              <w:t>、技术部分（65分）</w:t>
            </w:r>
          </w:p>
        </w:tc>
      </w:tr>
      <w:tr w14:paraId="5DBA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149BA3B">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E9F26C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配送方案</w:t>
            </w:r>
          </w:p>
        </w:tc>
        <w:tc>
          <w:tcPr>
            <w:tcW w:w="660" w:type="dxa"/>
            <w:vAlign w:val="center"/>
          </w:tcPr>
          <w:p w14:paraId="59580762">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15</w:t>
            </w:r>
          </w:p>
        </w:tc>
        <w:tc>
          <w:tcPr>
            <w:tcW w:w="6624" w:type="dxa"/>
            <w:vAlign w:val="center"/>
          </w:tcPr>
          <w:p w14:paraId="06F42DCE">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1.对本项目需求理解清晰、明确、服务方案符合本项目服务内容，人员、 资源配置有针对性、科学且可行，具有有效的保证措施，且配送速度响应及时，得15分；</w:t>
            </w:r>
          </w:p>
          <w:p w14:paraId="5659D861">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2.对本项目需求理解较为清晰、服务方案符合本项目服务内容，人员、资源配置较科学且可行，保证措施较合理且配送速度响应一般，得11分；</w:t>
            </w:r>
          </w:p>
          <w:p w14:paraId="4CE5D309">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3.对本项目需求基本理解且基本能符合本项目服务内容，人员、资源配置可行，有一定的保证措施及技术支持，配送速度不满足采购人需求，得7分；</w:t>
            </w:r>
          </w:p>
          <w:p w14:paraId="4DF38309">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4.对本项目需求理解不透彻、服务方案、人员及资源配置粗糙、保证措施简单，得3分；</w:t>
            </w:r>
          </w:p>
          <w:p w14:paraId="70392DEC">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5.未提供此项内容，得0分。</w:t>
            </w:r>
          </w:p>
        </w:tc>
      </w:tr>
      <w:tr w14:paraId="7B58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87" w:type="dxa"/>
            <w:vAlign w:val="center"/>
          </w:tcPr>
          <w:p w14:paraId="3D8CC37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272" w:type="dxa"/>
            <w:vAlign w:val="center"/>
          </w:tcPr>
          <w:p w14:paraId="6E24EB2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供货渠道</w:t>
            </w:r>
          </w:p>
        </w:tc>
        <w:tc>
          <w:tcPr>
            <w:tcW w:w="660" w:type="dxa"/>
            <w:vAlign w:val="center"/>
          </w:tcPr>
          <w:p w14:paraId="4ABF4EB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15</w:t>
            </w:r>
          </w:p>
        </w:tc>
        <w:tc>
          <w:tcPr>
            <w:tcW w:w="6624" w:type="dxa"/>
            <w:vAlign w:val="center"/>
          </w:tcPr>
          <w:p w14:paraId="314A9F1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根据供货产品渠道来源稳定性、多样性等情况进行评价：</w:t>
            </w:r>
          </w:p>
          <w:p w14:paraId="012615C3">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1.供货渠道来源很稳定，供货产品的多样性丰富的，得15分；</w:t>
            </w:r>
          </w:p>
          <w:p w14:paraId="39C1375B">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2.供货渠道来源相对稳定，供货产品的多样性相对丰富的，得11分；</w:t>
            </w:r>
          </w:p>
          <w:p w14:paraId="41D3B3DD">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3.供货渠道来源不太稳定，供货产品的多样性相对丰富的，得7分；</w:t>
            </w:r>
          </w:p>
          <w:p w14:paraId="02A2DA6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4.供货渠道来源不稳定，供货产品的多样性丰富的，得3分；</w:t>
            </w:r>
          </w:p>
          <w:p w14:paraId="020D4B99">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5.未提供此项内容，得0分。</w:t>
            </w:r>
          </w:p>
        </w:tc>
      </w:tr>
      <w:tr w14:paraId="6E05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75B136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1272" w:type="dxa"/>
            <w:vAlign w:val="center"/>
          </w:tcPr>
          <w:p w14:paraId="28ABC8F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确保食材质量的方案</w:t>
            </w:r>
          </w:p>
        </w:tc>
        <w:tc>
          <w:tcPr>
            <w:tcW w:w="660" w:type="dxa"/>
            <w:vAlign w:val="center"/>
          </w:tcPr>
          <w:p w14:paraId="50EBCA1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5CE34A29">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对供应商组织配送货品的货源、 质量、 包装、 保存等环节中的质量管控措施及检查机制进行评价：</w:t>
            </w:r>
          </w:p>
          <w:p w14:paraId="7CD5DC2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1.有完善有效的质量管控措施及检查机制，得10分；</w:t>
            </w:r>
          </w:p>
          <w:p w14:paraId="5A655231">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2.有较完善的质量管控措施及检查机制，得5分；</w:t>
            </w:r>
          </w:p>
          <w:p w14:paraId="62238A44">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3.质量管控措施及检查机制较差，对货源进行有效质量管控较差的，得3分；</w:t>
            </w:r>
          </w:p>
          <w:p w14:paraId="11608DEA">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4.无质量管控措施及检查机制得0分。</w:t>
            </w:r>
          </w:p>
        </w:tc>
      </w:tr>
      <w:tr w14:paraId="4DC8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7360C71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4</w:t>
            </w:r>
          </w:p>
        </w:tc>
        <w:tc>
          <w:tcPr>
            <w:tcW w:w="1272" w:type="dxa"/>
            <w:vAlign w:val="center"/>
          </w:tcPr>
          <w:p w14:paraId="75C7AF1D">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特殊情况应急方案</w:t>
            </w:r>
          </w:p>
        </w:tc>
        <w:tc>
          <w:tcPr>
            <w:tcW w:w="660" w:type="dxa"/>
            <w:vAlign w:val="center"/>
          </w:tcPr>
          <w:p w14:paraId="229D806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627DB9F4">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1.特殊情况应急方案，效率及响应时间能完全满足项目需要，方案很合理、很完整的得10分；</w:t>
            </w:r>
          </w:p>
          <w:p w14:paraId="2078B3F3">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2.方案基本满足要求，较合理、较完整的得7分；</w:t>
            </w:r>
          </w:p>
          <w:p w14:paraId="38C65531">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3.方案基本一般，合理性一般、完整性一般的得5分；</w:t>
            </w:r>
          </w:p>
          <w:p w14:paraId="0C07423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4.方案简单，内容没有针对性的得3分。</w:t>
            </w:r>
          </w:p>
          <w:p w14:paraId="72ED3397">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5.未提供此项内容，得0分。</w:t>
            </w:r>
          </w:p>
        </w:tc>
      </w:tr>
      <w:tr w14:paraId="137B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EF0D79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1272" w:type="dxa"/>
            <w:vAlign w:val="center"/>
          </w:tcPr>
          <w:p w14:paraId="7E42039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保障原材料安全卫生的能力及方案</w:t>
            </w:r>
          </w:p>
        </w:tc>
        <w:tc>
          <w:tcPr>
            <w:tcW w:w="660" w:type="dxa"/>
            <w:vAlign w:val="center"/>
          </w:tcPr>
          <w:p w14:paraId="4662251C">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340ED457">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对提供食品食材的安全卫生控制能力，以及发生食品安全问题后的应急处理情况进行评价：</w:t>
            </w:r>
          </w:p>
          <w:p w14:paraId="4CD44AE9">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1.有很强的食品卫生安全检测和控制能力，应急处理预案完善有效的，得10分；</w:t>
            </w:r>
          </w:p>
          <w:p w14:paraId="7E444A16">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2.有较强食品卫生安全检测和控制能力、应急处理预案一般的，得5分；</w:t>
            </w:r>
          </w:p>
          <w:p w14:paraId="2B5629DB">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3.食品卫生安全检测和控制能力较差、应急处理预案较差，得3分；</w:t>
            </w:r>
          </w:p>
          <w:p w14:paraId="7AE9AD37">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4.未提供此项内容，得0分。</w:t>
            </w:r>
          </w:p>
        </w:tc>
      </w:tr>
      <w:tr w14:paraId="4329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23200D58">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6</w:t>
            </w:r>
          </w:p>
        </w:tc>
        <w:tc>
          <w:tcPr>
            <w:tcW w:w="1272" w:type="dxa"/>
            <w:vAlign w:val="center"/>
          </w:tcPr>
          <w:p w14:paraId="4C3443EA">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服务承诺</w:t>
            </w:r>
          </w:p>
        </w:tc>
        <w:tc>
          <w:tcPr>
            <w:tcW w:w="660" w:type="dxa"/>
            <w:vAlign w:val="center"/>
          </w:tcPr>
          <w:p w14:paraId="7B23D49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6624" w:type="dxa"/>
            <w:vAlign w:val="center"/>
          </w:tcPr>
          <w:p w14:paraId="0B69B82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服务承诺完全满足项目需求，内容全面、措施有力得5分；</w:t>
            </w:r>
          </w:p>
          <w:p w14:paraId="0F250BA0">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服承诺内容比较全面、措施相对完善，基本满足服用采购需求得3分；</w:t>
            </w:r>
          </w:p>
          <w:p w14:paraId="7953A60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服务承诺内容比较简陋，部分内容有些瑕疵、仅能基本满足用户要求得1分。</w:t>
            </w:r>
          </w:p>
          <w:p w14:paraId="1ED291AC">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未提供得0分。</w:t>
            </w:r>
          </w:p>
        </w:tc>
      </w:tr>
      <w:tr w14:paraId="6B08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59" w:type="dxa"/>
            <w:gridSpan w:val="2"/>
            <w:vAlign w:val="center"/>
          </w:tcPr>
          <w:p w14:paraId="5E25EDC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合计</w:t>
            </w:r>
          </w:p>
        </w:tc>
        <w:tc>
          <w:tcPr>
            <w:tcW w:w="660" w:type="dxa"/>
            <w:vAlign w:val="center"/>
          </w:tcPr>
          <w:p w14:paraId="1159446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100</w:t>
            </w:r>
          </w:p>
        </w:tc>
        <w:tc>
          <w:tcPr>
            <w:tcW w:w="6624" w:type="dxa"/>
            <w:vAlign w:val="center"/>
          </w:tcPr>
          <w:p w14:paraId="69F15186">
            <w:pPr>
              <w:rPr>
                <w:rFonts w:ascii="宋体" w:hAnsi="宋体" w:cs="宋体"/>
                <w:color w:val="auto"/>
                <w:sz w:val="22"/>
                <w:szCs w:val="22"/>
                <w:highlight w:val="none"/>
              </w:rPr>
            </w:pPr>
          </w:p>
        </w:tc>
      </w:tr>
    </w:tbl>
    <w:p w14:paraId="5EE6C5D7">
      <w:pPr>
        <w:spacing w:line="360" w:lineRule="auto"/>
        <w:jc w:val="center"/>
        <w:outlineLvl w:val="0"/>
        <w:rPr>
          <w:b/>
          <w:color w:val="auto"/>
          <w:sz w:val="36"/>
          <w:szCs w:val="36"/>
          <w:highlight w:val="none"/>
        </w:rPr>
      </w:pPr>
      <w:r>
        <w:rPr>
          <w:b/>
          <w:color w:val="auto"/>
          <w:sz w:val="36"/>
          <w:szCs w:val="36"/>
          <w:highlight w:val="none"/>
        </w:rPr>
        <w:br w:type="page"/>
      </w:r>
      <w:bookmarkStart w:id="823" w:name="_Toc11107"/>
      <w:r>
        <w:rPr>
          <w:b/>
          <w:color w:val="auto"/>
          <w:sz w:val="36"/>
          <w:szCs w:val="36"/>
          <w:highlight w:val="none"/>
        </w:rPr>
        <w:t>第五章   采购需求</w:t>
      </w:r>
      <w:bookmarkEnd w:id="823"/>
    </w:p>
    <w:p w14:paraId="4B24CE7C">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第一部分 </w:t>
      </w:r>
      <w:r>
        <w:rPr>
          <w:rFonts w:hint="eastAsia" w:ascii="宋体" w:hAnsi="宋体" w:cs="宋体"/>
          <w:b/>
          <w:color w:val="auto"/>
          <w:sz w:val="24"/>
          <w:highlight w:val="none"/>
        </w:rPr>
        <w:t>采购标的</w:t>
      </w:r>
    </w:p>
    <w:p w14:paraId="60B375E8">
      <w:pPr>
        <w:adjustRightInd w:val="0"/>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1.采购标的</w:t>
      </w:r>
    </w:p>
    <w:tbl>
      <w:tblPr>
        <w:tblStyle w:val="46"/>
        <w:tblW w:w="5270" w:type="pc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641"/>
        <w:gridCol w:w="1056"/>
        <w:gridCol w:w="1405"/>
        <w:gridCol w:w="1417"/>
        <w:gridCol w:w="729"/>
        <w:gridCol w:w="2806"/>
      </w:tblGrid>
      <w:tr w14:paraId="2232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76" w:type="pct"/>
            <w:vAlign w:val="center"/>
          </w:tcPr>
          <w:p w14:paraId="38252621">
            <w:pPr>
              <w:jc w:val="center"/>
              <w:rPr>
                <w:bCs/>
                <w:color w:val="auto"/>
                <w:szCs w:val="21"/>
                <w:highlight w:val="none"/>
              </w:rPr>
            </w:pPr>
            <w:r>
              <w:rPr>
                <w:bCs/>
                <w:color w:val="auto"/>
                <w:szCs w:val="21"/>
                <w:highlight w:val="none"/>
              </w:rPr>
              <w:t>包号</w:t>
            </w:r>
          </w:p>
        </w:tc>
        <w:tc>
          <w:tcPr>
            <w:tcW w:w="838" w:type="pct"/>
            <w:vAlign w:val="center"/>
          </w:tcPr>
          <w:p w14:paraId="08E0766C">
            <w:pPr>
              <w:jc w:val="center"/>
              <w:rPr>
                <w:rFonts w:hint="default" w:eastAsia="宋体"/>
                <w:bCs/>
                <w:color w:val="auto"/>
                <w:szCs w:val="21"/>
                <w:highlight w:val="none"/>
                <w:lang w:val="en-US" w:eastAsia="zh-CN"/>
              </w:rPr>
            </w:pPr>
            <w:r>
              <w:rPr>
                <w:rFonts w:hint="eastAsia"/>
                <w:bCs/>
                <w:color w:val="auto"/>
                <w:szCs w:val="21"/>
                <w:highlight w:val="none"/>
                <w:lang w:val="en-US" w:eastAsia="zh-CN"/>
              </w:rPr>
              <w:t>标包名称</w:t>
            </w:r>
          </w:p>
        </w:tc>
        <w:tc>
          <w:tcPr>
            <w:tcW w:w="539" w:type="pct"/>
            <w:vAlign w:val="center"/>
          </w:tcPr>
          <w:p w14:paraId="5851B1D8">
            <w:pPr>
              <w:jc w:val="center"/>
              <w:rPr>
                <w:bCs/>
                <w:color w:val="auto"/>
                <w:szCs w:val="21"/>
                <w:highlight w:val="none"/>
              </w:rPr>
            </w:pPr>
            <w:r>
              <w:rPr>
                <w:bCs/>
                <w:color w:val="auto"/>
                <w:szCs w:val="21"/>
                <w:highlight w:val="none"/>
              </w:rPr>
              <w:t>标的名称</w:t>
            </w:r>
          </w:p>
        </w:tc>
        <w:tc>
          <w:tcPr>
            <w:tcW w:w="717" w:type="pct"/>
            <w:vAlign w:val="center"/>
          </w:tcPr>
          <w:p w14:paraId="7F1B9016">
            <w:pPr>
              <w:jc w:val="center"/>
              <w:rPr>
                <w:bCs/>
                <w:color w:val="auto"/>
                <w:szCs w:val="21"/>
                <w:highlight w:val="none"/>
              </w:rPr>
            </w:pPr>
            <w:r>
              <w:rPr>
                <w:bCs/>
                <w:color w:val="auto"/>
                <w:szCs w:val="21"/>
                <w:highlight w:val="none"/>
              </w:rPr>
              <w:t>采购包预算金额（万元）</w:t>
            </w:r>
          </w:p>
        </w:tc>
        <w:tc>
          <w:tcPr>
            <w:tcW w:w="723" w:type="pct"/>
            <w:vAlign w:val="center"/>
          </w:tcPr>
          <w:p w14:paraId="2719920F">
            <w:pPr>
              <w:jc w:val="center"/>
              <w:rPr>
                <w:bCs/>
                <w:color w:val="auto"/>
                <w:szCs w:val="21"/>
                <w:highlight w:val="none"/>
              </w:rPr>
            </w:pPr>
            <w:r>
              <w:rPr>
                <w:rFonts w:hint="eastAsia"/>
                <w:bCs/>
                <w:color w:val="auto"/>
                <w:szCs w:val="21"/>
                <w:highlight w:val="none"/>
                <w:lang w:val="en-US" w:eastAsia="zh-CN"/>
              </w:rPr>
              <w:t>采购包最高限价（费率）</w:t>
            </w:r>
            <w:r>
              <w:rPr>
                <w:bCs/>
                <w:color w:val="auto"/>
                <w:szCs w:val="21"/>
                <w:highlight w:val="none"/>
              </w:rPr>
              <w:t>（</w:t>
            </w:r>
            <w:r>
              <w:rPr>
                <w:rFonts w:hint="eastAsia"/>
                <w:bCs/>
                <w:color w:val="auto"/>
                <w:szCs w:val="21"/>
                <w:highlight w:val="none"/>
                <w:lang w:val="en-US" w:eastAsia="zh-CN"/>
              </w:rPr>
              <w:t>%</w:t>
            </w:r>
            <w:r>
              <w:rPr>
                <w:bCs/>
                <w:color w:val="auto"/>
                <w:szCs w:val="21"/>
                <w:highlight w:val="none"/>
              </w:rPr>
              <w:t>）</w:t>
            </w:r>
          </w:p>
        </w:tc>
        <w:tc>
          <w:tcPr>
            <w:tcW w:w="372" w:type="pct"/>
            <w:vAlign w:val="center"/>
          </w:tcPr>
          <w:p w14:paraId="512FFD9F">
            <w:pPr>
              <w:jc w:val="center"/>
              <w:rPr>
                <w:bCs/>
                <w:color w:val="auto"/>
                <w:szCs w:val="21"/>
                <w:highlight w:val="none"/>
              </w:rPr>
            </w:pPr>
            <w:r>
              <w:rPr>
                <w:bCs/>
                <w:color w:val="auto"/>
                <w:szCs w:val="21"/>
                <w:highlight w:val="none"/>
              </w:rPr>
              <w:t>数量</w:t>
            </w:r>
          </w:p>
        </w:tc>
        <w:tc>
          <w:tcPr>
            <w:tcW w:w="1432" w:type="pct"/>
            <w:vAlign w:val="center"/>
          </w:tcPr>
          <w:p w14:paraId="04D7D0BE">
            <w:pPr>
              <w:jc w:val="center"/>
              <w:rPr>
                <w:color w:val="auto"/>
                <w:szCs w:val="21"/>
                <w:highlight w:val="none"/>
              </w:rPr>
            </w:pPr>
            <w:r>
              <w:rPr>
                <w:color w:val="auto"/>
                <w:szCs w:val="21"/>
                <w:highlight w:val="none"/>
              </w:rPr>
              <w:t>简要技术需求或服务要求</w:t>
            </w:r>
          </w:p>
        </w:tc>
      </w:tr>
      <w:tr w14:paraId="57A2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376" w:type="pct"/>
            <w:vAlign w:val="center"/>
          </w:tcPr>
          <w:p w14:paraId="4ED8755C">
            <w:pPr>
              <w:jc w:val="center"/>
              <w:rPr>
                <w:rFonts w:hint="default"/>
                <w:bCs/>
                <w:color w:val="auto"/>
                <w:szCs w:val="21"/>
                <w:highlight w:val="none"/>
                <w:lang w:val="en-US" w:eastAsia="zh-CN"/>
              </w:rPr>
            </w:pPr>
            <w:r>
              <w:rPr>
                <w:rFonts w:hint="eastAsia"/>
                <w:bCs/>
                <w:color w:val="auto"/>
                <w:szCs w:val="21"/>
                <w:highlight w:val="none"/>
                <w:lang w:val="en-US" w:eastAsia="zh-CN"/>
              </w:rPr>
              <w:t>02</w:t>
            </w:r>
          </w:p>
        </w:tc>
        <w:tc>
          <w:tcPr>
            <w:tcW w:w="838" w:type="pct"/>
            <w:vAlign w:val="center"/>
          </w:tcPr>
          <w:p w14:paraId="27705323">
            <w:pPr>
              <w:jc w:val="center"/>
              <w:rPr>
                <w:rFonts w:hint="eastAsia"/>
                <w:bCs/>
                <w:color w:val="auto"/>
                <w:szCs w:val="21"/>
                <w:highlight w:val="none"/>
                <w:lang w:val="en-US" w:eastAsia="zh-CN"/>
              </w:rPr>
            </w:pPr>
            <w:r>
              <w:rPr>
                <w:rFonts w:hint="default"/>
                <w:bCs/>
                <w:color w:val="auto"/>
                <w:szCs w:val="21"/>
                <w:highlight w:val="none"/>
                <w:lang w:val="en-US" w:eastAsia="zh-CN"/>
              </w:rPr>
              <w:t>人才-后勤运行保障经费（</w:t>
            </w:r>
            <w:r>
              <w:rPr>
                <w:rFonts w:hint="eastAsia"/>
                <w:bCs/>
                <w:color w:val="auto"/>
                <w:szCs w:val="21"/>
                <w:highlight w:val="none"/>
                <w:lang w:val="en-US" w:eastAsia="zh-CN"/>
              </w:rPr>
              <w:t>第二包</w:t>
            </w:r>
            <w:r>
              <w:rPr>
                <w:rFonts w:hint="default"/>
                <w:bCs/>
                <w:color w:val="auto"/>
                <w:szCs w:val="21"/>
                <w:highlight w:val="none"/>
                <w:lang w:val="en-US" w:eastAsia="zh-CN"/>
              </w:rPr>
              <w:t>）</w:t>
            </w:r>
          </w:p>
        </w:tc>
        <w:tc>
          <w:tcPr>
            <w:tcW w:w="539" w:type="pct"/>
            <w:vAlign w:val="center"/>
          </w:tcPr>
          <w:p w14:paraId="5BA002B1">
            <w:pPr>
              <w:jc w:val="center"/>
              <w:rPr>
                <w:rFonts w:hint="eastAsia"/>
                <w:bCs/>
                <w:color w:val="auto"/>
                <w:szCs w:val="21"/>
                <w:highlight w:val="none"/>
                <w:lang w:val="en-US" w:eastAsia="zh-CN"/>
              </w:rPr>
            </w:pPr>
            <w:r>
              <w:rPr>
                <w:rFonts w:hint="eastAsia"/>
                <w:bCs/>
                <w:color w:val="auto"/>
                <w:szCs w:val="21"/>
                <w:highlight w:val="none"/>
                <w:lang w:val="en-US" w:eastAsia="zh-CN"/>
              </w:rPr>
              <w:t>食材采购及配送</w:t>
            </w:r>
          </w:p>
        </w:tc>
        <w:tc>
          <w:tcPr>
            <w:tcW w:w="717" w:type="pct"/>
            <w:vAlign w:val="center"/>
          </w:tcPr>
          <w:p w14:paraId="32AEA3C8">
            <w:pPr>
              <w:jc w:val="center"/>
              <w:rPr>
                <w:rFonts w:hint="default"/>
                <w:bCs/>
                <w:color w:val="auto"/>
                <w:szCs w:val="21"/>
                <w:highlight w:val="none"/>
                <w:lang w:val="en-US" w:eastAsia="zh-CN"/>
              </w:rPr>
            </w:pPr>
            <w:r>
              <w:rPr>
                <w:rFonts w:hint="eastAsia"/>
                <w:bCs/>
                <w:color w:val="auto"/>
                <w:szCs w:val="21"/>
                <w:highlight w:val="none"/>
                <w:lang w:val="en-US" w:eastAsia="zh-CN"/>
              </w:rPr>
              <w:t>40.86</w:t>
            </w:r>
          </w:p>
        </w:tc>
        <w:tc>
          <w:tcPr>
            <w:tcW w:w="723" w:type="pct"/>
            <w:vAlign w:val="center"/>
          </w:tcPr>
          <w:p w14:paraId="3008CFAE">
            <w:pPr>
              <w:jc w:val="center"/>
              <w:rPr>
                <w:rFonts w:hint="default"/>
                <w:bCs/>
                <w:color w:val="auto"/>
                <w:szCs w:val="21"/>
                <w:highlight w:val="none"/>
                <w:lang w:val="en-US" w:eastAsia="zh-CN"/>
              </w:rPr>
            </w:pPr>
            <w:r>
              <w:rPr>
                <w:rFonts w:hint="eastAsia"/>
                <w:bCs/>
                <w:color w:val="auto"/>
                <w:szCs w:val="21"/>
                <w:highlight w:val="none"/>
                <w:lang w:val="en-US" w:eastAsia="zh-CN"/>
              </w:rPr>
              <w:t>100</w:t>
            </w:r>
          </w:p>
        </w:tc>
        <w:tc>
          <w:tcPr>
            <w:tcW w:w="372" w:type="pct"/>
            <w:vAlign w:val="center"/>
          </w:tcPr>
          <w:p w14:paraId="16B9E118">
            <w:pPr>
              <w:jc w:val="center"/>
              <w:rPr>
                <w:rFonts w:hint="default"/>
                <w:bCs/>
                <w:color w:val="auto"/>
                <w:szCs w:val="21"/>
                <w:highlight w:val="none"/>
                <w:lang w:val="en-US" w:eastAsia="zh-CN"/>
              </w:rPr>
            </w:pPr>
            <w:r>
              <w:rPr>
                <w:rFonts w:hint="eastAsia"/>
                <w:bCs/>
                <w:color w:val="auto"/>
                <w:szCs w:val="21"/>
                <w:highlight w:val="none"/>
                <w:lang w:val="en-US" w:eastAsia="zh-CN"/>
              </w:rPr>
              <w:t>1项</w:t>
            </w:r>
          </w:p>
        </w:tc>
        <w:tc>
          <w:tcPr>
            <w:tcW w:w="1432" w:type="pct"/>
            <w:vAlign w:val="center"/>
          </w:tcPr>
          <w:p w14:paraId="5E546954">
            <w:pPr>
              <w:jc w:val="left"/>
              <w:rPr>
                <w:rFonts w:hint="eastAsia"/>
                <w:bCs/>
                <w:color w:val="auto"/>
                <w:szCs w:val="21"/>
                <w:highlight w:val="none"/>
                <w:lang w:val="en-US" w:eastAsia="zh-CN"/>
              </w:rPr>
            </w:pPr>
            <w:r>
              <w:rPr>
                <w:rFonts w:hint="eastAsia"/>
                <w:bCs/>
                <w:color w:val="auto"/>
                <w:szCs w:val="21"/>
                <w:highlight w:val="none"/>
                <w:lang w:val="en-US" w:eastAsia="zh-CN"/>
              </w:rPr>
              <w:t>优选一家供应商，为北京市顺义区后沙峪第一幼儿园提供肉类等食材采购及配送服务（具体内容详见“采购需求”）</w:t>
            </w:r>
          </w:p>
        </w:tc>
      </w:tr>
    </w:tbl>
    <w:p w14:paraId="3215D83D">
      <w:pPr>
        <w:adjustRightInd w:val="0"/>
        <w:spacing w:line="360" w:lineRule="auto"/>
        <w:ind w:firstLine="482" w:firstLineChars="200"/>
        <w:rPr>
          <w:rFonts w:hint="eastAsia" w:ascii="宋体" w:hAnsi="宋体" w:cs="宋体"/>
          <w:b/>
          <w:color w:val="auto"/>
          <w:sz w:val="24"/>
          <w:highlight w:val="none"/>
        </w:rPr>
      </w:pPr>
    </w:p>
    <w:p w14:paraId="43D0B9B2">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第二部分 </w:t>
      </w:r>
      <w:r>
        <w:rPr>
          <w:rFonts w:hint="eastAsia" w:ascii="宋体" w:hAnsi="宋体" w:cs="宋体"/>
          <w:b/>
          <w:color w:val="auto"/>
          <w:sz w:val="24"/>
          <w:highlight w:val="none"/>
        </w:rPr>
        <w:t>商务要求</w:t>
      </w:r>
    </w:p>
    <w:p w14:paraId="132C086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1.合同履行期限：自合同签订之日起至202</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年7月31日止（最终以合同约定为准）</w:t>
      </w:r>
    </w:p>
    <w:p w14:paraId="0FA205F5">
      <w:pPr>
        <w:spacing w:line="360" w:lineRule="auto"/>
        <w:ind w:firstLine="480" w:firstLineChars="200"/>
        <w:contextualSpacing/>
        <w:rPr>
          <w:rFonts w:hint="eastAsia" w:ascii="宋体" w:hAnsi="宋体" w:eastAsia="宋体" w:cs="宋体"/>
          <w:i/>
          <w:color w:val="auto"/>
          <w:sz w:val="24"/>
          <w:highlight w:val="none"/>
        </w:rPr>
      </w:pPr>
      <w:r>
        <w:rPr>
          <w:rFonts w:hint="eastAsia" w:ascii="宋体" w:hAnsi="宋体" w:eastAsia="宋体" w:cs="宋体"/>
          <w:color w:val="auto"/>
          <w:sz w:val="24"/>
          <w:highlight w:val="none"/>
        </w:rPr>
        <w:t>2.服务地点：</w:t>
      </w:r>
      <w:r>
        <w:rPr>
          <w:rFonts w:hint="eastAsia" w:ascii="宋体" w:hAnsi="宋体" w:eastAsia="宋体" w:cs="宋体"/>
          <w:color w:val="auto"/>
          <w:sz w:val="24"/>
          <w:highlight w:val="none"/>
          <w:lang w:eastAsia="zh-CN"/>
        </w:rPr>
        <w:t>北京市顺义区后沙峪第一幼儿园</w:t>
      </w:r>
    </w:p>
    <w:p w14:paraId="2645E0CB">
      <w:pPr>
        <w:spacing w:line="360" w:lineRule="auto"/>
        <w:ind w:firstLine="480" w:firstLineChars="200"/>
        <w:contextualSpacing/>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3.付款条件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详见采购合同</w:t>
      </w:r>
    </w:p>
    <w:p w14:paraId="72F0ADF8">
      <w:pPr>
        <w:spacing w:line="360" w:lineRule="auto"/>
        <w:ind w:firstLine="480" w:firstLineChars="200"/>
        <w:contextualSpacing/>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lang w:val="en-US" w:eastAsia="zh-CN"/>
        </w:rPr>
        <w:t>4.</w:t>
      </w:r>
      <w:r>
        <w:rPr>
          <w:rFonts w:hint="eastAsia" w:ascii="宋体" w:hAnsi="宋体" w:eastAsia="宋体" w:cs="宋体"/>
          <w:bCs/>
          <w:iCs/>
          <w:color w:val="auto"/>
          <w:sz w:val="24"/>
          <w:highlight w:val="none"/>
        </w:rPr>
        <w:t>包装和运输（如适用，须满足《关于印发&lt;商品包装政府采购需求标准（试行）&gt;、&lt;快递包装政府采购需求标准（试行）&gt;的通知》（财办库﹝2020﹞123号））</w:t>
      </w:r>
    </w:p>
    <w:p w14:paraId="0B920C10">
      <w:pPr>
        <w:spacing w:line="360" w:lineRule="auto"/>
        <w:rPr>
          <w:color w:val="auto"/>
          <w:highlight w:val="none"/>
        </w:rPr>
      </w:pPr>
      <w:r>
        <w:rPr>
          <w:rFonts w:hint="eastAsia" w:ascii="宋体" w:hAnsi="宋体" w:cs="宋体"/>
          <w:b/>
          <w:color w:val="auto"/>
          <w:sz w:val="24"/>
          <w:highlight w:val="none"/>
          <w:lang w:val="en-US" w:eastAsia="zh-CN"/>
        </w:rPr>
        <w:t xml:space="preserve">第三部分 </w:t>
      </w:r>
      <w:r>
        <w:rPr>
          <w:rFonts w:hint="eastAsia" w:ascii="宋体" w:hAnsi="宋体" w:cs="宋体"/>
          <w:b/>
          <w:color w:val="auto"/>
          <w:sz w:val="24"/>
          <w:highlight w:val="none"/>
        </w:rPr>
        <w:t>技术要求</w:t>
      </w:r>
    </w:p>
    <w:p w14:paraId="26D3C112">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outlineLvl w:val="0"/>
        <w:rPr>
          <w:color w:val="auto"/>
          <w:highlight w:val="none"/>
        </w:rPr>
      </w:pPr>
      <w:bookmarkStart w:id="824" w:name="_Toc7811"/>
      <w:bookmarkStart w:id="825" w:name="_Toc19344"/>
      <w:bookmarkStart w:id="826" w:name="_Toc14578"/>
      <w:r>
        <w:rPr>
          <w:color w:val="auto"/>
          <w:highlight w:val="none"/>
        </w:rPr>
        <w:t>一、项目背景</w:t>
      </w:r>
      <w:bookmarkEnd w:id="824"/>
      <w:bookmarkEnd w:id="825"/>
      <w:bookmarkEnd w:id="826"/>
    </w:p>
    <w:p w14:paraId="76DD6FB5">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eastAsia="宋体"/>
          <w:color w:val="auto"/>
          <w:highlight w:val="none"/>
          <w:lang w:val="en-US" w:eastAsia="zh-CN"/>
        </w:rPr>
      </w:pPr>
      <w:r>
        <w:rPr>
          <w:rFonts w:hint="eastAsia"/>
          <w:color w:val="auto"/>
          <w:highlight w:val="none"/>
        </w:rPr>
        <w:t>为加强对</w:t>
      </w:r>
      <w:r>
        <w:rPr>
          <w:rFonts w:hint="eastAsia"/>
          <w:color w:val="auto"/>
          <w:highlight w:val="none"/>
          <w:lang w:eastAsia="zh-CN"/>
        </w:rPr>
        <w:t>北京市顺义区后沙峪第一幼儿园</w:t>
      </w:r>
      <w:r>
        <w:rPr>
          <w:rFonts w:hint="eastAsia"/>
          <w:color w:val="auto"/>
          <w:highlight w:val="none"/>
        </w:rPr>
        <w:t>食堂食品原料供应的管理，进而确保食品原料的安全、卫生、新鲜、价格合理，保证食材品质。决定通过公开招标的形式，选取符合要求的中标人，为食堂提供有保障的食品原材料。</w:t>
      </w:r>
      <w:r>
        <w:rPr>
          <w:rFonts w:hint="eastAsia" w:cs="宋体"/>
          <w:color w:val="auto"/>
          <w:sz w:val="24"/>
          <w:highlight w:val="none"/>
          <w:lang w:val="en-US" w:eastAsia="zh-CN"/>
        </w:rPr>
        <w:t>北京市顺义区后沙峪第一幼儿园</w:t>
      </w:r>
      <w:r>
        <w:rPr>
          <w:color w:val="auto"/>
          <w:spacing w:val="-5"/>
          <w:highlight w:val="none"/>
        </w:rPr>
        <w:t>目前用餐人数约</w:t>
      </w:r>
      <w:r>
        <w:rPr>
          <w:rFonts w:hint="eastAsia"/>
          <w:color w:val="auto"/>
          <w:spacing w:val="-5"/>
          <w:highlight w:val="none"/>
          <w:lang w:val="en-US" w:eastAsia="zh-CN"/>
        </w:rPr>
        <w:t>138</w:t>
      </w:r>
      <w:r>
        <w:rPr>
          <w:color w:val="auto"/>
          <w:spacing w:val="-9"/>
          <w:highlight w:val="none"/>
        </w:rPr>
        <w:t>人</w:t>
      </w:r>
      <w:r>
        <w:rPr>
          <w:rFonts w:hint="eastAsia"/>
          <w:color w:val="auto"/>
          <w:spacing w:val="-9"/>
          <w:highlight w:val="none"/>
          <w:lang w:eastAsia="zh-CN"/>
        </w:rPr>
        <w:t>。</w:t>
      </w:r>
    </w:p>
    <w:p w14:paraId="1DC7CE79">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8" w:firstLineChars="200"/>
        <w:jc w:val="left"/>
        <w:textAlignment w:val="auto"/>
        <w:outlineLvl w:val="0"/>
        <w:rPr>
          <w:color w:val="auto"/>
          <w:highlight w:val="none"/>
        </w:rPr>
      </w:pPr>
      <w:bookmarkStart w:id="827" w:name="_Toc26612"/>
      <w:bookmarkStart w:id="828" w:name="_Toc5023"/>
      <w:bookmarkStart w:id="829" w:name="_Toc5277"/>
      <w:r>
        <w:rPr>
          <w:rFonts w:hint="eastAsia"/>
          <w:color w:val="auto"/>
          <w:spacing w:val="2"/>
          <w:highlight w:val="none"/>
          <w:lang w:val="en-US" w:eastAsia="zh-CN"/>
        </w:rPr>
        <w:t>二</w:t>
      </w:r>
      <w:r>
        <w:rPr>
          <w:color w:val="auto"/>
          <w:spacing w:val="2"/>
          <w:highlight w:val="none"/>
        </w:rPr>
        <w:t>、服务内容</w:t>
      </w:r>
      <w:bookmarkEnd w:id="827"/>
      <w:bookmarkEnd w:id="828"/>
      <w:bookmarkEnd w:id="829"/>
    </w:p>
    <w:p w14:paraId="4B2F19B4">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76" w:firstLineChars="200"/>
        <w:jc w:val="left"/>
        <w:textAlignment w:val="auto"/>
        <w:rPr>
          <w:color w:val="auto"/>
          <w:highlight w:val="none"/>
        </w:rPr>
      </w:pPr>
      <w:r>
        <w:rPr>
          <w:color w:val="auto"/>
          <w:spacing w:val="-1"/>
          <w:highlight w:val="none"/>
        </w:rPr>
        <w:t>供应商向</w:t>
      </w:r>
      <w:r>
        <w:rPr>
          <w:rFonts w:hint="eastAsia"/>
          <w:color w:val="auto"/>
          <w:spacing w:val="-1"/>
          <w:highlight w:val="none"/>
          <w:lang w:eastAsia="zh-CN"/>
        </w:rPr>
        <w:t>学校</w:t>
      </w:r>
      <w:r>
        <w:rPr>
          <w:color w:val="auto"/>
          <w:spacing w:val="-1"/>
          <w:highlight w:val="none"/>
        </w:rPr>
        <w:t>提供详细的供货清单，由</w:t>
      </w:r>
      <w:r>
        <w:rPr>
          <w:rFonts w:hint="eastAsia"/>
          <w:color w:val="auto"/>
          <w:spacing w:val="-1"/>
          <w:highlight w:val="none"/>
          <w:lang w:val="en-US" w:eastAsia="zh-CN"/>
        </w:rPr>
        <w:t>学校</w:t>
      </w:r>
      <w:r>
        <w:rPr>
          <w:color w:val="auto"/>
          <w:spacing w:val="-1"/>
          <w:highlight w:val="none"/>
        </w:rPr>
        <w:t>食堂确认。当货物到达用户指定的现场后，</w:t>
      </w:r>
      <w:r>
        <w:rPr>
          <w:rFonts w:hint="eastAsia"/>
          <w:color w:val="auto"/>
          <w:spacing w:val="-1"/>
          <w:highlight w:val="none"/>
          <w:lang w:val="en-US" w:eastAsia="zh-CN"/>
        </w:rPr>
        <w:t>学校食堂</w:t>
      </w:r>
      <w:r>
        <w:rPr>
          <w:color w:val="auto"/>
          <w:spacing w:val="-1"/>
          <w:highlight w:val="none"/>
        </w:rPr>
        <w:t>和供应商依据供货清单共同对货物进行检验，并对货物的数量、品质进行逐项检查。如发现所提供货物的品质和不符合要求，</w:t>
      </w:r>
      <w:r>
        <w:rPr>
          <w:rFonts w:hint="eastAsia"/>
          <w:color w:val="auto"/>
          <w:spacing w:val="-1"/>
          <w:highlight w:val="none"/>
          <w:lang w:val="en-US" w:eastAsia="zh-CN"/>
        </w:rPr>
        <w:t>学校食堂</w:t>
      </w:r>
      <w:r>
        <w:rPr>
          <w:color w:val="auto"/>
          <w:spacing w:val="-1"/>
          <w:highlight w:val="none"/>
        </w:rPr>
        <w:t>有权按合同要求供</w:t>
      </w:r>
      <w:r>
        <w:rPr>
          <w:color w:val="auto"/>
          <w:highlight w:val="none"/>
        </w:rPr>
        <w:t>应商立即补发或更换。</w:t>
      </w:r>
    </w:p>
    <w:p w14:paraId="0CDC516F">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color w:val="auto"/>
          <w:highlight w:val="none"/>
        </w:rPr>
      </w:pPr>
      <w:r>
        <w:rPr>
          <w:color w:val="auto"/>
          <w:highlight w:val="none"/>
        </w:rPr>
        <w:t>主要检查原材料合格、质量等是否符合相关法规标准要求。应能随时抽检，提供检测机构出具的报告等资料;送货到最终用户地点，开正规发票。</w:t>
      </w:r>
    </w:p>
    <w:p w14:paraId="5072F744">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color w:val="auto"/>
          <w:highlight w:val="none"/>
        </w:rPr>
      </w:pPr>
    </w:p>
    <w:p w14:paraId="40121FC0">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color w:val="auto"/>
          <w:highlight w:val="none"/>
        </w:rPr>
      </w:pPr>
    </w:p>
    <w:p w14:paraId="346C26CA">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color w:val="auto"/>
          <w:highlight w:val="none"/>
        </w:rPr>
      </w:pPr>
    </w:p>
    <w:p w14:paraId="39CB8ED6">
      <w:pPr>
        <w:pStyle w:val="102"/>
        <w:numPr>
          <w:ilvl w:val="0"/>
          <w:numId w:val="13"/>
        </w:numPr>
        <w:spacing w:line="360" w:lineRule="auto"/>
        <w:ind w:firstLine="476" w:firstLineChars="200"/>
        <w:contextualSpacing/>
        <w:jc w:val="left"/>
        <w:outlineLvl w:val="1"/>
        <w:rPr>
          <w:rFonts w:hint="eastAsia" w:ascii="宋体" w:hAnsi="宋体" w:eastAsia="宋体" w:cs="Times New Roman"/>
          <w:color w:val="auto"/>
          <w:spacing w:val="-1"/>
          <w:kern w:val="2"/>
          <w:sz w:val="24"/>
          <w:szCs w:val="24"/>
          <w:highlight w:val="none"/>
          <w:lang w:val="en-US" w:eastAsia="zh-CN" w:bidi="ar-SA"/>
        </w:rPr>
      </w:pPr>
      <w:r>
        <w:rPr>
          <w:rFonts w:hint="eastAsia" w:ascii="宋体" w:hAnsi="宋体" w:eastAsia="宋体" w:cs="Times New Roman"/>
          <w:color w:val="auto"/>
          <w:spacing w:val="-1"/>
          <w:kern w:val="2"/>
          <w:sz w:val="24"/>
          <w:szCs w:val="24"/>
          <w:highlight w:val="none"/>
          <w:lang w:val="en-US" w:eastAsia="zh-CN" w:bidi="ar-SA"/>
        </w:rPr>
        <w:t>服务标准</w:t>
      </w:r>
    </w:p>
    <w:tbl>
      <w:tblPr>
        <w:tblStyle w:val="46"/>
        <w:tblpPr w:leftFromText="180" w:rightFromText="180" w:vertAnchor="text" w:horzAnchor="page" w:tblpX="1674" w:tblpY="275"/>
        <w:tblOverlap w:val="never"/>
        <w:tblW w:w="91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4"/>
        <w:gridCol w:w="1276"/>
        <w:gridCol w:w="3915"/>
        <w:gridCol w:w="3351"/>
      </w:tblGrid>
      <w:tr w14:paraId="59397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6" w:hRule="atLeast"/>
        </w:trPr>
        <w:tc>
          <w:tcPr>
            <w:tcW w:w="564" w:type="dxa"/>
            <w:tcBorders>
              <w:bottom w:val="single" w:color="000000" w:sz="4" w:space="0"/>
              <w:right w:val="single" w:color="000000" w:sz="4" w:space="0"/>
            </w:tcBorders>
            <w:vAlign w:val="center"/>
          </w:tcPr>
          <w:p w14:paraId="12C12C66">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38" w:right="122"/>
              <w:jc w:val="center"/>
              <w:rPr>
                <w:rFonts w:hint="default" w:ascii="宋体" w:hAnsi="宋体" w:eastAsia="宋体" w:cs="Times New Roman"/>
                <w:color w:val="auto"/>
                <w:spacing w:val="-1"/>
                <w:kern w:val="2"/>
                <w:sz w:val="21"/>
                <w:szCs w:val="21"/>
                <w:highlight w:val="none"/>
                <w:lang w:val="en-US" w:eastAsia="zh-CN" w:bidi="ar-SA"/>
              </w:rPr>
            </w:pPr>
            <w:r>
              <w:rPr>
                <w:rFonts w:hint="default" w:ascii="宋体" w:hAnsi="宋体" w:eastAsia="宋体" w:cs="Times New Roman"/>
                <w:color w:val="auto"/>
                <w:spacing w:val="-1"/>
                <w:kern w:val="2"/>
                <w:sz w:val="21"/>
                <w:szCs w:val="21"/>
                <w:highlight w:val="none"/>
                <w:lang w:val="en-US" w:eastAsia="zh-CN" w:bidi="ar-SA"/>
              </w:rPr>
              <w:t>序号</w:t>
            </w:r>
          </w:p>
        </w:tc>
        <w:tc>
          <w:tcPr>
            <w:tcW w:w="1276" w:type="dxa"/>
            <w:tcBorders>
              <w:left w:val="single" w:color="000000" w:sz="4" w:space="0"/>
              <w:bottom w:val="single" w:color="000000" w:sz="4" w:space="0"/>
              <w:right w:val="single" w:color="000000" w:sz="4" w:space="0"/>
            </w:tcBorders>
            <w:vAlign w:val="center"/>
          </w:tcPr>
          <w:p w14:paraId="674AFE0E">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38" w:right="122"/>
              <w:jc w:val="center"/>
              <w:rPr>
                <w:rFonts w:hint="default" w:ascii="宋体" w:hAnsi="宋体" w:eastAsia="宋体" w:cs="Times New Roman"/>
                <w:color w:val="auto"/>
                <w:spacing w:val="-1"/>
                <w:kern w:val="2"/>
                <w:sz w:val="21"/>
                <w:szCs w:val="21"/>
                <w:highlight w:val="none"/>
                <w:lang w:val="en-US" w:eastAsia="zh-CN" w:bidi="ar-SA"/>
              </w:rPr>
            </w:pPr>
            <w:r>
              <w:rPr>
                <w:rFonts w:hint="default" w:ascii="宋体" w:hAnsi="宋体" w:eastAsia="宋体" w:cs="Times New Roman"/>
                <w:color w:val="auto"/>
                <w:spacing w:val="-1"/>
                <w:kern w:val="2"/>
                <w:sz w:val="21"/>
                <w:szCs w:val="21"/>
                <w:highlight w:val="none"/>
                <w:lang w:val="en-US" w:eastAsia="zh-CN" w:bidi="ar-SA"/>
              </w:rPr>
              <w:t>名称</w:t>
            </w:r>
          </w:p>
        </w:tc>
        <w:tc>
          <w:tcPr>
            <w:tcW w:w="3915" w:type="dxa"/>
            <w:tcBorders>
              <w:left w:val="single" w:color="000000" w:sz="4" w:space="0"/>
              <w:bottom w:val="single" w:color="000000" w:sz="4" w:space="0"/>
              <w:right w:val="single" w:color="000000" w:sz="4" w:space="0"/>
            </w:tcBorders>
            <w:vAlign w:val="center"/>
          </w:tcPr>
          <w:p w14:paraId="446DF76B">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38" w:right="122"/>
              <w:jc w:val="center"/>
              <w:rPr>
                <w:rFonts w:hint="default" w:ascii="宋体" w:hAnsi="宋体" w:eastAsia="宋体" w:cs="Times New Roman"/>
                <w:color w:val="auto"/>
                <w:spacing w:val="-1"/>
                <w:kern w:val="2"/>
                <w:sz w:val="21"/>
                <w:szCs w:val="21"/>
                <w:highlight w:val="none"/>
                <w:lang w:val="en-US" w:eastAsia="zh-CN" w:bidi="ar-SA"/>
              </w:rPr>
            </w:pPr>
            <w:r>
              <w:rPr>
                <w:rFonts w:hint="default" w:ascii="宋体" w:hAnsi="宋体" w:eastAsia="宋体" w:cs="Times New Roman"/>
                <w:color w:val="auto"/>
                <w:spacing w:val="-1"/>
                <w:kern w:val="2"/>
                <w:sz w:val="21"/>
                <w:szCs w:val="21"/>
                <w:highlight w:val="none"/>
                <w:lang w:val="en-US" w:eastAsia="zh-CN" w:bidi="ar-SA"/>
              </w:rPr>
              <w:t>内容</w:t>
            </w:r>
          </w:p>
        </w:tc>
        <w:tc>
          <w:tcPr>
            <w:tcW w:w="3351" w:type="dxa"/>
            <w:tcBorders>
              <w:left w:val="single" w:color="000000" w:sz="4" w:space="0"/>
              <w:bottom w:val="single" w:color="000000" w:sz="4" w:space="0"/>
              <w:right w:val="single" w:color="000000" w:sz="4" w:space="0"/>
            </w:tcBorders>
            <w:vAlign w:val="center"/>
          </w:tcPr>
          <w:p w14:paraId="51CCD791">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38" w:right="122"/>
              <w:jc w:val="center"/>
              <w:rPr>
                <w:rFonts w:hint="default" w:ascii="宋体" w:hAnsi="宋体" w:eastAsia="宋体" w:cs="Times New Roman"/>
                <w:color w:val="auto"/>
                <w:spacing w:val="-1"/>
                <w:kern w:val="2"/>
                <w:sz w:val="21"/>
                <w:szCs w:val="21"/>
                <w:highlight w:val="none"/>
                <w:lang w:val="en-US" w:eastAsia="zh-CN" w:bidi="ar-SA"/>
              </w:rPr>
            </w:pPr>
            <w:r>
              <w:rPr>
                <w:rFonts w:hint="default" w:ascii="宋体" w:hAnsi="宋体" w:eastAsia="宋体" w:cs="Times New Roman"/>
                <w:color w:val="auto"/>
                <w:spacing w:val="-1"/>
                <w:kern w:val="2"/>
                <w:sz w:val="21"/>
                <w:szCs w:val="21"/>
                <w:highlight w:val="none"/>
                <w:lang w:val="en-US" w:eastAsia="zh-CN" w:bidi="ar-SA"/>
              </w:rPr>
              <w:t>食品标准</w:t>
            </w:r>
          </w:p>
        </w:tc>
      </w:tr>
      <w:tr w14:paraId="36D35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95" w:hRule="atLeast"/>
        </w:trPr>
        <w:tc>
          <w:tcPr>
            <w:tcW w:w="564" w:type="dxa"/>
            <w:tcBorders>
              <w:top w:val="single" w:color="000000" w:sz="4" w:space="0"/>
              <w:bottom w:val="single" w:color="000000" w:sz="4" w:space="0"/>
              <w:right w:val="single" w:color="000000" w:sz="4" w:space="0"/>
            </w:tcBorders>
            <w:vAlign w:val="center"/>
          </w:tcPr>
          <w:p w14:paraId="40E778C1">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5" w:leftChars="0" w:right="0" w:rightChars="0"/>
              <w:jc w:val="center"/>
              <w:rPr>
                <w:rFonts w:hint="eastAsia" w:ascii="宋体" w:hAnsi="宋体" w:eastAsia="宋体" w:cs="Times New Roman"/>
                <w:color w:val="auto"/>
                <w:spacing w:val="-1"/>
                <w:kern w:val="2"/>
                <w:sz w:val="21"/>
                <w:szCs w:val="21"/>
                <w:highlight w:val="none"/>
                <w:lang w:val="en-US" w:eastAsia="zh-CN" w:bidi="ar-SA"/>
              </w:rPr>
            </w:pPr>
            <w:r>
              <w:rPr>
                <w:rFonts w:hint="eastAsia" w:cs="Times New Roman"/>
                <w:color w:val="auto"/>
                <w:spacing w:val="-1"/>
                <w:kern w:val="2"/>
                <w:sz w:val="21"/>
                <w:szCs w:val="21"/>
                <w:highlight w:val="none"/>
                <w:lang w:val="en-US" w:eastAsia="zh-CN" w:bidi="ar-SA"/>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56EFE88B">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12" w:leftChars="0" w:right="191" w:rightChars="0"/>
              <w:jc w:val="center"/>
              <w:rPr>
                <w:rFonts w:hint="default" w:ascii="宋体" w:hAnsi="宋体" w:eastAsia="宋体" w:cs="Times New Roman"/>
                <w:color w:val="auto"/>
                <w:spacing w:val="-1"/>
                <w:kern w:val="2"/>
                <w:sz w:val="21"/>
                <w:szCs w:val="21"/>
                <w:highlight w:val="none"/>
                <w:lang w:val="en-US" w:eastAsia="zh-CN" w:bidi="ar-SA"/>
              </w:rPr>
            </w:pPr>
            <w:r>
              <w:rPr>
                <w:rFonts w:hint="eastAsia" w:ascii="宋体" w:hAnsi="宋体" w:eastAsia="宋体" w:cs="Times New Roman"/>
                <w:color w:val="auto"/>
                <w:spacing w:val="-1"/>
                <w:kern w:val="2"/>
                <w:sz w:val="21"/>
                <w:szCs w:val="21"/>
                <w:highlight w:val="none"/>
                <w:lang w:val="en-US" w:eastAsia="zh-CN" w:bidi="ar-SA"/>
              </w:rPr>
              <w:t>肉类</w:t>
            </w:r>
          </w:p>
        </w:tc>
        <w:tc>
          <w:tcPr>
            <w:tcW w:w="3915" w:type="dxa"/>
            <w:tcBorders>
              <w:top w:val="single" w:color="000000" w:sz="4" w:space="0"/>
              <w:left w:val="single" w:color="000000" w:sz="4" w:space="0"/>
              <w:bottom w:val="single" w:color="000000" w:sz="4" w:space="0"/>
              <w:right w:val="single" w:color="000000" w:sz="4" w:space="0"/>
            </w:tcBorders>
            <w:vAlign w:val="center"/>
          </w:tcPr>
          <w:p w14:paraId="5EA5DCAC">
            <w:pPr>
              <w:keepNext w:val="0"/>
              <w:keepLines w:val="0"/>
              <w:pageBreakBefore w:val="0"/>
              <w:widowControl/>
              <w:suppressLineNumbers w:val="0"/>
              <w:kinsoku/>
              <w:wordWrap/>
              <w:overflowPunct/>
              <w:topLinePunct w:val="0"/>
              <w:bidi w:val="0"/>
              <w:adjustRightInd/>
              <w:snapToGrid w:val="0"/>
              <w:spacing w:beforeAutospacing="0" w:after="0" w:afterAutospacing="0" w:line="240" w:lineRule="auto"/>
              <w:ind w:left="0" w:leftChars="0" w:right="0" w:rightChars="0"/>
              <w:jc w:val="both"/>
              <w:textAlignment w:val="center"/>
              <w:rPr>
                <w:rFonts w:hint="eastAsia" w:ascii="宋体" w:hAnsi="宋体" w:eastAsia="宋体" w:cs="Times New Roman"/>
                <w:color w:val="auto"/>
                <w:spacing w:val="-1"/>
                <w:kern w:val="2"/>
                <w:sz w:val="21"/>
                <w:szCs w:val="21"/>
                <w:highlight w:val="none"/>
                <w:lang w:val="en-US" w:eastAsia="zh-CN" w:bidi="ar-SA"/>
              </w:rPr>
            </w:pPr>
            <w:r>
              <w:rPr>
                <w:rFonts w:hint="eastAsia" w:ascii="宋体" w:hAnsi="宋体" w:cs="宋体"/>
                <w:color w:val="auto"/>
                <w:kern w:val="0"/>
                <w:sz w:val="21"/>
                <w:szCs w:val="21"/>
                <w:highlight w:val="none"/>
              </w:rPr>
              <w:t>精肋排块</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精肉馅</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精五花块</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精选通脊</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瘦肉片</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鲜精五花</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鲜去皮后尖</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牛肉馅</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火腿</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牛腱子</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牛肋条</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牛肉块</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羊后腿肉</w:t>
            </w:r>
            <w:r>
              <w:rPr>
                <w:rFonts w:hint="eastAsia" w:ascii="宋体" w:hAnsi="宋体" w:cs="宋体"/>
                <w:color w:val="auto"/>
                <w:kern w:val="0"/>
                <w:sz w:val="21"/>
                <w:szCs w:val="21"/>
                <w:highlight w:val="none"/>
                <w:lang w:val="en-US" w:eastAsia="zh-CN"/>
              </w:rPr>
              <w:t>等</w:t>
            </w:r>
          </w:p>
        </w:tc>
        <w:tc>
          <w:tcPr>
            <w:tcW w:w="3351" w:type="dxa"/>
            <w:tcBorders>
              <w:top w:val="single" w:color="000000" w:sz="4" w:space="0"/>
              <w:left w:val="single" w:color="000000" w:sz="4" w:space="0"/>
              <w:bottom w:val="single" w:color="000000" w:sz="4" w:space="0"/>
              <w:right w:val="single" w:color="000000" w:sz="4" w:space="0"/>
            </w:tcBorders>
            <w:vAlign w:val="center"/>
          </w:tcPr>
          <w:p w14:paraId="158F1F23">
            <w:pPr>
              <w:pStyle w:val="254"/>
              <w:keepNext w:val="0"/>
              <w:keepLines w:val="0"/>
              <w:pageBreakBefore w:val="0"/>
              <w:numPr>
                <w:ilvl w:val="0"/>
                <w:numId w:val="0"/>
              </w:numPr>
              <w:suppressLineNumbers w:val="0"/>
              <w:tabs>
                <w:tab w:val="left" w:pos="334"/>
              </w:tabs>
              <w:kinsoku/>
              <w:wordWrap/>
              <w:overflowPunct/>
              <w:topLinePunct w:val="0"/>
              <w:bidi w:val="0"/>
              <w:adjustRightInd/>
              <w:snapToGrid w:val="0"/>
              <w:spacing w:beforeAutospacing="0" w:after="0" w:afterAutospacing="0" w:line="240" w:lineRule="auto"/>
              <w:ind w:left="112" w:leftChars="0" w:right="256" w:rightChars="0"/>
              <w:jc w:val="left"/>
              <w:rPr>
                <w:rFonts w:hint="default" w:ascii="宋体" w:hAnsi="宋体" w:eastAsia="宋体" w:cs="Times New Roman"/>
                <w:color w:val="auto"/>
                <w:spacing w:val="-1"/>
                <w:kern w:val="2"/>
                <w:sz w:val="21"/>
                <w:szCs w:val="21"/>
                <w:highlight w:val="none"/>
                <w:lang w:val="en-US" w:eastAsia="zh-CN" w:bidi="ar-SA"/>
              </w:rPr>
            </w:pPr>
            <w:r>
              <w:rPr>
                <w:rFonts w:hint="eastAsia" w:ascii="宋体" w:hAnsi="宋体" w:eastAsia="宋体" w:cs="Times New Roman"/>
                <w:color w:val="auto"/>
                <w:spacing w:val="-1"/>
                <w:kern w:val="2"/>
                <w:sz w:val="21"/>
                <w:szCs w:val="21"/>
                <w:highlight w:val="none"/>
                <w:lang w:val="en-US" w:eastAsia="zh-CN" w:bidi="ar-SA"/>
              </w:rPr>
              <w:t>1.</w:t>
            </w:r>
            <w:r>
              <w:rPr>
                <w:rFonts w:hint="default" w:ascii="宋体" w:hAnsi="宋体" w:eastAsia="宋体" w:cs="Times New Roman"/>
                <w:color w:val="auto"/>
                <w:spacing w:val="-1"/>
                <w:kern w:val="2"/>
                <w:sz w:val="21"/>
                <w:szCs w:val="21"/>
                <w:highlight w:val="none"/>
                <w:lang w:val="en-US" w:eastAsia="zh-CN" w:bidi="ar-SA"/>
              </w:rPr>
              <w:t>色泽：色泽鲜艳，肉有光泽；</w:t>
            </w:r>
          </w:p>
          <w:p w14:paraId="73007EE9">
            <w:pPr>
              <w:pStyle w:val="254"/>
              <w:keepNext w:val="0"/>
              <w:keepLines w:val="0"/>
              <w:pageBreakBefore w:val="0"/>
              <w:numPr>
                <w:ilvl w:val="0"/>
                <w:numId w:val="14"/>
              </w:numPr>
              <w:suppressLineNumbers w:val="0"/>
              <w:tabs>
                <w:tab w:val="left" w:pos="334"/>
              </w:tabs>
              <w:kinsoku/>
              <w:wordWrap/>
              <w:overflowPunct/>
              <w:topLinePunct w:val="0"/>
              <w:bidi w:val="0"/>
              <w:adjustRightInd/>
              <w:snapToGrid w:val="0"/>
              <w:spacing w:beforeAutospacing="0" w:after="0" w:afterAutospacing="0" w:line="240" w:lineRule="auto"/>
              <w:ind w:left="112" w:right="256" w:firstLine="0"/>
              <w:jc w:val="left"/>
              <w:rPr>
                <w:rFonts w:hint="default" w:ascii="宋体" w:hAnsi="宋体" w:eastAsia="宋体" w:cs="Times New Roman"/>
                <w:color w:val="auto"/>
                <w:spacing w:val="-1"/>
                <w:kern w:val="2"/>
                <w:sz w:val="21"/>
                <w:szCs w:val="21"/>
                <w:highlight w:val="none"/>
                <w:lang w:val="en-US" w:eastAsia="zh-CN" w:bidi="ar-SA"/>
              </w:rPr>
            </w:pPr>
            <w:r>
              <w:rPr>
                <w:rFonts w:hint="default" w:ascii="宋体" w:hAnsi="宋体" w:eastAsia="宋体" w:cs="Times New Roman"/>
                <w:color w:val="auto"/>
                <w:spacing w:val="-1"/>
                <w:kern w:val="2"/>
                <w:sz w:val="21"/>
                <w:szCs w:val="21"/>
                <w:highlight w:val="none"/>
                <w:lang w:val="en-US" w:eastAsia="zh-CN" w:bidi="ar-SA"/>
              </w:rPr>
              <w:t xml:space="preserve">有弹性，触摸有弹性，不粘手，指压不留陷窝； </w:t>
            </w:r>
          </w:p>
          <w:p w14:paraId="66349CF4">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12" w:leftChars="0" w:right="256" w:rightChars="0"/>
              <w:rPr>
                <w:rFonts w:hint="default" w:ascii="宋体" w:hAnsi="宋体" w:eastAsia="宋体" w:cs="Times New Roman"/>
                <w:color w:val="auto"/>
                <w:spacing w:val="-1"/>
                <w:kern w:val="2"/>
                <w:sz w:val="21"/>
                <w:szCs w:val="21"/>
                <w:highlight w:val="none"/>
                <w:lang w:val="en-US" w:eastAsia="zh-CN" w:bidi="ar-SA"/>
              </w:rPr>
            </w:pPr>
            <w:r>
              <w:rPr>
                <w:rFonts w:hint="eastAsia" w:ascii="宋体" w:hAnsi="宋体" w:eastAsia="宋体" w:cs="Times New Roman"/>
                <w:color w:val="auto"/>
                <w:spacing w:val="-1"/>
                <w:kern w:val="2"/>
                <w:sz w:val="21"/>
                <w:szCs w:val="21"/>
                <w:highlight w:val="none"/>
                <w:lang w:val="en-US" w:eastAsia="zh-CN" w:bidi="ar-SA"/>
              </w:rPr>
              <w:t>3.</w:t>
            </w:r>
            <w:r>
              <w:rPr>
                <w:rFonts w:hint="default" w:ascii="宋体" w:hAnsi="宋体" w:eastAsia="宋体" w:cs="Times New Roman"/>
                <w:color w:val="auto"/>
                <w:spacing w:val="-1"/>
                <w:kern w:val="2"/>
                <w:sz w:val="21"/>
                <w:szCs w:val="21"/>
                <w:highlight w:val="none"/>
                <w:lang w:val="en-US" w:eastAsia="zh-CN" w:bidi="ar-SA"/>
              </w:rPr>
              <w:t>外表干净，具有鲜肉正常气味。</w:t>
            </w:r>
          </w:p>
        </w:tc>
      </w:tr>
      <w:tr w14:paraId="7ADBC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56" w:hRule="atLeast"/>
        </w:trPr>
        <w:tc>
          <w:tcPr>
            <w:tcW w:w="564" w:type="dxa"/>
            <w:tcBorders>
              <w:top w:val="single" w:color="000000" w:sz="4" w:space="0"/>
              <w:bottom w:val="single" w:color="000000" w:sz="4" w:space="0"/>
              <w:right w:val="single" w:color="000000" w:sz="4" w:space="0"/>
            </w:tcBorders>
            <w:vAlign w:val="center"/>
          </w:tcPr>
          <w:p w14:paraId="023FB84B">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5" w:leftChars="0" w:right="0" w:rightChars="0"/>
              <w:jc w:val="center"/>
              <w:rPr>
                <w:rFonts w:hint="eastAsia" w:ascii="宋体" w:hAnsi="宋体" w:eastAsia="宋体" w:cs="Times New Roman"/>
                <w:color w:val="auto"/>
                <w:spacing w:val="-1"/>
                <w:kern w:val="2"/>
                <w:sz w:val="21"/>
                <w:szCs w:val="21"/>
                <w:highlight w:val="none"/>
                <w:lang w:val="en-US" w:eastAsia="zh-CN" w:bidi="ar-SA"/>
              </w:rPr>
            </w:pPr>
            <w:r>
              <w:rPr>
                <w:rFonts w:hint="eastAsia" w:cs="Times New Roman"/>
                <w:color w:val="auto"/>
                <w:spacing w:val="-1"/>
                <w:kern w:val="2"/>
                <w:sz w:val="21"/>
                <w:szCs w:val="21"/>
                <w:highlight w:val="none"/>
                <w:lang w:val="en-US" w:eastAsia="zh-CN" w:bidi="ar-SA"/>
              </w:rPr>
              <w:t>2</w:t>
            </w:r>
          </w:p>
        </w:tc>
        <w:tc>
          <w:tcPr>
            <w:tcW w:w="1276" w:type="dxa"/>
            <w:tcBorders>
              <w:top w:val="single" w:color="000000" w:sz="4" w:space="0"/>
              <w:left w:val="single" w:color="000000" w:sz="4" w:space="0"/>
              <w:bottom w:val="single" w:color="000000" w:sz="4" w:space="0"/>
              <w:right w:val="single" w:color="000000" w:sz="4" w:space="0"/>
            </w:tcBorders>
            <w:vAlign w:val="center"/>
          </w:tcPr>
          <w:p w14:paraId="42C64914">
            <w:pPr>
              <w:pStyle w:val="254"/>
              <w:keepNext w:val="0"/>
              <w:keepLines w:val="0"/>
              <w:pageBreakBefore w:val="0"/>
              <w:suppressLineNumbers w:val="0"/>
              <w:kinsoku/>
              <w:wordWrap/>
              <w:overflowPunct/>
              <w:topLinePunct w:val="0"/>
              <w:bidi w:val="0"/>
              <w:adjustRightInd/>
              <w:snapToGrid w:val="0"/>
              <w:spacing w:beforeAutospacing="0" w:after="0" w:afterAutospacing="0" w:line="240" w:lineRule="auto"/>
              <w:ind w:left="112" w:leftChars="0" w:right="191" w:rightChars="0"/>
              <w:jc w:val="center"/>
              <w:rPr>
                <w:rFonts w:hint="eastAsia" w:ascii="宋体" w:hAnsi="宋体" w:eastAsia="宋体" w:cs="Times New Roman"/>
                <w:color w:val="auto"/>
                <w:spacing w:val="-1"/>
                <w:kern w:val="2"/>
                <w:sz w:val="21"/>
                <w:szCs w:val="21"/>
                <w:highlight w:val="none"/>
                <w:lang w:val="en-US" w:eastAsia="zh-CN" w:bidi="ar-SA"/>
              </w:rPr>
            </w:pPr>
            <w:r>
              <w:rPr>
                <w:rFonts w:hint="eastAsia" w:ascii="宋体" w:hAnsi="宋体" w:eastAsia="宋体" w:cs="Times New Roman"/>
                <w:color w:val="auto"/>
                <w:spacing w:val="-1"/>
                <w:kern w:val="2"/>
                <w:sz w:val="21"/>
                <w:szCs w:val="21"/>
                <w:highlight w:val="none"/>
                <w:lang w:val="en-US" w:eastAsia="zh-CN" w:bidi="ar-SA"/>
              </w:rPr>
              <w:t>冻品类</w:t>
            </w:r>
          </w:p>
        </w:tc>
        <w:tc>
          <w:tcPr>
            <w:tcW w:w="3915" w:type="dxa"/>
            <w:tcBorders>
              <w:top w:val="single" w:color="000000" w:sz="4" w:space="0"/>
              <w:left w:val="single" w:color="000000" w:sz="4" w:space="0"/>
              <w:bottom w:val="single" w:color="000000" w:sz="4" w:space="0"/>
              <w:right w:val="single" w:color="000000" w:sz="4" w:space="0"/>
            </w:tcBorders>
            <w:vAlign w:val="center"/>
          </w:tcPr>
          <w:p w14:paraId="7109B232">
            <w:pPr>
              <w:keepNext w:val="0"/>
              <w:keepLines w:val="0"/>
              <w:pageBreakBefore w:val="0"/>
              <w:widowControl/>
              <w:suppressLineNumbers w:val="0"/>
              <w:kinsoku/>
              <w:wordWrap/>
              <w:overflowPunct/>
              <w:topLinePunct w:val="0"/>
              <w:bidi w:val="0"/>
              <w:adjustRightInd/>
              <w:snapToGrid w:val="0"/>
              <w:spacing w:beforeAutospacing="0" w:after="0" w:afterAutospacing="0" w:line="240" w:lineRule="auto"/>
              <w:ind w:left="0" w:leftChars="0" w:right="0" w:rightChars="0"/>
              <w:jc w:val="both"/>
              <w:textAlignment w:val="center"/>
              <w:rPr>
                <w:rFonts w:hint="eastAsia" w:ascii="宋体" w:hAnsi="宋体" w:eastAsia="宋体" w:cs="Times New Roman"/>
                <w:color w:val="auto"/>
                <w:spacing w:val="-1"/>
                <w:kern w:val="2"/>
                <w:sz w:val="21"/>
                <w:szCs w:val="21"/>
                <w:highlight w:val="none"/>
                <w:lang w:val="en-US" w:eastAsia="zh-CN" w:bidi="ar-SA"/>
              </w:rPr>
            </w:pPr>
            <w:r>
              <w:rPr>
                <w:rFonts w:hint="eastAsia" w:ascii="宋体" w:hAnsi="宋体" w:cs="宋体"/>
                <w:color w:val="auto"/>
                <w:kern w:val="0"/>
                <w:sz w:val="21"/>
                <w:szCs w:val="21"/>
                <w:highlight w:val="none"/>
              </w:rPr>
              <w:t>翅中</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鸡丁</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鸡丝</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鸡胸</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鸡腿肉</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翅根</w:t>
            </w:r>
            <w:r>
              <w:rPr>
                <w:rFonts w:hint="eastAsia" w:ascii="宋体" w:hAnsi="宋体" w:eastAsia="宋体" w:cs="Times New Roman"/>
                <w:color w:val="auto"/>
                <w:spacing w:val="-1"/>
                <w:kern w:val="2"/>
                <w:sz w:val="21"/>
                <w:szCs w:val="21"/>
                <w:highlight w:val="none"/>
                <w:lang w:val="en-US" w:eastAsia="zh-CN" w:bidi="ar-SA"/>
              </w:rPr>
              <w:t>等</w:t>
            </w:r>
          </w:p>
        </w:tc>
        <w:tc>
          <w:tcPr>
            <w:tcW w:w="3351" w:type="dxa"/>
            <w:tcBorders>
              <w:top w:val="single" w:color="000000" w:sz="4" w:space="0"/>
              <w:left w:val="single" w:color="000000" w:sz="4" w:space="0"/>
              <w:bottom w:val="single" w:color="000000" w:sz="4" w:space="0"/>
              <w:right w:val="single" w:color="000000" w:sz="4" w:space="0"/>
            </w:tcBorders>
            <w:vAlign w:val="center"/>
          </w:tcPr>
          <w:p w14:paraId="508E9C7C">
            <w:pPr>
              <w:pStyle w:val="254"/>
              <w:keepNext w:val="0"/>
              <w:keepLines w:val="0"/>
              <w:pageBreakBefore w:val="0"/>
              <w:numPr>
                <w:ilvl w:val="0"/>
                <w:numId w:val="0"/>
              </w:numPr>
              <w:suppressLineNumbers w:val="0"/>
              <w:tabs>
                <w:tab w:val="left" w:pos="334"/>
              </w:tabs>
              <w:kinsoku/>
              <w:wordWrap/>
              <w:overflowPunct/>
              <w:topLinePunct w:val="0"/>
              <w:bidi w:val="0"/>
              <w:adjustRightInd/>
              <w:snapToGrid w:val="0"/>
              <w:spacing w:beforeAutospacing="0" w:after="0" w:afterAutospacing="0" w:line="240" w:lineRule="auto"/>
              <w:ind w:left="112" w:leftChars="0" w:right="256"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1.肉呈均匀的红色，有光泽，肉质紧密，有坚实感；</w:t>
            </w:r>
          </w:p>
          <w:p w14:paraId="13BDF2B7">
            <w:pPr>
              <w:pStyle w:val="254"/>
              <w:keepNext w:val="0"/>
              <w:keepLines w:val="0"/>
              <w:pageBreakBefore w:val="0"/>
              <w:numPr>
                <w:ilvl w:val="0"/>
                <w:numId w:val="0"/>
              </w:numPr>
              <w:suppressLineNumbers w:val="0"/>
              <w:tabs>
                <w:tab w:val="left" w:pos="334"/>
              </w:tabs>
              <w:kinsoku/>
              <w:wordWrap/>
              <w:overflowPunct/>
              <w:topLinePunct w:val="0"/>
              <w:bidi w:val="0"/>
              <w:adjustRightInd/>
              <w:snapToGrid w:val="0"/>
              <w:spacing w:beforeAutospacing="0" w:after="0" w:afterAutospacing="0" w:line="240" w:lineRule="auto"/>
              <w:ind w:left="112" w:leftChars="0" w:right="256" w:rightChars="0"/>
              <w:jc w:val="left"/>
              <w:rPr>
                <w:rFonts w:hint="eastAsia" w:ascii="宋体" w:hAnsi="宋体" w:eastAsia="宋体" w:cs="Times New Roman"/>
                <w:color w:val="auto"/>
                <w:spacing w:val="-1"/>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2.肉的外表及切面微湿润，不粘手，无寄生虫、干净、无异味。</w:t>
            </w:r>
          </w:p>
        </w:tc>
      </w:tr>
    </w:tbl>
    <w:p w14:paraId="206B37DC">
      <w:pPr>
        <w:pStyle w:val="102"/>
        <w:widowControl w:val="0"/>
        <w:numPr>
          <w:ilvl w:val="0"/>
          <w:numId w:val="0"/>
        </w:numPr>
        <w:spacing w:line="360" w:lineRule="auto"/>
        <w:contextualSpacing/>
        <w:jc w:val="left"/>
        <w:outlineLvl w:val="1"/>
        <w:rPr>
          <w:rFonts w:hint="eastAsia" w:ascii="宋体" w:hAnsi="宋体" w:eastAsia="宋体" w:cs="Times New Roman"/>
          <w:color w:val="auto"/>
          <w:spacing w:val="-1"/>
          <w:kern w:val="2"/>
          <w:sz w:val="24"/>
          <w:szCs w:val="24"/>
          <w:highlight w:val="none"/>
          <w:lang w:val="en-US" w:eastAsia="zh-CN" w:bidi="ar-SA"/>
        </w:rPr>
      </w:pPr>
    </w:p>
    <w:p w14:paraId="2C9AA199">
      <w:pPr>
        <w:pStyle w:val="102"/>
        <w:keepNext w:val="0"/>
        <w:keepLines w:val="0"/>
        <w:pageBreakBefore w:val="0"/>
        <w:widowControl w:val="0"/>
        <w:numPr>
          <w:ilvl w:val="0"/>
          <w:numId w:val="15"/>
        </w:numPr>
        <w:kinsoku/>
        <w:wordWrap/>
        <w:overflowPunct/>
        <w:topLinePunct w:val="0"/>
        <w:autoSpaceDE/>
        <w:autoSpaceDN/>
        <w:bidi w:val="0"/>
        <w:adjustRightInd/>
        <w:snapToGrid w:val="0"/>
        <w:spacing w:after="0" w:line="360" w:lineRule="auto"/>
        <w:ind w:left="0" w:leftChars="0" w:right="0" w:firstLine="476" w:firstLineChars="200"/>
        <w:jc w:val="left"/>
        <w:textAlignment w:val="auto"/>
        <w:rPr>
          <w:color w:val="auto"/>
          <w:sz w:val="24"/>
          <w:highlight w:val="none"/>
        </w:rPr>
      </w:pPr>
      <w:r>
        <w:rPr>
          <w:color w:val="auto"/>
          <w:spacing w:val="-1"/>
          <w:sz w:val="24"/>
          <w:highlight w:val="none"/>
        </w:rPr>
        <w:t>采购渠道：所有采购的</w:t>
      </w:r>
      <w:r>
        <w:rPr>
          <w:color w:val="auto"/>
          <w:sz w:val="24"/>
          <w:highlight w:val="none"/>
        </w:rPr>
        <w:t>禽肉应当具有相关部门颁发的食品检验检疫证明，供应商须按采购单中注明的食材技术标准供货，不可以次充好、缺斤短两， 运输冷藏食材要对其进行相应的冷藏措施。</w:t>
      </w:r>
    </w:p>
    <w:p w14:paraId="062813B8">
      <w:pPr>
        <w:pStyle w:val="102"/>
        <w:keepNext w:val="0"/>
        <w:keepLines w:val="0"/>
        <w:pageBreakBefore w:val="0"/>
        <w:widowControl w:val="0"/>
        <w:numPr>
          <w:ilvl w:val="0"/>
          <w:numId w:val="15"/>
        </w:numPr>
        <w:tabs>
          <w:tab w:val="left" w:pos="420"/>
        </w:tabs>
        <w:kinsoku/>
        <w:wordWrap/>
        <w:overflowPunct/>
        <w:topLinePunct w:val="0"/>
        <w:autoSpaceDE/>
        <w:autoSpaceDN/>
        <w:bidi w:val="0"/>
        <w:adjustRightInd/>
        <w:snapToGrid w:val="0"/>
        <w:spacing w:after="0" w:line="360" w:lineRule="auto"/>
        <w:ind w:left="0" w:leftChars="0" w:right="0" w:firstLine="472" w:firstLineChars="200"/>
        <w:jc w:val="left"/>
        <w:textAlignment w:val="auto"/>
        <w:rPr>
          <w:color w:val="auto"/>
          <w:sz w:val="24"/>
          <w:highlight w:val="none"/>
        </w:rPr>
      </w:pPr>
      <w:r>
        <w:rPr>
          <w:color w:val="auto"/>
          <w:spacing w:val="-2"/>
          <w:sz w:val="24"/>
          <w:highlight w:val="none"/>
        </w:rPr>
        <w:t xml:space="preserve">供应商需按采购人要求提供紧急补货服务。接到采购人通知后，须在 </w:t>
      </w:r>
      <w:r>
        <w:rPr>
          <w:color w:val="auto"/>
          <w:sz w:val="24"/>
          <w:highlight w:val="none"/>
        </w:rPr>
        <w:t>3</w:t>
      </w:r>
      <w:r>
        <w:rPr>
          <w:color w:val="auto"/>
          <w:spacing w:val="-20"/>
          <w:sz w:val="24"/>
          <w:highlight w:val="none"/>
        </w:rPr>
        <w:t xml:space="preserve"> 小时内</w:t>
      </w:r>
      <w:r>
        <w:rPr>
          <w:color w:val="auto"/>
          <w:sz w:val="24"/>
          <w:highlight w:val="none"/>
        </w:rPr>
        <w:t xml:space="preserve">送达。 </w:t>
      </w:r>
    </w:p>
    <w:p w14:paraId="747C69E5">
      <w:pPr>
        <w:pStyle w:val="102"/>
        <w:keepNext w:val="0"/>
        <w:keepLines w:val="0"/>
        <w:pageBreakBefore w:val="0"/>
        <w:widowControl w:val="0"/>
        <w:numPr>
          <w:ilvl w:val="0"/>
          <w:numId w:val="15"/>
        </w:numPr>
        <w:tabs>
          <w:tab w:val="left" w:pos="420"/>
        </w:tabs>
        <w:kinsoku/>
        <w:wordWrap/>
        <w:overflowPunct/>
        <w:topLinePunct w:val="0"/>
        <w:autoSpaceDE/>
        <w:autoSpaceDN/>
        <w:bidi w:val="0"/>
        <w:adjustRightInd/>
        <w:snapToGrid w:val="0"/>
        <w:spacing w:after="0" w:line="360" w:lineRule="auto"/>
        <w:ind w:left="0" w:leftChars="0" w:right="0" w:firstLine="472" w:firstLineChars="200"/>
        <w:jc w:val="left"/>
        <w:textAlignment w:val="auto"/>
        <w:rPr>
          <w:rFonts w:eastAsia="宋体" w:cs="Times New Roman"/>
          <w:color w:val="auto"/>
          <w:spacing w:val="-2"/>
          <w:sz w:val="24"/>
          <w:highlight w:val="none"/>
        </w:rPr>
      </w:pPr>
      <w:r>
        <w:rPr>
          <w:rFonts w:eastAsia="宋体" w:cs="Times New Roman"/>
          <w:color w:val="auto"/>
          <w:spacing w:val="-2"/>
          <w:sz w:val="24"/>
          <w:highlight w:val="none"/>
        </w:rPr>
        <w:t xml:space="preserve">产品都应有固定的加工厂或供货点，并提供相关资质证明或代理证明文件。 </w:t>
      </w:r>
    </w:p>
    <w:p w14:paraId="0BA75114">
      <w:pPr>
        <w:pStyle w:val="102"/>
        <w:keepNext w:val="0"/>
        <w:keepLines w:val="0"/>
        <w:pageBreakBefore w:val="0"/>
        <w:widowControl w:val="0"/>
        <w:numPr>
          <w:ilvl w:val="0"/>
          <w:numId w:val="15"/>
        </w:numPr>
        <w:tabs>
          <w:tab w:val="left" w:pos="420"/>
        </w:tabs>
        <w:kinsoku/>
        <w:wordWrap/>
        <w:overflowPunct/>
        <w:topLinePunct w:val="0"/>
        <w:autoSpaceDE/>
        <w:autoSpaceDN/>
        <w:bidi w:val="0"/>
        <w:adjustRightInd/>
        <w:snapToGrid w:val="0"/>
        <w:spacing w:after="0" w:line="360" w:lineRule="auto"/>
        <w:ind w:left="0" w:leftChars="0" w:right="0" w:firstLine="472" w:firstLineChars="200"/>
        <w:jc w:val="left"/>
        <w:textAlignment w:val="auto"/>
        <w:rPr>
          <w:rFonts w:eastAsia="宋体" w:cs="Times New Roman"/>
          <w:color w:val="auto"/>
          <w:spacing w:val="-2"/>
          <w:sz w:val="24"/>
          <w:highlight w:val="none"/>
        </w:rPr>
      </w:pPr>
      <w:r>
        <w:rPr>
          <w:rFonts w:eastAsia="宋体" w:cs="Times New Roman"/>
          <w:color w:val="auto"/>
          <w:spacing w:val="-2"/>
          <w:sz w:val="24"/>
          <w:highlight w:val="none"/>
        </w:rPr>
        <w:t xml:space="preserve">供应商食材需符合国家质量标准，并按采购人所要求的品牌采购。 </w:t>
      </w:r>
    </w:p>
    <w:p w14:paraId="5C0FF2D5">
      <w:pPr>
        <w:pStyle w:val="102"/>
        <w:keepNext w:val="0"/>
        <w:keepLines w:val="0"/>
        <w:pageBreakBefore w:val="0"/>
        <w:widowControl w:val="0"/>
        <w:numPr>
          <w:ilvl w:val="0"/>
          <w:numId w:val="15"/>
        </w:numPr>
        <w:tabs>
          <w:tab w:val="left" w:pos="420"/>
        </w:tabs>
        <w:kinsoku/>
        <w:wordWrap/>
        <w:overflowPunct/>
        <w:topLinePunct w:val="0"/>
        <w:autoSpaceDE/>
        <w:autoSpaceDN/>
        <w:bidi w:val="0"/>
        <w:adjustRightInd/>
        <w:snapToGrid w:val="0"/>
        <w:spacing w:after="0" w:line="360" w:lineRule="auto"/>
        <w:ind w:left="0" w:leftChars="0" w:right="0" w:firstLine="472" w:firstLineChars="200"/>
        <w:jc w:val="left"/>
        <w:textAlignment w:val="auto"/>
        <w:rPr>
          <w:rFonts w:eastAsia="宋体" w:cs="Times New Roman"/>
          <w:color w:val="auto"/>
          <w:spacing w:val="-2"/>
          <w:sz w:val="24"/>
          <w:highlight w:val="none"/>
        </w:rPr>
      </w:pPr>
      <w:r>
        <w:rPr>
          <w:rFonts w:eastAsia="宋体" w:cs="Times New Roman"/>
          <w:color w:val="auto"/>
          <w:spacing w:val="-2"/>
          <w:sz w:val="24"/>
          <w:highlight w:val="none"/>
        </w:rPr>
        <w:t xml:space="preserve">供应商应提供货物运至合同规定的最终目的地所需要的包装及专用运输工具， 以防止货物在运转中损坏或变质。这类包装及专用运输工具应采取防潮、防腐及防止其他损坏的必要保护措施，从而保护货物能够经受多次搬运、装卸及运输。 </w:t>
      </w:r>
    </w:p>
    <w:p w14:paraId="72A680D7">
      <w:pPr>
        <w:pStyle w:val="102"/>
        <w:keepNext w:val="0"/>
        <w:keepLines w:val="0"/>
        <w:pageBreakBefore w:val="0"/>
        <w:widowControl w:val="0"/>
        <w:numPr>
          <w:ilvl w:val="0"/>
          <w:numId w:val="15"/>
        </w:numPr>
        <w:tabs>
          <w:tab w:val="left" w:pos="420"/>
        </w:tabs>
        <w:kinsoku/>
        <w:wordWrap/>
        <w:overflowPunct/>
        <w:topLinePunct w:val="0"/>
        <w:autoSpaceDE/>
        <w:autoSpaceDN/>
        <w:bidi w:val="0"/>
        <w:adjustRightInd/>
        <w:snapToGrid w:val="0"/>
        <w:spacing w:after="0" w:line="360" w:lineRule="auto"/>
        <w:ind w:left="0" w:leftChars="0" w:right="0" w:firstLine="472" w:firstLineChars="200"/>
        <w:jc w:val="left"/>
        <w:textAlignment w:val="auto"/>
        <w:rPr>
          <w:rFonts w:eastAsia="宋体" w:cs="Times New Roman"/>
          <w:color w:val="auto"/>
          <w:spacing w:val="-2"/>
          <w:sz w:val="24"/>
          <w:highlight w:val="none"/>
        </w:rPr>
      </w:pPr>
      <w:r>
        <w:rPr>
          <w:rFonts w:eastAsia="宋体" w:cs="Times New Roman"/>
          <w:color w:val="auto"/>
          <w:spacing w:val="-2"/>
          <w:sz w:val="24"/>
          <w:highlight w:val="none"/>
        </w:rPr>
        <w:t xml:space="preserve">供应商应负责免费配送货物到指定的地点（食堂、餐厅）,货物包装应以一批为标准。供应商在送货的同时，提供所送货物的机打清单和产品原始清单，并提供相应证明材料复印件，每一批次货物要有详细的明细单，注明本公司名称，批次，送货数量，日期，价格、折扣比例等内容。 </w:t>
      </w:r>
    </w:p>
    <w:p w14:paraId="24B8B25C">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0"/>
        <w:rPr>
          <w:color w:val="auto"/>
          <w:highlight w:val="none"/>
        </w:rPr>
      </w:pPr>
      <w:bookmarkStart w:id="830" w:name="_Toc8764"/>
      <w:bookmarkStart w:id="831" w:name="_Toc14359"/>
      <w:bookmarkStart w:id="832" w:name="_Toc27269"/>
      <w:r>
        <w:rPr>
          <w:rFonts w:hint="eastAsia"/>
          <w:color w:val="auto"/>
          <w:highlight w:val="none"/>
          <w:lang w:val="en-US" w:eastAsia="zh-CN"/>
        </w:rPr>
        <w:t>四</w:t>
      </w:r>
      <w:r>
        <w:rPr>
          <w:color w:val="auto"/>
          <w:highlight w:val="none"/>
        </w:rPr>
        <w:t>、管理制度</w:t>
      </w:r>
      <w:bookmarkEnd w:id="830"/>
      <w:bookmarkEnd w:id="831"/>
      <w:bookmarkEnd w:id="832"/>
      <w:r>
        <w:rPr>
          <w:color w:val="auto"/>
          <w:highlight w:val="none"/>
        </w:rPr>
        <w:t xml:space="preserve"> </w:t>
      </w:r>
    </w:p>
    <w:p w14:paraId="3EF720EA">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1"/>
        <w:rPr>
          <w:color w:val="auto"/>
          <w:highlight w:val="none"/>
        </w:rPr>
      </w:pPr>
      <w:r>
        <w:rPr>
          <w:color w:val="auto"/>
          <w:highlight w:val="none"/>
        </w:rPr>
        <w:t>1</w:t>
      </w:r>
      <w:r>
        <w:rPr>
          <w:rFonts w:hint="eastAsia"/>
          <w:color w:val="auto"/>
          <w:highlight w:val="none"/>
          <w:lang w:val="en-US" w:eastAsia="zh-CN"/>
        </w:rPr>
        <w:t>.</w:t>
      </w:r>
      <w:r>
        <w:rPr>
          <w:color w:val="auto"/>
          <w:highlight w:val="none"/>
        </w:rPr>
        <w:t>产品质量卫生管理制度</w:t>
      </w:r>
    </w:p>
    <w:p w14:paraId="292D6D64">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color w:val="auto"/>
          <w:highlight w:val="none"/>
        </w:rPr>
      </w:pPr>
      <w:r>
        <w:rPr>
          <w:color w:val="auto"/>
          <w:highlight w:val="none"/>
        </w:rPr>
        <w:t xml:space="preserve">供应商应严格遵守《食品安全法》和《动物检疫法》等相关规定，严格保证食品质量符合国家食品安全标准，对于没有国家标准的应符合行业标准或企业标准，其中国家有强制性技术标准要求的产品，还应符合国家强制性技术标准。在中标后如出现因食用其提供的食品导致食物中毒事故发生，供应商应对此承担一切法律责任。 </w:t>
      </w:r>
    </w:p>
    <w:p w14:paraId="7D8C1EDC">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color w:val="auto"/>
          <w:highlight w:val="none"/>
        </w:rPr>
      </w:pPr>
      <w:r>
        <w:rPr>
          <w:color w:val="auto"/>
          <w:highlight w:val="none"/>
        </w:rPr>
        <w:t xml:space="preserve">一经发现供应以下食品，采购人除全部退货外，将取消供货单位的供货资格：  </w:t>
      </w:r>
    </w:p>
    <w:p w14:paraId="2D4E1B94">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color w:val="auto"/>
          <w:sz w:val="24"/>
          <w:highlight w:val="none"/>
        </w:rPr>
      </w:pPr>
      <w:r>
        <w:rPr>
          <w:rFonts w:hint="eastAsia"/>
          <w:color w:val="auto"/>
          <w:spacing w:val="-1"/>
          <w:sz w:val="24"/>
          <w:highlight w:val="none"/>
          <w:lang w:eastAsia="zh-CN"/>
        </w:rPr>
        <w:t>（</w:t>
      </w:r>
      <w:r>
        <w:rPr>
          <w:rFonts w:hint="eastAsia"/>
          <w:color w:val="auto"/>
          <w:spacing w:val="-1"/>
          <w:sz w:val="24"/>
          <w:highlight w:val="none"/>
          <w:lang w:val="en-US" w:eastAsia="zh-CN"/>
        </w:rPr>
        <w:t>1</w:t>
      </w:r>
      <w:r>
        <w:rPr>
          <w:rFonts w:hint="eastAsia"/>
          <w:color w:val="auto"/>
          <w:spacing w:val="-1"/>
          <w:sz w:val="24"/>
          <w:highlight w:val="none"/>
          <w:lang w:eastAsia="zh-CN"/>
        </w:rPr>
        <w:t>）</w:t>
      </w:r>
      <w:r>
        <w:rPr>
          <w:color w:val="auto"/>
          <w:spacing w:val="-1"/>
          <w:sz w:val="24"/>
          <w:highlight w:val="none"/>
        </w:rPr>
        <w:t>腐败变质、油脂酸败、霉变、生虫、污秽不洁、混有异物或者其他感官性状</w:t>
      </w:r>
      <w:r>
        <w:rPr>
          <w:color w:val="auto"/>
          <w:sz w:val="24"/>
          <w:highlight w:val="none"/>
        </w:rPr>
        <w:t xml:space="preserve">异常，对人体健康有害的；  </w:t>
      </w:r>
    </w:p>
    <w:p w14:paraId="231C6418">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pacing w:val="-1"/>
          <w:sz w:val="24"/>
          <w:highlight w:val="none"/>
        </w:rPr>
      </w:pPr>
      <w:r>
        <w:rPr>
          <w:rFonts w:hint="eastAsia" w:eastAsia="宋体" w:cs="Times New Roman"/>
          <w:color w:val="auto"/>
          <w:spacing w:val="-1"/>
          <w:sz w:val="24"/>
          <w:highlight w:val="none"/>
          <w:lang w:eastAsia="zh-CN"/>
        </w:rPr>
        <w:t>（</w:t>
      </w:r>
      <w:r>
        <w:rPr>
          <w:rFonts w:hint="eastAsia" w:eastAsia="宋体" w:cs="Times New Roman"/>
          <w:color w:val="auto"/>
          <w:spacing w:val="-1"/>
          <w:sz w:val="24"/>
          <w:highlight w:val="none"/>
          <w:lang w:val="en-US" w:eastAsia="zh-CN"/>
        </w:rPr>
        <w:t>2</w:t>
      </w:r>
      <w:r>
        <w:rPr>
          <w:rFonts w:hint="eastAsia" w:eastAsia="宋体" w:cs="Times New Roman"/>
          <w:color w:val="auto"/>
          <w:spacing w:val="-1"/>
          <w:sz w:val="24"/>
          <w:highlight w:val="none"/>
          <w:lang w:eastAsia="zh-CN"/>
        </w:rPr>
        <w:t>）</w:t>
      </w:r>
      <w:r>
        <w:rPr>
          <w:rFonts w:eastAsia="宋体" w:cs="Times New Roman"/>
          <w:color w:val="auto"/>
          <w:spacing w:val="-1"/>
          <w:sz w:val="24"/>
          <w:highlight w:val="none"/>
        </w:rPr>
        <w:t xml:space="preserve">含有毒、有害物质或者被有害物质污染，对人体健康有害的；  </w:t>
      </w:r>
    </w:p>
    <w:p w14:paraId="1854D07A">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pacing w:val="-1"/>
          <w:sz w:val="24"/>
          <w:highlight w:val="none"/>
        </w:rPr>
      </w:pPr>
      <w:r>
        <w:rPr>
          <w:rFonts w:hint="eastAsia" w:eastAsia="宋体" w:cs="Times New Roman"/>
          <w:color w:val="auto"/>
          <w:spacing w:val="-1"/>
          <w:sz w:val="24"/>
          <w:highlight w:val="none"/>
          <w:lang w:eastAsia="zh-CN"/>
        </w:rPr>
        <w:t>（</w:t>
      </w:r>
      <w:r>
        <w:rPr>
          <w:rFonts w:hint="eastAsia" w:eastAsia="宋体" w:cs="Times New Roman"/>
          <w:color w:val="auto"/>
          <w:spacing w:val="-1"/>
          <w:sz w:val="24"/>
          <w:highlight w:val="none"/>
          <w:lang w:val="en-US" w:eastAsia="zh-CN"/>
        </w:rPr>
        <w:t>3</w:t>
      </w:r>
      <w:r>
        <w:rPr>
          <w:rFonts w:hint="eastAsia" w:eastAsia="宋体" w:cs="Times New Roman"/>
          <w:color w:val="auto"/>
          <w:spacing w:val="-1"/>
          <w:sz w:val="24"/>
          <w:highlight w:val="none"/>
          <w:lang w:eastAsia="zh-CN"/>
        </w:rPr>
        <w:t>）</w:t>
      </w:r>
      <w:r>
        <w:rPr>
          <w:rFonts w:eastAsia="宋体" w:cs="Times New Roman"/>
          <w:color w:val="auto"/>
          <w:spacing w:val="-1"/>
          <w:sz w:val="24"/>
          <w:highlight w:val="none"/>
        </w:rPr>
        <w:t xml:space="preserve">含有致病性寄生虫、微生物或者微生物含量超过国家限定标准的；  </w:t>
      </w:r>
    </w:p>
    <w:p w14:paraId="1977F93B">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pacing w:val="-1"/>
          <w:sz w:val="24"/>
          <w:highlight w:val="none"/>
        </w:rPr>
      </w:pPr>
      <w:r>
        <w:rPr>
          <w:rFonts w:hint="eastAsia" w:eastAsia="宋体" w:cs="Times New Roman"/>
          <w:color w:val="auto"/>
          <w:spacing w:val="-1"/>
          <w:sz w:val="24"/>
          <w:highlight w:val="none"/>
          <w:lang w:eastAsia="zh-CN"/>
        </w:rPr>
        <w:t>（</w:t>
      </w:r>
      <w:r>
        <w:rPr>
          <w:rFonts w:hint="eastAsia" w:eastAsia="宋体" w:cs="Times New Roman"/>
          <w:color w:val="auto"/>
          <w:spacing w:val="-1"/>
          <w:sz w:val="24"/>
          <w:highlight w:val="none"/>
          <w:lang w:val="en-US" w:eastAsia="zh-CN"/>
        </w:rPr>
        <w:t>4</w:t>
      </w:r>
      <w:r>
        <w:rPr>
          <w:rFonts w:hint="eastAsia" w:eastAsia="宋体" w:cs="Times New Roman"/>
          <w:color w:val="auto"/>
          <w:spacing w:val="-1"/>
          <w:sz w:val="24"/>
          <w:highlight w:val="none"/>
          <w:lang w:eastAsia="zh-CN"/>
        </w:rPr>
        <w:t>）</w:t>
      </w:r>
      <w:r>
        <w:rPr>
          <w:rFonts w:eastAsia="宋体" w:cs="Times New Roman"/>
          <w:color w:val="auto"/>
          <w:spacing w:val="-1"/>
          <w:sz w:val="24"/>
          <w:highlight w:val="none"/>
        </w:rPr>
        <w:t xml:space="preserve">掺假、掺杂、伪造，影响营养、卫生的；  </w:t>
      </w:r>
    </w:p>
    <w:p w14:paraId="423692A4">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pacing w:val="-1"/>
          <w:sz w:val="24"/>
          <w:highlight w:val="none"/>
        </w:rPr>
      </w:pPr>
      <w:r>
        <w:rPr>
          <w:rFonts w:hint="eastAsia" w:eastAsia="宋体" w:cs="Times New Roman"/>
          <w:color w:val="auto"/>
          <w:spacing w:val="-1"/>
          <w:sz w:val="24"/>
          <w:highlight w:val="none"/>
          <w:lang w:eastAsia="zh-CN"/>
        </w:rPr>
        <w:t>（</w:t>
      </w:r>
      <w:r>
        <w:rPr>
          <w:rFonts w:hint="eastAsia" w:eastAsia="宋体" w:cs="Times New Roman"/>
          <w:color w:val="auto"/>
          <w:spacing w:val="-1"/>
          <w:sz w:val="24"/>
          <w:highlight w:val="none"/>
          <w:lang w:val="en-US" w:eastAsia="zh-CN"/>
        </w:rPr>
        <w:t>5</w:t>
      </w:r>
      <w:r>
        <w:rPr>
          <w:rFonts w:hint="eastAsia" w:eastAsia="宋体" w:cs="Times New Roman"/>
          <w:color w:val="auto"/>
          <w:spacing w:val="-1"/>
          <w:sz w:val="24"/>
          <w:highlight w:val="none"/>
          <w:lang w:eastAsia="zh-CN"/>
        </w:rPr>
        <w:t>）</w:t>
      </w:r>
      <w:r>
        <w:rPr>
          <w:rFonts w:eastAsia="宋体" w:cs="Times New Roman"/>
          <w:color w:val="auto"/>
          <w:spacing w:val="-1"/>
          <w:sz w:val="24"/>
          <w:highlight w:val="none"/>
        </w:rPr>
        <w:t xml:space="preserve">用非食品原料加工的，加入非食品用化学物质或者将非食品当作食品的；  </w:t>
      </w:r>
    </w:p>
    <w:p w14:paraId="4FFCE511">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pacing w:val="-1"/>
          <w:sz w:val="24"/>
          <w:highlight w:val="none"/>
        </w:rPr>
      </w:pPr>
      <w:r>
        <w:rPr>
          <w:rFonts w:hint="eastAsia" w:eastAsia="宋体" w:cs="Times New Roman"/>
          <w:color w:val="auto"/>
          <w:spacing w:val="-1"/>
          <w:sz w:val="24"/>
          <w:highlight w:val="none"/>
          <w:lang w:eastAsia="zh-CN"/>
        </w:rPr>
        <w:t>（</w:t>
      </w:r>
      <w:r>
        <w:rPr>
          <w:rFonts w:hint="eastAsia" w:eastAsia="宋体" w:cs="Times New Roman"/>
          <w:color w:val="auto"/>
          <w:spacing w:val="-1"/>
          <w:sz w:val="24"/>
          <w:highlight w:val="none"/>
          <w:lang w:val="en-US" w:eastAsia="zh-CN"/>
        </w:rPr>
        <w:t>6</w:t>
      </w:r>
      <w:r>
        <w:rPr>
          <w:rFonts w:hint="eastAsia" w:eastAsia="宋体" w:cs="Times New Roman"/>
          <w:color w:val="auto"/>
          <w:spacing w:val="-1"/>
          <w:sz w:val="24"/>
          <w:highlight w:val="none"/>
          <w:lang w:eastAsia="zh-CN"/>
        </w:rPr>
        <w:t>）</w:t>
      </w:r>
      <w:r>
        <w:rPr>
          <w:rFonts w:eastAsia="宋体" w:cs="Times New Roman"/>
          <w:color w:val="auto"/>
          <w:spacing w:val="-1"/>
          <w:sz w:val="24"/>
          <w:highlight w:val="none"/>
        </w:rPr>
        <w:t xml:space="preserve">超过保质期限的； </w:t>
      </w:r>
    </w:p>
    <w:p w14:paraId="5D24B5E0">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pacing w:val="-1"/>
          <w:sz w:val="24"/>
          <w:highlight w:val="none"/>
        </w:rPr>
      </w:pPr>
      <w:r>
        <w:rPr>
          <w:rFonts w:hint="eastAsia" w:eastAsia="宋体" w:cs="Times New Roman"/>
          <w:color w:val="auto"/>
          <w:spacing w:val="-1"/>
          <w:sz w:val="24"/>
          <w:highlight w:val="none"/>
          <w:lang w:eastAsia="zh-CN"/>
        </w:rPr>
        <w:t>（</w:t>
      </w:r>
      <w:r>
        <w:rPr>
          <w:rFonts w:hint="eastAsia" w:eastAsia="宋体" w:cs="Times New Roman"/>
          <w:color w:val="auto"/>
          <w:spacing w:val="-1"/>
          <w:sz w:val="24"/>
          <w:highlight w:val="none"/>
          <w:lang w:val="en-US" w:eastAsia="zh-CN"/>
        </w:rPr>
        <w:t>7</w:t>
      </w:r>
      <w:r>
        <w:rPr>
          <w:rFonts w:hint="eastAsia" w:eastAsia="宋体" w:cs="Times New Roman"/>
          <w:color w:val="auto"/>
          <w:spacing w:val="-1"/>
          <w:sz w:val="24"/>
          <w:highlight w:val="none"/>
          <w:lang w:eastAsia="zh-CN"/>
        </w:rPr>
        <w:t>）</w:t>
      </w:r>
      <w:r>
        <w:rPr>
          <w:rFonts w:eastAsia="宋体" w:cs="Times New Roman"/>
          <w:color w:val="auto"/>
          <w:spacing w:val="-1"/>
          <w:sz w:val="24"/>
          <w:highlight w:val="none"/>
        </w:rPr>
        <w:t>使用有色、有毒塑料制品包装食材的；</w:t>
      </w:r>
    </w:p>
    <w:p w14:paraId="7DE54FBA">
      <w:pPr>
        <w:pStyle w:val="102"/>
        <w:keepNext w:val="0"/>
        <w:keepLines w:val="0"/>
        <w:pageBreakBefore w:val="0"/>
        <w:widowControl w:val="0"/>
        <w:numPr>
          <w:ilvl w:val="0"/>
          <w:numId w:val="0"/>
        </w:numPr>
        <w:tabs>
          <w:tab w:val="left" w:pos="2122"/>
        </w:tabs>
        <w:kinsoku/>
        <w:wordWrap/>
        <w:overflowPunct/>
        <w:topLinePunct w:val="0"/>
        <w:autoSpaceDE/>
        <w:autoSpaceDN/>
        <w:bidi w:val="0"/>
        <w:adjustRightInd/>
        <w:snapToGrid w:val="0"/>
        <w:spacing w:after="0" w:line="360" w:lineRule="auto"/>
        <w:ind w:left="0" w:leftChars="0" w:right="0" w:rightChars="0" w:firstLine="480" w:firstLineChars="200"/>
        <w:jc w:val="left"/>
        <w:textAlignment w:val="auto"/>
        <w:rPr>
          <w:color w:val="auto"/>
          <w:sz w:val="24"/>
          <w:highlight w:val="none"/>
        </w:rPr>
      </w:pPr>
      <w:r>
        <w:rPr>
          <w:color w:val="auto"/>
          <w:sz w:val="24"/>
          <w:highlight w:val="none"/>
        </w:rPr>
        <w:t xml:space="preserve"> 2</w:t>
      </w:r>
      <w:r>
        <w:rPr>
          <w:rFonts w:hint="eastAsia"/>
          <w:color w:val="auto"/>
          <w:sz w:val="24"/>
          <w:highlight w:val="none"/>
          <w:lang w:val="en-US" w:eastAsia="zh-CN"/>
        </w:rPr>
        <w:t>.</w:t>
      </w:r>
      <w:r>
        <w:rPr>
          <w:color w:val="auto"/>
          <w:sz w:val="24"/>
          <w:highlight w:val="none"/>
        </w:rPr>
        <w:t xml:space="preserve">供货商管理制度 </w:t>
      </w:r>
    </w:p>
    <w:p w14:paraId="672574D7">
      <w:pPr>
        <w:pStyle w:val="102"/>
        <w:keepNext w:val="0"/>
        <w:keepLines w:val="0"/>
        <w:pageBreakBefore w:val="0"/>
        <w:widowControl w:val="0"/>
        <w:numPr>
          <w:ilvl w:val="1"/>
          <w:numId w:val="16"/>
        </w:numPr>
        <w:kinsoku/>
        <w:wordWrap/>
        <w:overflowPunct/>
        <w:topLinePunct w:val="0"/>
        <w:autoSpaceDE/>
        <w:autoSpaceDN/>
        <w:bidi w:val="0"/>
        <w:adjustRightInd/>
        <w:snapToGrid w:val="0"/>
        <w:spacing w:after="0" w:line="360" w:lineRule="auto"/>
        <w:ind w:left="0" w:leftChars="0" w:right="0" w:firstLine="480" w:firstLineChars="200"/>
        <w:jc w:val="left"/>
        <w:textAlignment w:val="auto"/>
        <w:rPr>
          <w:color w:val="auto"/>
          <w:sz w:val="24"/>
          <w:highlight w:val="none"/>
        </w:rPr>
      </w:pPr>
      <w:r>
        <w:rPr>
          <w:color w:val="auto"/>
          <w:sz w:val="24"/>
          <w:highlight w:val="none"/>
        </w:rPr>
        <w:t xml:space="preserve">配送产品为正品，有生产厂家，生产日期，保证来源于正规渠道。 </w:t>
      </w:r>
    </w:p>
    <w:p w14:paraId="39DF0A8E">
      <w:pPr>
        <w:pStyle w:val="102"/>
        <w:keepNext w:val="0"/>
        <w:keepLines w:val="0"/>
        <w:pageBreakBefore w:val="0"/>
        <w:widowControl w:val="0"/>
        <w:numPr>
          <w:ilvl w:val="1"/>
          <w:numId w:val="16"/>
        </w:numPr>
        <w:kinsoku/>
        <w:wordWrap/>
        <w:overflowPunct/>
        <w:topLinePunct w:val="0"/>
        <w:autoSpaceDE/>
        <w:autoSpaceDN/>
        <w:bidi w:val="0"/>
        <w:adjustRightInd/>
        <w:snapToGrid w:val="0"/>
        <w:spacing w:after="0" w:line="360" w:lineRule="auto"/>
        <w:ind w:left="0" w:leftChars="0" w:right="0" w:firstLine="480" w:firstLineChars="200"/>
        <w:jc w:val="left"/>
        <w:textAlignment w:val="auto"/>
        <w:rPr>
          <w:rFonts w:eastAsia="宋体" w:cs="Times New Roman"/>
          <w:color w:val="auto"/>
          <w:sz w:val="24"/>
          <w:highlight w:val="none"/>
        </w:rPr>
      </w:pPr>
      <w:r>
        <w:rPr>
          <w:rFonts w:eastAsia="宋体" w:cs="Times New Roman"/>
          <w:color w:val="auto"/>
          <w:sz w:val="24"/>
          <w:highlight w:val="none"/>
        </w:rPr>
        <w:t xml:space="preserve">所有食品的来源必须清晰，应当来源于受到地方政府部门监管的自有基地、商品基地或专业流通市场，严禁收购散户的供应。 </w:t>
      </w:r>
    </w:p>
    <w:p w14:paraId="72E6335B">
      <w:pPr>
        <w:pStyle w:val="102"/>
        <w:keepNext w:val="0"/>
        <w:keepLines w:val="0"/>
        <w:pageBreakBefore w:val="0"/>
        <w:widowControl w:val="0"/>
        <w:numPr>
          <w:ilvl w:val="1"/>
          <w:numId w:val="16"/>
        </w:numPr>
        <w:kinsoku/>
        <w:wordWrap/>
        <w:overflowPunct/>
        <w:topLinePunct w:val="0"/>
        <w:autoSpaceDE/>
        <w:autoSpaceDN/>
        <w:bidi w:val="0"/>
        <w:adjustRightInd/>
        <w:snapToGrid w:val="0"/>
        <w:spacing w:after="0" w:line="360" w:lineRule="auto"/>
        <w:ind w:left="0" w:leftChars="0" w:right="0" w:firstLine="480" w:firstLineChars="200"/>
        <w:jc w:val="left"/>
        <w:textAlignment w:val="auto"/>
        <w:rPr>
          <w:rFonts w:eastAsia="宋体" w:cs="Times New Roman"/>
          <w:color w:val="auto"/>
          <w:sz w:val="24"/>
          <w:highlight w:val="none"/>
        </w:rPr>
      </w:pPr>
      <w:r>
        <w:rPr>
          <w:rFonts w:eastAsia="宋体" w:cs="Times New Roman"/>
          <w:color w:val="auto"/>
          <w:sz w:val="24"/>
          <w:highlight w:val="none"/>
        </w:rPr>
        <w:t xml:space="preserve">有保质期限的商品（须为同一生产批次）剩余保存期不得少于原有保质期的三分之二。 </w:t>
      </w:r>
    </w:p>
    <w:p w14:paraId="5C9845F1">
      <w:pPr>
        <w:pStyle w:val="102"/>
        <w:keepNext w:val="0"/>
        <w:keepLines w:val="0"/>
        <w:pageBreakBefore w:val="0"/>
        <w:widowControl w:val="0"/>
        <w:numPr>
          <w:ilvl w:val="1"/>
          <w:numId w:val="16"/>
        </w:numPr>
        <w:kinsoku/>
        <w:wordWrap/>
        <w:overflowPunct/>
        <w:topLinePunct w:val="0"/>
        <w:autoSpaceDE/>
        <w:autoSpaceDN/>
        <w:bidi w:val="0"/>
        <w:adjustRightInd/>
        <w:snapToGrid w:val="0"/>
        <w:spacing w:after="0" w:line="360" w:lineRule="auto"/>
        <w:ind w:left="0" w:leftChars="0" w:right="0" w:firstLine="480" w:firstLineChars="200"/>
        <w:jc w:val="left"/>
        <w:textAlignment w:val="auto"/>
        <w:rPr>
          <w:rFonts w:eastAsia="宋体" w:cs="Times New Roman"/>
          <w:color w:val="auto"/>
          <w:sz w:val="24"/>
          <w:highlight w:val="none"/>
        </w:rPr>
      </w:pPr>
      <w:r>
        <w:rPr>
          <w:rFonts w:eastAsia="宋体" w:cs="Times New Roman"/>
          <w:color w:val="auto"/>
          <w:sz w:val="24"/>
          <w:highlight w:val="none"/>
        </w:rPr>
        <w:t xml:space="preserve">供应商不得因为采购人所需供货量的多少而拒接供货，供应商需对此承诺。 </w:t>
      </w:r>
    </w:p>
    <w:p w14:paraId="7A2A3A16">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1"/>
        <w:rPr>
          <w:color w:val="auto"/>
          <w:highlight w:val="none"/>
        </w:rPr>
      </w:pPr>
      <w:r>
        <w:rPr>
          <w:color w:val="auto"/>
          <w:highlight w:val="none"/>
        </w:rPr>
        <w:t>3</w:t>
      </w:r>
      <w:r>
        <w:rPr>
          <w:rFonts w:hint="eastAsia"/>
          <w:color w:val="auto"/>
          <w:highlight w:val="none"/>
          <w:lang w:val="en-US" w:eastAsia="zh-CN"/>
        </w:rPr>
        <w:t>.</w:t>
      </w:r>
      <w:r>
        <w:rPr>
          <w:color w:val="auto"/>
          <w:highlight w:val="none"/>
        </w:rPr>
        <w:t>货物配送管理制度</w:t>
      </w:r>
    </w:p>
    <w:p w14:paraId="6E0D50B7">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3.1</w:t>
      </w:r>
      <w:r>
        <w:rPr>
          <w:rFonts w:eastAsia="宋体" w:cs="Times New Roman"/>
          <w:color w:val="auto"/>
          <w:sz w:val="24"/>
          <w:highlight w:val="none"/>
        </w:rPr>
        <w:t xml:space="preserve">配送的食品全部都要有相应的防尘、防污染措施，避免外露； </w:t>
      </w:r>
    </w:p>
    <w:p w14:paraId="57F5EE59">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3.2</w:t>
      </w:r>
      <w:r>
        <w:rPr>
          <w:rFonts w:eastAsia="宋体" w:cs="Times New Roman"/>
          <w:color w:val="auto"/>
          <w:sz w:val="24"/>
          <w:highlight w:val="none"/>
        </w:rPr>
        <w:t xml:space="preserve">副食品供应商应配备一定规模的专业车队，配送运输使用恒温冷藏车； </w:t>
      </w:r>
    </w:p>
    <w:p w14:paraId="44C32D59">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3.3</w:t>
      </w:r>
      <w:r>
        <w:rPr>
          <w:rFonts w:eastAsia="宋体" w:cs="Times New Roman"/>
          <w:color w:val="auto"/>
          <w:sz w:val="24"/>
          <w:highlight w:val="none"/>
        </w:rPr>
        <w:t xml:space="preserve">副食品配送应按生熟、荤素、干湿进行分类，各类物品应分箱存放、密封输送，做到定人、定时、定位。 </w:t>
      </w:r>
    </w:p>
    <w:p w14:paraId="55C624DE">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3.4</w:t>
      </w:r>
      <w:r>
        <w:rPr>
          <w:rFonts w:eastAsia="宋体" w:cs="Times New Roman"/>
          <w:color w:val="auto"/>
          <w:sz w:val="24"/>
          <w:highlight w:val="none"/>
        </w:rPr>
        <w:t xml:space="preserve">配送时严格清查配送物品的品种、数量、地点等是否相符，确保不漏项； </w:t>
      </w:r>
    </w:p>
    <w:p w14:paraId="74B2C893">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color w:val="auto"/>
          <w:sz w:val="24"/>
          <w:highlight w:val="none"/>
        </w:rPr>
      </w:pPr>
      <w:r>
        <w:rPr>
          <w:rFonts w:hint="eastAsia" w:eastAsia="宋体" w:cs="Times New Roman"/>
          <w:color w:val="auto"/>
          <w:sz w:val="24"/>
          <w:highlight w:val="none"/>
          <w:lang w:val="en-US" w:eastAsia="zh-CN"/>
        </w:rPr>
        <w:t>3.5</w:t>
      </w:r>
      <w:r>
        <w:rPr>
          <w:rFonts w:eastAsia="宋体" w:cs="Times New Roman"/>
          <w:color w:val="auto"/>
          <w:sz w:val="24"/>
          <w:highlight w:val="none"/>
        </w:rPr>
        <w:t>整个运输过程应科学合理，运输必须采用符合卫生要求的外包装和运载</w:t>
      </w:r>
      <w:r>
        <w:rPr>
          <w:color w:val="auto"/>
          <w:spacing w:val="4"/>
          <w:sz w:val="24"/>
          <w:highlight w:val="none"/>
        </w:rPr>
        <w:t xml:space="preserve">工具， 并且要保持清洁和定期消毒，车厢内无不良气味、异味。 </w:t>
      </w:r>
    </w:p>
    <w:p w14:paraId="11FEAA2B">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1"/>
        <w:rPr>
          <w:color w:val="auto"/>
          <w:highlight w:val="none"/>
        </w:rPr>
      </w:pPr>
      <w:r>
        <w:rPr>
          <w:color w:val="auto"/>
          <w:highlight w:val="none"/>
        </w:rPr>
        <w:t>4</w:t>
      </w:r>
      <w:r>
        <w:rPr>
          <w:rFonts w:hint="eastAsia"/>
          <w:color w:val="auto"/>
          <w:highlight w:val="none"/>
          <w:lang w:val="en-US" w:eastAsia="zh-CN"/>
        </w:rPr>
        <w:t>.</w:t>
      </w:r>
      <w:r>
        <w:rPr>
          <w:color w:val="auto"/>
          <w:highlight w:val="none"/>
        </w:rPr>
        <w:t xml:space="preserve">人员管理制度 </w:t>
      </w:r>
    </w:p>
    <w:p w14:paraId="71728533">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4.1</w:t>
      </w:r>
      <w:r>
        <w:rPr>
          <w:rFonts w:eastAsia="宋体" w:cs="Times New Roman"/>
          <w:color w:val="auto"/>
          <w:sz w:val="24"/>
          <w:highlight w:val="none"/>
        </w:rPr>
        <w:t xml:space="preserve">从业人员身体状况必须符合卫生部门规定的食品行业健康标准，并定期进行体检，办理健康证，建立健康档案。 </w:t>
      </w:r>
    </w:p>
    <w:p w14:paraId="68A33BBE">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4.2</w:t>
      </w:r>
      <w:r>
        <w:rPr>
          <w:rFonts w:eastAsia="宋体" w:cs="Times New Roman"/>
          <w:color w:val="auto"/>
          <w:sz w:val="24"/>
          <w:highlight w:val="none"/>
        </w:rPr>
        <w:t xml:space="preserve">从业人员应经过专业培训，熟悉卫生安全制度，掌握行业操作规程。 </w:t>
      </w:r>
    </w:p>
    <w:p w14:paraId="07C2CC0A">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4.3</w:t>
      </w:r>
      <w:r>
        <w:rPr>
          <w:rFonts w:eastAsia="宋体" w:cs="Times New Roman"/>
          <w:color w:val="auto"/>
          <w:sz w:val="24"/>
          <w:highlight w:val="none"/>
        </w:rPr>
        <w:t xml:space="preserve">从业人员应保持良好的个人卫生，操作前进行卫生消毒，并按规定穿戴卫生、整洁的工作服、工作帽和口罩。 </w:t>
      </w:r>
    </w:p>
    <w:p w14:paraId="4CD0D2F7">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4.4</w:t>
      </w:r>
      <w:r>
        <w:rPr>
          <w:rFonts w:eastAsia="宋体" w:cs="Times New Roman"/>
          <w:color w:val="auto"/>
          <w:sz w:val="24"/>
          <w:highlight w:val="none"/>
        </w:rPr>
        <w:t xml:space="preserve">遇有从业人员发热腹泻，皮肤伤口感染，咽部炎症等有碍食品卫生的病症， 应立即脱离工作岗位，待查明原因，排除病症后，方可重新上岗。 </w:t>
      </w:r>
    </w:p>
    <w:p w14:paraId="58CF0760">
      <w:pPr>
        <w:pStyle w:val="102"/>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leftChars="200" w:right="0" w:rightChars="0"/>
        <w:jc w:val="left"/>
        <w:textAlignment w:val="auto"/>
        <w:rPr>
          <w:rFonts w:eastAsia="宋体" w:cs="Times New Roman"/>
          <w:color w:val="auto"/>
          <w:sz w:val="24"/>
          <w:highlight w:val="none"/>
        </w:rPr>
      </w:pPr>
      <w:r>
        <w:rPr>
          <w:rFonts w:hint="eastAsia" w:eastAsia="宋体" w:cs="Times New Roman"/>
          <w:color w:val="auto"/>
          <w:sz w:val="24"/>
          <w:highlight w:val="none"/>
          <w:lang w:val="en-US" w:eastAsia="zh-CN"/>
        </w:rPr>
        <w:t>4.5</w:t>
      </w:r>
      <w:r>
        <w:rPr>
          <w:rFonts w:eastAsia="宋体" w:cs="Times New Roman"/>
          <w:color w:val="auto"/>
          <w:sz w:val="24"/>
          <w:highlight w:val="none"/>
        </w:rPr>
        <w:t xml:space="preserve">供应商需配备一名专职联络人员与采购人进行事务联系。供应商应提供有效的服务联系人和服务联系电话，如有变更，供应商应及时、主动通知采购人。 </w:t>
      </w:r>
    </w:p>
    <w:p w14:paraId="09321BC7">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color w:val="auto"/>
          <w:highlight w:val="none"/>
        </w:rPr>
      </w:pPr>
      <w:r>
        <w:rPr>
          <w:color w:val="auto"/>
          <w:highlight w:val="none"/>
        </w:rPr>
        <w:t>如果产品质量与本项目规定的标准不符，供货商应负责更换，如更换后仍不能达到相应规定标准，采购人有权退货。</w:t>
      </w:r>
    </w:p>
    <w:p w14:paraId="218D421D">
      <w:pPr>
        <w:pStyle w:val="102"/>
        <w:keepNext w:val="0"/>
        <w:keepLines w:val="0"/>
        <w:pageBreakBefore w:val="0"/>
        <w:widowControl w:val="0"/>
        <w:numPr>
          <w:ilvl w:val="0"/>
          <w:numId w:val="0"/>
        </w:numPr>
        <w:tabs>
          <w:tab w:val="left" w:pos="1882"/>
        </w:tabs>
        <w:kinsoku/>
        <w:wordWrap/>
        <w:overflowPunct/>
        <w:topLinePunct w:val="0"/>
        <w:autoSpaceDE/>
        <w:autoSpaceDN/>
        <w:bidi w:val="0"/>
        <w:adjustRightInd/>
        <w:snapToGrid w:val="0"/>
        <w:spacing w:after="0" w:line="360" w:lineRule="auto"/>
        <w:ind w:left="0" w:leftChars="0" w:right="0" w:rightChars="0" w:firstLine="480" w:firstLineChars="200"/>
        <w:jc w:val="left"/>
        <w:textAlignment w:val="auto"/>
        <w:rPr>
          <w:rFonts w:hint="eastAsia" w:eastAsia="宋体" w:cs="Times New Roman"/>
          <w:color w:val="auto"/>
          <w:spacing w:val="-1"/>
          <w:sz w:val="24"/>
          <w:highlight w:val="none"/>
        </w:rPr>
      </w:pPr>
      <w:r>
        <w:rPr>
          <w:rFonts w:hint="eastAsia" w:ascii="宋体" w:hAnsi="宋体" w:eastAsia="宋体" w:cs="Times New Roman"/>
          <w:color w:val="auto"/>
          <w:kern w:val="2"/>
          <w:sz w:val="24"/>
          <w:szCs w:val="24"/>
          <w:highlight w:val="none"/>
          <w:lang w:val="en-US" w:eastAsia="zh-CN" w:bidi="ar-SA"/>
        </w:rPr>
        <w:t>5</w:t>
      </w:r>
      <w:r>
        <w:rPr>
          <w:rFonts w:hint="eastAsia" w:ascii="宋体" w:hAnsi="宋体" w:cs="Times New Roman"/>
          <w:color w:val="auto"/>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采</w:t>
      </w:r>
      <w:r>
        <w:rPr>
          <w:rFonts w:hint="eastAsia" w:eastAsia="宋体" w:cs="Times New Roman"/>
          <w:color w:val="auto"/>
          <w:spacing w:val="-1"/>
          <w:sz w:val="24"/>
          <w:highlight w:val="none"/>
        </w:rPr>
        <w:t>购原材料应</w:t>
      </w:r>
      <w:r>
        <w:rPr>
          <w:rFonts w:hint="eastAsia" w:eastAsia="宋体" w:cs="Times New Roman"/>
          <w:color w:val="auto"/>
          <w:spacing w:val="-1"/>
          <w:sz w:val="24"/>
          <w:highlight w:val="none"/>
          <w:lang w:val="en-US" w:eastAsia="zh-CN"/>
        </w:rPr>
        <w:t>提供</w:t>
      </w:r>
      <w:r>
        <w:rPr>
          <w:rFonts w:hint="eastAsia" w:eastAsia="宋体" w:cs="Times New Roman"/>
          <w:color w:val="auto"/>
          <w:spacing w:val="-1"/>
          <w:sz w:val="24"/>
          <w:highlight w:val="none"/>
        </w:rPr>
        <w:t>产品合格证以及同批次检验（测）报告。采购畜禽肉类时，需具备动物产品检疫合格证明，猪肉还需附有非洲猪瘟检测证明、肉品品质检验合格证明；大米应具备镉、黄曲霉毒素等指标的检测报告。</w:t>
      </w:r>
    </w:p>
    <w:p w14:paraId="3AB18320">
      <w:pPr>
        <w:pStyle w:val="102"/>
        <w:keepNext w:val="0"/>
        <w:keepLines w:val="0"/>
        <w:pageBreakBefore w:val="0"/>
        <w:widowControl w:val="0"/>
        <w:numPr>
          <w:ilvl w:val="0"/>
          <w:numId w:val="0"/>
        </w:numPr>
        <w:tabs>
          <w:tab w:val="left" w:pos="1882"/>
        </w:tabs>
        <w:kinsoku/>
        <w:wordWrap/>
        <w:overflowPunct/>
        <w:topLinePunct w:val="0"/>
        <w:autoSpaceDE/>
        <w:autoSpaceDN/>
        <w:bidi w:val="0"/>
        <w:adjustRightInd/>
        <w:snapToGrid w:val="0"/>
        <w:spacing w:after="0" w:line="360" w:lineRule="auto"/>
        <w:ind w:left="0" w:leftChars="0" w:right="0" w:rightChars="0" w:firstLine="476" w:firstLineChars="200"/>
        <w:jc w:val="left"/>
        <w:textAlignment w:val="auto"/>
        <w:rPr>
          <w:rFonts w:eastAsia="宋体" w:cs="Times New Roman"/>
          <w:color w:val="auto"/>
          <w:spacing w:val="-1"/>
          <w:sz w:val="24"/>
          <w:highlight w:val="none"/>
        </w:rPr>
      </w:pPr>
      <w:r>
        <w:rPr>
          <w:rFonts w:hint="eastAsia" w:ascii="宋体" w:hAnsi="宋体" w:eastAsia="宋体" w:cs="宋体"/>
          <w:color w:val="auto"/>
          <w:spacing w:val="-1"/>
          <w:sz w:val="24"/>
          <w:highlight w:val="none"/>
          <w:lang w:val="en-US" w:eastAsia="zh-CN"/>
        </w:rPr>
        <w:t>6</w:t>
      </w:r>
      <w:r>
        <w:rPr>
          <w:rFonts w:hint="eastAsia" w:ascii="宋体" w:hAnsi="宋体" w:cs="宋体"/>
          <w:color w:val="auto"/>
          <w:spacing w:val="-1"/>
          <w:sz w:val="24"/>
          <w:highlight w:val="none"/>
          <w:lang w:val="en-US" w:eastAsia="zh-CN"/>
        </w:rPr>
        <w:t>.</w:t>
      </w:r>
      <w:r>
        <w:rPr>
          <w:rFonts w:hint="eastAsia" w:eastAsia="宋体" w:cs="Times New Roman"/>
          <w:color w:val="auto"/>
          <w:spacing w:val="-1"/>
          <w:sz w:val="24"/>
          <w:highlight w:val="none"/>
        </w:rPr>
        <w:t>进货查验记录和相关凭证的保存期限不少于产品保质期满后6个月；无明确保质期的，保存期限不少于2年。其他各项记录保存期限宜为2年。</w:t>
      </w:r>
    </w:p>
    <w:p w14:paraId="16CC6973">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0"/>
        <w:rPr>
          <w:color w:val="auto"/>
          <w:highlight w:val="none"/>
          <w:shd w:val="clear" w:fill="000000"/>
        </w:rPr>
      </w:pPr>
      <w:bookmarkStart w:id="833" w:name="_Toc31214"/>
      <w:bookmarkStart w:id="834" w:name="_Toc7700"/>
      <w:bookmarkStart w:id="835" w:name="_Toc2229"/>
      <w:r>
        <w:rPr>
          <w:rFonts w:hint="eastAsia"/>
          <w:color w:val="auto"/>
          <w:highlight w:val="none"/>
          <w:lang w:val="en-US" w:eastAsia="zh-CN"/>
        </w:rPr>
        <w:t>五</w:t>
      </w:r>
      <w:r>
        <w:rPr>
          <w:color w:val="auto"/>
          <w:highlight w:val="none"/>
        </w:rPr>
        <w:t>、时间计划安排</w:t>
      </w:r>
      <w:bookmarkEnd w:id="833"/>
      <w:bookmarkEnd w:id="834"/>
      <w:bookmarkEnd w:id="835"/>
    </w:p>
    <w:p w14:paraId="528461C5">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rFonts w:ascii="宋体" w:hAnsi="宋体" w:eastAsia="宋体" w:cs="Times New Roman"/>
          <w:color w:val="auto"/>
          <w:highlight w:val="none"/>
          <w:lang w:val="en-US" w:eastAsia="zh-CN"/>
        </w:rPr>
      </w:pPr>
      <w:r>
        <w:rPr>
          <w:rFonts w:ascii="宋体" w:hAnsi="宋体" w:eastAsia="宋体" w:cs="Times New Roman"/>
          <w:color w:val="auto"/>
          <w:highlight w:val="none"/>
        </w:rPr>
        <w:t>1</w:t>
      </w:r>
      <w:r>
        <w:rPr>
          <w:rFonts w:hint="eastAsia" w:cs="Times New Roman"/>
          <w:color w:val="auto"/>
          <w:highlight w:val="none"/>
          <w:lang w:val="en-US" w:eastAsia="zh-CN"/>
        </w:rPr>
        <w:t>.</w:t>
      </w:r>
      <w:r>
        <w:rPr>
          <w:rFonts w:ascii="宋体" w:hAnsi="宋体" w:eastAsia="宋体" w:cs="Times New Roman"/>
          <w:color w:val="auto"/>
          <w:highlight w:val="none"/>
        </w:rPr>
        <w:t>供货时间：</w:t>
      </w:r>
      <w:r>
        <w:rPr>
          <w:rFonts w:hint="eastAsia" w:ascii="宋体" w:hAnsi="宋体" w:eastAsia="宋体" w:cs="Times New Roman"/>
          <w:color w:val="auto"/>
          <w:highlight w:val="none"/>
          <w:lang w:val="en-US" w:eastAsia="zh-CN"/>
        </w:rPr>
        <w:t>自合同签订之日起至202</w:t>
      </w:r>
      <w:r>
        <w:rPr>
          <w:rFonts w:hint="eastAsia" w:cs="Times New Roman"/>
          <w:color w:val="auto"/>
          <w:highlight w:val="none"/>
          <w:lang w:val="en-US" w:eastAsia="zh-CN"/>
        </w:rPr>
        <w:t>7</w:t>
      </w:r>
      <w:r>
        <w:rPr>
          <w:rFonts w:hint="eastAsia" w:ascii="宋体" w:hAnsi="宋体" w:eastAsia="宋体" w:cs="Times New Roman"/>
          <w:color w:val="auto"/>
          <w:highlight w:val="none"/>
          <w:lang w:val="en-US" w:eastAsia="zh-CN"/>
        </w:rPr>
        <w:t>年7月31日止</w:t>
      </w:r>
      <w:r>
        <w:rPr>
          <w:rFonts w:ascii="宋体" w:hAnsi="宋体" w:eastAsia="宋体" w:cs="Times New Roman"/>
          <w:color w:val="auto"/>
          <w:highlight w:val="none"/>
        </w:rPr>
        <w:t>（</w:t>
      </w:r>
      <w:r>
        <w:rPr>
          <w:rFonts w:hint="eastAsia" w:cs="Times New Roman"/>
          <w:color w:val="auto"/>
          <w:highlight w:val="none"/>
          <w:lang w:val="en-US" w:eastAsia="zh-CN"/>
        </w:rPr>
        <w:t>最终</w:t>
      </w:r>
      <w:r>
        <w:rPr>
          <w:rFonts w:ascii="宋体" w:hAnsi="宋体" w:eastAsia="宋体" w:cs="Times New Roman"/>
          <w:color w:val="auto"/>
          <w:highlight w:val="none"/>
        </w:rPr>
        <w:t>以合同约定为准）</w:t>
      </w:r>
    </w:p>
    <w:p w14:paraId="6474292E">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rFonts w:ascii="宋体" w:hAnsi="宋体" w:eastAsia="宋体" w:cs="Times New Roman"/>
          <w:color w:val="auto"/>
          <w:highlight w:val="none"/>
        </w:rPr>
      </w:pPr>
      <w:r>
        <w:rPr>
          <w:rFonts w:ascii="宋体" w:hAnsi="宋体" w:eastAsia="宋体" w:cs="Times New Roman"/>
          <w:color w:val="auto"/>
          <w:highlight w:val="none"/>
        </w:rPr>
        <w:t>2</w:t>
      </w:r>
      <w:r>
        <w:rPr>
          <w:rFonts w:hint="eastAsia" w:cs="Times New Roman"/>
          <w:color w:val="auto"/>
          <w:highlight w:val="none"/>
          <w:lang w:val="en-US" w:eastAsia="zh-CN"/>
        </w:rPr>
        <w:t>.</w:t>
      </w:r>
      <w:r>
        <w:rPr>
          <w:rFonts w:ascii="宋体" w:hAnsi="宋体" w:eastAsia="宋体" w:cs="Times New Roman"/>
          <w:color w:val="auto"/>
          <w:highlight w:val="none"/>
        </w:rPr>
        <w:t>配送时间要求：采购人在 1 日前向供应商提出包括食品名称、数量、规格等在内的“需求计划（清单）”，供应商依据清单和采购人采购预算，次日 4 点前送至我单位食堂并提出“送货单”（一式两份），列明实际送抵食品名称、数量、规格和供货价格，经采购人确认后作为结算主要依据。</w:t>
      </w:r>
    </w:p>
    <w:p w14:paraId="6CA685CF">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rFonts w:ascii="宋体" w:hAnsi="宋体" w:eastAsia="宋体" w:cs="Times New Roman"/>
          <w:color w:val="auto"/>
          <w:highlight w:val="none"/>
        </w:rPr>
      </w:pPr>
      <w:r>
        <w:rPr>
          <w:rFonts w:ascii="宋体" w:hAnsi="宋体" w:eastAsia="宋体" w:cs="Times New Roman"/>
          <w:color w:val="auto"/>
          <w:highlight w:val="none"/>
        </w:rPr>
        <w:t>3</w:t>
      </w:r>
      <w:r>
        <w:rPr>
          <w:rFonts w:hint="eastAsia" w:cs="Times New Roman"/>
          <w:color w:val="auto"/>
          <w:highlight w:val="none"/>
          <w:lang w:val="en-US" w:eastAsia="zh-CN"/>
        </w:rPr>
        <w:t>.</w:t>
      </w:r>
      <w:r>
        <w:rPr>
          <w:rFonts w:ascii="宋体" w:hAnsi="宋体" w:eastAsia="宋体" w:cs="Times New Roman"/>
          <w:color w:val="auto"/>
          <w:highlight w:val="none"/>
        </w:rPr>
        <w:t>当天用餐所需的有保鲜要求食品，需要在当天早上配送。</w:t>
      </w:r>
    </w:p>
    <w:p w14:paraId="70E1C445">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rFonts w:ascii="宋体" w:hAnsi="宋体" w:eastAsia="宋体" w:cs="Times New Roman"/>
          <w:color w:val="auto"/>
          <w:highlight w:val="none"/>
        </w:rPr>
      </w:pPr>
      <w:r>
        <w:rPr>
          <w:rFonts w:ascii="宋体" w:hAnsi="宋体" w:eastAsia="宋体" w:cs="Times New Roman"/>
          <w:color w:val="auto"/>
          <w:highlight w:val="none"/>
        </w:rPr>
        <w:t>4</w:t>
      </w:r>
      <w:r>
        <w:rPr>
          <w:rFonts w:hint="eastAsia" w:cs="Times New Roman"/>
          <w:color w:val="auto"/>
          <w:highlight w:val="none"/>
          <w:lang w:val="en-US" w:eastAsia="zh-CN"/>
        </w:rPr>
        <w:t>.</w:t>
      </w:r>
      <w:r>
        <w:rPr>
          <w:rFonts w:ascii="宋体" w:hAnsi="宋体" w:eastAsia="宋体" w:cs="Times New Roman"/>
          <w:color w:val="auto"/>
          <w:highlight w:val="none"/>
        </w:rPr>
        <w:t>供货方式：现场交货</w:t>
      </w:r>
    </w:p>
    <w:p w14:paraId="1308A9EA">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rFonts w:hint="eastAsia" w:ascii="宋体" w:hAnsi="宋体" w:eastAsia="宋体" w:cs="Times New Roman"/>
          <w:color w:val="auto"/>
          <w:highlight w:val="none"/>
          <w:lang w:val="en-US" w:eastAsia="zh-CN"/>
        </w:rPr>
      </w:pPr>
      <w:r>
        <w:rPr>
          <w:rFonts w:ascii="宋体" w:hAnsi="宋体" w:eastAsia="宋体" w:cs="Times New Roman"/>
          <w:color w:val="auto"/>
          <w:highlight w:val="none"/>
        </w:rPr>
        <w:t>5</w:t>
      </w:r>
      <w:r>
        <w:rPr>
          <w:rFonts w:hint="eastAsia" w:cs="Times New Roman"/>
          <w:color w:val="auto"/>
          <w:highlight w:val="none"/>
          <w:lang w:val="en-US" w:eastAsia="zh-CN"/>
        </w:rPr>
        <w:t>.</w:t>
      </w:r>
      <w:r>
        <w:rPr>
          <w:rFonts w:ascii="宋体" w:hAnsi="宋体" w:eastAsia="宋体" w:cs="Times New Roman"/>
          <w:color w:val="auto"/>
          <w:highlight w:val="none"/>
        </w:rPr>
        <w:t>供货地点：</w:t>
      </w:r>
      <w:r>
        <w:rPr>
          <w:rFonts w:hint="eastAsia" w:cs="Times New Roman"/>
          <w:color w:val="auto"/>
          <w:highlight w:val="none"/>
          <w:lang w:val="en-US" w:eastAsia="zh-CN"/>
        </w:rPr>
        <w:t>北京市顺义区后沙峪第一幼儿园</w:t>
      </w:r>
    </w:p>
    <w:p w14:paraId="54E314DF">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0"/>
        <w:rPr>
          <w:color w:val="auto"/>
          <w:highlight w:val="none"/>
        </w:rPr>
      </w:pPr>
      <w:bookmarkStart w:id="836" w:name="_Toc2536"/>
      <w:bookmarkStart w:id="837" w:name="_Toc229"/>
      <w:bookmarkStart w:id="838" w:name="_Toc2512"/>
      <w:r>
        <w:rPr>
          <w:rFonts w:hint="eastAsia"/>
          <w:color w:val="auto"/>
          <w:highlight w:val="none"/>
          <w:lang w:val="en-US" w:eastAsia="zh-CN"/>
        </w:rPr>
        <w:t>六</w:t>
      </w:r>
      <w:r>
        <w:rPr>
          <w:color w:val="auto"/>
          <w:highlight w:val="none"/>
        </w:rPr>
        <w:t>、服务质量</w:t>
      </w:r>
      <w:bookmarkEnd w:id="836"/>
      <w:bookmarkEnd w:id="837"/>
      <w:bookmarkEnd w:id="838"/>
    </w:p>
    <w:p w14:paraId="6B4F81BD">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color w:val="auto"/>
          <w:highlight w:val="none"/>
        </w:rPr>
      </w:pPr>
      <w:r>
        <w:rPr>
          <w:color w:val="auto"/>
          <w:highlight w:val="none"/>
        </w:rPr>
        <w:t>1</w:t>
      </w:r>
      <w:r>
        <w:rPr>
          <w:rFonts w:hint="eastAsia"/>
          <w:color w:val="auto"/>
          <w:highlight w:val="none"/>
          <w:lang w:val="en-US" w:eastAsia="zh-CN"/>
        </w:rPr>
        <w:t>.</w:t>
      </w:r>
      <w:r>
        <w:rPr>
          <w:color w:val="auto"/>
          <w:highlight w:val="none"/>
        </w:rPr>
        <w:t>为了保证食品安全，签收后的食品类商品若在国家食品质量监督检验机构公告的有质量问题的商品可以退换货。</w:t>
      </w:r>
    </w:p>
    <w:p w14:paraId="627B2B13">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color w:val="auto"/>
          <w:highlight w:val="none"/>
        </w:rPr>
      </w:pPr>
      <w:r>
        <w:rPr>
          <w:color w:val="auto"/>
          <w:highlight w:val="none"/>
        </w:rPr>
        <w:t>2</w:t>
      </w:r>
      <w:r>
        <w:rPr>
          <w:rFonts w:hint="eastAsia"/>
          <w:color w:val="auto"/>
          <w:highlight w:val="none"/>
          <w:lang w:val="en-US" w:eastAsia="zh-CN"/>
        </w:rPr>
        <w:t>.</w:t>
      </w:r>
      <w:r>
        <w:rPr>
          <w:color w:val="auto"/>
          <w:highlight w:val="none"/>
        </w:rPr>
        <w:t>食材如发生破损、变质等现象，供应商应在两个小时内到场处理问题，如发生恶劣型事件本单位有权无责（经济责任及法律责任）对供应商做出处罚并且更换供应商。</w:t>
      </w:r>
    </w:p>
    <w:p w14:paraId="6A64363E">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rPr>
          <w:color w:val="auto"/>
          <w:highlight w:val="none"/>
        </w:rPr>
      </w:pPr>
      <w:r>
        <w:rPr>
          <w:color w:val="auto"/>
          <w:highlight w:val="none"/>
        </w:rPr>
        <w:t>3</w:t>
      </w:r>
      <w:r>
        <w:rPr>
          <w:rFonts w:hint="eastAsia"/>
          <w:color w:val="auto"/>
          <w:highlight w:val="none"/>
          <w:lang w:val="en-US" w:eastAsia="zh-CN"/>
        </w:rPr>
        <w:t>.</w:t>
      </w:r>
      <w:r>
        <w:rPr>
          <w:color w:val="auto"/>
          <w:highlight w:val="none"/>
        </w:rPr>
        <w:t>采购人会随机查看供应商供货单价，并在附近市场进行调研，如若发现与供货商供货价格高于市场</w:t>
      </w:r>
      <w:r>
        <w:rPr>
          <w:rFonts w:hint="eastAsia"/>
          <w:color w:val="auto"/>
          <w:highlight w:val="none"/>
          <w:lang w:val="en-US" w:eastAsia="zh-CN"/>
        </w:rPr>
        <w:t>零售</w:t>
      </w:r>
      <w:r>
        <w:rPr>
          <w:color w:val="auto"/>
          <w:highlight w:val="none"/>
        </w:rPr>
        <w:t>价格，本单位有权无责（经济责任及法律责任）对供应商做出处罚并且更换供应商。</w:t>
      </w:r>
    </w:p>
    <w:p w14:paraId="18A46565">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0"/>
        <w:rPr>
          <w:rFonts w:hint="eastAsia"/>
          <w:color w:val="auto"/>
          <w:highlight w:val="none"/>
          <w:lang w:val="en-US" w:eastAsia="zh-CN"/>
        </w:rPr>
      </w:pPr>
      <w:bookmarkStart w:id="839" w:name="_Toc18604"/>
      <w:bookmarkStart w:id="840" w:name="_Toc26064"/>
      <w:r>
        <w:rPr>
          <w:rFonts w:hint="eastAsia"/>
          <w:color w:val="auto"/>
          <w:highlight w:val="none"/>
          <w:lang w:val="en-US" w:eastAsia="zh-CN"/>
        </w:rPr>
        <w:t>七、采购配送数量清单</w:t>
      </w:r>
      <w:bookmarkEnd w:id="839"/>
      <w:bookmarkEnd w:id="840"/>
    </w:p>
    <w:p w14:paraId="4E36872B">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56" w:firstLineChars="200"/>
        <w:jc w:val="left"/>
        <w:textAlignment w:val="auto"/>
        <w:rPr>
          <w:color w:val="auto"/>
          <w:highlight w:val="none"/>
        </w:rPr>
      </w:pPr>
      <w:r>
        <w:rPr>
          <w:color w:val="auto"/>
          <w:spacing w:val="-6"/>
          <w:highlight w:val="none"/>
        </w:rPr>
        <w:t>采购配送数量清单参照</w:t>
      </w:r>
      <w:r>
        <w:rPr>
          <w:rFonts w:hint="eastAsia"/>
          <w:color w:val="auto"/>
          <w:spacing w:val="-6"/>
          <w:highlight w:val="none"/>
          <w:lang w:val="en-US" w:eastAsia="zh-CN"/>
        </w:rPr>
        <w:t>往年</w:t>
      </w:r>
      <w:r>
        <w:rPr>
          <w:rFonts w:hint="eastAsia" w:cs="宋体"/>
          <w:color w:val="auto"/>
          <w:sz w:val="24"/>
          <w:highlight w:val="none"/>
          <w:lang w:val="en-US" w:eastAsia="zh-CN"/>
        </w:rPr>
        <w:t>北京市顺义区后沙峪第一幼儿园</w:t>
      </w:r>
      <w:r>
        <w:rPr>
          <w:color w:val="auto"/>
          <w:spacing w:val="-9"/>
          <w:highlight w:val="none"/>
        </w:rPr>
        <w:t>食堂实际采购情况</w:t>
      </w:r>
      <w:r>
        <w:rPr>
          <w:rFonts w:hint="eastAsia"/>
          <w:color w:val="auto"/>
          <w:spacing w:val="-9"/>
          <w:highlight w:val="none"/>
          <w:lang w:val="en-US" w:eastAsia="zh-CN"/>
        </w:rPr>
        <w:t>编制</w:t>
      </w:r>
      <w:r>
        <w:rPr>
          <w:color w:val="auto"/>
          <w:spacing w:val="-9"/>
          <w:highlight w:val="none"/>
        </w:rPr>
        <w:t>，</w:t>
      </w:r>
      <w:r>
        <w:rPr>
          <w:color w:val="auto"/>
          <w:highlight w:val="none"/>
        </w:rPr>
        <w:t>具体以实际发生为准。</w:t>
      </w:r>
    </w:p>
    <w:p w14:paraId="25B1DE8D">
      <w:pPr>
        <w:spacing w:line="360" w:lineRule="auto"/>
        <w:ind w:firstLine="3360" w:firstLineChars="1400"/>
        <w:contextualSpacing/>
        <w:rPr>
          <w:rFonts w:hint="eastAsia"/>
          <w:color w:val="auto"/>
          <w:sz w:val="24"/>
          <w:highlight w:val="none"/>
          <w:lang w:val="en-US" w:eastAsia="zh-CN"/>
        </w:rPr>
      </w:pPr>
    </w:p>
    <w:p w14:paraId="16ACAB73">
      <w:pPr>
        <w:spacing w:line="360" w:lineRule="auto"/>
        <w:ind w:firstLine="3360" w:firstLineChars="1400"/>
        <w:contextualSpacing/>
        <w:rPr>
          <w:color w:val="auto"/>
          <w:sz w:val="24"/>
          <w:highlight w:val="none"/>
        </w:rPr>
      </w:pPr>
      <w:r>
        <w:rPr>
          <w:rFonts w:hint="eastAsia"/>
          <w:color w:val="auto"/>
          <w:sz w:val="24"/>
          <w:highlight w:val="none"/>
          <w:lang w:val="en-US" w:eastAsia="zh-CN"/>
        </w:rPr>
        <w:t>第二</w:t>
      </w:r>
      <w:r>
        <w:rPr>
          <w:rFonts w:hint="eastAsia"/>
          <w:color w:val="auto"/>
          <w:sz w:val="24"/>
          <w:highlight w:val="none"/>
        </w:rPr>
        <w:t>包：肉类</w:t>
      </w:r>
    </w:p>
    <w:tbl>
      <w:tblPr>
        <w:tblStyle w:val="46"/>
        <w:tblW w:w="8200" w:type="dxa"/>
        <w:tblInd w:w="639" w:type="dxa"/>
        <w:tblLayout w:type="fixed"/>
        <w:tblCellMar>
          <w:top w:w="0" w:type="dxa"/>
          <w:left w:w="108" w:type="dxa"/>
          <w:bottom w:w="0" w:type="dxa"/>
          <w:right w:w="108" w:type="dxa"/>
        </w:tblCellMar>
      </w:tblPr>
      <w:tblGrid>
        <w:gridCol w:w="1066"/>
        <w:gridCol w:w="2234"/>
        <w:gridCol w:w="1544"/>
        <w:gridCol w:w="1589"/>
        <w:gridCol w:w="1767"/>
      </w:tblGrid>
      <w:tr w14:paraId="262610E5">
        <w:tblPrEx>
          <w:tblCellMar>
            <w:top w:w="0" w:type="dxa"/>
            <w:left w:w="108" w:type="dxa"/>
            <w:bottom w:w="0" w:type="dxa"/>
            <w:right w:w="108" w:type="dxa"/>
          </w:tblCellMar>
        </w:tblPrEx>
        <w:trPr>
          <w:trHeight w:val="423"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2C802A8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序号</w:t>
            </w:r>
          </w:p>
        </w:tc>
        <w:tc>
          <w:tcPr>
            <w:tcW w:w="2234" w:type="dxa"/>
            <w:tcBorders>
              <w:top w:val="single" w:color="auto" w:sz="4" w:space="0"/>
              <w:left w:val="nil"/>
              <w:bottom w:val="single" w:color="auto" w:sz="4" w:space="0"/>
              <w:right w:val="single" w:color="auto" w:sz="4" w:space="0"/>
            </w:tcBorders>
            <w:noWrap/>
            <w:vAlign w:val="center"/>
          </w:tcPr>
          <w:p w14:paraId="078149B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名称</w:t>
            </w:r>
          </w:p>
        </w:tc>
        <w:tc>
          <w:tcPr>
            <w:tcW w:w="1544" w:type="dxa"/>
            <w:tcBorders>
              <w:top w:val="single" w:color="auto" w:sz="4" w:space="0"/>
              <w:left w:val="nil"/>
              <w:bottom w:val="single" w:color="auto" w:sz="4" w:space="0"/>
              <w:right w:val="single" w:color="auto" w:sz="4" w:space="0"/>
            </w:tcBorders>
            <w:noWrap/>
            <w:vAlign w:val="center"/>
          </w:tcPr>
          <w:p w14:paraId="7D4A742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规格型号</w:t>
            </w:r>
          </w:p>
        </w:tc>
        <w:tc>
          <w:tcPr>
            <w:tcW w:w="1589" w:type="dxa"/>
            <w:tcBorders>
              <w:top w:val="single" w:color="auto" w:sz="4" w:space="0"/>
              <w:left w:val="nil"/>
              <w:bottom w:val="single" w:color="auto" w:sz="4" w:space="0"/>
              <w:right w:val="single" w:color="auto" w:sz="4" w:space="0"/>
            </w:tcBorders>
            <w:noWrap/>
            <w:vAlign w:val="center"/>
          </w:tcPr>
          <w:p w14:paraId="2AF290C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单位</w:t>
            </w:r>
          </w:p>
        </w:tc>
        <w:tc>
          <w:tcPr>
            <w:tcW w:w="1767" w:type="dxa"/>
            <w:tcBorders>
              <w:top w:val="single" w:color="auto" w:sz="4" w:space="0"/>
              <w:left w:val="nil"/>
              <w:bottom w:val="single" w:color="auto" w:sz="4" w:space="0"/>
              <w:right w:val="single" w:color="auto" w:sz="4" w:space="0"/>
            </w:tcBorders>
            <w:noWrap/>
            <w:vAlign w:val="center"/>
          </w:tcPr>
          <w:p w14:paraId="66E23EC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年数量（预计）</w:t>
            </w:r>
          </w:p>
        </w:tc>
      </w:tr>
      <w:tr w14:paraId="20894DD2">
        <w:tblPrEx>
          <w:tblCellMar>
            <w:top w:w="0" w:type="dxa"/>
            <w:left w:w="108" w:type="dxa"/>
            <w:bottom w:w="0" w:type="dxa"/>
            <w:right w:w="108" w:type="dxa"/>
          </w:tblCellMar>
        </w:tblPrEx>
        <w:trPr>
          <w:trHeight w:val="433" w:hRule="atLeast"/>
        </w:trPr>
        <w:tc>
          <w:tcPr>
            <w:tcW w:w="8200" w:type="dxa"/>
            <w:gridSpan w:val="5"/>
            <w:tcBorders>
              <w:top w:val="single" w:color="auto" w:sz="4" w:space="0"/>
              <w:left w:val="single" w:color="auto" w:sz="4" w:space="0"/>
              <w:bottom w:val="single" w:color="auto" w:sz="4" w:space="0"/>
              <w:right w:val="single" w:color="auto" w:sz="4" w:space="0"/>
            </w:tcBorders>
            <w:noWrap/>
            <w:vAlign w:val="center"/>
          </w:tcPr>
          <w:p w14:paraId="625E49D7">
            <w:pPr>
              <w:widowControl/>
              <w:jc w:val="center"/>
              <w:rPr>
                <w:rFonts w:ascii="宋体" w:hAnsi="宋体" w:cs="宋体"/>
                <w:color w:val="auto"/>
                <w:kern w:val="0"/>
                <w:sz w:val="24"/>
                <w:highlight w:val="none"/>
              </w:rPr>
            </w:pPr>
            <w:r>
              <w:rPr>
                <w:rFonts w:hint="eastAsia"/>
                <w:color w:val="auto"/>
                <w:sz w:val="24"/>
                <w:highlight w:val="none"/>
              </w:rPr>
              <w:t>肉类</w:t>
            </w:r>
          </w:p>
        </w:tc>
      </w:tr>
      <w:tr w14:paraId="48C522A3">
        <w:tblPrEx>
          <w:tblCellMar>
            <w:top w:w="0" w:type="dxa"/>
            <w:left w:w="108" w:type="dxa"/>
            <w:bottom w:w="0" w:type="dxa"/>
            <w:right w:w="108" w:type="dxa"/>
          </w:tblCellMar>
        </w:tblPrEx>
        <w:trPr>
          <w:trHeight w:val="445" w:hRule="atLeast"/>
        </w:trPr>
        <w:tc>
          <w:tcPr>
            <w:tcW w:w="1066" w:type="dxa"/>
            <w:tcBorders>
              <w:top w:val="nil"/>
              <w:left w:val="single" w:color="auto" w:sz="4" w:space="0"/>
              <w:bottom w:val="single" w:color="auto" w:sz="4" w:space="0"/>
              <w:right w:val="single" w:color="auto" w:sz="4" w:space="0"/>
            </w:tcBorders>
            <w:noWrap/>
            <w:vAlign w:val="center"/>
          </w:tcPr>
          <w:p w14:paraId="12B1975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234" w:type="dxa"/>
            <w:tcBorders>
              <w:top w:val="nil"/>
              <w:left w:val="nil"/>
              <w:bottom w:val="single" w:color="auto" w:sz="4" w:space="0"/>
              <w:right w:val="single" w:color="auto" w:sz="4" w:space="0"/>
            </w:tcBorders>
            <w:noWrap/>
            <w:vAlign w:val="center"/>
          </w:tcPr>
          <w:p w14:paraId="18B220E9">
            <w:pPr>
              <w:widowControl/>
              <w:ind w:firstLine="480" w:firstLineChars="200"/>
              <w:jc w:val="center"/>
              <w:rPr>
                <w:rFonts w:ascii="宋体" w:hAnsi="宋体" w:cs="宋体"/>
                <w:color w:val="auto"/>
                <w:kern w:val="0"/>
                <w:sz w:val="24"/>
                <w:highlight w:val="none"/>
              </w:rPr>
            </w:pPr>
            <w:r>
              <w:rPr>
                <w:rFonts w:hint="eastAsia" w:ascii="宋体" w:hAnsi="宋体" w:cs="宋体"/>
                <w:color w:val="auto"/>
                <w:kern w:val="0"/>
                <w:sz w:val="24"/>
                <w:highlight w:val="none"/>
              </w:rPr>
              <w:t>精肋排快</w:t>
            </w:r>
          </w:p>
        </w:tc>
        <w:tc>
          <w:tcPr>
            <w:tcW w:w="1544" w:type="dxa"/>
            <w:tcBorders>
              <w:top w:val="nil"/>
              <w:left w:val="nil"/>
              <w:bottom w:val="single" w:color="auto" w:sz="4" w:space="0"/>
              <w:right w:val="single" w:color="auto" w:sz="4" w:space="0"/>
            </w:tcBorders>
            <w:noWrap/>
            <w:vAlign w:val="center"/>
          </w:tcPr>
          <w:p w14:paraId="3352F7E8">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33252AB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center"/>
          </w:tcPr>
          <w:p w14:paraId="57A5D6DD">
            <w:pPr>
              <w:widowControl/>
              <w:rPr>
                <w:rFonts w:ascii="宋体" w:hAnsi="宋体" w:cs="宋体"/>
                <w:color w:val="auto"/>
                <w:kern w:val="0"/>
                <w:sz w:val="24"/>
                <w:highlight w:val="none"/>
              </w:rPr>
            </w:pPr>
            <w:r>
              <w:rPr>
                <w:rFonts w:hint="eastAsia" w:ascii="宋体" w:hAnsi="宋体" w:cs="宋体"/>
                <w:color w:val="auto"/>
                <w:kern w:val="0"/>
                <w:sz w:val="24"/>
                <w:highlight w:val="none"/>
              </w:rPr>
              <w:t>500</w:t>
            </w:r>
          </w:p>
        </w:tc>
      </w:tr>
      <w:tr w14:paraId="742E3908">
        <w:tblPrEx>
          <w:tblCellMar>
            <w:top w:w="0" w:type="dxa"/>
            <w:left w:w="108" w:type="dxa"/>
            <w:bottom w:w="0" w:type="dxa"/>
            <w:right w:w="108" w:type="dxa"/>
          </w:tblCellMar>
        </w:tblPrEx>
        <w:trPr>
          <w:trHeight w:val="493" w:hRule="atLeast"/>
        </w:trPr>
        <w:tc>
          <w:tcPr>
            <w:tcW w:w="1066" w:type="dxa"/>
            <w:tcBorders>
              <w:top w:val="nil"/>
              <w:left w:val="single" w:color="auto" w:sz="4" w:space="0"/>
              <w:bottom w:val="single" w:color="auto" w:sz="4" w:space="0"/>
              <w:right w:val="single" w:color="auto" w:sz="4" w:space="0"/>
            </w:tcBorders>
            <w:noWrap/>
            <w:vAlign w:val="center"/>
          </w:tcPr>
          <w:p w14:paraId="6848F4D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234" w:type="dxa"/>
            <w:tcBorders>
              <w:top w:val="nil"/>
              <w:left w:val="nil"/>
              <w:bottom w:val="single" w:color="auto" w:sz="4" w:space="0"/>
              <w:right w:val="single" w:color="auto" w:sz="4" w:space="0"/>
            </w:tcBorders>
            <w:noWrap/>
            <w:vAlign w:val="center"/>
          </w:tcPr>
          <w:p w14:paraId="6EE673F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精肉馅</w:t>
            </w:r>
          </w:p>
        </w:tc>
        <w:tc>
          <w:tcPr>
            <w:tcW w:w="1544" w:type="dxa"/>
            <w:tcBorders>
              <w:top w:val="nil"/>
              <w:left w:val="nil"/>
              <w:bottom w:val="single" w:color="auto" w:sz="4" w:space="0"/>
              <w:right w:val="single" w:color="auto" w:sz="4" w:space="0"/>
            </w:tcBorders>
            <w:noWrap/>
            <w:vAlign w:val="center"/>
          </w:tcPr>
          <w:p w14:paraId="46C35D0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0CF9831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center"/>
          </w:tcPr>
          <w:p w14:paraId="7F59010C">
            <w:pPr>
              <w:widowControl/>
              <w:rPr>
                <w:rFonts w:ascii="宋体" w:hAnsi="宋体" w:cs="宋体"/>
                <w:color w:val="auto"/>
                <w:kern w:val="0"/>
                <w:sz w:val="24"/>
                <w:highlight w:val="none"/>
              </w:rPr>
            </w:pPr>
            <w:r>
              <w:rPr>
                <w:rFonts w:hint="eastAsia" w:ascii="宋体" w:hAnsi="宋体" w:cs="宋体"/>
                <w:color w:val="auto"/>
                <w:kern w:val="0"/>
                <w:sz w:val="24"/>
                <w:highlight w:val="none"/>
              </w:rPr>
              <w:t>0</w:t>
            </w:r>
          </w:p>
        </w:tc>
      </w:tr>
      <w:tr w14:paraId="6E59F358">
        <w:tblPrEx>
          <w:tblCellMar>
            <w:top w:w="0" w:type="dxa"/>
            <w:left w:w="108" w:type="dxa"/>
            <w:bottom w:w="0" w:type="dxa"/>
            <w:right w:w="108" w:type="dxa"/>
          </w:tblCellMar>
        </w:tblPrEx>
        <w:trPr>
          <w:trHeight w:val="505" w:hRule="atLeast"/>
        </w:trPr>
        <w:tc>
          <w:tcPr>
            <w:tcW w:w="1066" w:type="dxa"/>
            <w:tcBorders>
              <w:top w:val="nil"/>
              <w:left w:val="single" w:color="auto" w:sz="4" w:space="0"/>
              <w:bottom w:val="single" w:color="auto" w:sz="4" w:space="0"/>
              <w:right w:val="single" w:color="auto" w:sz="4" w:space="0"/>
            </w:tcBorders>
            <w:noWrap/>
            <w:vAlign w:val="center"/>
          </w:tcPr>
          <w:p w14:paraId="39AF9C3D">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234" w:type="dxa"/>
            <w:tcBorders>
              <w:top w:val="nil"/>
              <w:left w:val="nil"/>
              <w:bottom w:val="single" w:color="auto" w:sz="4" w:space="0"/>
              <w:right w:val="single" w:color="auto" w:sz="4" w:space="0"/>
            </w:tcBorders>
            <w:noWrap/>
            <w:vAlign w:val="center"/>
          </w:tcPr>
          <w:p w14:paraId="771491E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精五花块</w:t>
            </w:r>
          </w:p>
        </w:tc>
        <w:tc>
          <w:tcPr>
            <w:tcW w:w="1544" w:type="dxa"/>
            <w:tcBorders>
              <w:top w:val="nil"/>
              <w:left w:val="nil"/>
              <w:bottom w:val="single" w:color="auto" w:sz="4" w:space="0"/>
              <w:right w:val="single" w:color="auto" w:sz="4" w:space="0"/>
            </w:tcBorders>
            <w:noWrap/>
            <w:vAlign w:val="center"/>
          </w:tcPr>
          <w:p w14:paraId="7FE306E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519EC45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center"/>
          </w:tcPr>
          <w:p w14:paraId="6F216F11">
            <w:pPr>
              <w:widowControl/>
              <w:rPr>
                <w:rFonts w:ascii="宋体" w:hAnsi="宋体" w:cs="宋体"/>
                <w:color w:val="auto"/>
                <w:kern w:val="0"/>
                <w:sz w:val="24"/>
                <w:highlight w:val="none"/>
              </w:rPr>
            </w:pPr>
            <w:r>
              <w:rPr>
                <w:rFonts w:hint="eastAsia" w:ascii="宋体" w:hAnsi="宋体" w:cs="宋体"/>
                <w:color w:val="auto"/>
                <w:kern w:val="0"/>
                <w:sz w:val="24"/>
                <w:highlight w:val="none"/>
              </w:rPr>
              <w:t>500</w:t>
            </w:r>
          </w:p>
        </w:tc>
      </w:tr>
      <w:tr w14:paraId="623D8791">
        <w:tblPrEx>
          <w:tblCellMar>
            <w:top w:w="0" w:type="dxa"/>
            <w:left w:w="108" w:type="dxa"/>
            <w:bottom w:w="0" w:type="dxa"/>
            <w:right w:w="108" w:type="dxa"/>
          </w:tblCellMar>
        </w:tblPrEx>
        <w:trPr>
          <w:trHeight w:val="481" w:hRule="atLeast"/>
        </w:trPr>
        <w:tc>
          <w:tcPr>
            <w:tcW w:w="1066" w:type="dxa"/>
            <w:tcBorders>
              <w:top w:val="nil"/>
              <w:left w:val="single" w:color="auto" w:sz="4" w:space="0"/>
              <w:bottom w:val="single" w:color="auto" w:sz="4" w:space="0"/>
              <w:right w:val="single" w:color="auto" w:sz="4" w:space="0"/>
            </w:tcBorders>
            <w:noWrap/>
            <w:vAlign w:val="center"/>
          </w:tcPr>
          <w:p w14:paraId="56C0E8B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4</w:t>
            </w:r>
          </w:p>
        </w:tc>
        <w:tc>
          <w:tcPr>
            <w:tcW w:w="2234" w:type="dxa"/>
            <w:tcBorders>
              <w:top w:val="nil"/>
              <w:left w:val="nil"/>
              <w:bottom w:val="single" w:color="auto" w:sz="4" w:space="0"/>
              <w:right w:val="single" w:color="auto" w:sz="4" w:space="0"/>
            </w:tcBorders>
            <w:noWrap/>
            <w:vAlign w:val="center"/>
          </w:tcPr>
          <w:p w14:paraId="5FD822B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精选通脊</w:t>
            </w:r>
          </w:p>
        </w:tc>
        <w:tc>
          <w:tcPr>
            <w:tcW w:w="1544" w:type="dxa"/>
            <w:tcBorders>
              <w:top w:val="nil"/>
              <w:left w:val="nil"/>
              <w:bottom w:val="single" w:color="auto" w:sz="4" w:space="0"/>
              <w:right w:val="single" w:color="auto" w:sz="4" w:space="0"/>
            </w:tcBorders>
            <w:noWrap/>
            <w:vAlign w:val="center"/>
          </w:tcPr>
          <w:p w14:paraId="2BA33FE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64C5C86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top"/>
          </w:tcPr>
          <w:p w14:paraId="2312D093">
            <w:pPr>
              <w:rPr>
                <w:rFonts w:hint="eastAsia"/>
                <w:color w:val="auto"/>
                <w:highlight w:val="none"/>
              </w:rPr>
            </w:pPr>
            <w:r>
              <w:rPr>
                <w:rFonts w:hint="eastAsia"/>
                <w:color w:val="auto"/>
                <w:highlight w:val="none"/>
              </w:rPr>
              <w:t>300</w:t>
            </w:r>
          </w:p>
        </w:tc>
      </w:tr>
      <w:tr w14:paraId="6CD8CFCF">
        <w:tblPrEx>
          <w:tblCellMar>
            <w:top w:w="0" w:type="dxa"/>
            <w:left w:w="108" w:type="dxa"/>
            <w:bottom w:w="0" w:type="dxa"/>
            <w:right w:w="108" w:type="dxa"/>
          </w:tblCellMar>
        </w:tblPrEx>
        <w:trPr>
          <w:trHeight w:val="493" w:hRule="atLeast"/>
        </w:trPr>
        <w:tc>
          <w:tcPr>
            <w:tcW w:w="1066" w:type="dxa"/>
            <w:tcBorders>
              <w:top w:val="nil"/>
              <w:left w:val="single" w:color="auto" w:sz="4" w:space="0"/>
              <w:bottom w:val="single" w:color="auto" w:sz="4" w:space="0"/>
              <w:right w:val="single" w:color="auto" w:sz="4" w:space="0"/>
            </w:tcBorders>
            <w:noWrap/>
            <w:vAlign w:val="center"/>
          </w:tcPr>
          <w:p w14:paraId="2E13D95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5</w:t>
            </w:r>
          </w:p>
        </w:tc>
        <w:tc>
          <w:tcPr>
            <w:tcW w:w="2234" w:type="dxa"/>
            <w:tcBorders>
              <w:top w:val="nil"/>
              <w:left w:val="nil"/>
              <w:bottom w:val="single" w:color="auto" w:sz="4" w:space="0"/>
              <w:right w:val="single" w:color="auto" w:sz="4" w:space="0"/>
            </w:tcBorders>
            <w:noWrap/>
            <w:vAlign w:val="center"/>
          </w:tcPr>
          <w:p w14:paraId="5E31BD3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瘦肉片</w:t>
            </w:r>
          </w:p>
        </w:tc>
        <w:tc>
          <w:tcPr>
            <w:tcW w:w="1544" w:type="dxa"/>
            <w:tcBorders>
              <w:top w:val="nil"/>
              <w:left w:val="nil"/>
              <w:bottom w:val="single" w:color="auto" w:sz="4" w:space="0"/>
              <w:right w:val="single" w:color="auto" w:sz="4" w:space="0"/>
            </w:tcBorders>
            <w:noWrap/>
            <w:vAlign w:val="center"/>
          </w:tcPr>
          <w:p w14:paraId="283400B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16D7FD8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top"/>
          </w:tcPr>
          <w:p w14:paraId="061FF8CD">
            <w:pPr>
              <w:rPr>
                <w:rFonts w:hint="eastAsia"/>
                <w:color w:val="auto"/>
                <w:highlight w:val="none"/>
              </w:rPr>
            </w:pPr>
            <w:r>
              <w:rPr>
                <w:rFonts w:hint="eastAsia"/>
                <w:color w:val="auto"/>
                <w:highlight w:val="none"/>
              </w:rPr>
              <w:t>0</w:t>
            </w:r>
          </w:p>
        </w:tc>
      </w:tr>
      <w:tr w14:paraId="1DDC0C90">
        <w:tblPrEx>
          <w:tblCellMar>
            <w:top w:w="0" w:type="dxa"/>
            <w:left w:w="108" w:type="dxa"/>
            <w:bottom w:w="0" w:type="dxa"/>
            <w:right w:w="108" w:type="dxa"/>
          </w:tblCellMar>
        </w:tblPrEx>
        <w:trPr>
          <w:trHeight w:val="505" w:hRule="atLeast"/>
        </w:trPr>
        <w:tc>
          <w:tcPr>
            <w:tcW w:w="1066" w:type="dxa"/>
            <w:tcBorders>
              <w:top w:val="nil"/>
              <w:left w:val="single" w:color="auto" w:sz="4" w:space="0"/>
              <w:bottom w:val="single" w:color="auto" w:sz="4" w:space="0"/>
              <w:right w:val="single" w:color="auto" w:sz="4" w:space="0"/>
            </w:tcBorders>
            <w:noWrap/>
            <w:vAlign w:val="center"/>
          </w:tcPr>
          <w:p w14:paraId="22950F8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6</w:t>
            </w:r>
          </w:p>
        </w:tc>
        <w:tc>
          <w:tcPr>
            <w:tcW w:w="2234" w:type="dxa"/>
            <w:tcBorders>
              <w:top w:val="nil"/>
              <w:left w:val="nil"/>
              <w:bottom w:val="single" w:color="auto" w:sz="4" w:space="0"/>
              <w:right w:val="single" w:color="auto" w:sz="4" w:space="0"/>
            </w:tcBorders>
            <w:noWrap/>
            <w:vAlign w:val="center"/>
          </w:tcPr>
          <w:p w14:paraId="07A6879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鲜精五花</w:t>
            </w:r>
          </w:p>
        </w:tc>
        <w:tc>
          <w:tcPr>
            <w:tcW w:w="1544" w:type="dxa"/>
            <w:tcBorders>
              <w:top w:val="nil"/>
              <w:left w:val="nil"/>
              <w:bottom w:val="single" w:color="auto" w:sz="4" w:space="0"/>
              <w:right w:val="single" w:color="auto" w:sz="4" w:space="0"/>
            </w:tcBorders>
            <w:noWrap/>
            <w:vAlign w:val="center"/>
          </w:tcPr>
          <w:p w14:paraId="070B076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744F9B0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top"/>
          </w:tcPr>
          <w:p w14:paraId="4C2F3B64">
            <w:pPr>
              <w:rPr>
                <w:rFonts w:hint="eastAsia"/>
                <w:color w:val="auto"/>
                <w:highlight w:val="none"/>
              </w:rPr>
            </w:pPr>
            <w:r>
              <w:rPr>
                <w:rFonts w:hint="eastAsia"/>
                <w:color w:val="auto"/>
                <w:highlight w:val="none"/>
              </w:rPr>
              <w:t>500</w:t>
            </w:r>
          </w:p>
        </w:tc>
      </w:tr>
      <w:tr w14:paraId="231166B5">
        <w:tblPrEx>
          <w:tblCellMar>
            <w:top w:w="0" w:type="dxa"/>
            <w:left w:w="108" w:type="dxa"/>
            <w:bottom w:w="0" w:type="dxa"/>
            <w:right w:w="108" w:type="dxa"/>
          </w:tblCellMar>
        </w:tblPrEx>
        <w:trPr>
          <w:trHeight w:val="517" w:hRule="atLeast"/>
        </w:trPr>
        <w:tc>
          <w:tcPr>
            <w:tcW w:w="1066" w:type="dxa"/>
            <w:tcBorders>
              <w:top w:val="nil"/>
              <w:left w:val="single" w:color="auto" w:sz="4" w:space="0"/>
              <w:bottom w:val="single" w:color="auto" w:sz="4" w:space="0"/>
              <w:right w:val="single" w:color="auto" w:sz="4" w:space="0"/>
            </w:tcBorders>
            <w:noWrap/>
            <w:vAlign w:val="center"/>
          </w:tcPr>
          <w:p w14:paraId="3D06FBD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7</w:t>
            </w:r>
          </w:p>
        </w:tc>
        <w:tc>
          <w:tcPr>
            <w:tcW w:w="2234" w:type="dxa"/>
            <w:tcBorders>
              <w:top w:val="nil"/>
              <w:left w:val="nil"/>
              <w:bottom w:val="single" w:color="auto" w:sz="4" w:space="0"/>
              <w:right w:val="single" w:color="auto" w:sz="4" w:space="0"/>
            </w:tcBorders>
            <w:noWrap/>
            <w:vAlign w:val="center"/>
          </w:tcPr>
          <w:p w14:paraId="533ECDC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鲜去皮后尖</w:t>
            </w:r>
          </w:p>
        </w:tc>
        <w:tc>
          <w:tcPr>
            <w:tcW w:w="1544" w:type="dxa"/>
            <w:tcBorders>
              <w:top w:val="nil"/>
              <w:left w:val="nil"/>
              <w:bottom w:val="single" w:color="auto" w:sz="4" w:space="0"/>
              <w:right w:val="single" w:color="auto" w:sz="4" w:space="0"/>
            </w:tcBorders>
            <w:noWrap/>
            <w:vAlign w:val="center"/>
          </w:tcPr>
          <w:p w14:paraId="29285D9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34BBD80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top"/>
          </w:tcPr>
          <w:p w14:paraId="04B2B931">
            <w:pPr>
              <w:rPr>
                <w:rFonts w:hint="eastAsia"/>
                <w:color w:val="auto"/>
                <w:highlight w:val="none"/>
              </w:rPr>
            </w:pPr>
            <w:r>
              <w:rPr>
                <w:rFonts w:hint="eastAsia"/>
                <w:color w:val="auto"/>
                <w:highlight w:val="none"/>
              </w:rPr>
              <w:t>400</w:t>
            </w:r>
          </w:p>
        </w:tc>
      </w:tr>
      <w:tr w14:paraId="6AB2B166">
        <w:tblPrEx>
          <w:tblCellMar>
            <w:top w:w="0" w:type="dxa"/>
            <w:left w:w="108" w:type="dxa"/>
            <w:bottom w:w="0" w:type="dxa"/>
            <w:right w:w="108" w:type="dxa"/>
          </w:tblCellMar>
        </w:tblPrEx>
        <w:trPr>
          <w:trHeight w:val="481" w:hRule="atLeast"/>
        </w:trPr>
        <w:tc>
          <w:tcPr>
            <w:tcW w:w="1066" w:type="dxa"/>
            <w:tcBorders>
              <w:top w:val="nil"/>
              <w:left w:val="single" w:color="auto" w:sz="4" w:space="0"/>
              <w:bottom w:val="single" w:color="auto" w:sz="4" w:space="0"/>
              <w:right w:val="single" w:color="auto" w:sz="4" w:space="0"/>
            </w:tcBorders>
            <w:noWrap/>
            <w:vAlign w:val="center"/>
          </w:tcPr>
          <w:p w14:paraId="1D61169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8</w:t>
            </w:r>
          </w:p>
        </w:tc>
        <w:tc>
          <w:tcPr>
            <w:tcW w:w="2234" w:type="dxa"/>
            <w:tcBorders>
              <w:top w:val="nil"/>
              <w:left w:val="nil"/>
              <w:bottom w:val="single" w:color="auto" w:sz="4" w:space="0"/>
              <w:right w:val="single" w:color="auto" w:sz="4" w:space="0"/>
            </w:tcBorders>
            <w:noWrap/>
            <w:vAlign w:val="center"/>
          </w:tcPr>
          <w:p w14:paraId="61285FC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鲜牛肉棒骨</w:t>
            </w:r>
          </w:p>
        </w:tc>
        <w:tc>
          <w:tcPr>
            <w:tcW w:w="1544" w:type="dxa"/>
            <w:tcBorders>
              <w:top w:val="nil"/>
              <w:left w:val="nil"/>
              <w:bottom w:val="single" w:color="auto" w:sz="4" w:space="0"/>
              <w:right w:val="single" w:color="auto" w:sz="4" w:space="0"/>
            </w:tcBorders>
            <w:noWrap/>
            <w:vAlign w:val="center"/>
          </w:tcPr>
          <w:p w14:paraId="4C92D53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77BE949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top"/>
          </w:tcPr>
          <w:p w14:paraId="75882355">
            <w:pPr>
              <w:rPr>
                <w:rFonts w:hint="eastAsia"/>
                <w:color w:val="auto"/>
                <w:highlight w:val="none"/>
              </w:rPr>
            </w:pPr>
            <w:r>
              <w:rPr>
                <w:rFonts w:hint="eastAsia"/>
                <w:color w:val="auto"/>
                <w:highlight w:val="none"/>
              </w:rPr>
              <w:t>180</w:t>
            </w:r>
          </w:p>
        </w:tc>
      </w:tr>
      <w:tr w14:paraId="53408318">
        <w:tblPrEx>
          <w:tblCellMar>
            <w:top w:w="0" w:type="dxa"/>
            <w:left w:w="108" w:type="dxa"/>
            <w:bottom w:w="0" w:type="dxa"/>
            <w:right w:w="108" w:type="dxa"/>
          </w:tblCellMar>
        </w:tblPrEx>
        <w:trPr>
          <w:trHeight w:val="493"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78BC8DD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9</w:t>
            </w:r>
          </w:p>
        </w:tc>
        <w:tc>
          <w:tcPr>
            <w:tcW w:w="2234" w:type="dxa"/>
            <w:tcBorders>
              <w:top w:val="single" w:color="auto" w:sz="4" w:space="0"/>
              <w:left w:val="nil"/>
              <w:bottom w:val="single" w:color="auto" w:sz="4" w:space="0"/>
              <w:right w:val="single" w:color="auto" w:sz="4" w:space="0"/>
            </w:tcBorders>
            <w:noWrap/>
            <w:vAlign w:val="center"/>
          </w:tcPr>
          <w:p w14:paraId="752A738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牛肉午餐肉</w:t>
            </w:r>
          </w:p>
        </w:tc>
        <w:tc>
          <w:tcPr>
            <w:tcW w:w="1544" w:type="dxa"/>
            <w:tcBorders>
              <w:top w:val="single" w:color="auto" w:sz="4" w:space="0"/>
              <w:left w:val="nil"/>
              <w:bottom w:val="single" w:color="auto" w:sz="4" w:space="0"/>
              <w:right w:val="single" w:color="auto" w:sz="4" w:space="0"/>
            </w:tcBorders>
            <w:noWrap/>
            <w:vAlign w:val="center"/>
          </w:tcPr>
          <w:p w14:paraId="05ED2B24">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51A75BE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盒</w:t>
            </w:r>
          </w:p>
        </w:tc>
        <w:tc>
          <w:tcPr>
            <w:tcW w:w="1767" w:type="dxa"/>
            <w:tcBorders>
              <w:top w:val="single" w:color="auto" w:sz="4" w:space="0"/>
              <w:left w:val="nil"/>
              <w:bottom w:val="single" w:color="auto" w:sz="4" w:space="0"/>
              <w:right w:val="single" w:color="auto" w:sz="4" w:space="0"/>
            </w:tcBorders>
            <w:noWrap/>
            <w:vAlign w:val="center"/>
          </w:tcPr>
          <w:p w14:paraId="264D3D25">
            <w:pPr>
              <w:widowControl/>
              <w:rPr>
                <w:rFonts w:ascii="宋体" w:hAnsi="宋体" w:cs="宋体"/>
                <w:color w:val="auto"/>
                <w:kern w:val="0"/>
                <w:sz w:val="24"/>
                <w:highlight w:val="none"/>
              </w:rPr>
            </w:pPr>
            <w:r>
              <w:rPr>
                <w:rFonts w:hint="eastAsia" w:ascii="宋体" w:hAnsi="宋体" w:cs="宋体"/>
                <w:color w:val="auto"/>
                <w:kern w:val="0"/>
                <w:sz w:val="24"/>
                <w:highlight w:val="none"/>
              </w:rPr>
              <w:t>180</w:t>
            </w:r>
          </w:p>
        </w:tc>
      </w:tr>
      <w:tr w14:paraId="36D7DBB1">
        <w:tblPrEx>
          <w:tblCellMar>
            <w:top w:w="0" w:type="dxa"/>
            <w:left w:w="108" w:type="dxa"/>
            <w:bottom w:w="0" w:type="dxa"/>
            <w:right w:w="108" w:type="dxa"/>
          </w:tblCellMar>
        </w:tblPrEx>
        <w:trPr>
          <w:trHeight w:val="481" w:hRule="atLeast"/>
        </w:trPr>
        <w:tc>
          <w:tcPr>
            <w:tcW w:w="1066" w:type="dxa"/>
            <w:tcBorders>
              <w:top w:val="nil"/>
              <w:left w:val="single" w:color="auto" w:sz="4" w:space="0"/>
              <w:bottom w:val="single" w:color="auto" w:sz="4" w:space="0"/>
              <w:right w:val="single" w:color="auto" w:sz="4" w:space="0"/>
            </w:tcBorders>
            <w:noWrap/>
            <w:vAlign w:val="center"/>
          </w:tcPr>
          <w:p w14:paraId="7EA161E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10</w:t>
            </w:r>
          </w:p>
        </w:tc>
        <w:tc>
          <w:tcPr>
            <w:tcW w:w="2234" w:type="dxa"/>
            <w:tcBorders>
              <w:top w:val="nil"/>
              <w:left w:val="nil"/>
              <w:bottom w:val="single" w:color="auto" w:sz="4" w:space="0"/>
              <w:right w:val="single" w:color="auto" w:sz="4" w:space="0"/>
            </w:tcBorders>
            <w:noWrap/>
            <w:vAlign w:val="center"/>
          </w:tcPr>
          <w:p w14:paraId="2655A23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火腿</w:t>
            </w:r>
          </w:p>
        </w:tc>
        <w:tc>
          <w:tcPr>
            <w:tcW w:w="1544" w:type="dxa"/>
            <w:tcBorders>
              <w:top w:val="nil"/>
              <w:left w:val="nil"/>
              <w:bottom w:val="single" w:color="auto" w:sz="4" w:space="0"/>
              <w:right w:val="single" w:color="auto" w:sz="4" w:space="0"/>
            </w:tcBorders>
            <w:noWrap/>
            <w:vAlign w:val="center"/>
          </w:tcPr>
          <w:p w14:paraId="75787009">
            <w:pPr>
              <w:widowControl/>
              <w:jc w:val="center"/>
              <w:rPr>
                <w:rFonts w:ascii="宋体" w:hAnsi="宋体" w:cs="宋体"/>
                <w:color w:val="auto"/>
                <w:kern w:val="0"/>
                <w:sz w:val="24"/>
                <w:highlight w:val="none"/>
              </w:rPr>
            </w:pPr>
          </w:p>
        </w:tc>
        <w:tc>
          <w:tcPr>
            <w:tcW w:w="1589" w:type="dxa"/>
            <w:tcBorders>
              <w:top w:val="nil"/>
              <w:left w:val="nil"/>
              <w:bottom w:val="single" w:color="auto" w:sz="4" w:space="0"/>
              <w:right w:val="single" w:color="auto" w:sz="4" w:space="0"/>
            </w:tcBorders>
            <w:noWrap/>
            <w:vAlign w:val="center"/>
          </w:tcPr>
          <w:p w14:paraId="7567D49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center"/>
          </w:tcPr>
          <w:p w14:paraId="793166DF">
            <w:pPr>
              <w:widowControl/>
              <w:rPr>
                <w:rFonts w:ascii="宋体" w:hAnsi="宋体" w:cs="宋体"/>
                <w:color w:val="auto"/>
                <w:kern w:val="0"/>
                <w:sz w:val="24"/>
                <w:highlight w:val="none"/>
              </w:rPr>
            </w:pPr>
            <w:r>
              <w:rPr>
                <w:rFonts w:hint="eastAsia" w:ascii="宋体" w:hAnsi="宋体" w:cs="宋体"/>
                <w:color w:val="auto"/>
                <w:kern w:val="0"/>
                <w:sz w:val="24"/>
                <w:highlight w:val="none"/>
              </w:rPr>
              <w:t>200</w:t>
            </w:r>
          </w:p>
        </w:tc>
      </w:tr>
      <w:tr w14:paraId="6F5F0516">
        <w:tblPrEx>
          <w:tblCellMar>
            <w:top w:w="0" w:type="dxa"/>
            <w:left w:w="108" w:type="dxa"/>
            <w:bottom w:w="0" w:type="dxa"/>
            <w:right w:w="108" w:type="dxa"/>
          </w:tblCellMar>
        </w:tblPrEx>
        <w:trPr>
          <w:trHeight w:val="445" w:hRule="atLeast"/>
        </w:trPr>
        <w:tc>
          <w:tcPr>
            <w:tcW w:w="1066" w:type="dxa"/>
            <w:tcBorders>
              <w:top w:val="nil"/>
              <w:left w:val="single" w:color="auto" w:sz="4" w:space="0"/>
              <w:bottom w:val="single" w:color="auto" w:sz="4" w:space="0"/>
              <w:right w:val="single" w:color="auto" w:sz="4" w:space="0"/>
            </w:tcBorders>
            <w:noWrap/>
            <w:vAlign w:val="center"/>
          </w:tcPr>
          <w:p w14:paraId="43743F9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11</w:t>
            </w:r>
          </w:p>
        </w:tc>
        <w:tc>
          <w:tcPr>
            <w:tcW w:w="2234" w:type="dxa"/>
            <w:tcBorders>
              <w:top w:val="nil"/>
              <w:left w:val="nil"/>
              <w:bottom w:val="single" w:color="auto" w:sz="4" w:space="0"/>
              <w:right w:val="single" w:color="auto" w:sz="4" w:space="0"/>
            </w:tcBorders>
            <w:noWrap/>
            <w:vAlign w:val="center"/>
          </w:tcPr>
          <w:p w14:paraId="33C31A88">
            <w:pPr>
              <w:widowControl/>
              <w:ind w:firstLine="480" w:firstLineChars="200"/>
              <w:jc w:val="center"/>
              <w:rPr>
                <w:rFonts w:ascii="宋体" w:hAnsi="宋体" w:cs="宋体"/>
                <w:color w:val="auto"/>
                <w:kern w:val="0"/>
                <w:sz w:val="24"/>
                <w:highlight w:val="none"/>
              </w:rPr>
            </w:pPr>
            <w:r>
              <w:rPr>
                <w:rFonts w:hint="eastAsia" w:ascii="宋体" w:hAnsi="宋体" w:cs="宋体"/>
                <w:color w:val="auto"/>
                <w:kern w:val="0"/>
                <w:sz w:val="24"/>
                <w:highlight w:val="none"/>
              </w:rPr>
              <w:t>肥牛片</w:t>
            </w:r>
          </w:p>
        </w:tc>
        <w:tc>
          <w:tcPr>
            <w:tcW w:w="1544" w:type="dxa"/>
            <w:tcBorders>
              <w:top w:val="nil"/>
              <w:left w:val="nil"/>
              <w:bottom w:val="single" w:color="auto" w:sz="4" w:space="0"/>
              <w:right w:val="single" w:color="auto" w:sz="4" w:space="0"/>
            </w:tcBorders>
            <w:noWrap/>
            <w:vAlign w:val="center"/>
          </w:tcPr>
          <w:p w14:paraId="4222354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鲜</w:t>
            </w:r>
          </w:p>
        </w:tc>
        <w:tc>
          <w:tcPr>
            <w:tcW w:w="1589" w:type="dxa"/>
            <w:tcBorders>
              <w:top w:val="nil"/>
              <w:left w:val="nil"/>
              <w:bottom w:val="single" w:color="auto" w:sz="4" w:space="0"/>
              <w:right w:val="single" w:color="auto" w:sz="4" w:space="0"/>
            </w:tcBorders>
            <w:noWrap/>
            <w:vAlign w:val="center"/>
          </w:tcPr>
          <w:p w14:paraId="4A1AD5C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center"/>
          </w:tcPr>
          <w:p w14:paraId="07CF6C6E">
            <w:pPr>
              <w:widowControl/>
              <w:rPr>
                <w:rFonts w:ascii="宋体" w:hAnsi="宋体" w:cs="宋体"/>
                <w:color w:val="auto"/>
                <w:kern w:val="0"/>
                <w:sz w:val="24"/>
                <w:highlight w:val="none"/>
              </w:rPr>
            </w:pPr>
            <w:r>
              <w:rPr>
                <w:rFonts w:hint="eastAsia" w:ascii="宋体" w:hAnsi="宋体" w:cs="宋体"/>
                <w:color w:val="auto"/>
                <w:kern w:val="0"/>
                <w:sz w:val="24"/>
                <w:highlight w:val="none"/>
              </w:rPr>
              <w:t>600</w:t>
            </w:r>
          </w:p>
        </w:tc>
      </w:tr>
      <w:tr w14:paraId="5FF8D7C7">
        <w:tblPrEx>
          <w:tblCellMar>
            <w:top w:w="0" w:type="dxa"/>
            <w:left w:w="108" w:type="dxa"/>
            <w:bottom w:w="0" w:type="dxa"/>
            <w:right w:w="108" w:type="dxa"/>
          </w:tblCellMar>
        </w:tblPrEx>
        <w:trPr>
          <w:trHeight w:val="445" w:hRule="atLeast"/>
        </w:trPr>
        <w:tc>
          <w:tcPr>
            <w:tcW w:w="1066" w:type="dxa"/>
            <w:tcBorders>
              <w:top w:val="nil"/>
              <w:left w:val="single" w:color="auto" w:sz="4" w:space="0"/>
              <w:bottom w:val="single" w:color="auto" w:sz="4" w:space="0"/>
              <w:right w:val="single" w:color="auto" w:sz="4" w:space="0"/>
            </w:tcBorders>
            <w:noWrap/>
            <w:vAlign w:val="center"/>
          </w:tcPr>
          <w:p w14:paraId="355E0C7D">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12</w:t>
            </w:r>
          </w:p>
        </w:tc>
        <w:tc>
          <w:tcPr>
            <w:tcW w:w="2234" w:type="dxa"/>
            <w:tcBorders>
              <w:top w:val="nil"/>
              <w:left w:val="nil"/>
              <w:bottom w:val="single" w:color="auto" w:sz="4" w:space="0"/>
              <w:right w:val="single" w:color="auto" w:sz="4" w:space="0"/>
            </w:tcBorders>
            <w:noWrap/>
            <w:vAlign w:val="center"/>
          </w:tcPr>
          <w:p w14:paraId="0E80DB48">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牛肋条</w:t>
            </w:r>
          </w:p>
        </w:tc>
        <w:tc>
          <w:tcPr>
            <w:tcW w:w="1544" w:type="dxa"/>
            <w:tcBorders>
              <w:top w:val="nil"/>
              <w:left w:val="nil"/>
              <w:bottom w:val="single" w:color="auto" w:sz="4" w:space="0"/>
              <w:right w:val="single" w:color="auto" w:sz="4" w:space="0"/>
            </w:tcBorders>
            <w:noWrap/>
            <w:vAlign w:val="center"/>
          </w:tcPr>
          <w:p w14:paraId="69FB8B2F">
            <w:pPr>
              <w:widowControl/>
              <w:jc w:val="center"/>
              <w:rPr>
                <w:rFonts w:ascii="宋体" w:hAnsi="宋体" w:cs="宋体"/>
                <w:color w:val="auto"/>
                <w:kern w:val="0"/>
                <w:sz w:val="24"/>
                <w:highlight w:val="none"/>
              </w:rPr>
            </w:pPr>
          </w:p>
        </w:tc>
        <w:tc>
          <w:tcPr>
            <w:tcW w:w="1589" w:type="dxa"/>
            <w:tcBorders>
              <w:top w:val="nil"/>
              <w:left w:val="nil"/>
              <w:bottom w:val="single" w:color="auto" w:sz="4" w:space="0"/>
              <w:right w:val="single" w:color="auto" w:sz="4" w:space="0"/>
            </w:tcBorders>
            <w:noWrap/>
            <w:vAlign w:val="center"/>
          </w:tcPr>
          <w:p w14:paraId="56AD9594">
            <w:pPr>
              <w:widowControl/>
              <w:jc w:val="center"/>
              <w:rPr>
                <w:rFonts w:ascii="宋体" w:hAnsi="宋体" w:cs="宋体"/>
                <w:color w:val="auto"/>
                <w:kern w:val="0"/>
                <w:sz w:val="24"/>
                <w:highlight w:val="none"/>
              </w:rPr>
            </w:pPr>
            <w:r>
              <w:rPr>
                <w:rFonts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center"/>
          </w:tcPr>
          <w:p w14:paraId="01A8BCB9">
            <w:pPr>
              <w:widowControl/>
              <w:rPr>
                <w:rFonts w:ascii="宋体" w:hAnsi="宋体" w:cs="宋体"/>
                <w:color w:val="auto"/>
                <w:kern w:val="0"/>
                <w:sz w:val="24"/>
                <w:highlight w:val="none"/>
              </w:rPr>
            </w:pPr>
            <w:r>
              <w:rPr>
                <w:rFonts w:hint="eastAsia" w:ascii="宋体" w:hAnsi="宋体" w:cs="宋体"/>
                <w:color w:val="auto"/>
                <w:kern w:val="0"/>
                <w:sz w:val="24"/>
                <w:highlight w:val="none"/>
              </w:rPr>
              <w:t>1200</w:t>
            </w:r>
          </w:p>
        </w:tc>
      </w:tr>
      <w:tr w14:paraId="0BAAC063">
        <w:tblPrEx>
          <w:tblCellMar>
            <w:top w:w="0" w:type="dxa"/>
            <w:left w:w="108" w:type="dxa"/>
            <w:bottom w:w="0" w:type="dxa"/>
            <w:right w:w="108" w:type="dxa"/>
          </w:tblCellMar>
        </w:tblPrEx>
        <w:trPr>
          <w:trHeight w:val="481"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3DDFDAF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13</w:t>
            </w:r>
          </w:p>
        </w:tc>
        <w:tc>
          <w:tcPr>
            <w:tcW w:w="2234" w:type="dxa"/>
            <w:tcBorders>
              <w:top w:val="single" w:color="auto" w:sz="4" w:space="0"/>
              <w:left w:val="nil"/>
              <w:bottom w:val="single" w:color="auto" w:sz="4" w:space="0"/>
              <w:right w:val="single" w:color="auto" w:sz="4" w:space="0"/>
            </w:tcBorders>
            <w:noWrap/>
            <w:vAlign w:val="center"/>
          </w:tcPr>
          <w:p w14:paraId="7DDFA783">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牛里脊</w:t>
            </w:r>
          </w:p>
        </w:tc>
        <w:tc>
          <w:tcPr>
            <w:tcW w:w="1544" w:type="dxa"/>
            <w:tcBorders>
              <w:top w:val="single" w:color="auto" w:sz="4" w:space="0"/>
              <w:left w:val="nil"/>
              <w:bottom w:val="single" w:color="auto" w:sz="4" w:space="0"/>
              <w:right w:val="single" w:color="auto" w:sz="4" w:space="0"/>
            </w:tcBorders>
            <w:noWrap/>
            <w:vAlign w:val="center"/>
          </w:tcPr>
          <w:p w14:paraId="4C6C68A4">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137E5AC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66B91347">
            <w:pPr>
              <w:widowControl/>
              <w:rPr>
                <w:rFonts w:ascii="宋体" w:hAnsi="宋体" w:cs="宋体"/>
                <w:color w:val="auto"/>
                <w:kern w:val="0"/>
                <w:sz w:val="24"/>
                <w:highlight w:val="none"/>
              </w:rPr>
            </w:pPr>
            <w:r>
              <w:rPr>
                <w:rFonts w:hint="eastAsia" w:ascii="宋体" w:hAnsi="宋体" w:cs="宋体"/>
                <w:color w:val="auto"/>
                <w:kern w:val="0"/>
                <w:sz w:val="24"/>
                <w:highlight w:val="none"/>
              </w:rPr>
              <w:t>600</w:t>
            </w:r>
          </w:p>
        </w:tc>
      </w:tr>
      <w:tr w14:paraId="29B23598">
        <w:tblPrEx>
          <w:tblCellMar>
            <w:top w:w="0" w:type="dxa"/>
            <w:left w:w="108" w:type="dxa"/>
            <w:bottom w:w="0" w:type="dxa"/>
            <w:right w:w="108" w:type="dxa"/>
          </w:tblCellMar>
        </w:tblPrEx>
        <w:trPr>
          <w:trHeight w:val="481" w:hRule="atLeast"/>
        </w:trPr>
        <w:tc>
          <w:tcPr>
            <w:tcW w:w="1066" w:type="dxa"/>
            <w:tcBorders>
              <w:top w:val="nil"/>
              <w:left w:val="single" w:color="auto" w:sz="4" w:space="0"/>
              <w:bottom w:val="single" w:color="auto" w:sz="4" w:space="0"/>
              <w:right w:val="single" w:color="auto" w:sz="4" w:space="0"/>
            </w:tcBorders>
            <w:noWrap/>
            <w:vAlign w:val="center"/>
          </w:tcPr>
          <w:p w14:paraId="67AD7FA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14</w:t>
            </w:r>
          </w:p>
        </w:tc>
        <w:tc>
          <w:tcPr>
            <w:tcW w:w="2234" w:type="dxa"/>
            <w:tcBorders>
              <w:top w:val="nil"/>
              <w:left w:val="nil"/>
              <w:bottom w:val="single" w:color="auto" w:sz="4" w:space="0"/>
              <w:right w:val="single" w:color="auto" w:sz="4" w:space="0"/>
            </w:tcBorders>
            <w:noWrap/>
            <w:vAlign w:val="center"/>
          </w:tcPr>
          <w:p w14:paraId="58C7777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牛前腿肉</w:t>
            </w:r>
          </w:p>
        </w:tc>
        <w:tc>
          <w:tcPr>
            <w:tcW w:w="1544" w:type="dxa"/>
            <w:tcBorders>
              <w:top w:val="nil"/>
              <w:left w:val="nil"/>
              <w:bottom w:val="single" w:color="auto" w:sz="4" w:space="0"/>
              <w:right w:val="single" w:color="auto" w:sz="4" w:space="0"/>
            </w:tcBorders>
            <w:noWrap/>
            <w:vAlign w:val="center"/>
          </w:tcPr>
          <w:p w14:paraId="4DE77B38">
            <w:pPr>
              <w:widowControl/>
              <w:jc w:val="center"/>
              <w:rPr>
                <w:rFonts w:ascii="宋体" w:hAnsi="宋体" w:cs="宋体"/>
                <w:color w:val="auto"/>
                <w:kern w:val="0"/>
                <w:sz w:val="24"/>
                <w:highlight w:val="none"/>
              </w:rPr>
            </w:pPr>
          </w:p>
        </w:tc>
        <w:tc>
          <w:tcPr>
            <w:tcW w:w="1589" w:type="dxa"/>
            <w:tcBorders>
              <w:top w:val="nil"/>
              <w:left w:val="nil"/>
              <w:bottom w:val="single" w:color="auto" w:sz="4" w:space="0"/>
              <w:right w:val="single" w:color="auto" w:sz="4" w:space="0"/>
            </w:tcBorders>
            <w:noWrap/>
            <w:vAlign w:val="center"/>
          </w:tcPr>
          <w:p w14:paraId="244207D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nil"/>
              <w:left w:val="nil"/>
              <w:bottom w:val="single" w:color="auto" w:sz="4" w:space="0"/>
              <w:right w:val="single" w:color="auto" w:sz="4" w:space="0"/>
            </w:tcBorders>
            <w:noWrap/>
            <w:vAlign w:val="center"/>
          </w:tcPr>
          <w:p w14:paraId="514748A4">
            <w:pPr>
              <w:widowControl/>
              <w:rPr>
                <w:rFonts w:ascii="宋体" w:hAnsi="宋体" w:cs="宋体"/>
                <w:color w:val="auto"/>
                <w:kern w:val="0"/>
                <w:sz w:val="24"/>
                <w:highlight w:val="none"/>
              </w:rPr>
            </w:pPr>
            <w:r>
              <w:rPr>
                <w:rFonts w:hint="eastAsia" w:ascii="宋体" w:hAnsi="宋体" w:cs="宋体"/>
                <w:color w:val="auto"/>
                <w:kern w:val="0"/>
                <w:sz w:val="24"/>
                <w:highlight w:val="none"/>
              </w:rPr>
              <w:t>1200</w:t>
            </w:r>
          </w:p>
        </w:tc>
      </w:tr>
      <w:tr w14:paraId="671B2244">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72D5B59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15</w:t>
            </w:r>
          </w:p>
        </w:tc>
        <w:tc>
          <w:tcPr>
            <w:tcW w:w="2234" w:type="dxa"/>
            <w:tcBorders>
              <w:top w:val="single" w:color="auto" w:sz="4" w:space="0"/>
              <w:left w:val="nil"/>
              <w:bottom w:val="single" w:color="auto" w:sz="4" w:space="0"/>
              <w:right w:val="single" w:color="auto" w:sz="4" w:space="0"/>
            </w:tcBorders>
            <w:noWrap/>
            <w:vAlign w:val="center"/>
          </w:tcPr>
          <w:p w14:paraId="37EBFD13">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牛排骨</w:t>
            </w:r>
          </w:p>
        </w:tc>
        <w:tc>
          <w:tcPr>
            <w:tcW w:w="1544" w:type="dxa"/>
            <w:tcBorders>
              <w:top w:val="single" w:color="auto" w:sz="4" w:space="0"/>
              <w:left w:val="nil"/>
              <w:bottom w:val="single" w:color="auto" w:sz="4" w:space="0"/>
              <w:right w:val="single" w:color="auto" w:sz="4" w:space="0"/>
            </w:tcBorders>
            <w:noWrap/>
            <w:vAlign w:val="center"/>
          </w:tcPr>
          <w:p w14:paraId="7971ADCB">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3C7B90E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12EB12A8">
            <w:pPr>
              <w:widowControl/>
              <w:rPr>
                <w:rFonts w:ascii="宋体" w:hAnsi="宋体" w:cs="宋体"/>
                <w:color w:val="auto"/>
                <w:kern w:val="0"/>
                <w:sz w:val="24"/>
                <w:highlight w:val="none"/>
              </w:rPr>
            </w:pPr>
            <w:r>
              <w:rPr>
                <w:rFonts w:hint="eastAsia" w:ascii="宋体" w:hAnsi="宋体" w:cs="宋体"/>
                <w:color w:val="auto"/>
                <w:kern w:val="0"/>
                <w:sz w:val="24"/>
                <w:highlight w:val="none"/>
              </w:rPr>
              <w:t>1200</w:t>
            </w:r>
          </w:p>
        </w:tc>
      </w:tr>
      <w:tr w14:paraId="448520A3">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35D1F5C8">
            <w:pPr>
              <w:widowControl/>
              <w:jc w:val="center"/>
              <w:rPr>
                <w:rFonts w:ascii="宋体" w:hAnsi="宋体" w:cs="宋体"/>
                <w:color w:val="auto"/>
                <w:kern w:val="0"/>
                <w:sz w:val="24"/>
                <w:highlight w:val="none"/>
              </w:rPr>
            </w:pPr>
            <w:r>
              <w:rPr>
                <w:rFonts w:ascii="宋体" w:hAnsi="宋体" w:cs="宋体"/>
                <w:color w:val="auto"/>
                <w:kern w:val="0"/>
                <w:sz w:val="24"/>
                <w:highlight w:val="none"/>
              </w:rPr>
              <w:t>16</w:t>
            </w:r>
          </w:p>
        </w:tc>
        <w:tc>
          <w:tcPr>
            <w:tcW w:w="2234" w:type="dxa"/>
            <w:tcBorders>
              <w:top w:val="single" w:color="auto" w:sz="4" w:space="0"/>
              <w:left w:val="nil"/>
              <w:bottom w:val="single" w:color="auto" w:sz="4" w:space="0"/>
              <w:right w:val="single" w:color="auto" w:sz="4" w:space="0"/>
            </w:tcBorders>
            <w:noWrap/>
            <w:vAlign w:val="center"/>
          </w:tcPr>
          <w:p w14:paraId="42662AF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翅中</w:t>
            </w:r>
          </w:p>
        </w:tc>
        <w:tc>
          <w:tcPr>
            <w:tcW w:w="1544" w:type="dxa"/>
            <w:tcBorders>
              <w:top w:val="single" w:color="auto" w:sz="4" w:space="0"/>
              <w:left w:val="nil"/>
              <w:bottom w:val="single" w:color="auto" w:sz="4" w:space="0"/>
              <w:right w:val="single" w:color="auto" w:sz="4" w:space="0"/>
            </w:tcBorders>
            <w:noWrap/>
            <w:vAlign w:val="center"/>
          </w:tcPr>
          <w:p w14:paraId="6F3857B2">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2D450A9C">
            <w:pPr>
              <w:widowControl/>
              <w:jc w:val="center"/>
              <w:rPr>
                <w:rFonts w:ascii="宋体" w:hAnsi="宋体" w:cs="宋体"/>
                <w:color w:val="auto"/>
                <w:kern w:val="0"/>
                <w:sz w:val="24"/>
                <w:highlight w:val="none"/>
              </w:rPr>
            </w:pPr>
            <w:r>
              <w:rPr>
                <w:rFonts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608B0C8B">
            <w:pPr>
              <w:widowControl/>
              <w:rPr>
                <w:rFonts w:ascii="宋体" w:hAnsi="宋体" w:cs="宋体"/>
                <w:color w:val="auto"/>
                <w:kern w:val="0"/>
                <w:sz w:val="24"/>
                <w:highlight w:val="none"/>
              </w:rPr>
            </w:pPr>
            <w:r>
              <w:rPr>
                <w:rFonts w:hint="eastAsia" w:ascii="宋体" w:hAnsi="宋体" w:cs="宋体"/>
                <w:color w:val="auto"/>
                <w:kern w:val="0"/>
                <w:sz w:val="24"/>
                <w:highlight w:val="none"/>
              </w:rPr>
              <w:t>600</w:t>
            </w:r>
          </w:p>
        </w:tc>
      </w:tr>
      <w:tr w14:paraId="5DABB7CB">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7B9FD99D">
            <w:pPr>
              <w:widowControl/>
              <w:jc w:val="center"/>
              <w:rPr>
                <w:rFonts w:ascii="宋体" w:hAnsi="宋体" w:cs="宋体"/>
                <w:color w:val="auto"/>
                <w:kern w:val="0"/>
                <w:sz w:val="24"/>
                <w:highlight w:val="none"/>
              </w:rPr>
            </w:pPr>
            <w:r>
              <w:rPr>
                <w:rFonts w:ascii="宋体" w:hAnsi="宋体" w:cs="宋体"/>
                <w:color w:val="auto"/>
                <w:kern w:val="0"/>
                <w:sz w:val="24"/>
                <w:highlight w:val="none"/>
              </w:rPr>
              <w:t>17</w:t>
            </w:r>
          </w:p>
        </w:tc>
        <w:tc>
          <w:tcPr>
            <w:tcW w:w="2234" w:type="dxa"/>
            <w:tcBorders>
              <w:top w:val="single" w:color="auto" w:sz="4" w:space="0"/>
              <w:left w:val="nil"/>
              <w:bottom w:val="single" w:color="auto" w:sz="4" w:space="0"/>
              <w:right w:val="single" w:color="auto" w:sz="4" w:space="0"/>
            </w:tcBorders>
            <w:noWrap/>
            <w:vAlign w:val="center"/>
          </w:tcPr>
          <w:p w14:paraId="43B15A6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鸡腿肉</w:t>
            </w:r>
          </w:p>
        </w:tc>
        <w:tc>
          <w:tcPr>
            <w:tcW w:w="1544" w:type="dxa"/>
            <w:tcBorders>
              <w:top w:val="single" w:color="auto" w:sz="4" w:space="0"/>
              <w:left w:val="nil"/>
              <w:bottom w:val="single" w:color="auto" w:sz="4" w:space="0"/>
              <w:right w:val="single" w:color="auto" w:sz="4" w:space="0"/>
            </w:tcBorders>
            <w:noWrap/>
            <w:vAlign w:val="center"/>
          </w:tcPr>
          <w:p w14:paraId="04AE5CFB">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7C1159CD">
            <w:pPr>
              <w:widowControl/>
              <w:jc w:val="center"/>
              <w:rPr>
                <w:rFonts w:ascii="宋体" w:hAnsi="宋体" w:cs="宋体"/>
                <w:color w:val="auto"/>
                <w:kern w:val="0"/>
                <w:sz w:val="24"/>
                <w:highlight w:val="none"/>
              </w:rPr>
            </w:pPr>
            <w:r>
              <w:rPr>
                <w:rFonts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2740F1F0">
            <w:pPr>
              <w:widowControl/>
              <w:rPr>
                <w:rFonts w:ascii="宋体" w:hAnsi="宋体" w:cs="宋体"/>
                <w:color w:val="auto"/>
                <w:kern w:val="0"/>
                <w:sz w:val="24"/>
                <w:highlight w:val="none"/>
              </w:rPr>
            </w:pPr>
            <w:r>
              <w:rPr>
                <w:rFonts w:hint="eastAsia" w:ascii="宋体" w:hAnsi="宋体" w:cs="宋体"/>
                <w:color w:val="auto"/>
                <w:kern w:val="0"/>
                <w:sz w:val="24"/>
                <w:highlight w:val="none"/>
              </w:rPr>
              <w:t>900</w:t>
            </w:r>
          </w:p>
        </w:tc>
      </w:tr>
      <w:tr w14:paraId="4C167663">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4AF8003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18</w:t>
            </w:r>
          </w:p>
        </w:tc>
        <w:tc>
          <w:tcPr>
            <w:tcW w:w="2234" w:type="dxa"/>
            <w:tcBorders>
              <w:top w:val="single" w:color="auto" w:sz="4" w:space="0"/>
              <w:left w:val="nil"/>
              <w:bottom w:val="single" w:color="auto" w:sz="4" w:space="0"/>
              <w:right w:val="single" w:color="auto" w:sz="4" w:space="0"/>
            </w:tcBorders>
            <w:noWrap/>
            <w:vAlign w:val="center"/>
          </w:tcPr>
          <w:p w14:paraId="27FC5DB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鸡丝</w:t>
            </w:r>
          </w:p>
        </w:tc>
        <w:tc>
          <w:tcPr>
            <w:tcW w:w="1544" w:type="dxa"/>
            <w:tcBorders>
              <w:top w:val="single" w:color="auto" w:sz="4" w:space="0"/>
              <w:left w:val="nil"/>
              <w:bottom w:val="single" w:color="auto" w:sz="4" w:space="0"/>
              <w:right w:val="single" w:color="auto" w:sz="4" w:space="0"/>
            </w:tcBorders>
            <w:noWrap/>
            <w:vAlign w:val="center"/>
          </w:tcPr>
          <w:p w14:paraId="7F790153">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599A067D">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3AE409B1">
            <w:pPr>
              <w:widowControl/>
              <w:rPr>
                <w:rFonts w:ascii="宋体" w:hAnsi="宋体" w:cs="宋体"/>
                <w:color w:val="auto"/>
                <w:kern w:val="0"/>
                <w:sz w:val="24"/>
                <w:highlight w:val="none"/>
              </w:rPr>
            </w:pPr>
            <w:r>
              <w:rPr>
                <w:rFonts w:hint="eastAsia" w:ascii="宋体" w:hAnsi="宋体" w:cs="宋体"/>
                <w:color w:val="auto"/>
                <w:kern w:val="0"/>
                <w:sz w:val="24"/>
                <w:highlight w:val="none"/>
              </w:rPr>
              <w:t>0</w:t>
            </w:r>
          </w:p>
        </w:tc>
      </w:tr>
      <w:tr w14:paraId="1E236E10">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2717A8A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19</w:t>
            </w:r>
          </w:p>
        </w:tc>
        <w:tc>
          <w:tcPr>
            <w:tcW w:w="2234" w:type="dxa"/>
            <w:tcBorders>
              <w:top w:val="single" w:color="auto" w:sz="4" w:space="0"/>
              <w:left w:val="nil"/>
              <w:bottom w:val="single" w:color="auto" w:sz="4" w:space="0"/>
              <w:right w:val="single" w:color="auto" w:sz="4" w:space="0"/>
            </w:tcBorders>
            <w:noWrap/>
            <w:vAlign w:val="center"/>
          </w:tcPr>
          <w:p w14:paraId="1AC5730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鸡心</w:t>
            </w:r>
          </w:p>
        </w:tc>
        <w:tc>
          <w:tcPr>
            <w:tcW w:w="1544" w:type="dxa"/>
            <w:tcBorders>
              <w:top w:val="single" w:color="auto" w:sz="4" w:space="0"/>
              <w:left w:val="nil"/>
              <w:bottom w:val="single" w:color="auto" w:sz="4" w:space="0"/>
              <w:right w:val="single" w:color="auto" w:sz="4" w:space="0"/>
            </w:tcBorders>
            <w:noWrap/>
            <w:vAlign w:val="center"/>
          </w:tcPr>
          <w:p w14:paraId="7705E566">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5932751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5889F491">
            <w:pPr>
              <w:widowControl/>
              <w:rPr>
                <w:rFonts w:ascii="宋体" w:hAnsi="宋体" w:cs="宋体"/>
                <w:color w:val="auto"/>
                <w:kern w:val="0"/>
                <w:sz w:val="24"/>
                <w:highlight w:val="none"/>
              </w:rPr>
            </w:pPr>
            <w:r>
              <w:rPr>
                <w:rFonts w:hint="eastAsia" w:ascii="宋体" w:hAnsi="宋体" w:cs="宋体"/>
                <w:color w:val="auto"/>
                <w:kern w:val="0"/>
                <w:sz w:val="24"/>
                <w:highlight w:val="none"/>
              </w:rPr>
              <w:t>0</w:t>
            </w:r>
          </w:p>
        </w:tc>
      </w:tr>
      <w:tr w14:paraId="5F9CAB1C">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7505C278">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20</w:t>
            </w:r>
          </w:p>
        </w:tc>
        <w:tc>
          <w:tcPr>
            <w:tcW w:w="2234" w:type="dxa"/>
            <w:tcBorders>
              <w:top w:val="single" w:color="auto" w:sz="4" w:space="0"/>
              <w:left w:val="nil"/>
              <w:bottom w:val="single" w:color="auto" w:sz="4" w:space="0"/>
              <w:right w:val="single" w:color="auto" w:sz="4" w:space="0"/>
            </w:tcBorders>
            <w:noWrap/>
            <w:vAlign w:val="center"/>
          </w:tcPr>
          <w:p w14:paraId="3B60816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鸡胸</w:t>
            </w:r>
          </w:p>
        </w:tc>
        <w:tc>
          <w:tcPr>
            <w:tcW w:w="1544" w:type="dxa"/>
            <w:tcBorders>
              <w:top w:val="single" w:color="auto" w:sz="4" w:space="0"/>
              <w:left w:val="nil"/>
              <w:bottom w:val="single" w:color="auto" w:sz="4" w:space="0"/>
              <w:right w:val="single" w:color="auto" w:sz="4" w:space="0"/>
            </w:tcBorders>
            <w:noWrap/>
            <w:vAlign w:val="center"/>
          </w:tcPr>
          <w:p w14:paraId="608B016F">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1853A40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35BB9D30">
            <w:pPr>
              <w:widowControl/>
              <w:rPr>
                <w:rFonts w:ascii="宋体" w:hAnsi="宋体" w:cs="宋体"/>
                <w:color w:val="auto"/>
                <w:kern w:val="0"/>
                <w:sz w:val="24"/>
                <w:highlight w:val="none"/>
              </w:rPr>
            </w:pPr>
            <w:r>
              <w:rPr>
                <w:rFonts w:hint="eastAsia" w:ascii="宋体" w:hAnsi="宋体" w:cs="宋体"/>
                <w:color w:val="auto"/>
                <w:kern w:val="0"/>
                <w:sz w:val="24"/>
                <w:highlight w:val="none"/>
              </w:rPr>
              <w:t>180</w:t>
            </w:r>
          </w:p>
        </w:tc>
      </w:tr>
      <w:tr w14:paraId="72173262">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27DF531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21</w:t>
            </w:r>
          </w:p>
        </w:tc>
        <w:tc>
          <w:tcPr>
            <w:tcW w:w="2234" w:type="dxa"/>
            <w:tcBorders>
              <w:top w:val="single" w:color="auto" w:sz="4" w:space="0"/>
              <w:left w:val="nil"/>
              <w:bottom w:val="single" w:color="auto" w:sz="4" w:space="0"/>
              <w:right w:val="single" w:color="auto" w:sz="4" w:space="0"/>
            </w:tcBorders>
            <w:noWrap/>
            <w:vAlign w:val="center"/>
          </w:tcPr>
          <w:p w14:paraId="1A8B86B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鸭肝</w:t>
            </w:r>
          </w:p>
        </w:tc>
        <w:tc>
          <w:tcPr>
            <w:tcW w:w="1544" w:type="dxa"/>
            <w:tcBorders>
              <w:top w:val="single" w:color="auto" w:sz="4" w:space="0"/>
              <w:left w:val="nil"/>
              <w:bottom w:val="single" w:color="auto" w:sz="4" w:space="0"/>
              <w:right w:val="single" w:color="auto" w:sz="4" w:space="0"/>
            </w:tcBorders>
            <w:noWrap/>
            <w:vAlign w:val="center"/>
          </w:tcPr>
          <w:p w14:paraId="7DF53FF1">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3D54267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566591E0">
            <w:pPr>
              <w:widowControl/>
              <w:rPr>
                <w:rFonts w:ascii="宋体" w:hAnsi="宋体" w:cs="宋体"/>
                <w:color w:val="auto"/>
                <w:kern w:val="0"/>
                <w:sz w:val="24"/>
                <w:highlight w:val="none"/>
              </w:rPr>
            </w:pPr>
            <w:r>
              <w:rPr>
                <w:rFonts w:hint="eastAsia" w:ascii="宋体" w:hAnsi="宋体" w:cs="宋体"/>
                <w:color w:val="auto"/>
                <w:kern w:val="0"/>
                <w:sz w:val="24"/>
                <w:highlight w:val="none"/>
              </w:rPr>
              <w:t>180</w:t>
            </w:r>
          </w:p>
        </w:tc>
      </w:tr>
      <w:tr w14:paraId="6A13117F">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3B855A2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22</w:t>
            </w:r>
          </w:p>
        </w:tc>
        <w:tc>
          <w:tcPr>
            <w:tcW w:w="2234" w:type="dxa"/>
            <w:tcBorders>
              <w:top w:val="single" w:color="auto" w:sz="4" w:space="0"/>
              <w:left w:val="nil"/>
              <w:bottom w:val="single" w:color="auto" w:sz="4" w:space="0"/>
              <w:right w:val="single" w:color="auto" w:sz="4" w:space="0"/>
            </w:tcBorders>
            <w:noWrap/>
            <w:vAlign w:val="center"/>
          </w:tcPr>
          <w:p w14:paraId="69D42F2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羊蝎块</w:t>
            </w:r>
          </w:p>
        </w:tc>
        <w:tc>
          <w:tcPr>
            <w:tcW w:w="1544" w:type="dxa"/>
            <w:tcBorders>
              <w:top w:val="single" w:color="auto" w:sz="4" w:space="0"/>
              <w:left w:val="nil"/>
              <w:bottom w:val="single" w:color="auto" w:sz="4" w:space="0"/>
              <w:right w:val="single" w:color="auto" w:sz="4" w:space="0"/>
            </w:tcBorders>
            <w:noWrap/>
            <w:vAlign w:val="center"/>
          </w:tcPr>
          <w:p w14:paraId="7834DF71">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66AF297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3AE96182">
            <w:pPr>
              <w:widowControl/>
              <w:rPr>
                <w:rFonts w:ascii="宋体" w:hAnsi="宋体" w:cs="宋体"/>
                <w:color w:val="auto"/>
                <w:kern w:val="0"/>
                <w:sz w:val="24"/>
                <w:highlight w:val="none"/>
              </w:rPr>
            </w:pPr>
            <w:r>
              <w:rPr>
                <w:rFonts w:hint="eastAsia" w:ascii="宋体" w:hAnsi="宋体" w:cs="宋体"/>
                <w:color w:val="auto"/>
                <w:kern w:val="0"/>
                <w:sz w:val="24"/>
                <w:highlight w:val="none"/>
              </w:rPr>
              <w:t>300</w:t>
            </w:r>
          </w:p>
        </w:tc>
      </w:tr>
      <w:tr w14:paraId="74439841">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7B94EBD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23</w:t>
            </w:r>
          </w:p>
        </w:tc>
        <w:tc>
          <w:tcPr>
            <w:tcW w:w="2234" w:type="dxa"/>
            <w:tcBorders>
              <w:top w:val="single" w:color="auto" w:sz="4" w:space="0"/>
              <w:left w:val="nil"/>
              <w:bottom w:val="single" w:color="auto" w:sz="4" w:space="0"/>
              <w:right w:val="single" w:color="auto" w:sz="4" w:space="0"/>
            </w:tcBorders>
            <w:noWrap/>
            <w:vAlign w:val="center"/>
          </w:tcPr>
          <w:p w14:paraId="47D3293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羊后腿肉</w:t>
            </w:r>
          </w:p>
        </w:tc>
        <w:tc>
          <w:tcPr>
            <w:tcW w:w="1544" w:type="dxa"/>
            <w:tcBorders>
              <w:top w:val="single" w:color="auto" w:sz="4" w:space="0"/>
              <w:left w:val="nil"/>
              <w:bottom w:val="single" w:color="auto" w:sz="4" w:space="0"/>
              <w:right w:val="single" w:color="auto" w:sz="4" w:space="0"/>
            </w:tcBorders>
            <w:noWrap/>
            <w:vAlign w:val="center"/>
          </w:tcPr>
          <w:p w14:paraId="7FA47C86">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2175861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0BCB2F10">
            <w:pPr>
              <w:widowControl/>
              <w:rPr>
                <w:rFonts w:ascii="宋体" w:hAnsi="宋体" w:cs="宋体"/>
                <w:color w:val="auto"/>
                <w:kern w:val="0"/>
                <w:sz w:val="24"/>
                <w:highlight w:val="none"/>
              </w:rPr>
            </w:pPr>
            <w:r>
              <w:rPr>
                <w:rFonts w:hint="eastAsia" w:ascii="宋体" w:hAnsi="宋体" w:cs="宋体"/>
                <w:color w:val="auto"/>
                <w:kern w:val="0"/>
                <w:sz w:val="24"/>
                <w:highlight w:val="none"/>
              </w:rPr>
              <w:t>600</w:t>
            </w:r>
          </w:p>
        </w:tc>
      </w:tr>
      <w:tr w14:paraId="0FDF3CCB">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7A5B757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24</w:t>
            </w:r>
          </w:p>
        </w:tc>
        <w:tc>
          <w:tcPr>
            <w:tcW w:w="2234" w:type="dxa"/>
            <w:tcBorders>
              <w:top w:val="single" w:color="auto" w:sz="4" w:space="0"/>
              <w:left w:val="nil"/>
              <w:bottom w:val="single" w:color="auto" w:sz="4" w:space="0"/>
              <w:right w:val="single" w:color="auto" w:sz="4" w:space="0"/>
            </w:tcBorders>
            <w:noWrap/>
            <w:vAlign w:val="center"/>
          </w:tcPr>
          <w:p w14:paraId="454EA7B3">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羊排块</w:t>
            </w:r>
          </w:p>
        </w:tc>
        <w:tc>
          <w:tcPr>
            <w:tcW w:w="1544" w:type="dxa"/>
            <w:tcBorders>
              <w:top w:val="single" w:color="auto" w:sz="4" w:space="0"/>
              <w:left w:val="nil"/>
              <w:bottom w:val="single" w:color="auto" w:sz="4" w:space="0"/>
              <w:right w:val="single" w:color="auto" w:sz="4" w:space="0"/>
            </w:tcBorders>
            <w:noWrap/>
            <w:vAlign w:val="center"/>
          </w:tcPr>
          <w:p w14:paraId="3AC365B3">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3CCD85D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36ADB30B">
            <w:pPr>
              <w:widowControl/>
              <w:rPr>
                <w:rFonts w:ascii="宋体" w:hAnsi="宋体" w:cs="宋体"/>
                <w:color w:val="auto"/>
                <w:kern w:val="0"/>
                <w:sz w:val="24"/>
                <w:highlight w:val="none"/>
              </w:rPr>
            </w:pPr>
            <w:r>
              <w:rPr>
                <w:rFonts w:hint="eastAsia" w:ascii="宋体" w:hAnsi="宋体" w:cs="宋体"/>
                <w:color w:val="auto"/>
                <w:kern w:val="0"/>
                <w:sz w:val="24"/>
                <w:highlight w:val="none"/>
              </w:rPr>
              <w:t>600</w:t>
            </w:r>
          </w:p>
        </w:tc>
      </w:tr>
      <w:tr w14:paraId="104FC488">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4214B61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25</w:t>
            </w:r>
          </w:p>
        </w:tc>
        <w:tc>
          <w:tcPr>
            <w:tcW w:w="2234" w:type="dxa"/>
            <w:tcBorders>
              <w:top w:val="single" w:color="auto" w:sz="4" w:space="0"/>
              <w:left w:val="nil"/>
              <w:bottom w:val="single" w:color="auto" w:sz="4" w:space="0"/>
              <w:right w:val="single" w:color="auto" w:sz="4" w:space="0"/>
            </w:tcBorders>
            <w:noWrap/>
            <w:vAlign w:val="center"/>
          </w:tcPr>
          <w:p w14:paraId="4EE248E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羊肉片</w:t>
            </w:r>
          </w:p>
        </w:tc>
        <w:tc>
          <w:tcPr>
            <w:tcW w:w="1544" w:type="dxa"/>
            <w:tcBorders>
              <w:top w:val="single" w:color="auto" w:sz="4" w:space="0"/>
              <w:left w:val="nil"/>
              <w:bottom w:val="single" w:color="auto" w:sz="4" w:space="0"/>
              <w:right w:val="single" w:color="auto" w:sz="4" w:space="0"/>
            </w:tcBorders>
            <w:noWrap/>
            <w:vAlign w:val="center"/>
          </w:tcPr>
          <w:p w14:paraId="6F3D3FD6">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490FB2A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11B59D1F">
            <w:pPr>
              <w:widowControl/>
              <w:rPr>
                <w:rFonts w:ascii="宋体" w:hAnsi="宋体" w:cs="宋体"/>
                <w:color w:val="auto"/>
                <w:kern w:val="0"/>
                <w:sz w:val="24"/>
                <w:highlight w:val="none"/>
              </w:rPr>
            </w:pPr>
            <w:r>
              <w:rPr>
                <w:rFonts w:hint="eastAsia" w:ascii="宋体" w:hAnsi="宋体" w:cs="宋体"/>
                <w:color w:val="auto"/>
                <w:kern w:val="0"/>
                <w:sz w:val="24"/>
                <w:highlight w:val="none"/>
              </w:rPr>
              <w:t>600</w:t>
            </w:r>
          </w:p>
        </w:tc>
      </w:tr>
      <w:tr w14:paraId="01DE02F5">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11B0E09C">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26</w:t>
            </w:r>
          </w:p>
        </w:tc>
        <w:tc>
          <w:tcPr>
            <w:tcW w:w="2234" w:type="dxa"/>
            <w:tcBorders>
              <w:top w:val="single" w:color="auto" w:sz="4" w:space="0"/>
              <w:left w:val="nil"/>
              <w:bottom w:val="single" w:color="auto" w:sz="4" w:space="0"/>
              <w:right w:val="single" w:color="auto" w:sz="4" w:space="0"/>
            </w:tcBorders>
            <w:noWrap/>
            <w:vAlign w:val="center"/>
          </w:tcPr>
          <w:p w14:paraId="7323663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羊肉馅</w:t>
            </w:r>
          </w:p>
        </w:tc>
        <w:tc>
          <w:tcPr>
            <w:tcW w:w="1544" w:type="dxa"/>
            <w:tcBorders>
              <w:top w:val="single" w:color="auto" w:sz="4" w:space="0"/>
              <w:left w:val="nil"/>
              <w:bottom w:val="single" w:color="auto" w:sz="4" w:space="0"/>
              <w:right w:val="single" w:color="auto" w:sz="4" w:space="0"/>
            </w:tcBorders>
            <w:noWrap/>
            <w:vAlign w:val="center"/>
          </w:tcPr>
          <w:p w14:paraId="1AD31885">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420A7C3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7270CD92">
            <w:pPr>
              <w:widowControl/>
              <w:rPr>
                <w:rFonts w:ascii="宋体" w:hAnsi="宋体" w:cs="宋体"/>
                <w:color w:val="auto"/>
                <w:kern w:val="0"/>
                <w:sz w:val="24"/>
                <w:highlight w:val="none"/>
              </w:rPr>
            </w:pPr>
            <w:r>
              <w:rPr>
                <w:rFonts w:hint="eastAsia" w:ascii="宋体" w:hAnsi="宋体" w:cs="宋体"/>
                <w:color w:val="auto"/>
                <w:kern w:val="0"/>
                <w:sz w:val="24"/>
                <w:highlight w:val="none"/>
              </w:rPr>
              <w:t>0</w:t>
            </w:r>
          </w:p>
        </w:tc>
      </w:tr>
      <w:tr w14:paraId="3357D7C7">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3080D87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27</w:t>
            </w:r>
          </w:p>
        </w:tc>
        <w:tc>
          <w:tcPr>
            <w:tcW w:w="2234" w:type="dxa"/>
            <w:tcBorders>
              <w:top w:val="single" w:color="auto" w:sz="4" w:space="0"/>
              <w:left w:val="nil"/>
              <w:bottom w:val="single" w:color="auto" w:sz="4" w:space="0"/>
              <w:right w:val="single" w:color="auto" w:sz="4" w:space="0"/>
            </w:tcBorders>
            <w:noWrap/>
            <w:vAlign w:val="center"/>
          </w:tcPr>
          <w:p w14:paraId="4E1DE33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羊腿肉块</w:t>
            </w:r>
          </w:p>
        </w:tc>
        <w:tc>
          <w:tcPr>
            <w:tcW w:w="1544" w:type="dxa"/>
            <w:tcBorders>
              <w:top w:val="single" w:color="auto" w:sz="4" w:space="0"/>
              <w:left w:val="nil"/>
              <w:bottom w:val="single" w:color="auto" w:sz="4" w:space="0"/>
              <w:right w:val="single" w:color="auto" w:sz="4" w:space="0"/>
            </w:tcBorders>
            <w:noWrap/>
            <w:vAlign w:val="center"/>
          </w:tcPr>
          <w:p w14:paraId="10C867F1">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47B4698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061E4F83">
            <w:pPr>
              <w:widowControl/>
              <w:rPr>
                <w:rFonts w:ascii="宋体" w:hAnsi="宋体" w:cs="宋体"/>
                <w:color w:val="auto"/>
                <w:kern w:val="0"/>
                <w:sz w:val="24"/>
                <w:highlight w:val="none"/>
              </w:rPr>
            </w:pPr>
            <w:r>
              <w:rPr>
                <w:rFonts w:hint="eastAsia" w:ascii="宋体" w:hAnsi="宋体" w:cs="宋体"/>
                <w:color w:val="auto"/>
                <w:kern w:val="0"/>
                <w:sz w:val="24"/>
                <w:highlight w:val="none"/>
              </w:rPr>
              <w:t>0</w:t>
            </w:r>
          </w:p>
        </w:tc>
      </w:tr>
      <w:tr w14:paraId="6529CC71">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2CFDE48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28</w:t>
            </w:r>
          </w:p>
        </w:tc>
        <w:tc>
          <w:tcPr>
            <w:tcW w:w="2234" w:type="dxa"/>
            <w:tcBorders>
              <w:top w:val="single" w:color="auto" w:sz="4" w:space="0"/>
              <w:left w:val="nil"/>
              <w:bottom w:val="single" w:color="auto" w:sz="4" w:space="0"/>
              <w:right w:val="single" w:color="auto" w:sz="4" w:space="0"/>
            </w:tcBorders>
            <w:noWrap/>
            <w:vAlign w:val="center"/>
          </w:tcPr>
          <w:p w14:paraId="354E9E3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大虾</w:t>
            </w:r>
          </w:p>
        </w:tc>
        <w:tc>
          <w:tcPr>
            <w:tcW w:w="1544" w:type="dxa"/>
            <w:tcBorders>
              <w:top w:val="single" w:color="auto" w:sz="4" w:space="0"/>
              <w:left w:val="nil"/>
              <w:bottom w:val="single" w:color="auto" w:sz="4" w:space="0"/>
              <w:right w:val="single" w:color="auto" w:sz="4" w:space="0"/>
            </w:tcBorders>
            <w:noWrap/>
            <w:vAlign w:val="center"/>
          </w:tcPr>
          <w:p w14:paraId="4C62A14E">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4F07B8D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盒</w:t>
            </w:r>
          </w:p>
        </w:tc>
        <w:tc>
          <w:tcPr>
            <w:tcW w:w="1767" w:type="dxa"/>
            <w:tcBorders>
              <w:top w:val="single" w:color="auto" w:sz="4" w:space="0"/>
              <w:left w:val="nil"/>
              <w:bottom w:val="single" w:color="auto" w:sz="4" w:space="0"/>
              <w:right w:val="single" w:color="auto" w:sz="4" w:space="0"/>
            </w:tcBorders>
            <w:noWrap/>
            <w:vAlign w:val="center"/>
          </w:tcPr>
          <w:p w14:paraId="04E8E895">
            <w:pPr>
              <w:widowControl/>
              <w:rPr>
                <w:rFonts w:ascii="宋体" w:hAnsi="宋体" w:cs="宋体"/>
                <w:color w:val="auto"/>
                <w:kern w:val="0"/>
                <w:sz w:val="24"/>
                <w:highlight w:val="none"/>
              </w:rPr>
            </w:pPr>
            <w:r>
              <w:rPr>
                <w:rFonts w:hint="eastAsia" w:ascii="宋体" w:hAnsi="宋体" w:cs="宋体"/>
                <w:color w:val="auto"/>
                <w:kern w:val="0"/>
                <w:sz w:val="24"/>
                <w:highlight w:val="none"/>
              </w:rPr>
              <w:t>600</w:t>
            </w:r>
          </w:p>
        </w:tc>
      </w:tr>
      <w:tr w14:paraId="26B6BF64">
        <w:tblPrEx>
          <w:tblCellMar>
            <w:top w:w="0" w:type="dxa"/>
            <w:left w:w="108" w:type="dxa"/>
            <w:bottom w:w="0" w:type="dxa"/>
            <w:right w:w="108" w:type="dxa"/>
          </w:tblCellMar>
        </w:tblPrEx>
        <w:trPr>
          <w:trHeight w:val="469" w:hRule="atLeast"/>
        </w:trPr>
        <w:tc>
          <w:tcPr>
            <w:tcW w:w="1066" w:type="dxa"/>
            <w:tcBorders>
              <w:top w:val="single" w:color="auto" w:sz="4" w:space="0"/>
              <w:left w:val="single" w:color="auto" w:sz="4" w:space="0"/>
              <w:bottom w:val="single" w:color="auto" w:sz="4" w:space="0"/>
              <w:right w:val="single" w:color="auto" w:sz="4" w:space="0"/>
            </w:tcBorders>
            <w:noWrap/>
            <w:vAlign w:val="center"/>
          </w:tcPr>
          <w:p w14:paraId="180D2FB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29</w:t>
            </w:r>
          </w:p>
        </w:tc>
        <w:tc>
          <w:tcPr>
            <w:tcW w:w="2234" w:type="dxa"/>
            <w:tcBorders>
              <w:top w:val="single" w:color="auto" w:sz="4" w:space="0"/>
              <w:left w:val="nil"/>
              <w:bottom w:val="single" w:color="auto" w:sz="4" w:space="0"/>
              <w:right w:val="single" w:color="auto" w:sz="4" w:space="0"/>
            </w:tcBorders>
            <w:noWrap/>
            <w:vAlign w:val="center"/>
          </w:tcPr>
          <w:p w14:paraId="69EC2AA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虾仁</w:t>
            </w:r>
          </w:p>
        </w:tc>
        <w:tc>
          <w:tcPr>
            <w:tcW w:w="1544" w:type="dxa"/>
            <w:tcBorders>
              <w:top w:val="single" w:color="auto" w:sz="4" w:space="0"/>
              <w:left w:val="nil"/>
              <w:bottom w:val="single" w:color="auto" w:sz="4" w:space="0"/>
              <w:right w:val="single" w:color="auto" w:sz="4" w:space="0"/>
            </w:tcBorders>
            <w:noWrap/>
            <w:vAlign w:val="center"/>
          </w:tcPr>
          <w:p w14:paraId="74C5B4C1">
            <w:pPr>
              <w:widowControl/>
              <w:jc w:val="center"/>
              <w:rPr>
                <w:rFonts w:ascii="宋体" w:hAnsi="宋体" w:cs="宋体"/>
                <w:color w:val="auto"/>
                <w:kern w:val="0"/>
                <w:sz w:val="24"/>
                <w:highlight w:val="none"/>
              </w:rPr>
            </w:pPr>
          </w:p>
        </w:tc>
        <w:tc>
          <w:tcPr>
            <w:tcW w:w="1589" w:type="dxa"/>
            <w:tcBorders>
              <w:top w:val="single" w:color="auto" w:sz="4" w:space="0"/>
              <w:left w:val="nil"/>
              <w:bottom w:val="single" w:color="auto" w:sz="4" w:space="0"/>
              <w:right w:val="single" w:color="auto" w:sz="4" w:space="0"/>
            </w:tcBorders>
            <w:noWrap/>
            <w:vAlign w:val="center"/>
          </w:tcPr>
          <w:p w14:paraId="0D5778D8">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kg</w:t>
            </w:r>
          </w:p>
        </w:tc>
        <w:tc>
          <w:tcPr>
            <w:tcW w:w="1767" w:type="dxa"/>
            <w:tcBorders>
              <w:top w:val="single" w:color="auto" w:sz="4" w:space="0"/>
              <w:left w:val="nil"/>
              <w:bottom w:val="single" w:color="auto" w:sz="4" w:space="0"/>
              <w:right w:val="single" w:color="auto" w:sz="4" w:space="0"/>
            </w:tcBorders>
            <w:noWrap/>
            <w:vAlign w:val="center"/>
          </w:tcPr>
          <w:p w14:paraId="3A8C09E8">
            <w:pPr>
              <w:widowControl/>
              <w:rPr>
                <w:rFonts w:ascii="宋体" w:hAnsi="宋体" w:cs="宋体"/>
                <w:color w:val="auto"/>
                <w:kern w:val="0"/>
                <w:sz w:val="24"/>
                <w:highlight w:val="none"/>
              </w:rPr>
            </w:pPr>
            <w:r>
              <w:rPr>
                <w:rFonts w:hint="eastAsia" w:ascii="宋体" w:hAnsi="宋体" w:cs="宋体"/>
                <w:color w:val="auto"/>
                <w:kern w:val="0"/>
                <w:sz w:val="24"/>
                <w:highlight w:val="none"/>
              </w:rPr>
              <w:t>600</w:t>
            </w:r>
          </w:p>
        </w:tc>
      </w:tr>
    </w:tbl>
    <w:p w14:paraId="356B1D6D">
      <w:pPr>
        <w:rPr>
          <w:color w:val="auto"/>
          <w:highlight w:val="none"/>
        </w:rPr>
      </w:pPr>
    </w:p>
    <w:p w14:paraId="0EFD2BFB">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0"/>
        <w:rPr>
          <w:rFonts w:hint="eastAsia" w:ascii="宋体" w:hAnsi="宋体" w:eastAsia="宋体" w:cs="Times New Roman"/>
          <w:color w:val="auto"/>
          <w:highlight w:val="none"/>
          <w:lang w:val="en-US" w:eastAsia="zh-CN"/>
        </w:rPr>
      </w:pPr>
      <w:bookmarkStart w:id="841" w:name="_Toc7400"/>
      <w:r>
        <w:rPr>
          <w:rFonts w:hint="eastAsia" w:ascii="宋体" w:hAnsi="宋体" w:eastAsia="宋体" w:cs="Times New Roman"/>
          <w:color w:val="auto"/>
          <w:highlight w:val="none"/>
          <w:lang w:val="en-US" w:eastAsia="zh-CN"/>
        </w:rPr>
        <w:t>八、报价</w:t>
      </w:r>
      <w:bookmarkEnd w:id="841"/>
    </w:p>
    <w:p w14:paraId="7EB44358">
      <w:pPr>
        <w:spacing w:after="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★1.供应商以费率进行报价，费率的最高限价为100%；</w:t>
      </w:r>
    </w:p>
    <w:p w14:paraId="3A124B1A">
      <w:pPr>
        <w:spacing w:after="0"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lang w:val="en-US" w:eastAsia="zh-CN"/>
        </w:rPr>
        <w:t>2.</w:t>
      </w:r>
      <w:r>
        <w:rPr>
          <w:rFonts w:ascii="宋体" w:hAnsi="宋体" w:cs="仿宋_GB2312"/>
          <w:color w:val="auto"/>
          <w:sz w:val="24"/>
          <w:highlight w:val="none"/>
        </w:rPr>
        <w:t>定价以北京新发地官网每日发布的各品目</w:t>
      </w:r>
      <w:r>
        <w:rPr>
          <w:rFonts w:hint="eastAsia" w:ascii="宋体" w:hAnsi="宋体" w:cs="仿宋_GB2312"/>
          <w:color w:val="auto"/>
          <w:sz w:val="24"/>
          <w:highlight w:val="none"/>
        </w:rPr>
        <w:t>（须包含每日采购的食材品类）</w:t>
      </w:r>
      <w:r>
        <w:rPr>
          <w:rFonts w:ascii="宋体" w:hAnsi="宋体" w:cs="仿宋_GB2312"/>
          <w:color w:val="auto"/>
          <w:sz w:val="24"/>
          <w:highlight w:val="none"/>
        </w:rPr>
        <w:t>最新平均价格为基准价</w:t>
      </w:r>
      <w:r>
        <w:rPr>
          <w:rFonts w:hint="eastAsia" w:ascii="宋体" w:hAnsi="宋体" w:cs="仿宋_GB2312"/>
          <w:color w:val="auto"/>
          <w:sz w:val="24"/>
          <w:highlight w:val="none"/>
        </w:rPr>
        <w:t>。如果所采购的食材品类在</w:t>
      </w:r>
      <w:r>
        <w:rPr>
          <w:rFonts w:ascii="宋体" w:hAnsi="宋体" w:cs="仿宋_GB2312"/>
          <w:color w:val="auto"/>
          <w:sz w:val="24"/>
          <w:highlight w:val="none"/>
        </w:rPr>
        <w:t>北京新发地官网中</w:t>
      </w:r>
      <w:r>
        <w:rPr>
          <w:rFonts w:hint="eastAsia" w:ascii="宋体" w:hAnsi="宋体" w:cs="仿宋_GB2312"/>
          <w:color w:val="auto"/>
          <w:sz w:val="24"/>
          <w:highlight w:val="none"/>
        </w:rPr>
        <w:t>没</w:t>
      </w:r>
      <w:r>
        <w:rPr>
          <w:rFonts w:ascii="宋体" w:hAnsi="宋体" w:cs="仿宋_GB2312"/>
          <w:color w:val="auto"/>
          <w:sz w:val="24"/>
          <w:highlight w:val="none"/>
        </w:rPr>
        <w:t>有的</w:t>
      </w:r>
      <w:r>
        <w:rPr>
          <w:rFonts w:hint="eastAsia" w:ascii="宋体" w:hAnsi="宋体" w:cs="仿宋_GB2312"/>
          <w:color w:val="auto"/>
          <w:sz w:val="24"/>
          <w:highlight w:val="none"/>
        </w:rPr>
        <w:t>，以市场价格为基础双方协商定价。</w:t>
      </w:r>
    </w:p>
    <w:p w14:paraId="724654DF">
      <w:pPr>
        <w:pStyle w:val="102"/>
        <w:adjustRightInd w:val="0"/>
        <w:spacing w:after="0" w:line="360" w:lineRule="auto"/>
        <w:ind w:firstLine="424" w:firstLineChars="177"/>
        <w:contextualSpacing/>
        <w:jc w:val="left"/>
        <w:rPr>
          <w:rFonts w:ascii="Times New Roman" w:hAnsi="Times New Roman"/>
          <w:color w:val="auto"/>
          <w:sz w:val="24"/>
          <w:szCs w:val="24"/>
          <w:highlight w:val="none"/>
        </w:rPr>
      </w:pPr>
      <w:r>
        <w:rPr>
          <w:rFonts w:hint="eastAsia" w:ascii="宋体" w:hAnsi="宋体" w:cs="仿宋_GB2312"/>
          <w:color w:val="auto"/>
          <w:sz w:val="24"/>
          <w:highlight w:val="none"/>
          <w:lang w:val="en-US" w:eastAsia="zh-CN"/>
        </w:rPr>
        <w:t>3.</w:t>
      </w:r>
      <w:r>
        <w:rPr>
          <w:rFonts w:hint="eastAsia" w:ascii="宋体" w:hAnsi="宋体" w:cs="仿宋_GB2312"/>
          <w:color w:val="auto"/>
          <w:sz w:val="24"/>
          <w:highlight w:val="none"/>
        </w:rPr>
        <w:t>供应商每月</w:t>
      </w:r>
      <w:r>
        <w:rPr>
          <w:rFonts w:ascii="宋体" w:hAnsi="宋体" w:cs="仿宋_GB2312"/>
          <w:color w:val="auto"/>
          <w:sz w:val="24"/>
          <w:highlight w:val="none"/>
        </w:rPr>
        <w:t>提供给采购</w:t>
      </w:r>
      <w:r>
        <w:rPr>
          <w:rFonts w:hint="eastAsia" w:ascii="宋体" w:hAnsi="宋体" w:cs="仿宋_GB2312"/>
          <w:color w:val="auto"/>
          <w:sz w:val="24"/>
          <w:highlight w:val="none"/>
        </w:rPr>
        <w:t>人当月供货日</w:t>
      </w:r>
      <w:r>
        <w:rPr>
          <w:rFonts w:ascii="宋体" w:hAnsi="宋体" w:cs="仿宋_GB2312"/>
          <w:color w:val="auto"/>
          <w:sz w:val="24"/>
          <w:highlight w:val="none"/>
        </w:rPr>
        <w:t>在北京新发地官网发布的采购食材价格明细表截图，并加盖公章，采购</w:t>
      </w:r>
      <w:r>
        <w:rPr>
          <w:rFonts w:hint="eastAsia" w:ascii="宋体" w:hAnsi="宋体" w:cs="仿宋_GB2312"/>
          <w:color w:val="auto"/>
          <w:sz w:val="24"/>
          <w:highlight w:val="none"/>
        </w:rPr>
        <w:t>人</w:t>
      </w:r>
      <w:r>
        <w:rPr>
          <w:rFonts w:ascii="宋体" w:hAnsi="宋体" w:cs="仿宋_GB2312"/>
          <w:color w:val="auto"/>
          <w:sz w:val="24"/>
          <w:highlight w:val="none"/>
        </w:rPr>
        <w:t>将</w:t>
      </w:r>
      <w:r>
        <w:rPr>
          <w:rFonts w:hint="eastAsia" w:ascii="宋体" w:hAnsi="宋体" w:cs="仿宋_GB2312"/>
          <w:color w:val="auto"/>
          <w:sz w:val="24"/>
          <w:highlight w:val="none"/>
        </w:rPr>
        <w:t>留存，以备结算时使用</w:t>
      </w:r>
      <w:r>
        <w:rPr>
          <w:rFonts w:ascii="宋体" w:hAnsi="宋体" w:cs="仿宋_GB2312"/>
          <w:color w:val="auto"/>
          <w:sz w:val="24"/>
          <w:highlight w:val="none"/>
        </w:rPr>
        <w:t>。</w:t>
      </w:r>
    </w:p>
    <w:p w14:paraId="63141EC9">
      <w:pPr>
        <w:spacing w:after="0" w:line="360" w:lineRule="auto"/>
        <w:ind w:firstLine="480" w:firstLineChars="200"/>
        <w:rPr>
          <w:rFonts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供应商报价包含但不限于食材、调味品的配送费、购置费等全部到场费用。</w:t>
      </w:r>
    </w:p>
    <w:p w14:paraId="5CC1AA9B">
      <w:pPr>
        <w:pStyle w:val="18"/>
        <w:keepNext w:val="0"/>
        <w:keepLines w:val="0"/>
        <w:pageBreakBefore w:val="0"/>
        <w:widowControl w:val="0"/>
        <w:kinsoku/>
        <w:wordWrap/>
        <w:overflowPunct/>
        <w:topLinePunct w:val="0"/>
        <w:autoSpaceDE/>
        <w:autoSpaceDN/>
        <w:bidi w:val="0"/>
        <w:adjustRightInd/>
        <w:snapToGrid w:val="0"/>
        <w:spacing w:before="0" w:line="360" w:lineRule="auto"/>
        <w:ind w:left="0" w:leftChars="0" w:right="0" w:firstLine="480" w:firstLineChars="200"/>
        <w:jc w:val="left"/>
        <w:textAlignment w:val="auto"/>
        <w:outlineLvl w:val="0"/>
        <w:rPr>
          <w:rFonts w:hint="eastAsia" w:ascii="宋体" w:hAnsi="宋体" w:eastAsia="宋体" w:cs="Times New Roman"/>
          <w:color w:val="auto"/>
          <w:highlight w:val="none"/>
          <w:lang w:val="en-US" w:eastAsia="zh-CN"/>
        </w:rPr>
      </w:pPr>
      <w:bookmarkStart w:id="842" w:name="_Toc23621"/>
      <w:r>
        <w:rPr>
          <w:rFonts w:hint="eastAsia" w:ascii="宋体" w:hAnsi="宋体" w:eastAsia="宋体" w:cs="Times New Roman"/>
          <w:color w:val="auto"/>
          <w:highlight w:val="none"/>
          <w:lang w:val="en-US" w:eastAsia="zh-CN"/>
        </w:rPr>
        <w:t>九、验收标准</w:t>
      </w:r>
      <w:bookmarkEnd w:id="842"/>
    </w:p>
    <w:p w14:paraId="32643808">
      <w:pPr>
        <w:spacing w:after="0" w:line="360" w:lineRule="auto"/>
        <w:ind w:firstLine="480" w:firstLineChars="200"/>
        <w:rPr>
          <w:rFonts w:ascii="宋体" w:hAnsi="宋体"/>
          <w:color w:val="auto"/>
          <w:sz w:val="24"/>
          <w:highlight w:val="none"/>
        </w:rPr>
      </w:pPr>
      <w:r>
        <w:rPr>
          <w:rFonts w:hint="eastAsia" w:ascii="宋体" w:hAnsi="宋体"/>
          <w:color w:val="auto"/>
          <w:sz w:val="24"/>
          <w:highlight w:val="none"/>
        </w:rPr>
        <w:t>《中华人民共和国食品安全法》</w:t>
      </w:r>
    </w:p>
    <w:p w14:paraId="1BAED78C">
      <w:pPr>
        <w:spacing w:after="0" w:line="360" w:lineRule="auto"/>
        <w:ind w:firstLine="480" w:firstLineChars="200"/>
        <w:rPr>
          <w:rFonts w:ascii="宋体" w:hAnsi="宋体"/>
          <w:color w:val="auto"/>
          <w:sz w:val="24"/>
          <w:highlight w:val="none"/>
        </w:rPr>
      </w:pPr>
      <w:r>
        <w:rPr>
          <w:rFonts w:hint="eastAsia" w:ascii="宋体" w:hAnsi="宋体"/>
          <w:color w:val="auto"/>
          <w:sz w:val="24"/>
          <w:highlight w:val="none"/>
        </w:rPr>
        <w:t>《农产品质量安全法》</w:t>
      </w:r>
      <w:r>
        <w:rPr>
          <w:rFonts w:hint="eastAsia" w:ascii="宋体" w:hAnsi="宋体" w:eastAsia="宋体" w:cs="宋体"/>
          <w:color w:val="auto"/>
          <w:sz w:val="24"/>
          <w:szCs w:val="24"/>
          <w:highlight w:val="none"/>
        </w:rPr>
        <w:t>《中华人民共和国产品质量法》</w:t>
      </w:r>
    </w:p>
    <w:p w14:paraId="5F704A91">
      <w:pPr>
        <w:spacing w:after="0" w:line="360" w:lineRule="auto"/>
        <w:ind w:firstLine="480" w:firstLineChars="200"/>
        <w:rPr>
          <w:rFonts w:ascii="宋体" w:hAnsi="宋体"/>
          <w:color w:val="auto"/>
          <w:sz w:val="24"/>
          <w:highlight w:val="none"/>
        </w:rPr>
      </w:pPr>
      <w:r>
        <w:rPr>
          <w:rFonts w:ascii="宋体" w:hAnsi="宋体"/>
          <w:color w:val="auto"/>
          <w:sz w:val="24"/>
          <w:highlight w:val="none"/>
        </w:rPr>
        <w:t>如国家或北京地区有新标准，按最高标准执行</w:t>
      </w:r>
      <w:r>
        <w:rPr>
          <w:rFonts w:hint="eastAsia" w:ascii="宋体" w:hAnsi="宋体"/>
          <w:color w:val="auto"/>
          <w:sz w:val="24"/>
          <w:highlight w:val="none"/>
        </w:rPr>
        <w:t>。</w:t>
      </w:r>
    </w:p>
    <w:p w14:paraId="120D506E">
      <w:pPr>
        <w:pStyle w:val="102"/>
        <w:spacing w:line="360" w:lineRule="auto"/>
        <w:ind w:left="500" w:hanging="500" w:firstLineChars="0"/>
        <w:contextualSpacing/>
        <w:jc w:val="left"/>
        <w:outlineLvl w:val="1"/>
        <w:rPr>
          <w:rFonts w:hint="eastAsia" w:ascii="宋体" w:hAnsi="宋体"/>
          <w:color w:val="auto"/>
          <w:sz w:val="24"/>
          <w:szCs w:val="24"/>
          <w:highlight w:val="none"/>
        </w:rPr>
      </w:pPr>
      <w:r>
        <w:rPr>
          <w:rFonts w:hint="eastAsia" w:ascii="宋体" w:hAnsi="宋体" w:cs="宋体"/>
          <w:b/>
          <w:color w:val="auto"/>
          <w:sz w:val="24"/>
          <w:highlight w:val="none"/>
          <w:lang w:val="en-US" w:eastAsia="zh-CN"/>
        </w:rPr>
        <w:t>第四部分 偏离</w:t>
      </w:r>
    </w:p>
    <w:p w14:paraId="4B1BC99C">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1.除另有约定外，本章中在条款号前加注“★”或字体加粗的内容均为实质性内容，供应商在响应文件中应全面响应。</w:t>
      </w:r>
    </w:p>
    <w:p w14:paraId="145BA476">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2.除实质性内容以外，允许响应文件产生偏离，但应遵守竞争性磋商文件规定的偏离范围和幅度（如有），并应按照“响应文件格式”加以说明。</w:t>
      </w:r>
    </w:p>
    <w:p w14:paraId="4A41B9BC">
      <w:pPr>
        <w:pStyle w:val="186"/>
        <w:spacing w:line="360" w:lineRule="auto"/>
        <w:ind w:firstLine="480" w:firstLineChars="200"/>
        <w:jc w:val="left"/>
        <w:rPr>
          <w:rFonts w:hint="eastAsia" w:ascii="宋体" w:hAnsi="宋体" w:cs="Times New Roman"/>
          <w:color w:val="auto"/>
          <w:kern w:val="2"/>
          <w:highlight w:val="none"/>
        </w:rPr>
      </w:pPr>
    </w:p>
    <w:p w14:paraId="0C7D4290">
      <w:pPr>
        <w:spacing w:line="360" w:lineRule="auto"/>
        <w:jc w:val="center"/>
        <w:outlineLvl w:val="0"/>
        <w:rPr>
          <w:b/>
          <w:color w:val="auto"/>
          <w:sz w:val="36"/>
          <w:szCs w:val="36"/>
          <w:highlight w:val="none"/>
        </w:rPr>
        <w:sectPr>
          <w:headerReference r:id="rId16" w:type="default"/>
          <w:footerReference r:id="rId17" w:type="default"/>
          <w:pgSz w:w="11907" w:h="16840"/>
          <w:pgMar w:top="1418" w:right="1134" w:bottom="1418" w:left="1701" w:header="851" w:footer="851" w:gutter="0"/>
          <w:pgNumType w:fmt="decimal"/>
          <w:cols w:space="720" w:num="1"/>
          <w:docGrid w:linePitch="462" w:charSpace="0"/>
        </w:sectPr>
      </w:pPr>
    </w:p>
    <w:p w14:paraId="499BDB26">
      <w:pPr>
        <w:spacing w:line="360" w:lineRule="auto"/>
        <w:jc w:val="center"/>
        <w:outlineLvl w:val="0"/>
        <w:rPr>
          <w:b/>
          <w:color w:val="auto"/>
          <w:sz w:val="36"/>
          <w:szCs w:val="36"/>
          <w:highlight w:val="none"/>
        </w:rPr>
      </w:pPr>
      <w:bookmarkStart w:id="843" w:name="_Toc24174"/>
      <w:r>
        <w:rPr>
          <w:b/>
          <w:color w:val="auto"/>
          <w:sz w:val="36"/>
          <w:szCs w:val="36"/>
          <w:highlight w:val="none"/>
        </w:rPr>
        <w:t>第六章   拟签订的合同文本</w:t>
      </w:r>
      <w:bookmarkEnd w:id="843"/>
    </w:p>
    <w:p w14:paraId="5D6133DE">
      <w:pPr>
        <w:tabs>
          <w:tab w:val="left" w:pos="900"/>
          <w:tab w:val="left" w:pos="1080"/>
        </w:tabs>
        <w:snapToGrid w:val="0"/>
        <w:spacing w:before="240" w:line="360" w:lineRule="auto"/>
        <w:jc w:val="center"/>
        <w:rPr>
          <w:rFonts w:hint="eastAsia" w:ascii="宋体" w:hAnsi="宋体"/>
          <w:b/>
          <w:bCs/>
          <w:color w:val="auto"/>
          <w:sz w:val="24"/>
          <w:highlight w:val="none"/>
        </w:rPr>
      </w:pPr>
      <w:bookmarkStart w:id="844" w:name="_Toc9507674"/>
      <w:bookmarkStart w:id="845" w:name="_Toc10198300"/>
      <w:bookmarkStart w:id="846" w:name="_Toc97112705"/>
      <w:bookmarkStart w:id="847" w:name="_Toc9522176"/>
      <w:bookmarkStart w:id="848" w:name="_Toc21942752"/>
      <w:r>
        <w:rPr>
          <w:rFonts w:hint="eastAsia" w:ascii="宋体" w:hAnsi="宋体"/>
          <w:b/>
          <w:bCs/>
          <w:color w:val="auto"/>
          <w:sz w:val="24"/>
          <w:highlight w:val="none"/>
        </w:rPr>
        <w:t>（此合同仅供参考。以最终采购人与</w:t>
      </w:r>
      <w:r>
        <w:rPr>
          <w:rFonts w:hint="eastAsia" w:ascii="宋体" w:hAnsi="宋体"/>
          <w:b/>
          <w:bCs/>
          <w:color w:val="auto"/>
          <w:sz w:val="24"/>
          <w:highlight w:val="none"/>
          <w:lang w:val="en-US" w:eastAsia="zh-CN"/>
        </w:rPr>
        <w:t>中标</w:t>
      </w:r>
      <w:r>
        <w:rPr>
          <w:rFonts w:hint="eastAsia" w:ascii="宋体" w:hAnsi="宋体"/>
          <w:b/>
          <w:bCs/>
          <w:color w:val="auto"/>
          <w:sz w:val="24"/>
          <w:highlight w:val="none"/>
        </w:rPr>
        <w:t>供应商签定的合同条款为准进行公示，最终签定合同的主要条款不能与招标文件有冲突）</w:t>
      </w:r>
      <w:bookmarkEnd w:id="844"/>
      <w:bookmarkEnd w:id="845"/>
      <w:bookmarkEnd w:id="846"/>
      <w:bookmarkEnd w:id="847"/>
      <w:bookmarkEnd w:id="848"/>
    </w:p>
    <w:p w14:paraId="54497AF5">
      <w:pPr>
        <w:autoSpaceDE w:val="0"/>
        <w:adjustRightInd w:val="0"/>
        <w:snapToGrid w:val="0"/>
        <w:spacing w:line="360" w:lineRule="auto"/>
        <w:jc w:val="center"/>
        <w:rPr>
          <w:rFonts w:hint="eastAsia" w:ascii="黑体" w:hAnsi="黑体" w:eastAsia="黑体" w:cs="黑体"/>
          <w:b/>
          <w:bCs/>
          <w:color w:val="auto"/>
          <w:sz w:val="44"/>
          <w:szCs w:val="44"/>
          <w:highlight w:val="none"/>
        </w:rPr>
      </w:pPr>
      <w:r>
        <w:rPr>
          <w:rFonts w:hint="eastAsia" w:ascii="黑体" w:hAnsi="黑体" w:eastAsia="黑体" w:cs="黑体"/>
          <w:b/>
          <w:bCs/>
          <w:color w:val="auto"/>
          <w:sz w:val="44"/>
          <w:szCs w:val="44"/>
          <w:highlight w:val="none"/>
        </w:rPr>
        <w:t>人才-后勤运行保障经费</w:t>
      </w:r>
    </w:p>
    <w:p w14:paraId="13897BA7">
      <w:pPr>
        <w:jc w:val="center"/>
        <w:rPr>
          <w:rFonts w:hint="eastAsia" w:ascii="宋体" w:hAnsi="宋体" w:eastAsia="宋体" w:cs="宋体"/>
          <w:color w:val="auto"/>
          <w:sz w:val="24"/>
          <w:szCs w:val="24"/>
          <w:highlight w:val="none"/>
        </w:rPr>
      </w:pPr>
      <w:r>
        <w:rPr>
          <w:rFonts w:hint="eastAsia" w:ascii="黑体" w:hAnsi="黑体" w:eastAsia="黑体" w:cs="黑体"/>
          <w:b/>
          <w:bCs/>
          <w:color w:val="auto"/>
          <w:sz w:val="44"/>
          <w:szCs w:val="44"/>
          <w:highlight w:val="none"/>
        </w:rPr>
        <w:t>（第二包）服务合同</w:t>
      </w:r>
    </w:p>
    <w:p w14:paraId="70C2C89E">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甲方：北京市顺义区后沙峪第一幼儿园</w:t>
      </w:r>
    </w:p>
    <w:p w14:paraId="6840B4D7">
      <w:pPr>
        <w:rPr>
          <w:rFonts w:hint="eastAsia" w:ascii="宋体" w:hAnsi="宋体" w:eastAsia="宋体" w:cs="宋体"/>
          <w:b/>
          <w:bCs/>
          <w:color w:val="auto"/>
          <w:sz w:val="24"/>
          <w:szCs w:val="24"/>
          <w:highlight w:val="none"/>
        </w:rPr>
      </w:pPr>
    </w:p>
    <w:p w14:paraId="482AC1CB">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乙方：</w:t>
      </w:r>
    </w:p>
    <w:p w14:paraId="22CC2221">
      <w:pPr>
        <w:rPr>
          <w:rFonts w:hint="eastAsia" w:ascii="宋体" w:hAnsi="宋体" w:eastAsia="宋体" w:cs="宋体"/>
          <w:color w:val="auto"/>
          <w:sz w:val="24"/>
          <w:szCs w:val="24"/>
          <w:highlight w:val="none"/>
        </w:rPr>
      </w:pPr>
    </w:p>
    <w:p w14:paraId="3E2F0E86">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甲乙双方本着公正、诚信、互惠互利、友好合作的原则，为保证双方的权益，就乙方向甲方提供</w:t>
      </w:r>
      <w:r>
        <w:rPr>
          <w:rFonts w:hint="eastAsia" w:ascii="宋体" w:hAnsi="宋体" w:eastAsia="宋体" w:cs="宋体"/>
          <w:color w:val="auto"/>
          <w:sz w:val="24"/>
          <w:szCs w:val="24"/>
          <w:highlight w:val="none"/>
          <w:u w:val="single"/>
        </w:rPr>
        <w:t xml:space="preserve"> 肉类 </w:t>
      </w:r>
      <w:r>
        <w:rPr>
          <w:rFonts w:hint="eastAsia" w:ascii="宋体" w:hAnsi="宋体" w:eastAsia="宋体" w:cs="宋体"/>
          <w:color w:val="auto"/>
          <w:sz w:val="24"/>
          <w:szCs w:val="24"/>
          <w:highlight w:val="none"/>
        </w:rPr>
        <w:t>配送服务事宜，特订立本合同。</w:t>
      </w:r>
    </w:p>
    <w:p w14:paraId="2E19B4CE">
      <w:pPr>
        <w:spacing w:line="360" w:lineRule="auto"/>
        <w:ind w:firstLine="630"/>
        <w:rPr>
          <w:rFonts w:hint="eastAsia" w:ascii="宋体" w:hAnsi="宋体" w:eastAsia="宋体" w:cs="宋体"/>
          <w:color w:val="auto"/>
          <w:sz w:val="24"/>
          <w:szCs w:val="24"/>
          <w:highlight w:val="none"/>
        </w:rPr>
      </w:pPr>
    </w:p>
    <w:p w14:paraId="317CADE6">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一、配送服务期限及内容</w:t>
      </w:r>
    </w:p>
    <w:p w14:paraId="5F7B3DEF">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1．合同有效期为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日起至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日止。在合同期内，甲方如发现乙方在服务质量和商品质量方面不符合要求，甲方有权随时终止合同。</w:t>
      </w:r>
    </w:p>
    <w:p w14:paraId="446F3D70">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2．在合同期内，乙方按甲方定购的品种、数量、规格、质量准时向甲方提供配送服务。</w:t>
      </w:r>
    </w:p>
    <w:p w14:paraId="036E2E3A">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3．甲方向乙方订购商品，必须提前一天向乙方下订单。订单内容应清楚说明商品名称、数量、规格、送货时间及特殊要求等。</w:t>
      </w:r>
    </w:p>
    <w:p w14:paraId="603B023F">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4．乙方不能满足供货要求时，应提前1个月通知甲方，甲方同意后方可终止合同。</w:t>
      </w:r>
    </w:p>
    <w:p w14:paraId="6BBFE51D">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二、配送商品质量、数量、时间及验收</w:t>
      </w:r>
    </w:p>
    <w:p w14:paraId="08387E09">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1．质量：乙方按甲方要求的质量配送，配送商品甲方验收不合格当场退货。</w:t>
      </w:r>
    </w:p>
    <w:p w14:paraId="7BCA7583">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2．数量：乙方应保证配送商品斤两的准确性，原则上以甲方验货过秤数量为准。</w:t>
      </w:r>
    </w:p>
    <w:p w14:paraId="61AA8D54">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3．乙方须按甲方要求的时间，将所订购的货物送到甲方指定地点。</w:t>
      </w:r>
    </w:p>
    <w:p w14:paraId="6562AA78">
      <w:pPr>
        <w:spacing w:line="360" w:lineRule="auto"/>
        <w:ind w:firstLine="6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验收：送每批货时，乙方都要提供产品检验报告单、送货清单，送肉类货物时，还要随货送上本批次肉类的动物检验检疫合格证明。送货清单应包括商品名称、数量、规格、单价。送货清单一式至少两份或两份以上，结算时以有甲方验收签字的清单为准。对不符合要求的，甲方有权要求退货，退货所产生的损失，由乙方自行承担。</w:t>
      </w:r>
    </w:p>
    <w:p w14:paraId="4E05049E">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三、商品价格</w:t>
      </w:r>
    </w:p>
    <w:p w14:paraId="13C76A66">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供货价格由甲乙双方协商后确定，如出现价格波动，双方协商解决。</w:t>
      </w:r>
    </w:p>
    <w:p w14:paraId="144B2A8E">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四、预估金额</w:t>
      </w:r>
    </w:p>
    <w:p w14:paraId="529757B5">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根据目前园方（甲方）教师的人数所需肉类产品用量，以合同服务期综合测算，预估合同总金额约人民币</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bookmarkStart w:id="849" w:name="OLE_LINK2"/>
      <w:r>
        <w:rPr>
          <w:rFonts w:hint="eastAsia" w:ascii="宋体" w:hAnsi="宋体" w:eastAsia="宋体" w:cs="宋体"/>
          <w:color w:val="auto"/>
          <w:sz w:val="24"/>
          <w:szCs w:val="24"/>
          <w:highlight w:val="none"/>
        </w:rPr>
        <w:t>，</w:t>
      </w:r>
      <w:bookmarkEnd w:id="849"/>
      <w:r>
        <w:rPr>
          <w:rFonts w:hint="eastAsia" w:ascii="宋体" w:hAnsi="宋体" w:eastAsia="宋体" w:cs="宋体"/>
          <w:color w:val="auto"/>
          <w:sz w:val="24"/>
          <w:szCs w:val="24"/>
          <w:highlight w:val="none"/>
        </w:rPr>
        <w:t>费率：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%，合同总金额以最终实际结算的金额为准</w:t>
      </w:r>
      <w:r>
        <w:rPr>
          <w:rFonts w:hint="eastAsia" w:ascii="宋体" w:hAnsi="宋体" w:eastAsia="宋体" w:cs="宋体"/>
          <w:color w:val="auto"/>
          <w:sz w:val="24"/>
          <w:szCs w:val="24"/>
          <w:highlight w:val="none"/>
          <w:shd w:val="clear" w:color="auto" w:fill="FFFFFF"/>
        </w:rPr>
        <w:t>。</w:t>
      </w:r>
    </w:p>
    <w:p w14:paraId="41A1348C">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五、付款方式</w:t>
      </w:r>
    </w:p>
    <w:p w14:paraId="0F9B5BE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每月月末为乙方结算一次。结算前，甲乙双方对本月的订货清单进行核对，核对无误后由乙方开具正规发票，甲方根据发票金额付款。鉴于甲方付款依托于财政拨款，如遇财政拨款计划有变动，以款项实际到账金额、时间为准。因财政拨款变动导致甲方实际付款时间迟于合同约定的，不构成甲方违约，甲方无需承担任何责任。乙方如未按照合同约定履行的，甲方有权在结算时扣除10％的金额。</w:t>
      </w:r>
    </w:p>
    <w:p w14:paraId="4B8357FD">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六、违约责任</w:t>
      </w:r>
    </w:p>
    <w:p w14:paraId="5689B294">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因乙方货物未按照合同约定的时间、送货的，所造成的损失由乙方承担。如乙方提供商品发生质量问题，如乙方交付的货物质量不合格的，乙方应按照《中华人民共和国食品安全法》第148条规定承担赔偿责任。</w:t>
      </w:r>
    </w:p>
    <w:p w14:paraId="50EF542C">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2．经食品有关部门确认，乙方因送货质量问题造成甲方人员食物中毒或损害健康的，由乙方承担全部责任。如果因甲方储存、加工不当造成的食品安全问题，由甲方承担全部责任。</w:t>
      </w:r>
    </w:p>
    <w:p w14:paraId="21E77686">
      <w:pPr>
        <w:spacing w:line="360" w:lineRule="auto"/>
        <w:ind w:left="239" w:leftChars="114"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乙方在合同期限内不得委托第三方送货，否则甲方在知情后可单方解除合同，</w:t>
      </w:r>
    </w:p>
    <w:p w14:paraId="5260D8C4">
      <w:pPr>
        <w:spacing w:line="360" w:lineRule="auto"/>
        <w:ind w:left="239" w:leftChars="114"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因此给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 甲方造成的损失，由乙方承担全部责任。</w:t>
      </w:r>
    </w:p>
    <w:p w14:paraId="4B376371">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七、合同生效及其他</w:t>
      </w:r>
    </w:p>
    <w:p w14:paraId="6AF908CD">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1．本合同经双方代表签字加盖公章后生效。</w:t>
      </w:r>
    </w:p>
    <w:p w14:paraId="5C92A7A6">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2．本合同一式三份，</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执一份、</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执两份。</w:t>
      </w:r>
    </w:p>
    <w:p w14:paraId="03DB43A0">
      <w:pPr>
        <w:spacing w:line="360" w:lineRule="auto"/>
        <w:ind w:firstLine="63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3．本合同未尽事宜，双方协商解决，发生纠纷时，如双方协商不成可向顺义区人民法院提起诉讼。</w:t>
      </w:r>
    </w:p>
    <w:p w14:paraId="4669C72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甲方单位：（盖章）             乙方单位：（盖章）</w:t>
      </w:r>
    </w:p>
    <w:p w14:paraId="13FD5F8E">
      <w:pPr>
        <w:rPr>
          <w:rFonts w:hint="eastAsia" w:ascii="宋体" w:hAnsi="宋体" w:eastAsia="宋体" w:cs="宋体"/>
          <w:color w:val="auto"/>
          <w:sz w:val="24"/>
          <w:szCs w:val="24"/>
          <w:highlight w:val="none"/>
        </w:rPr>
      </w:pPr>
    </w:p>
    <w:p w14:paraId="5191EFB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法定代表人（授权代表）：        法定代表人（授权代表）： </w:t>
      </w:r>
    </w:p>
    <w:p w14:paraId="0D29B91E">
      <w:pPr>
        <w:rPr>
          <w:rFonts w:hint="eastAsia" w:ascii="宋体" w:hAnsi="宋体" w:eastAsia="宋体" w:cs="宋体"/>
          <w:color w:val="auto"/>
          <w:sz w:val="24"/>
          <w:szCs w:val="24"/>
          <w:highlight w:val="none"/>
        </w:rPr>
      </w:pPr>
    </w:p>
    <w:p w14:paraId="5FCE34D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                         电话：</w:t>
      </w:r>
    </w:p>
    <w:p w14:paraId="68034B1B">
      <w:pPr>
        <w:rPr>
          <w:rFonts w:hint="eastAsia" w:ascii="宋体" w:hAnsi="宋体" w:eastAsia="宋体" w:cs="宋体"/>
          <w:color w:val="auto"/>
          <w:sz w:val="24"/>
          <w:szCs w:val="24"/>
          <w:highlight w:val="none"/>
        </w:rPr>
      </w:pPr>
    </w:p>
    <w:p w14:paraId="3FDEEAD7">
      <w:pPr>
        <w:spacing w:line="360" w:lineRule="auto"/>
        <w:jc w:val="both"/>
        <w:outlineLvl w:val="0"/>
        <w:rPr>
          <w:rFonts w:hint="eastAsia" w:ascii="宋体" w:hAnsi="宋体" w:eastAsia="宋体" w:cs="宋体"/>
          <w:color w:val="auto"/>
          <w:sz w:val="24"/>
          <w:szCs w:val="24"/>
          <w:highlight w:val="none"/>
        </w:rPr>
        <w:sectPr>
          <w:headerReference r:id="rId18" w:type="default"/>
          <w:footerReference r:id="rId19" w:type="default"/>
          <w:pgSz w:w="11907" w:h="16840"/>
          <w:pgMar w:top="1418" w:right="1134" w:bottom="1418" w:left="1701" w:header="851" w:footer="851" w:gutter="0"/>
          <w:pgNumType w:fmt="decimal"/>
          <w:cols w:space="720" w:num="1"/>
          <w:docGrid w:linePitch="462" w:charSpace="0"/>
        </w:sectPr>
      </w:pPr>
      <w:bookmarkStart w:id="850" w:name="_Toc3238"/>
      <w:r>
        <w:rPr>
          <w:rFonts w:hint="eastAsia" w:ascii="宋体" w:hAnsi="宋体" w:eastAsia="宋体" w:cs="宋体"/>
          <w:color w:val="auto"/>
          <w:sz w:val="24"/>
          <w:szCs w:val="24"/>
          <w:highlight w:val="none"/>
        </w:rPr>
        <w:t>年    月    日                年    月    日</w:t>
      </w:r>
      <w:bookmarkEnd w:id="850"/>
    </w:p>
    <w:p w14:paraId="5426A366">
      <w:pPr>
        <w:spacing w:line="360" w:lineRule="auto"/>
        <w:jc w:val="center"/>
        <w:outlineLvl w:val="0"/>
        <w:rPr>
          <w:b/>
          <w:color w:val="auto"/>
          <w:sz w:val="36"/>
          <w:szCs w:val="36"/>
          <w:highlight w:val="none"/>
        </w:rPr>
      </w:pPr>
      <w:bookmarkStart w:id="851" w:name="_Toc17298"/>
      <w:r>
        <w:rPr>
          <w:b/>
          <w:color w:val="auto"/>
          <w:sz w:val="36"/>
          <w:szCs w:val="36"/>
          <w:highlight w:val="none"/>
        </w:rPr>
        <w:t>第七章   投标文件格式</w:t>
      </w:r>
      <w:bookmarkEnd w:id="851"/>
    </w:p>
    <w:p w14:paraId="3E8E6238">
      <w:pPr>
        <w:tabs>
          <w:tab w:val="left" w:pos="900"/>
          <w:tab w:val="left" w:pos="1980"/>
        </w:tabs>
        <w:snapToGrid w:val="0"/>
        <w:spacing w:line="360" w:lineRule="auto"/>
        <w:ind w:left="142"/>
        <w:rPr>
          <w:b/>
          <w:color w:val="auto"/>
          <w:sz w:val="24"/>
          <w:highlight w:val="none"/>
        </w:rPr>
      </w:pPr>
    </w:p>
    <w:p w14:paraId="08409108">
      <w:pPr>
        <w:tabs>
          <w:tab w:val="left" w:pos="900"/>
          <w:tab w:val="left" w:pos="1980"/>
        </w:tabs>
        <w:snapToGrid w:val="0"/>
        <w:spacing w:line="360" w:lineRule="auto"/>
        <w:ind w:left="142"/>
        <w:rPr>
          <w:b/>
          <w:color w:val="auto"/>
          <w:sz w:val="24"/>
          <w:highlight w:val="none"/>
        </w:rPr>
      </w:pPr>
    </w:p>
    <w:p w14:paraId="2DC5EF79">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7EE0690D">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E697CD3">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37F041B">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6E57A232">
      <w:pPr>
        <w:widowControl/>
        <w:jc w:val="left"/>
        <w:rPr>
          <w:color w:val="auto"/>
          <w:sz w:val="24"/>
          <w:highlight w:val="none"/>
        </w:rPr>
      </w:pPr>
      <w:r>
        <w:rPr>
          <w:color w:val="auto"/>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43A386A5">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58518100">
      <w:pPr>
        <w:rPr>
          <w:b/>
          <w:color w:val="auto"/>
          <w:spacing w:val="20"/>
          <w:szCs w:val="21"/>
          <w:highlight w:val="none"/>
        </w:rPr>
      </w:pPr>
    </w:p>
    <w:p w14:paraId="0F61FC2F">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2594C2DA">
      <w:pPr>
        <w:jc w:val="center"/>
        <w:rPr>
          <w:color w:val="auto"/>
          <w:szCs w:val="21"/>
          <w:highlight w:val="none"/>
        </w:rPr>
      </w:pPr>
    </w:p>
    <w:p w14:paraId="02428096">
      <w:pPr>
        <w:jc w:val="center"/>
        <w:rPr>
          <w:b/>
          <w:color w:val="auto"/>
          <w:spacing w:val="60"/>
          <w:sz w:val="84"/>
          <w:szCs w:val="84"/>
          <w:highlight w:val="none"/>
        </w:rPr>
      </w:pPr>
      <w:r>
        <w:rPr>
          <w:b/>
          <w:color w:val="auto"/>
          <w:spacing w:val="60"/>
          <w:sz w:val="84"/>
          <w:szCs w:val="84"/>
          <w:highlight w:val="none"/>
        </w:rPr>
        <w:t>投 标 文 件</w:t>
      </w:r>
    </w:p>
    <w:p w14:paraId="13C8A5C8">
      <w:pPr>
        <w:jc w:val="center"/>
        <w:rPr>
          <w:b/>
          <w:color w:val="auto"/>
          <w:spacing w:val="60"/>
          <w:sz w:val="52"/>
          <w:szCs w:val="52"/>
          <w:highlight w:val="none"/>
        </w:rPr>
      </w:pPr>
      <w:r>
        <w:rPr>
          <w:b/>
          <w:color w:val="auto"/>
          <w:spacing w:val="60"/>
          <w:sz w:val="52"/>
          <w:szCs w:val="52"/>
          <w:highlight w:val="none"/>
        </w:rPr>
        <w:t>（资格证明文件）</w:t>
      </w:r>
    </w:p>
    <w:p w14:paraId="640535C2">
      <w:pPr>
        <w:ind w:firstLine="542" w:firstLineChars="150"/>
        <w:rPr>
          <w:b/>
          <w:color w:val="auto"/>
          <w:spacing w:val="20"/>
          <w:sz w:val="32"/>
          <w:szCs w:val="32"/>
          <w:highlight w:val="none"/>
        </w:rPr>
      </w:pPr>
    </w:p>
    <w:p w14:paraId="13112384">
      <w:pPr>
        <w:ind w:firstLine="542" w:firstLineChars="150"/>
        <w:rPr>
          <w:b/>
          <w:color w:val="auto"/>
          <w:spacing w:val="20"/>
          <w:sz w:val="32"/>
          <w:szCs w:val="32"/>
          <w:highlight w:val="none"/>
        </w:rPr>
      </w:pPr>
    </w:p>
    <w:p w14:paraId="451B2F82">
      <w:pPr>
        <w:ind w:firstLine="542" w:firstLineChars="150"/>
        <w:rPr>
          <w:b/>
          <w:color w:val="auto"/>
          <w:spacing w:val="20"/>
          <w:sz w:val="32"/>
          <w:szCs w:val="32"/>
          <w:highlight w:val="none"/>
        </w:rPr>
      </w:pPr>
      <w:r>
        <w:rPr>
          <w:b/>
          <w:color w:val="auto"/>
          <w:spacing w:val="20"/>
          <w:sz w:val="32"/>
          <w:szCs w:val="32"/>
          <w:highlight w:val="none"/>
        </w:rPr>
        <w:t>项目名称:</w:t>
      </w:r>
    </w:p>
    <w:p w14:paraId="1866AAD1">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335A9C29">
      <w:pPr>
        <w:ind w:firstLine="542" w:firstLineChars="150"/>
        <w:rPr>
          <w:b/>
          <w:color w:val="auto"/>
          <w:spacing w:val="20"/>
          <w:sz w:val="32"/>
          <w:szCs w:val="32"/>
          <w:highlight w:val="none"/>
        </w:rPr>
      </w:pPr>
      <w:r>
        <w:rPr>
          <w:b/>
          <w:color w:val="auto"/>
          <w:spacing w:val="20"/>
          <w:sz w:val="32"/>
          <w:szCs w:val="32"/>
          <w:highlight w:val="none"/>
        </w:rPr>
        <w:t>包号：</w:t>
      </w:r>
    </w:p>
    <w:p w14:paraId="026E2F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标包名称：</w:t>
      </w:r>
    </w:p>
    <w:p w14:paraId="5422A85A">
      <w:pPr>
        <w:ind w:firstLine="542" w:firstLineChars="150"/>
        <w:rPr>
          <w:b/>
          <w:color w:val="auto"/>
          <w:spacing w:val="20"/>
          <w:sz w:val="32"/>
          <w:szCs w:val="32"/>
          <w:highlight w:val="none"/>
        </w:rPr>
      </w:pPr>
    </w:p>
    <w:p w14:paraId="4670A77B">
      <w:pPr>
        <w:ind w:firstLine="542" w:firstLineChars="150"/>
        <w:rPr>
          <w:b/>
          <w:color w:val="auto"/>
          <w:spacing w:val="20"/>
          <w:sz w:val="32"/>
          <w:szCs w:val="32"/>
          <w:highlight w:val="none"/>
        </w:rPr>
      </w:pPr>
    </w:p>
    <w:p w14:paraId="66A9ACDB">
      <w:pPr>
        <w:jc w:val="center"/>
        <w:rPr>
          <w:b/>
          <w:color w:val="auto"/>
          <w:sz w:val="32"/>
          <w:szCs w:val="32"/>
          <w:highlight w:val="none"/>
        </w:rPr>
      </w:pPr>
    </w:p>
    <w:p w14:paraId="1298C3B9">
      <w:pPr>
        <w:jc w:val="center"/>
        <w:rPr>
          <w:b/>
          <w:color w:val="auto"/>
          <w:sz w:val="32"/>
          <w:szCs w:val="32"/>
          <w:highlight w:val="none"/>
        </w:rPr>
      </w:pPr>
    </w:p>
    <w:p w14:paraId="0FBA62D5">
      <w:pPr>
        <w:jc w:val="center"/>
        <w:rPr>
          <w:b/>
          <w:color w:val="auto"/>
          <w:sz w:val="32"/>
          <w:szCs w:val="32"/>
          <w:highlight w:val="none"/>
        </w:rPr>
      </w:pPr>
    </w:p>
    <w:p w14:paraId="2ADBE4B8">
      <w:pPr>
        <w:jc w:val="center"/>
        <w:rPr>
          <w:b/>
          <w:color w:val="auto"/>
          <w:spacing w:val="20"/>
          <w:sz w:val="32"/>
          <w:szCs w:val="32"/>
          <w:highlight w:val="none"/>
        </w:rPr>
      </w:pPr>
    </w:p>
    <w:p w14:paraId="48A8DFC3">
      <w:pPr>
        <w:jc w:val="center"/>
        <w:rPr>
          <w:b/>
          <w:color w:val="auto"/>
          <w:spacing w:val="20"/>
          <w:sz w:val="32"/>
          <w:szCs w:val="32"/>
          <w:highlight w:val="none"/>
        </w:rPr>
      </w:pPr>
    </w:p>
    <w:p w14:paraId="319F05C0">
      <w:pPr>
        <w:jc w:val="center"/>
        <w:rPr>
          <w:b/>
          <w:color w:val="auto"/>
          <w:spacing w:val="20"/>
          <w:sz w:val="32"/>
          <w:szCs w:val="32"/>
          <w:highlight w:val="none"/>
        </w:rPr>
      </w:pPr>
    </w:p>
    <w:p w14:paraId="16A1574B">
      <w:pPr>
        <w:spacing w:line="360" w:lineRule="auto"/>
        <w:ind w:firstLine="1445" w:firstLineChars="400"/>
        <w:jc w:val="left"/>
        <w:rPr>
          <w:rFonts w:hint="eastAsia"/>
          <w:b/>
          <w:color w:val="auto"/>
          <w:spacing w:val="20"/>
          <w:sz w:val="32"/>
          <w:szCs w:val="32"/>
          <w:highlight w:val="none"/>
        </w:rPr>
      </w:pPr>
      <w:r>
        <w:rPr>
          <w:b/>
          <w:color w:val="auto"/>
          <w:spacing w:val="20"/>
          <w:sz w:val="32"/>
          <w:szCs w:val="32"/>
          <w:highlight w:val="none"/>
        </w:rPr>
        <w:t>投标人名称：</w:t>
      </w:r>
    </w:p>
    <w:p w14:paraId="56E94621">
      <w:pPr>
        <w:pStyle w:val="30"/>
        <w:rPr>
          <w:color w:val="auto"/>
          <w:highlight w:val="none"/>
        </w:rPr>
      </w:pPr>
    </w:p>
    <w:p w14:paraId="09A53A7A">
      <w:pPr>
        <w:jc w:val="center"/>
        <w:rPr>
          <w:b/>
          <w:color w:val="auto"/>
          <w:sz w:val="32"/>
          <w:szCs w:val="32"/>
          <w:highlight w:val="none"/>
        </w:rPr>
      </w:pPr>
    </w:p>
    <w:p w14:paraId="1BAA5768">
      <w:pPr>
        <w:rPr>
          <w:b/>
          <w:color w:val="auto"/>
          <w:highlight w:val="none"/>
        </w:rPr>
      </w:pPr>
      <w:r>
        <w:rPr>
          <w:b/>
          <w:color w:val="auto"/>
          <w:spacing w:val="20"/>
          <w:sz w:val="32"/>
          <w:szCs w:val="32"/>
          <w:highlight w:val="none"/>
        </w:rPr>
        <w:br w:type="page"/>
      </w:r>
    </w:p>
    <w:p w14:paraId="7D7F47D3">
      <w:pPr>
        <w:spacing w:line="360" w:lineRule="auto"/>
        <w:outlineLvl w:val="2"/>
        <w:rPr>
          <w:color w:val="auto"/>
          <w:sz w:val="24"/>
          <w:szCs w:val="20"/>
          <w:highlight w:val="none"/>
        </w:rPr>
      </w:pPr>
      <w:r>
        <w:rPr>
          <w:color w:val="auto"/>
          <w:sz w:val="24"/>
          <w:szCs w:val="20"/>
          <w:highlight w:val="none"/>
        </w:rPr>
        <w:t xml:space="preserve">1 </w:t>
      </w:r>
      <w:r>
        <w:rPr>
          <w:color w:val="auto"/>
          <w:sz w:val="24"/>
          <w:highlight w:val="none"/>
        </w:rPr>
        <w:t>满足《中华人民共和国政府采购法》第二十二条规定及法律法规的其他规定</w:t>
      </w:r>
    </w:p>
    <w:p w14:paraId="20B2BD88">
      <w:pPr>
        <w:spacing w:line="360" w:lineRule="auto"/>
        <w:outlineLvl w:val="2"/>
        <w:rPr>
          <w:color w:val="auto"/>
          <w:sz w:val="24"/>
          <w:szCs w:val="20"/>
          <w:highlight w:val="none"/>
        </w:rPr>
      </w:pPr>
      <w:r>
        <w:rPr>
          <w:color w:val="auto"/>
          <w:sz w:val="24"/>
          <w:szCs w:val="20"/>
          <w:highlight w:val="none"/>
        </w:rPr>
        <w:t>1-1营业执照等证明文件</w:t>
      </w:r>
    </w:p>
    <w:p w14:paraId="614E1663">
      <w:pPr>
        <w:tabs>
          <w:tab w:val="left" w:pos="1080"/>
        </w:tabs>
        <w:snapToGrid w:val="0"/>
        <w:rPr>
          <w:color w:val="auto"/>
          <w:sz w:val="24"/>
          <w:highlight w:val="none"/>
        </w:rPr>
      </w:pPr>
    </w:p>
    <w:p w14:paraId="20065484">
      <w:pPr>
        <w:widowControl/>
        <w:jc w:val="left"/>
        <w:rPr>
          <w:bCs/>
          <w:color w:val="auto"/>
          <w:highlight w:val="none"/>
        </w:rPr>
      </w:pPr>
      <w:r>
        <w:rPr>
          <w:color w:val="auto"/>
          <w:sz w:val="24"/>
          <w:highlight w:val="none"/>
        </w:rPr>
        <w:br w:type="page"/>
      </w:r>
      <w:r>
        <w:rPr>
          <w:color w:val="auto"/>
          <w:sz w:val="24"/>
          <w:highlight w:val="none"/>
        </w:rPr>
        <w:t>1-2 投标人资格声明书（实质性格式）</w:t>
      </w:r>
    </w:p>
    <w:p w14:paraId="508E96DF">
      <w:pPr>
        <w:jc w:val="center"/>
        <w:rPr>
          <w:b/>
          <w:color w:val="auto"/>
          <w:sz w:val="36"/>
          <w:szCs w:val="36"/>
          <w:highlight w:val="none"/>
        </w:rPr>
      </w:pPr>
      <w:r>
        <w:rPr>
          <w:rFonts w:hint="eastAsia"/>
          <w:b/>
          <w:color w:val="auto"/>
          <w:sz w:val="36"/>
          <w:szCs w:val="36"/>
          <w:highlight w:val="none"/>
        </w:rPr>
        <w:t>投标人资格声明书</w:t>
      </w:r>
    </w:p>
    <w:p w14:paraId="727CC1C8">
      <w:pPr>
        <w:tabs>
          <w:tab w:val="left" w:pos="5580"/>
        </w:tabs>
        <w:spacing w:line="360" w:lineRule="auto"/>
        <w:rPr>
          <w:color w:val="auto"/>
          <w:sz w:val="24"/>
          <w:highlight w:val="none"/>
        </w:rPr>
      </w:pPr>
    </w:p>
    <w:p w14:paraId="146B07E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611B20BF">
      <w:pPr>
        <w:spacing w:line="360" w:lineRule="auto"/>
        <w:ind w:firstLine="480" w:firstLineChars="200"/>
        <w:rPr>
          <w:color w:val="auto"/>
          <w:sz w:val="24"/>
          <w:highlight w:val="none"/>
        </w:rPr>
      </w:pPr>
      <w:r>
        <w:rPr>
          <w:color w:val="auto"/>
          <w:sz w:val="24"/>
          <w:highlight w:val="none"/>
        </w:rPr>
        <w:t>在参与本次项目投标中，我单位承诺：</w:t>
      </w:r>
    </w:p>
    <w:p w14:paraId="4F3E4A8E">
      <w:pPr>
        <w:numPr>
          <w:ilvl w:val="0"/>
          <w:numId w:val="17"/>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18728120">
      <w:pPr>
        <w:numPr>
          <w:ilvl w:val="0"/>
          <w:numId w:val="17"/>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249053D2">
      <w:pPr>
        <w:numPr>
          <w:ilvl w:val="0"/>
          <w:numId w:val="17"/>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6F6EB6C4">
      <w:pPr>
        <w:numPr>
          <w:ilvl w:val="0"/>
          <w:numId w:val="17"/>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E0537E">
      <w:pPr>
        <w:numPr>
          <w:ilvl w:val="0"/>
          <w:numId w:val="17"/>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D08A0DB">
      <w:pPr>
        <w:numPr>
          <w:ilvl w:val="0"/>
          <w:numId w:val="17"/>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713E8858">
      <w:pPr>
        <w:numPr>
          <w:ilvl w:val="0"/>
          <w:numId w:val="17"/>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B91C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5DF30D5">
            <w:pPr>
              <w:jc w:val="center"/>
              <w:rPr>
                <w:color w:val="auto"/>
                <w:sz w:val="24"/>
                <w:highlight w:val="none"/>
              </w:rPr>
            </w:pPr>
            <w:r>
              <w:rPr>
                <w:color w:val="auto"/>
                <w:sz w:val="24"/>
                <w:highlight w:val="none"/>
              </w:rPr>
              <w:t>序号</w:t>
            </w:r>
          </w:p>
        </w:tc>
        <w:tc>
          <w:tcPr>
            <w:tcW w:w="4574" w:type="dxa"/>
            <w:vAlign w:val="center"/>
          </w:tcPr>
          <w:p w14:paraId="6A490207">
            <w:pPr>
              <w:jc w:val="center"/>
              <w:rPr>
                <w:color w:val="auto"/>
                <w:sz w:val="24"/>
                <w:highlight w:val="none"/>
              </w:rPr>
            </w:pPr>
            <w:r>
              <w:rPr>
                <w:color w:val="auto"/>
                <w:sz w:val="24"/>
                <w:highlight w:val="none"/>
              </w:rPr>
              <w:t>单位名称</w:t>
            </w:r>
          </w:p>
        </w:tc>
        <w:tc>
          <w:tcPr>
            <w:tcW w:w="2976" w:type="dxa"/>
            <w:vAlign w:val="center"/>
          </w:tcPr>
          <w:p w14:paraId="1278F2A3">
            <w:pPr>
              <w:jc w:val="center"/>
              <w:rPr>
                <w:color w:val="auto"/>
                <w:sz w:val="24"/>
                <w:highlight w:val="none"/>
              </w:rPr>
            </w:pPr>
            <w:r>
              <w:rPr>
                <w:color w:val="auto"/>
                <w:sz w:val="24"/>
                <w:highlight w:val="none"/>
              </w:rPr>
              <w:t>相互关系</w:t>
            </w:r>
          </w:p>
        </w:tc>
      </w:tr>
      <w:tr w14:paraId="10DFA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46EA1C7">
            <w:pPr>
              <w:jc w:val="center"/>
              <w:rPr>
                <w:color w:val="auto"/>
                <w:sz w:val="24"/>
                <w:highlight w:val="none"/>
              </w:rPr>
            </w:pPr>
            <w:r>
              <w:rPr>
                <w:color w:val="auto"/>
                <w:sz w:val="24"/>
                <w:highlight w:val="none"/>
              </w:rPr>
              <w:t>1</w:t>
            </w:r>
          </w:p>
        </w:tc>
        <w:tc>
          <w:tcPr>
            <w:tcW w:w="4574" w:type="dxa"/>
            <w:vAlign w:val="center"/>
          </w:tcPr>
          <w:p w14:paraId="64E09699">
            <w:pPr>
              <w:jc w:val="center"/>
              <w:rPr>
                <w:color w:val="auto"/>
                <w:sz w:val="24"/>
                <w:highlight w:val="none"/>
              </w:rPr>
            </w:pPr>
          </w:p>
        </w:tc>
        <w:tc>
          <w:tcPr>
            <w:tcW w:w="2976" w:type="dxa"/>
            <w:vAlign w:val="center"/>
          </w:tcPr>
          <w:p w14:paraId="55FA3A1F">
            <w:pPr>
              <w:jc w:val="center"/>
              <w:rPr>
                <w:color w:val="auto"/>
                <w:sz w:val="24"/>
                <w:highlight w:val="none"/>
              </w:rPr>
            </w:pPr>
          </w:p>
        </w:tc>
      </w:tr>
      <w:tr w14:paraId="0CB16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A3A145C">
            <w:pPr>
              <w:jc w:val="center"/>
              <w:rPr>
                <w:color w:val="auto"/>
                <w:sz w:val="24"/>
                <w:highlight w:val="none"/>
              </w:rPr>
            </w:pPr>
            <w:r>
              <w:rPr>
                <w:color w:val="auto"/>
                <w:sz w:val="24"/>
                <w:highlight w:val="none"/>
              </w:rPr>
              <w:t>2</w:t>
            </w:r>
          </w:p>
        </w:tc>
        <w:tc>
          <w:tcPr>
            <w:tcW w:w="4574" w:type="dxa"/>
            <w:vAlign w:val="center"/>
          </w:tcPr>
          <w:p w14:paraId="3B28BE62">
            <w:pPr>
              <w:jc w:val="center"/>
              <w:rPr>
                <w:color w:val="auto"/>
                <w:sz w:val="24"/>
                <w:highlight w:val="none"/>
              </w:rPr>
            </w:pPr>
          </w:p>
        </w:tc>
        <w:tc>
          <w:tcPr>
            <w:tcW w:w="2976" w:type="dxa"/>
            <w:vAlign w:val="center"/>
          </w:tcPr>
          <w:p w14:paraId="0681DBE4">
            <w:pPr>
              <w:jc w:val="center"/>
              <w:rPr>
                <w:color w:val="auto"/>
                <w:sz w:val="24"/>
                <w:highlight w:val="none"/>
              </w:rPr>
            </w:pPr>
          </w:p>
        </w:tc>
      </w:tr>
      <w:tr w14:paraId="11C15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4B4A3E">
            <w:pPr>
              <w:jc w:val="center"/>
              <w:rPr>
                <w:color w:val="auto"/>
                <w:sz w:val="24"/>
                <w:highlight w:val="none"/>
              </w:rPr>
            </w:pPr>
            <w:r>
              <w:rPr>
                <w:color w:val="auto"/>
                <w:sz w:val="24"/>
                <w:highlight w:val="none"/>
              </w:rPr>
              <w:t>…</w:t>
            </w:r>
          </w:p>
        </w:tc>
        <w:tc>
          <w:tcPr>
            <w:tcW w:w="4574" w:type="dxa"/>
            <w:vAlign w:val="center"/>
          </w:tcPr>
          <w:p w14:paraId="3885ED99">
            <w:pPr>
              <w:jc w:val="center"/>
              <w:rPr>
                <w:color w:val="auto"/>
                <w:sz w:val="24"/>
                <w:highlight w:val="none"/>
              </w:rPr>
            </w:pPr>
          </w:p>
        </w:tc>
        <w:tc>
          <w:tcPr>
            <w:tcW w:w="2976" w:type="dxa"/>
            <w:vAlign w:val="center"/>
          </w:tcPr>
          <w:p w14:paraId="1F5C40DE">
            <w:pPr>
              <w:jc w:val="center"/>
              <w:rPr>
                <w:color w:val="auto"/>
                <w:sz w:val="24"/>
                <w:highlight w:val="none"/>
              </w:rPr>
            </w:pPr>
          </w:p>
        </w:tc>
      </w:tr>
    </w:tbl>
    <w:p w14:paraId="3C74070C">
      <w:pPr>
        <w:rPr>
          <w:color w:val="auto"/>
          <w:highlight w:val="none"/>
        </w:rPr>
      </w:pPr>
    </w:p>
    <w:p w14:paraId="7ECA139A">
      <w:pPr>
        <w:ind w:firstLine="480" w:firstLineChars="200"/>
        <w:rPr>
          <w:color w:val="auto"/>
          <w:sz w:val="24"/>
          <w:szCs w:val="22"/>
          <w:highlight w:val="none"/>
        </w:rPr>
      </w:pPr>
      <w:r>
        <w:rPr>
          <w:color w:val="auto"/>
          <w:sz w:val="24"/>
          <w:highlight w:val="none"/>
        </w:rPr>
        <w:t>上述声明真实有效，否则我方负全部责任。</w:t>
      </w:r>
    </w:p>
    <w:p w14:paraId="52BF5994">
      <w:pPr>
        <w:spacing w:line="360" w:lineRule="auto"/>
        <w:rPr>
          <w:color w:val="auto"/>
          <w:sz w:val="24"/>
          <w:highlight w:val="none"/>
        </w:rPr>
      </w:pPr>
    </w:p>
    <w:p w14:paraId="6EA5AE4A">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7C288FD">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26BF743C">
      <w:pPr>
        <w:spacing w:line="360" w:lineRule="auto"/>
        <w:rPr>
          <w:color w:val="auto"/>
          <w:sz w:val="24"/>
          <w:highlight w:val="none"/>
        </w:rPr>
      </w:pPr>
      <w:r>
        <w:rPr>
          <w:color w:val="auto"/>
          <w:sz w:val="24"/>
          <w:highlight w:val="none"/>
        </w:rPr>
        <w:t>说明：</w:t>
      </w:r>
      <w:r>
        <w:rPr>
          <w:rFonts w:hint="eastAsia"/>
          <w:color w:val="auto"/>
          <w:sz w:val="24"/>
          <w:highlight w:val="none"/>
        </w:rPr>
        <w:t>投标人承诺不实的，依据《政府采购法》第七十七条“提供虚假材料谋取中标、成交的”有关规定予以处理</w:t>
      </w:r>
      <w:r>
        <w:rPr>
          <w:color w:val="auto"/>
          <w:sz w:val="24"/>
          <w:highlight w:val="none"/>
        </w:rPr>
        <w:t>。</w:t>
      </w:r>
    </w:p>
    <w:p w14:paraId="05F890C8">
      <w:pPr>
        <w:tabs>
          <w:tab w:val="left" w:pos="5580"/>
        </w:tabs>
        <w:spacing w:line="360" w:lineRule="auto"/>
        <w:rPr>
          <w:color w:val="auto"/>
          <w:sz w:val="24"/>
          <w:highlight w:val="none"/>
        </w:rPr>
        <w:sectPr>
          <w:pgSz w:w="11907" w:h="16840"/>
          <w:pgMar w:top="1418" w:right="1134" w:bottom="1418" w:left="1701" w:header="851" w:footer="851" w:gutter="0"/>
          <w:pgNumType w:fmt="decimal"/>
          <w:cols w:space="720" w:num="1"/>
          <w:docGrid w:linePitch="462" w:charSpace="0"/>
        </w:sectPr>
      </w:pPr>
    </w:p>
    <w:p w14:paraId="111FBAA5">
      <w:pPr>
        <w:spacing w:line="360" w:lineRule="auto"/>
        <w:outlineLvl w:val="2"/>
        <w:rPr>
          <w:rFonts w:hint="eastAsia" w:eastAsia="宋体"/>
          <w:color w:val="auto"/>
          <w:sz w:val="24"/>
          <w:szCs w:val="20"/>
          <w:highlight w:val="none"/>
          <w:lang w:eastAsia="zh-CN"/>
        </w:rPr>
      </w:pPr>
      <w:r>
        <w:rPr>
          <w:color w:val="auto"/>
          <w:sz w:val="24"/>
          <w:szCs w:val="20"/>
          <w:highlight w:val="none"/>
        </w:rPr>
        <w:t>2 落实政府采购政策需满足的资格要求（如有）</w:t>
      </w:r>
      <w:r>
        <w:rPr>
          <w:rFonts w:hint="eastAsia"/>
          <w:b/>
          <w:bCs/>
          <w:color w:val="auto"/>
          <w:sz w:val="24"/>
          <w:szCs w:val="20"/>
          <w:highlight w:val="none"/>
          <w:lang w:eastAsia="zh-CN"/>
        </w:rPr>
        <w:t>（</w:t>
      </w:r>
      <w:r>
        <w:rPr>
          <w:rFonts w:hint="eastAsia"/>
          <w:b/>
          <w:bCs/>
          <w:color w:val="auto"/>
          <w:sz w:val="24"/>
          <w:szCs w:val="20"/>
          <w:highlight w:val="none"/>
          <w:lang w:val="en-US" w:eastAsia="zh-CN"/>
        </w:rPr>
        <w:t>本项目不适用</w:t>
      </w:r>
      <w:r>
        <w:rPr>
          <w:rFonts w:hint="eastAsia"/>
          <w:b/>
          <w:bCs/>
          <w:color w:val="auto"/>
          <w:sz w:val="24"/>
          <w:szCs w:val="20"/>
          <w:highlight w:val="none"/>
          <w:lang w:eastAsia="zh-CN"/>
        </w:rPr>
        <w:t>）</w:t>
      </w:r>
    </w:p>
    <w:p w14:paraId="020F75FE">
      <w:pPr>
        <w:spacing w:line="360" w:lineRule="auto"/>
        <w:outlineLvl w:val="2"/>
        <w:rPr>
          <w:color w:val="auto"/>
          <w:sz w:val="24"/>
          <w:szCs w:val="20"/>
          <w:highlight w:val="none"/>
        </w:rPr>
      </w:pPr>
      <w:r>
        <w:rPr>
          <w:color w:val="auto"/>
          <w:sz w:val="24"/>
          <w:szCs w:val="20"/>
          <w:highlight w:val="none"/>
        </w:rPr>
        <w:t>2-1中小企业</w:t>
      </w:r>
      <w:r>
        <w:rPr>
          <w:rFonts w:hint="eastAsia"/>
          <w:color w:val="auto"/>
          <w:sz w:val="24"/>
          <w:szCs w:val="20"/>
          <w:highlight w:val="none"/>
        </w:rPr>
        <w:t>证明文件</w:t>
      </w:r>
    </w:p>
    <w:p w14:paraId="0310B32C">
      <w:pPr>
        <w:tabs>
          <w:tab w:val="left" w:pos="5580"/>
        </w:tabs>
        <w:spacing w:line="360" w:lineRule="auto"/>
        <w:rPr>
          <w:color w:val="auto"/>
          <w:sz w:val="24"/>
          <w:highlight w:val="none"/>
        </w:rPr>
      </w:pPr>
      <w:r>
        <w:rPr>
          <w:color w:val="auto"/>
          <w:sz w:val="24"/>
          <w:highlight w:val="none"/>
        </w:rPr>
        <w:t>说明：</w:t>
      </w:r>
    </w:p>
    <w:p w14:paraId="71C7BF2E">
      <w:pPr>
        <w:tabs>
          <w:tab w:val="left" w:pos="5580"/>
        </w:tabs>
        <w:spacing w:line="360" w:lineRule="auto"/>
        <w:rPr>
          <w:color w:val="auto"/>
          <w:sz w:val="24"/>
          <w:highlight w:val="none"/>
        </w:rPr>
      </w:pPr>
      <w:r>
        <w:rPr>
          <w:color w:val="auto"/>
          <w:sz w:val="24"/>
          <w:highlight w:val="none"/>
        </w:rPr>
        <w:t>（1）如本项目（包）不专门面向中小企业预留采购份额，</w:t>
      </w:r>
      <w:r>
        <w:rPr>
          <w:rFonts w:hint="eastAsia"/>
          <w:color w:val="auto"/>
          <w:sz w:val="24"/>
          <w:highlight w:val="none"/>
        </w:rPr>
        <w:t>资格证明文件部分</w:t>
      </w:r>
      <w:r>
        <w:rPr>
          <w:color w:val="auto"/>
          <w:sz w:val="24"/>
          <w:highlight w:val="none"/>
        </w:rPr>
        <w:t>无需提供《中小企业声明函》</w:t>
      </w:r>
      <w:r>
        <w:rPr>
          <w:rFonts w:hint="eastAsia"/>
          <w:color w:val="auto"/>
          <w:sz w:val="24"/>
          <w:highlight w:val="none"/>
        </w:rPr>
        <w:t>或《残疾人福利性单位声明函》或由省级以上监狱管理局、戒毒管理局（含新疆生产建设兵团）出具的属于监狱企业的证明文件；供应商如具有上述证明文件，建议在商务技术文件中提供</w:t>
      </w:r>
      <w:r>
        <w:rPr>
          <w:color w:val="auto"/>
          <w:sz w:val="24"/>
          <w:highlight w:val="none"/>
        </w:rPr>
        <w:t>。</w:t>
      </w:r>
    </w:p>
    <w:p w14:paraId="2C5C6BE9">
      <w:pPr>
        <w:tabs>
          <w:tab w:val="left" w:pos="5580"/>
        </w:tabs>
        <w:spacing w:line="360" w:lineRule="auto"/>
        <w:rPr>
          <w:color w:val="auto"/>
          <w:sz w:val="24"/>
          <w:highlight w:val="none"/>
        </w:rPr>
      </w:pPr>
      <w:r>
        <w:rPr>
          <w:color w:val="auto"/>
          <w:sz w:val="24"/>
          <w:highlight w:val="none"/>
        </w:rPr>
        <w:t>（2）如本项目（包）专门面向中小企业采购，</w:t>
      </w:r>
      <w:r>
        <w:rPr>
          <w:rFonts w:hint="eastAsia"/>
          <w:color w:val="auto"/>
          <w:sz w:val="24"/>
          <w:highlight w:val="none"/>
        </w:rPr>
        <w:t>投标文件中</w:t>
      </w:r>
      <w:r>
        <w:rPr>
          <w:color w:val="auto"/>
          <w:sz w:val="24"/>
          <w:highlight w:val="none"/>
        </w:rPr>
        <w:t>须提供《中小企业声明函》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或由省级以上监狱管理局、戒毒管理局（含新疆生产建设兵团）出具的属于监狱企业的证明文件，且建议在资格证明文件部分提供。</w:t>
      </w:r>
    </w:p>
    <w:p w14:paraId="160079EE">
      <w:pPr>
        <w:tabs>
          <w:tab w:val="left" w:pos="5580"/>
        </w:tabs>
        <w:spacing w:line="360" w:lineRule="auto"/>
        <w:rPr>
          <w:color w:val="auto"/>
          <w:sz w:val="24"/>
          <w:highlight w:val="none"/>
        </w:rPr>
      </w:pPr>
      <w:r>
        <w:rPr>
          <w:color w:val="auto"/>
          <w:sz w:val="24"/>
          <w:highlight w:val="none"/>
        </w:rPr>
        <w:t>（3）如本项目（包）预留部分采购项目预算专门面向中小企业采购，</w:t>
      </w:r>
      <w:r>
        <w:rPr>
          <w:rFonts w:hint="eastAsia"/>
          <w:color w:val="auto"/>
          <w:sz w:val="24"/>
          <w:highlight w:val="none"/>
        </w:rPr>
        <w:t>且要求获得采购合同的供应商将采购项目中的一定比例分包给一家或者多家中小企业的，投标文件中除须提供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w:t>
      </w:r>
      <w:r>
        <w:rPr>
          <w:color w:val="auto"/>
          <w:sz w:val="24"/>
          <w:highlight w:val="none"/>
        </w:rPr>
        <w:t>须</w:t>
      </w:r>
      <w:r>
        <w:rPr>
          <w:rFonts w:hint="eastAsia"/>
          <w:color w:val="auto"/>
          <w:sz w:val="24"/>
          <w:highlight w:val="none"/>
        </w:rPr>
        <w:t>同时</w:t>
      </w:r>
      <w:r>
        <w:rPr>
          <w:color w:val="auto"/>
          <w:sz w:val="24"/>
          <w:highlight w:val="none"/>
        </w:rPr>
        <w:t>提供</w:t>
      </w:r>
      <w:r>
        <w:rPr>
          <w:rFonts w:hint="eastAsia"/>
          <w:color w:val="auto"/>
          <w:sz w:val="24"/>
          <w:highlight w:val="none"/>
        </w:rPr>
        <w:t>《拟分包情况说明》及《分包意向协议》，且建议在资格证明文件部分提供。</w:t>
      </w:r>
    </w:p>
    <w:p w14:paraId="3357593C">
      <w:pPr>
        <w:tabs>
          <w:tab w:val="left" w:pos="5580"/>
        </w:tabs>
        <w:spacing w:line="360" w:lineRule="auto"/>
        <w:rPr>
          <w:color w:val="auto"/>
          <w:sz w:val="24"/>
          <w:highlight w:val="none"/>
        </w:rPr>
      </w:pPr>
      <w:r>
        <w:rPr>
          <w:rFonts w:hint="eastAsia"/>
          <w:color w:val="auto"/>
          <w:sz w:val="24"/>
          <w:highlight w:val="none"/>
        </w:rPr>
        <w:t>（4）如本项目（包）预留部分采购项目预算专门面向中小企业采购，且要求供应商以联合体形式参加采购活动，投标文件中除需提供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或由省级以上监狱管理局、戒毒管理局（含新疆生产建设兵团）出具的属于监狱企业的证明文件，还须同时提供</w:t>
      </w:r>
      <w:r>
        <w:rPr>
          <w:color w:val="auto"/>
          <w:sz w:val="24"/>
          <w:highlight w:val="none"/>
        </w:rPr>
        <w:t>《联合协议》；</w:t>
      </w:r>
      <w:r>
        <w:rPr>
          <w:rFonts w:hint="eastAsia"/>
          <w:color w:val="auto"/>
          <w:sz w:val="24"/>
          <w:highlight w:val="none"/>
        </w:rPr>
        <w:t>上述文件建议在资格证明文件部分提供</w:t>
      </w:r>
      <w:r>
        <w:rPr>
          <w:color w:val="auto"/>
          <w:sz w:val="24"/>
          <w:highlight w:val="none"/>
        </w:rPr>
        <w:t>。</w:t>
      </w:r>
    </w:p>
    <w:p w14:paraId="2B5CF08F">
      <w:pPr>
        <w:tabs>
          <w:tab w:val="left" w:pos="5580"/>
        </w:tabs>
        <w:spacing w:line="360" w:lineRule="auto"/>
        <w:rPr>
          <w:color w:val="auto"/>
          <w:sz w:val="24"/>
          <w:highlight w:val="none"/>
        </w:rPr>
      </w:pPr>
      <w:r>
        <w:rPr>
          <w:rFonts w:hint="eastAsia"/>
          <w:color w:val="auto"/>
          <w:sz w:val="24"/>
          <w:highlight w:val="none"/>
        </w:rPr>
        <w:t>（5）中小企业声明函填写注意事项</w:t>
      </w:r>
    </w:p>
    <w:p w14:paraId="38CDD248">
      <w:pPr>
        <w:tabs>
          <w:tab w:val="left" w:pos="5580"/>
        </w:tabs>
        <w:spacing w:line="360" w:lineRule="auto"/>
        <w:rPr>
          <w:color w:val="auto"/>
          <w:sz w:val="24"/>
          <w:highlight w:val="none"/>
        </w:rPr>
      </w:pPr>
      <w:r>
        <w:rPr>
          <w:rFonts w:hint="eastAsia"/>
          <w:color w:val="auto"/>
          <w:sz w:val="24"/>
          <w:highlight w:val="none"/>
        </w:rPr>
        <w:t>1）《中小企业声明函》由参加政府采购活动的投标人出具。联合体投标的，《中小企业声明函》由牵头人出具。</w:t>
      </w:r>
    </w:p>
    <w:p w14:paraId="5B81283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FAD550">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3707EAD4">
      <w:pPr>
        <w:tabs>
          <w:tab w:val="left" w:pos="5580"/>
        </w:tabs>
        <w:spacing w:line="360" w:lineRule="auto"/>
        <w:rPr>
          <w:color w:val="auto"/>
          <w:sz w:val="24"/>
          <w:highlight w:val="none"/>
        </w:rPr>
      </w:pPr>
      <w:r>
        <w:rPr>
          <w:rFonts w:hint="eastAsia"/>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1E20E39B">
      <w:pPr>
        <w:widowControl/>
        <w:jc w:val="left"/>
        <w:rPr>
          <w:color w:val="auto"/>
          <w:sz w:val="24"/>
          <w:highlight w:val="none"/>
        </w:rPr>
      </w:pPr>
      <w:r>
        <w:rPr>
          <w:color w:val="auto"/>
          <w:sz w:val="24"/>
          <w:highlight w:val="none"/>
        </w:rPr>
        <w:br w:type="page"/>
      </w:r>
      <w:r>
        <w:rPr>
          <w:rFonts w:hint="eastAsia"/>
          <w:color w:val="auto"/>
          <w:sz w:val="24"/>
          <w:highlight w:val="none"/>
        </w:rPr>
        <w:t>2-1-1中小企业声明函及残疾人福利性单位声明函格式</w:t>
      </w:r>
    </w:p>
    <w:p w14:paraId="3918B26C">
      <w:pPr>
        <w:spacing w:before="240" w:beforeLines="100" w:after="240" w:afterLines="100" w:line="360" w:lineRule="auto"/>
        <w:jc w:val="center"/>
        <w:rPr>
          <w:b/>
          <w:bCs/>
          <w:color w:val="auto"/>
          <w:sz w:val="36"/>
          <w:szCs w:val="36"/>
          <w:highlight w:val="none"/>
        </w:rPr>
      </w:pPr>
      <w:r>
        <w:rPr>
          <w:rFonts w:hint="eastAsia"/>
          <w:b/>
          <w:bCs/>
          <w:color w:val="auto"/>
          <w:sz w:val="36"/>
          <w:szCs w:val="36"/>
          <w:highlight w:val="none"/>
        </w:rPr>
        <w:t>中小企业声明函（工程、服务）格式</w:t>
      </w:r>
    </w:p>
    <w:p w14:paraId="62922B09">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8CECD91">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6F9DBB94">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36B01562">
      <w:pPr>
        <w:spacing w:line="360" w:lineRule="auto"/>
        <w:ind w:firstLine="504"/>
        <w:rPr>
          <w:color w:val="auto"/>
          <w:spacing w:val="6"/>
          <w:sz w:val="24"/>
          <w:highlight w:val="none"/>
        </w:rPr>
      </w:pPr>
    </w:p>
    <w:p w14:paraId="27C6E635">
      <w:pPr>
        <w:spacing w:line="360" w:lineRule="auto"/>
        <w:ind w:firstLine="504"/>
        <w:rPr>
          <w:color w:val="auto"/>
          <w:spacing w:val="6"/>
          <w:sz w:val="24"/>
          <w:highlight w:val="none"/>
        </w:rPr>
      </w:pPr>
      <w:r>
        <w:rPr>
          <w:color w:val="auto"/>
          <w:spacing w:val="6"/>
          <w:sz w:val="24"/>
          <w:highlight w:val="none"/>
        </w:rPr>
        <w:t>……</w:t>
      </w:r>
    </w:p>
    <w:p w14:paraId="514D9F3D">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63568E08">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3D2CC803">
      <w:pPr>
        <w:spacing w:line="360" w:lineRule="auto"/>
        <w:ind w:right="360" w:firstLine="480"/>
        <w:jc w:val="right"/>
        <w:rPr>
          <w:color w:val="auto"/>
          <w:sz w:val="24"/>
          <w:highlight w:val="none"/>
        </w:rPr>
      </w:pPr>
    </w:p>
    <w:p w14:paraId="464E8803">
      <w:pPr>
        <w:spacing w:line="360" w:lineRule="auto"/>
        <w:ind w:right="360" w:firstLine="480"/>
        <w:jc w:val="right"/>
        <w:rPr>
          <w:color w:val="auto"/>
          <w:sz w:val="24"/>
          <w:highlight w:val="none"/>
        </w:rPr>
      </w:pPr>
      <w:r>
        <w:rPr>
          <w:color w:val="auto"/>
          <w:sz w:val="24"/>
          <w:highlight w:val="none"/>
        </w:rPr>
        <w:t>企业名称（盖章）：________</w:t>
      </w:r>
    </w:p>
    <w:p w14:paraId="3781BCB3">
      <w:pPr>
        <w:spacing w:line="360" w:lineRule="auto"/>
        <w:ind w:right="360" w:firstLine="480"/>
        <w:jc w:val="right"/>
        <w:rPr>
          <w:color w:val="auto"/>
          <w:sz w:val="24"/>
          <w:highlight w:val="none"/>
        </w:rPr>
      </w:pPr>
      <w:r>
        <w:rPr>
          <w:color w:val="auto"/>
          <w:sz w:val="24"/>
          <w:highlight w:val="none"/>
        </w:rPr>
        <w:t>日 期：________</w:t>
      </w:r>
    </w:p>
    <w:p w14:paraId="36D7DF6C">
      <w:pPr>
        <w:adjustRightInd w:val="0"/>
        <w:snapToGrid w:val="0"/>
        <w:jc w:val="left"/>
        <w:rPr>
          <w:color w:val="auto"/>
          <w:sz w:val="24"/>
          <w:szCs w:val="21"/>
          <w:highlight w:val="none"/>
        </w:rPr>
      </w:pPr>
    </w:p>
    <w:p w14:paraId="12684506">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B9EEAE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0B4E611">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13EFFD21">
      <w:pPr>
        <w:adjustRightInd w:val="0"/>
        <w:snapToGrid w:val="0"/>
        <w:jc w:val="left"/>
        <w:rPr>
          <w:color w:val="auto"/>
          <w:szCs w:val="21"/>
          <w:highlight w:val="none"/>
          <w:vertAlign w:val="superscript"/>
        </w:rPr>
      </w:pPr>
    </w:p>
    <w:p w14:paraId="71BE5EA5">
      <w:pPr>
        <w:spacing w:line="360" w:lineRule="auto"/>
        <w:ind w:right="360" w:firstLine="480"/>
        <w:jc w:val="right"/>
        <w:rPr>
          <w:color w:val="auto"/>
          <w:sz w:val="24"/>
          <w:highlight w:val="none"/>
        </w:rPr>
      </w:pPr>
    </w:p>
    <w:p w14:paraId="0EC035A1">
      <w:pPr>
        <w:spacing w:line="360" w:lineRule="auto"/>
        <w:ind w:right="360" w:firstLine="480"/>
        <w:jc w:val="right"/>
        <w:rPr>
          <w:color w:val="auto"/>
          <w:sz w:val="24"/>
          <w:highlight w:val="none"/>
        </w:rPr>
      </w:pPr>
    </w:p>
    <w:p w14:paraId="40E2BA4F">
      <w:pPr>
        <w:spacing w:line="360" w:lineRule="auto"/>
        <w:outlineLvl w:val="9"/>
        <w:rPr>
          <w:color w:val="auto"/>
          <w:sz w:val="24"/>
          <w:szCs w:val="20"/>
          <w:highlight w:val="none"/>
        </w:rPr>
      </w:pPr>
      <w:r>
        <w:rPr>
          <w:color w:val="auto"/>
          <w:sz w:val="24"/>
          <w:szCs w:val="20"/>
          <w:highlight w:val="none"/>
        </w:rPr>
        <w:br w:type="page"/>
      </w:r>
    </w:p>
    <w:p w14:paraId="094148B3">
      <w:pPr>
        <w:spacing w:before="240" w:beforeLines="100" w:after="240" w:afterLines="100" w:line="360" w:lineRule="auto"/>
        <w:jc w:val="center"/>
        <w:rPr>
          <w:b/>
          <w:color w:val="auto"/>
          <w:sz w:val="36"/>
          <w:szCs w:val="36"/>
          <w:highlight w:val="none"/>
        </w:rPr>
      </w:pPr>
      <w:r>
        <w:rPr>
          <w:rFonts w:hint="eastAsia"/>
          <w:b/>
          <w:bCs/>
          <w:color w:val="auto"/>
          <w:sz w:val="36"/>
          <w:szCs w:val="36"/>
          <w:highlight w:val="none"/>
        </w:rPr>
        <w:t>残疾人福利性单位声明函格式</w:t>
      </w:r>
      <w:r>
        <w:rPr>
          <w:b/>
          <w:color w:val="auto"/>
          <w:sz w:val="36"/>
          <w:szCs w:val="36"/>
          <w:highlight w:val="none"/>
        </w:rPr>
        <w:t xml:space="preserve">       </w:t>
      </w:r>
    </w:p>
    <w:p w14:paraId="0B113C3A">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5102843D">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C21EDFD">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6703C785">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44392090">
      <w:pPr>
        <w:spacing w:line="588" w:lineRule="exact"/>
        <w:ind w:firstLine="504" w:firstLineChars="200"/>
        <w:rPr>
          <w:color w:val="auto"/>
          <w:spacing w:val="6"/>
          <w:sz w:val="24"/>
          <w:highlight w:val="none"/>
        </w:rPr>
      </w:pPr>
    </w:p>
    <w:p w14:paraId="1CAFADED">
      <w:pPr>
        <w:spacing w:line="588" w:lineRule="exact"/>
        <w:ind w:firstLine="504" w:firstLineChars="200"/>
        <w:rPr>
          <w:color w:val="auto"/>
          <w:spacing w:val="6"/>
          <w:sz w:val="24"/>
          <w:highlight w:val="none"/>
        </w:rPr>
      </w:pPr>
    </w:p>
    <w:p w14:paraId="0AB78F9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5768F41E">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19E3D12E">
      <w:pPr>
        <w:widowControl/>
        <w:jc w:val="left"/>
        <w:outlineLvl w:val="9"/>
        <w:rPr>
          <w:color w:val="auto"/>
          <w:sz w:val="24"/>
          <w:szCs w:val="20"/>
          <w:highlight w:val="none"/>
        </w:rPr>
      </w:pPr>
      <w:r>
        <w:rPr>
          <w:color w:val="auto"/>
          <w:sz w:val="24"/>
          <w:szCs w:val="20"/>
          <w:highlight w:val="none"/>
        </w:rPr>
        <w:br w:type="page"/>
      </w:r>
    </w:p>
    <w:p w14:paraId="49E26F75">
      <w:pPr>
        <w:tabs>
          <w:tab w:val="left" w:pos="8280"/>
        </w:tabs>
        <w:spacing w:line="360" w:lineRule="auto"/>
        <w:outlineLvl w:val="9"/>
        <w:rPr>
          <w:color w:val="auto"/>
          <w:sz w:val="24"/>
          <w:highlight w:val="none"/>
        </w:rPr>
        <w:sectPr>
          <w:headerReference r:id="rId21" w:type="first"/>
          <w:footerReference r:id="rId23" w:type="first"/>
          <w:headerReference r:id="rId20" w:type="even"/>
          <w:footerReference r:id="rId22" w:type="even"/>
          <w:pgSz w:w="11907" w:h="16840"/>
          <w:pgMar w:top="1418" w:right="1134" w:bottom="1418" w:left="1701" w:header="851" w:footer="851" w:gutter="0"/>
          <w:pgNumType w:fmt="decimal"/>
          <w:cols w:space="720" w:num="1"/>
          <w:docGrid w:linePitch="462" w:charSpace="0"/>
        </w:sectPr>
      </w:pPr>
    </w:p>
    <w:p w14:paraId="217E6154">
      <w:pPr>
        <w:spacing w:line="360" w:lineRule="auto"/>
        <w:outlineLvl w:val="2"/>
        <w:rPr>
          <w:rFonts w:hint="eastAsia"/>
          <w:color w:val="auto"/>
          <w:sz w:val="24"/>
          <w:szCs w:val="20"/>
          <w:highlight w:val="none"/>
          <w:lang w:val="en-US" w:eastAsia="zh-CN"/>
        </w:rPr>
      </w:pPr>
      <w:r>
        <w:rPr>
          <w:rFonts w:hint="eastAsia"/>
          <w:color w:val="auto"/>
          <w:sz w:val="24"/>
          <w:szCs w:val="20"/>
          <w:highlight w:val="none"/>
          <w:lang w:val="en-US" w:eastAsia="zh-CN"/>
        </w:rPr>
        <w:t>3.其他特定资格要求</w:t>
      </w:r>
    </w:p>
    <w:p w14:paraId="35974310">
      <w:pPr>
        <w:spacing w:line="360" w:lineRule="auto"/>
        <w:ind w:firstLine="480" w:firstLineChars="200"/>
        <w:outlineLvl w:val="2"/>
        <w:rPr>
          <w:color w:val="auto"/>
          <w:sz w:val="24"/>
          <w:szCs w:val="20"/>
          <w:highlight w:val="none"/>
        </w:rPr>
      </w:pPr>
      <w:r>
        <w:rPr>
          <w:rFonts w:hint="eastAsia"/>
          <w:color w:val="auto"/>
          <w:sz w:val="24"/>
          <w:szCs w:val="20"/>
          <w:highlight w:val="none"/>
          <w:lang w:val="en-US" w:eastAsia="zh-CN"/>
        </w:rPr>
        <w:t>供应商须具备有效的《食品经营许可证》（许可范围含预包装食品销售）或预包装食品经营者备案</w:t>
      </w:r>
    </w:p>
    <w:p w14:paraId="5002393B">
      <w:pPr>
        <w:spacing w:line="360" w:lineRule="auto"/>
        <w:outlineLvl w:val="2"/>
        <w:rPr>
          <w:rFonts w:hint="eastAsia"/>
          <w:color w:val="auto"/>
          <w:sz w:val="24"/>
          <w:highlight w:val="none"/>
        </w:rPr>
        <w:sectPr>
          <w:headerReference r:id="rId25" w:type="first"/>
          <w:footerReference r:id="rId27" w:type="first"/>
          <w:headerReference r:id="rId24" w:type="even"/>
          <w:footerReference r:id="rId26" w:type="even"/>
          <w:pgSz w:w="11907" w:h="16840"/>
          <w:pgMar w:top="1418" w:right="1134" w:bottom="1418" w:left="1701" w:header="851" w:footer="851" w:gutter="0"/>
          <w:pgNumType w:fmt="decimal"/>
          <w:cols w:space="720" w:num="1"/>
          <w:docGrid w:linePitch="462" w:charSpace="0"/>
        </w:sectPr>
      </w:pPr>
      <w:r>
        <w:rPr>
          <w:rFonts w:hint="eastAsia"/>
          <w:color w:val="auto"/>
          <w:sz w:val="24"/>
          <w:szCs w:val="20"/>
          <w:highlight w:val="none"/>
          <w:lang w:val="en-US" w:eastAsia="zh-CN"/>
        </w:rPr>
        <w:t>注：上述资料</w:t>
      </w:r>
      <w:r>
        <w:rPr>
          <w:rFonts w:hint="eastAsia"/>
          <w:color w:val="auto"/>
          <w:sz w:val="24"/>
          <w:highlight w:val="none"/>
        </w:rPr>
        <w:t>提供证明文件的电子件或电子证照并加盖电子印章</w:t>
      </w:r>
    </w:p>
    <w:p w14:paraId="5AF63A90">
      <w:pPr>
        <w:widowControl/>
        <w:spacing w:line="360" w:lineRule="auto"/>
        <w:jc w:val="left"/>
        <w:rPr>
          <w:rFonts w:hint="eastAsia"/>
          <w:color w:val="auto"/>
          <w:sz w:val="24"/>
          <w:szCs w:val="20"/>
          <w:highlight w:val="none"/>
          <w:lang w:val="en-US" w:eastAsia="zh-CN"/>
        </w:rPr>
      </w:pPr>
      <w:r>
        <w:rPr>
          <w:rFonts w:hint="eastAsia"/>
          <w:color w:val="auto"/>
          <w:sz w:val="24"/>
          <w:szCs w:val="20"/>
          <w:highlight w:val="none"/>
          <w:lang w:val="en-US" w:eastAsia="zh-CN"/>
        </w:rPr>
        <w:t>4</w:t>
      </w:r>
      <w:r>
        <w:rPr>
          <w:rFonts w:hint="eastAsia" w:ascii="宋体" w:hAnsi="宋体" w:eastAsia="宋体" w:cs="宋体"/>
          <w:color w:val="auto"/>
          <w:spacing w:val="-2"/>
          <w:sz w:val="24"/>
          <w:szCs w:val="24"/>
          <w:highlight w:val="none"/>
        </w:rPr>
        <w:t>获取招标文件</w:t>
      </w:r>
    </w:p>
    <w:p w14:paraId="0BE0C664">
      <w:pPr>
        <w:spacing w:line="360" w:lineRule="auto"/>
        <w:outlineLvl w:val="2"/>
        <w:rPr>
          <w:rFonts w:hint="eastAsia"/>
          <w:color w:val="auto"/>
          <w:sz w:val="24"/>
          <w:highlight w:val="none"/>
          <w:lang w:val="en-US" w:eastAsia="zh-CN"/>
        </w:rPr>
      </w:pPr>
      <w:r>
        <w:rPr>
          <w:rFonts w:hint="eastAsia" w:ascii="宋体" w:hAnsi="宋体" w:eastAsia="宋体" w:cs="宋体"/>
          <w:color w:val="auto"/>
          <w:spacing w:val="2"/>
          <w:sz w:val="22"/>
          <w:szCs w:val="22"/>
          <w:highlight w:val="none"/>
        </w:rPr>
        <w:t>在规定期限内通过北京市政府采购电子交易</w:t>
      </w:r>
      <w:r>
        <w:rPr>
          <w:rFonts w:hint="eastAsia" w:ascii="宋体" w:hAnsi="宋体" w:eastAsia="宋体" w:cs="宋体"/>
          <w:color w:val="auto"/>
          <w:spacing w:val="-1"/>
          <w:sz w:val="22"/>
          <w:szCs w:val="22"/>
          <w:highlight w:val="none"/>
        </w:rPr>
        <w:t>平台获取</w:t>
      </w:r>
      <w:r>
        <w:rPr>
          <w:rFonts w:hint="eastAsia" w:ascii="宋体" w:hAnsi="宋体" w:eastAsia="宋体" w:cs="宋体"/>
          <w:color w:val="auto"/>
          <w:spacing w:val="-1"/>
          <w:sz w:val="22"/>
          <w:szCs w:val="22"/>
          <w:highlight w:val="none"/>
          <w:lang w:val="en-US" w:eastAsia="zh-CN"/>
        </w:rPr>
        <w:t>本项目</w:t>
      </w:r>
      <w:r>
        <w:rPr>
          <w:rFonts w:hint="eastAsia" w:ascii="宋体" w:hAnsi="宋体" w:eastAsia="宋体" w:cs="宋体"/>
          <w:color w:val="auto"/>
          <w:spacing w:val="-1"/>
          <w:sz w:val="22"/>
          <w:szCs w:val="22"/>
          <w:highlight w:val="none"/>
        </w:rPr>
        <w:t>的招标文件。</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提供北京市</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rPr>
        <w:t>采购电子交易平台获取</w:t>
      </w:r>
      <w:r>
        <w:rPr>
          <w:rFonts w:hint="eastAsia" w:ascii="宋体" w:hAnsi="宋体" w:eastAsia="宋体" w:cs="宋体"/>
          <w:color w:val="auto"/>
          <w:sz w:val="22"/>
          <w:szCs w:val="22"/>
          <w:highlight w:val="none"/>
          <w:lang w:val="en-US" w:eastAsia="zh-CN"/>
        </w:rPr>
        <w:t>本项目</w:t>
      </w:r>
      <w:r>
        <w:rPr>
          <w:rFonts w:hint="eastAsia" w:ascii="宋体" w:hAnsi="宋体" w:eastAsia="宋体" w:cs="宋体"/>
          <w:color w:val="auto"/>
          <w:sz w:val="22"/>
          <w:szCs w:val="22"/>
          <w:highlight w:val="none"/>
        </w:rPr>
        <w:t>的截图</w:t>
      </w:r>
      <w:r>
        <w:rPr>
          <w:rFonts w:hint="eastAsia" w:ascii="宋体" w:hAnsi="宋体" w:eastAsia="宋体" w:cs="宋体"/>
          <w:color w:val="auto"/>
          <w:sz w:val="22"/>
          <w:szCs w:val="22"/>
          <w:highlight w:val="none"/>
          <w:lang w:val="en-US" w:eastAsia="zh-CN"/>
        </w:rPr>
        <w:t>并</w:t>
      </w:r>
      <w:r>
        <w:rPr>
          <w:rFonts w:hint="eastAsia" w:ascii="宋体" w:hAnsi="宋体" w:eastAsia="宋体" w:cs="宋体"/>
          <w:color w:val="auto"/>
          <w:sz w:val="22"/>
          <w:szCs w:val="22"/>
          <w:highlight w:val="none"/>
        </w:rPr>
        <w:t>加盖</w:t>
      </w:r>
      <w:r>
        <w:rPr>
          <w:rFonts w:hint="eastAsia" w:ascii="宋体" w:hAnsi="宋体" w:eastAsia="宋体" w:cs="宋体"/>
          <w:color w:val="auto"/>
          <w:sz w:val="22"/>
          <w:szCs w:val="22"/>
          <w:highlight w:val="none"/>
          <w:lang w:val="en-US" w:eastAsia="zh-CN"/>
        </w:rPr>
        <w:t>电子</w:t>
      </w:r>
      <w:r>
        <w:rPr>
          <w:rFonts w:hint="eastAsia" w:ascii="宋体" w:hAnsi="宋体" w:cs="宋体"/>
          <w:color w:val="auto"/>
          <w:sz w:val="22"/>
          <w:szCs w:val="22"/>
          <w:highlight w:val="none"/>
          <w:lang w:val="en-US" w:eastAsia="zh-CN"/>
        </w:rPr>
        <w:t>印</w:t>
      </w:r>
      <w:r>
        <w:rPr>
          <w:rFonts w:hint="eastAsia" w:ascii="宋体" w:hAnsi="宋体" w:eastAsia="宋体" w:cs="宋体"/>
          <w:color w:val="auto"/>
          <w:sz w:val="22"/>
          <w:szCs w:val="22"/>
          <w:highlight w:val="none"/>
          <w:lang w:val="en-US" w:eastAsia="zh-CN"/>
        </w:rPr>
        <w:t>章</w:t>
      </w:r>
      <w:r>
        <w:rPr>
          <w:rFonts w:hint="eastAsia" w:ascii="宋体" w:hAnsi="宋体" w:eastAsia="宋体" w:cs="宋体"/>
          <w:color w:val="auto"/>
          <w:sz w:val="22"/>
          <w:szCs w:val="22"/>
          <w:highlight w:val="none"/>
        </w:rPr>
        <w:t>）</w:t>
      </w:r>
    </w:p>
    <w:p w14:paraId="78DC0E79">
      <w:pPr>
        <w:spacing w:line="360" w:lineRule="auto"/>
        <w:outlineLvl w:val="2"/>
        <w:rPr>
          <w:color w:val="auto"/>
          <w:sz w:val="24"/>
          <w:szCs w:val="20"/>
          <w:highlight w:val="none"/>
        </w:rPr>
      </w:pPr>
    </w:p>
    <w:p w14:paraId="0175761A">
      <w:pPr>
        <w:spacing w:line="360" w:lineRule="auto"/>
        <w:outlineLvl w:val="2"/>
        <w:rPr>
          <w:color w:val="auto"/>
          <w:sz w:val="24"/>
          <w:szCs w:val="20"/>
          <w:highlight w:val="none"/>
        </w:rPr>
      </w:pPr>
    </w:p>
    <w:p w14:paraId="6567F63E">
      <w:pPr>
        <w:spacing w:line="360" w:lineRule="auto"/>
        <w:outlineLvl w:val="2"/>
        <w:rPr>
          <w:color w:val="auto"/>
          <w:sz w:val="24"/>
          <w:szCs w:val="20"/>
          <w:highlight w:val="none"/>
        </w:rPr>
      </w:pPr>
      <w:r>
        <w:rPr>
          <w:color w:val="auto"/>
          <w:sz w:val="24"/>
          <w:szCs w:val="20"/>
          <w:highlight w:val="none"/>
        </w:rPr>
        <w:br w:type="page"/>
      </w:r>
    </w:p>
    <w:p w14:paraId="6A58971A">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1163578E">
      <w:pPr>
        <w:rPr>
          <w:b/>
          <w:color w:val="auto"/>
          <w:spacing w:val="20"/>
          <w:szCs w:val="21"/>
          <w:highlight w:val="none"/>
        </w:rPr>
      </w:pPr>
    </w:p>
    <w:p w14:paraId="4AE17AFE">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747AEADF">
      <w:pPr>
        <w:jc w:val="center"/>
        <w:rPr>
          <w:color w:val="auto"/>
          <w:szCs w:val="21"/>
          <w:highlight w:val="none"/>
        </w:rPr>
      </w:pPr>
    </w:p>
    <w:p w14:paraId="117C449D">
      <w:pPr>
        <w:jc w:val="center"/>
        <w:rPr>
          <w:b/>
          <w:color w:val="auto"/>
          <w:spacing w:val="60"/>
          <w:sz w:val="84"/>
          <w:szCs w:val="84"/>
          <w:highlight w:val="none"/>
        </w:rPr>
      </w:pPr>
      <w:r>
        <w:rPr>
          <w:b/>
          <w:color w:val="auto"/>
          <w:spacing w:val="60"/>
          <w:sz w:val="84"/>
          <w:szCs w:val="84"/>
          <w:highlight w:val="none"/>
        </w:rPr>
        <w:t>投 标 文 件</w:t>
      </w:r>
    </w:p>
    <w:p w14:paraId="2DC438D4">
      <w:pPr>
        <w:jc w:val="center"/>
        <w:rPr>
          <w:b/>
          <w:color w:val="auto"/>
          <w:spacing w:val="60"/>
          <w:sz w:val="52"/>
          <w:szCs w:val="52"/>
          <w:highlight w:val="none"/>
        </w:rPr>
      </w:pPr>
      <w:r>
        <w:rPr>
          <w:b/>
          <w:color w:val="auto"/>
          <w:spacing w:val="60"/>
          <w:sz w:val="52"/>
          <w:szCs w:val="52"/>
          <w:highlight w:val="none"/>
        </w:rPr>
        <w:t>（商务技术文件）</w:t>
      </w:r>
    </w:p>
    <w:p w14:paraId="1A192453">
      <w:pPr>
        <w:ind w:firstLine="542" w:firstLineChars="150"/>
        <w:rPr>
          <w:b/>
          <w:color w:val="auto"/>
          <w:spacing w:val="20"/>
          <w:sz w:val="32"/>
          <w:szCs w:val="32"/>
          <w:highlight w:val="none"/>
        </w:rPr>
      </w:pPr>
    </w:p>
    <w:p w14:paraId="548AD30F">
      <w:pPr>
        <w:ind w:firstLine="542" w:firstLineChars="150"/>
        <w:rPr>
          <w:b/>
          <w:color w:val="auto"/>
          <w:spacing w:val="20"/>
          <w:sz w:val="32"/>
          <w:szCs w:val="32"/>
          <w:highlight w:val="none"/>
        </w:rPr>
      </w:pPr>
    </w:p>
    <w:p w14:paraId="228FD89D">
      <w:pPr>
        <w:ind w:firstLine="542" w:firstLineChars="150"/>
        <w:rPr>
          <w:b/>
          <w:color w:val="auto"/>
          <w:spacing w:val="20"/>
          <w:sz w:val="32"/>
          <w:szCs w:val="32"/>
          <w:highlight w:val="none"/>
        </w:rPr>
      </w:pPr>
      <w:r>
        <w:rPr>
          <w:b/>
          <w:color w:val="auto"/>
          <w:spacing w:val="20"/>
          <w:sz w:val="32"/>
          <w:szCs w:val="32"/>
          <w:highlight w:val="none"/>
        </w:rPr>
        <w:t>项目名称:</w:t>
      </w:r>
    </w:p>
    <w:p w14:paraId="58482484">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7A9BA58D">
      <w:pPr>
        <w:ind w:firstLine="542" w:firstLineChars="150"/>
        <w:rPr>
          <w:b/>
          <w:color w:val="auto"/>
          <w:spacing w:val="20"/>
          <w:sz w:val="32"/>
          <w:szCs w:val="32"/>
          <w:highlight w:val="none"/>
        </w:rPr>
      </w:pPr>
      <w:r>
        <w:rPr>
          <w:b/>
          <w:color w:val="auto"/>
          <w:spacing w:val="20"/>
          <w:sz w:val="32"/>
          <w:szCs w:val="32"/>
          <w:highlight w:val="none"/>
        </w:rPr>
        <w:t>包号：</w:t>
      </w:r>
    </w:p>
    <w:p w14:paraId="47DD56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包名称：</w:t>
      </w:r>
    </w:p>
    <w:p w14:paraId="6BDA492D">
      <w:pPr>
        <w:ind w:firstLine="542" w:firstLineChars="150"/>
        <w:rPr>
          <w:b/>
          <w:color w:val="auto"/>
          <w:spacing w:val="20"/>
          <w:sz w:val="32"/>
          <w:szCs w:val="32"/>
          <w:highlight w:val="none"/>
        </w:rPr>
      </w:pPr>
    </w:p>
    <w:p w14:paraId="5E0862F8">
      <w:pPr>
        <w:jc w:val="center"/>
        <w:rPr>
          <w:b/>
          <w:color w:val="auto"/>
          <w:sz w:val="32"/>
          <w:szCs w:val="32"/>
          <w:highlight w:val="none"/>
        </w:rPr>
      </w:pPr>
    </w:p>
    <w:p w14:paraId="7DF4C7CA">
      <w:pPr>
        <w:jc w:val="center"/>
        <w:rPr>
          <w:b/>
          <w:color w:val="auto"/>
          <w:sz w:val="32"/>
          <w:szCs w:val="32"/>
          <w:highlight w:val="none"/>
        </w:rPr>
      </w:pPr>
    </w:p>
    <w:p w14:paraId="2DC9247E">
      <w:pPr>
        <w:jc w:val="center"/>
        <w:rPr>
          <w:b/>
          <w:color w:val="auto"/>
          <w:sz w:val="32"/>
          <w:szCs w:val="32"/>
          <w:highlight w:val="none"/>
        </w:rPr>
      </w:pPr>
    </w:p>
    <w:p w14:paraId="2845E269">
      <w:pPr>
        <w:jc w:val="center"/>
        <w:rPr>
          <w:b/>
          <w:color w:val="auto"/>
          <w:spacing w:val="20"/>
          <w:sz w:val="32"/>
          <w:szCs w:val="32"/>
          <w:highlight w:val="none"/>
        </w:rPr>
      </w:pPr>
    </w:p>
    <w:p w14:paraId="67D3E89E">
      <w:pPr>
        <w:jc w:val="center"/>
        <w:rPr>
          <w:b/>
          <w:color w:val="auto"/>
          <w:spacing w:val="20"/>
          <w:sz w:val="32"/>
          <w:szCs w:val="32"/>
          <w:highlight w:val="none"/>
        </w:rPr>
      </w:pPr>
    </w:p>
    <w:p w14:paraId="6213512B">
      <w:pPr>
        <w:jc w:val="center"/>
        <w:rPr>
          <w:b/>
          <w:color w:val="auto"/>
          <w:spacing w:val="20"/>
          <w:sz w:val="32"/>
          <w:szCs w:val="32"/>
          <w:highlight w:val="none"/>
        </w:rPr>
      </w:pPr>
    </w:p>
    <w:p w14:paraId="2C1D35B3">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2A35BE2B">
      <w:pPr>
        <w:jc w:val="center"/>
        <w:rPr>
          <w:b/>
          <w:color w:val="auto"/>
          <w:sz w:val="32"/>
          <w:szCs w:val="32"/>
          <w:highlight w:val="none"/>
        </w:rPr>
      </w:pPr>
    </w:p>
    <w:p w14:paraId="7B242977">
      <w:pPr>
        <w:spacing w:line="360" w:lineRule="auto"/>
        <w:outlineLvl w:val="2"/>
        <w:rPr>
          <w:color w:val="auto"/>
          <w:sz w:val="24"/>
          <w:szCs w:val="20"/>
          <w:highlight w:val="none"/>
        </w:rPr>
      </w:pPr>
      <w:r>
        <w:rPr>
          <w:b/>
          <w:color w:val="auto"/>
          <w:sz w:val="24"/>
          <w:highlight w:val="none"/>
        </w:rPr>
        <w:br w:type="page"/>
      </w:r>
      <w:bookmarkStart w:id="852" w:name="_Hlt520350918"/>
      <w:bookmarkEnd w:id="852"/>
      <w:bookmarkStart w:id="853" w:name="_Hlt520274065"/>
      <w:bookmarkEnd w:id="853"/>
      <w:bookmarkStart w:id="854" w:name="_Hlt520355504"/>
      <w:bookmarkEnd w:id="854"/>
      <w:bookmarkStart w:id="855" w:name="_Hlt520274407"/>
      <w:bookmarkEnd w:id="855"/>
      <w:bookmarkStart w:id="856" w:name="_Hlt520274393"/>
      <w:bookmarkEnd w:id="856"/>
      <w:bookmarkStart w:id="857" w:name="_Hlt520273711"/>
      <w:bookmarkEnd w:id="857"/>
      <w:bookmarkStart w:id="858" w:name="_Hlt520343000"/>
      <w:bookmarkEnd w:id="858"/>
      <w:bookmarkStart w:id="859" w:name="_Hlt520274121"/>
      <w:bookmarkEnd w:id="859"/>
      <w:bookmarkStart w:id="860" w:name="_Hlt520271212"/>
      <w:bookmarkEnd w:id="860"/>
      <w:bookmarkStart w:id="861" w:name="_Hlt520343392"/>
      <w:bookmarkEnd w:id="861"/>
      <w:bookmarkStart w:id="862" w:name="_Toc480942349"/>
      <w:bookmarkStart w:id="863" w:name="_Ref467988698"/>
      <w:bookmarkStart w:id="864" w:name="_Toc142311058"/>
      <w:bookmarkStart w:id="865" w:name="_Toc127151556"/>
      <w:bookmarkStart w:id="866" w:name="_Toc520356217"/>
      <w:bookmarkStart w:id="867" w:name="_Toc150774761"/>
      <w:bookmarkStart w:id="868" w:name="_Toc226337252"/>
      <w:bookmarkStart w:id="869" w:name="_Toc226965829"/>
      <w:bookmarkStart w:id="870" w:name="_Toc195842921"/>
      <w:bookmarkStart w:id="871" w:name="_Toc226309800"/>
      <w:bookmarkStart w:id="872" w:name="_Toc150480794"/>
      <w:bookmarkStart w:id="873" w:name="_Toc226965746"/>
      <w:r>
        <w:rPr>
          <w:color w:val="auto"/>
          <w:sz w:val="24"/>
          <w:highlight w:val="none"/>
        </w:rPr>
        <w:t>1</w:t>
      </w:r>
      <w:r>
        <w:rPr>
          <w:color w:val="auto"/>
          <w:sz w:val="24"/>
          <w:szCs w:val="20"/>
          <w:highlight w:val="none"/>
        </w:rPr>
        <w:t xml:space="preserve">  </w:t>
      </w:r>
      <w:r>
        <w:rPr>
          <w:color w:val="auto"/>
          <w:sz w:val="24"/>
          <w:highlight w:val="none"/>
        </w:rPr>
        <w:t>投标</w:t>
      </w:r>
      <w:bookmarkEnd w:id="862"/>
      <w:bookmarkEnd w:id="863"/>
      <w:r>
        <w:rPr>
          <w:color w:val="auto"/>
          <w:sz w:val="24"/>
          <w:highlight w:val="none"/>
        </w:rPr>
        <w:t>书</w:t>
      </w:r>
      <w:bookmarkEnd w:id="864"/>
      <w:bookmarkEnd w:id="865"/>
      <w:bookmarkEnd w:id="866"/>
      <w:bookmarkEnd w:id="867"/>
      <w:bookmarkEnd w:id="868"/>
      <w:bookmarkEnd w:id="869"/>
      <w:bookmarkEnd w:id="870"/>
      <w:bookmarkEnd w:id="871"/>
      <w:bookmarkEnd w:id="872"/>
      <w:bookmarkEnd w:id="873"/>
      <w:r>
        <w:rPr>
          <w:color w:val="auto"/>
          <w:sz w:val="24"/>
          <w:szCs w:val="20"/>
          <w:highlight w:val="none"/>
        </w:rPr>
        <w:t>（实质性格式）</w:t>
      </w:r>
    </w:p>
    <w:p w14:paraId="770259A5">
      <w:pPr>
        <w:tabs>
          <w:tab w:val="left" w:pos="5580"/>
        </w:tabs>
        <w:spacing w:line="360" w:lineRule="auto"/>
        <w:rPr>
          <w:color w:val="auto"/>
          <w:sz w:val="24"/>
          <w:highlight w:val="none"/>
        </w:rPr>
      </w:pPr>
    </w:p>
    <w:p w14:paraId="4F06511A">
      <w:pPr>
        <w:spacing w:line="360" w:lineRule="auto"/>
        <w:jc w:val="center"/>
        <w:rPr>
          <w:b/>
          <w:color w:val="auto"/>
          <w:sz w:val="36"/>
          <w:szCs w:val="36"/>
          <w:highlight w:val="none"/>
        </w:rPr>
      </w:pPr>
      <w:r>
        <w:rPr>
          <w:rFonts w:hint="eastAsia"/>
          <w:b/>
          <w:color w:val="auto"/>
          <w:sz w:val="36"/>
          <w:szCs w:val="36"/>
          <w:highlight w:val="none"/>
        </w:rPr>
        <w:t>投标书</w:t>
      </w:r>
    </w:p>
    <w:p w14:paraId="69C98AC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BC27DF3">
      <w:pPr>
        <w:tabs>
          <w:tab w:val="left" w:pos="5580"/>
        </w:tabs>
        <w:spacing w:line="360" w:lineRule="auto"/>
        <w:rPr>
          <w:color w:val="auto"/>
          <w:sz w:val="24"/>
          <w:szCs w:val="20"/>
          <w:highlight w:val="none"/>
        </w:rPr>
      </w:pPr>
    </w:p>
    <w:p w14:paraId="174CB96D">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包名称</w:t>
      </w:r>
      <w:r>
        <w:rPr>
          <w:color w:val="auto"/>
          <w:sz w:val="24"/>
          <w:szCs w:val="20"/>
          <w:highlight w:val="none"/>
        </w:rPr>
        <w:t>）组织的招标活动，并对此项目进行投标。</w:t>
      </w:r>
    </w:p>
    <w:p w14:paraId="5B04C56F">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1E4D8D5C">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4BC75E58">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63B0F864">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4BCEAA9C">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5F88EBA1">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18CF0C56">
      <w:pPr>
        <w:spacing w:line="360" w:lineRule="auto"/>
        <w:ind w:firstLine="480" w:firstLineChars="200"/>
        <w:rPr>
          <w:color w:val="auto"/>
          <w:sz w:val="24"/>
          <w:highlight w:val="none"/>
        </w:rPr>
      </w:pPr>
      <w:r>
        <w:rPr>
          <w:color w:val="auto"/>
          <w:sz w:val="24"/>
          <w:highlight w:val="none"/>
        </w:rPr>
        <w:t>与本投标有关的一切正式往来信函请寄：</w:t>
      </w:r>
    </w:p>
    <w:p w14:paraId="652E1051">
      <w:pPr>
        <w:tabs>
          <w:tab w:val="left" w:pos="5580"/>
        </w:tabs>
        <w:spacing w:line="360" w:lineRule="auto"/>
        <w:ind w:left="420"/>
        <w:rPr>
          <w:color w:val="auto"/>
          <w:sz w:val="24"/>
          <w:szCs w:val="20"/>
          <w:highlight w:val="none"/>
        </w:rPr>
      </w:pPr>
    </w:p>
    <w:p w14:paraId="202C3142">
      <w:pPr>
        <w:tabs>
          <w:tab w:val="left" w:pos="5580"/>
        </w:tabs>
        <w:spacing w:line="360" w:lineRule="auto"/>
        <w:ind w:left="420"/>
        <w:rPr>
          <w:color w:val="auto"/>
          <w:sz w:val="24"/>
          <w:szCs w:val="20"/>
          <w:highlight w:val="none"/>
        </w:rPr>
      </w:pPr>
      <w:r>
        <w:rPr>
          <w:color w:val="auto"/>
          <w:sz w:val="24"/>
          <w:szCs w:val="20"/>
          <w:highlight w:val="none"/>
        </w:rPr>
        <w:t>地址</w:t>
      </w:r>
      <w:r>
        <w:rPr>
          <w:rFonts w:hint="eastAsia"/>
          <w:color w:val="auto"/>
          <w:sz w:val="24"/>
          <w:szCs w:val="20"/>
          <w:highlight w:val="none"/>
        </w:rPr>
        <w:t>：</w:t>
      </w:r>
      <w:r>
        <w:rPr>
          <w:color w:val="auto"/>
          <w:sz w:val="24"/>
          <w:szCs w:val="20"/>
          <w:highlight w:val="none"/>
        </w:rPr>
        <w:t>_________________________     传真</w:t>
      </w:r>
      <w:r>
        <w:rPr>
          <w:rFonts w:hint="eastAsia"/>
          <w:color w:val="auto"/>
          <w:sz w:val="24"/>
          <w:szCs w:val="20"/>
          <w:highlight w:val="none"/>
        </w:rPr>
        <w:t>：</w:t>
      </w:r>
      <w:r>
        <w:rPr>
          <w:color w:val="auto"/>
          <w:sz w:val="24"/>
          <w:szCs w:val="20"/>
          <w:highlight w:val="none"/>
        </w:rPr>
        <w:t>____________________________</w:t>
      </w:r>
    </w:p>
    <w:p w14:paraId="72B2D13F">
      <w:pPr>
        <w:tabs>
          <w:tab w:val="left" w:pos="5580"/>
        </w:tabs>
        <w:spacing w:line="360" w:lineRule="auto"/>
        <w:ind w:left="420"/>
        <w:rPr>
          <w:color w:val="auto"/>
          <w:sz w:val="24"/>
          <w:szCs w:val="20"/>
          <w:highlight w:val="none"/>
        </w:rPr>
      </w:pPr>
      <w:r>
        <w:rPr>
          <w:color w:val="auto"/>
          <w:sz w:val="24"/>
          <w:szCs w:val="20"/>
          <w:highlight w:val="none"/>
        </w:rPr>
        <w:t>电话</w:t>
      </w:r>
      <w:r>
        <w:rPr>
          <w:rFonts w:hint="eastAsia"/>
          <w:color w:val="auto"/>
          <w:sz w:val="24"/>
          <w:szCs w:val="20"/>
          <w:highlight w:val="none"/>
        </w:rPr>
        <w:t>：</w:t>
      </w:r>
      <w:r>
        <w:rPr>
          <w:color w:val="auto"/>
          <w:sz w:val="24"/>
          <w:szCs w:val="20"/>
          <w:highlight w:val="none"/>
        </w:rPr>
        <w:t>_________________________     电子函件</w:t>
      </w:r>
      <w:r>
        <w:rPr>
          <w:rFonts w:hint="eastAsia"/>
          <w:color w:val="auto"/>
          <w:sz w:val="24"/>
          <w:szCs w:val="20"/>
          <w:highlight w:val="none"/>
        </w:rPr>
        <w:t>：</w:t>
      </w:r>
      <w:r>
        <w:rPr>
          <w:color w:val="auto"/>
          <w:sz w:val="24"/>
          <w:szCs w:val="20"/>
          <w:highlight w:val="none"/>
        </w:rPr>
        <w:t>________________________</w:t>
      </w:r>
    </w:p>
    <w:p w14:paraId="5879EFE6">
      <w:pPr>
        <w:tabs>
          <w:tab w:val="left" w:pos="5580"/>
        </w:tabs>
        <w:spacing w:line="360" w:lineRule="auto"/>
        <w:ind w:left="420"/>
        <w:rPr>
          <w:color w:val="auto"/>
          <w:sz w:val="24"/>
          <w:szCs w:val="20"/>
          <w:highlight w:val="none"/>
        </w:rPr>
      </w:pPr>
    </w:p>
    <w:p w14:paraId="51B8D225">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46EC56A8">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726F1677">
      <w:pPr>
        <w:tabs>
          <w:tab w:val="left" w:pos="5580"/>
        </w:tabs>
        <w:spacing w:line="360" w:lineRule="auto"/>
        <w:ind w:left="420"/>
        <w:rPr>
          <w:color w:val="auto"/>
          <w:sz w:val="24"/>
          <w:szCs w:val="20"/>
          <w:highlight w:val="none"/>
          <w:u w:val="single"/>
        </w:rPr>
      </w:pPr>
    </w:p>
    <w:p w14:paraId="79BA8E7E">
      <w:pPr>
        <w:widowControl/>
        <w:jc w:val="left"/>
        <w:rPr>
          <w:color w:val="auto"/>
          <w:sz w:val="24"/>
          <w:highlight w:val="none"/>
        </w:rPr>
      </w:pPr>
      <w:bookmarkStart w:id="874" w:name="_Hlt520355938"/>
      <w:bookmarkEnd w:id="874"/>
      <w:bookmarkStart w:id="875" w:name="_Hlt520356243"/>
      <w:bookmarkEnd w:id="875"/>
      <w:bookmarkStart w:id="876" w:name="_Toc305158825"/>
      <w:bookmarkStart w:id="877" w:name="_Toc150480795"/>
      <w:bookmarkStart w:id="878" w:name="_Toc142311059"/>
      <w:bookmarkStart w:id="879" w:name="_Toc226309801"/>
      <w:bookmarkStart w:id="880" w:name="_Toc127151557"/>
      <w:bookmarkStart w:id="881" w:name="_Toc195842922"/>
      <w:bookmarkStart w:id="882" w:name="_Toc305158899"/>
      <w:bookmarkStart w:id="883" w:name="_Toc226337253"/>
      <w:bookmarkStart w:id="884" w:name="_Ref467988705"/>
      <w:bookmarkStart w:id="885" w:name="_Toc226965747"/>
      <w:bookmarkStart w:id="886" w:name="_Toc520356218"/>
      <w:bookmarkStart w:id="887" w:name="_Toc480942350"/>
      <w:bookmarkStart w:id="888" w:name="_Toc226965830"/>
      <w:bookmarkStart w:id="889" w:name="_Toc264969247"/>
      <w:bookmarkStart w:id="890" w:name="_Toc150774762"/>
      <w:bookmarkStart w:id="891" w:name="_Toc265228395"/>
      <w:r>
        <w:rPr>
          <w:color w:val="auto"/>
          <w:sz w:val="24"/>
          <w:highlight w:val="none"/>
        </w:rPr>
        <w:br w:type="page"/>
      </w:r>
    </w:p>
    <w:p w14:paraId="5C17B6C5">
      <w:pPr>
        <w:spacing w:line="360" w:lineRule="auto"/>
        <w:outlineLvl w:val="2"/>
        <w:rPr>
          <w:color w:val="auto"/>
          <w:sz w:val="24"/>
          <w:highlight w:val="none"/>
        </w:rPr>
      </w:pPr>
      <w:r>
        <w:rPr>
          <w:color w:val="auto"/>
          <w:sz w:val="24"/>
          <w:highlight w:val="none"/>
        </w:rPr>
        <w:t>2  授权委托书（实质性格式）</w:t>
      </w:r>
    </w:p>
    <w:p w14:paraId="722C9642">
      <w:pPr>
        <w:spacing w:line="360" w:lineRule="exact"/>
        <w:jc w:val="center"/>
        <w:rPr>
          <w:rFonts w:ascii="宋体" w:hAnsi="宋体"/>
          <w:b/>
          <w:color w:val="auto"/>
          <w:sz w:val="36"/>
          <w:szCs w:val="36"/>
          <w:highlight w:val="none"/>
        </w:rPr>
      </w:pPr>
      <w:r>
        <w:rPr>
          <w:rFonts w:hint="eastAsia" w:ascii="宋体" w:hAnsi="宋体"/>
          <w:b/>
          <w:color w:val="auto"/>
          <w:sz w:val="36"/>
          <w:szCs w:val="36"/>
          <w:highlight w:val="none"/>
        </w:rPr>
        <w:t>授权委托书</w:t>
      </w:r>
    </w:p>
    <w:p w14:paraId="77876B69">
      <w:pPr>
        <w:spacing w:line="360" w:lineRule="auto"/>
        <w:ind w:firstLine="420"/>
        <w:rPr>
          <w:rFonts w:ascii="宋体" w:hAnsi="宋体"/>
          <w:color w:val="auto"/>
          <w:sz w:val="24"/>
          <w:szCs w:val="20"/>
          <w:highlight w:val="none"/>
        </w:rPr>
      </w:pPr>
    </w:p>
    <w:p w14:paraId="79D1760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本人</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系</w:t>
      </w:r>
      <w:r>
        <w:rPr>
          <w:rFonts w:ascii="宋体" w:hAnsi="宋体"/>
          <w:color w:val="auto"/>
          <w:sz w:val="24"/>
          <w:highlight w:val="none"/>
          <w:lang w:val="zh-CN"/>
        </w:rPr>
        <w:t>________________</w:t>
      </w:r>
      <w:r>
        <w:rPr>
          <w:rFonts w:ascii="宋体" w:hAnsi="宋体"/>
          <w:color w:val="auto"/>
          <w:sz w:val="24"/>
          <w:szCs w:val="20"/>
          <w:highlight w:val="none"/>
        </w:rPr>
        <w:t>（</w:t>
      </w:r>
      <w:r>
        <w:rPr>
          <w:rFonts w:hint="eastAsia" w:ascii="宋体" w:hAnsi="宋体"/>
          <w:color w:val="auto"/>
          <w:sz w:val="24"/>
          <w:szCs w:val="20"/>
          <w:highlight w:val="none"/>
        </w:rPr>
        <w:t>投标人</w:t>
      </w:r>
      <w:r>
        <w:rPr>
          <w:rFonts w:ascii="宋体" w:hAnsi="宋体"/>
          <w:color w:val="auto"/>
          <w:sz w:val="24"/>
          <w:szCs w:val="20"/>
          <w:highlight w:val="none"/>
        </w:rPr>
        <w:t>名称）</w:t>
      </w:r>
      <w:r>
        <w:rPr>
          <w:rFonts w:hint="eastAsia" w:ascii="宋体" w:hAnsi="宋体"/>
          <w:color w:val="auto"/>
          <w:sz w:val="24"/>
          <w:szCs w:val="20"/>
          <w:highlight w:val="none"/>
        </w:rPr>
        <w:t>的</w:t>
      </w:r>
      <w:r>
        <w:rPr>
          <w:rFonts w:ascii="宋体" w:hAnsi="宋体"/>
          <w:color w:val="auto"/>
          <w:sz w:val="24"/>
          <w:szCs w:val="20"/>
          <w:highlight w:val="none"/>
        </w:rPr>
        <w:t>法定代表人（</w:t>
      </w:r>
      <w:r>
        <w:rPr>
          <w:rFonts w:hint="eastAsia" w:ascii="宋体" w:hAnsi="宋体"/>
          <w:color w:val="auto"/>
          <w:sz w:val="24"/>
          <w:szCs w:val="20"/>
          <w:highlight w:val="none"/>
        </w:rPr>
        <w:t>单位</w:t>
      </w:r>
      <w:r>
        <w:rPr>
          <w:rFonts w:ascii="宋体" w:hAnsi="宋体"/>
          <w:color w:val="auto"/>
          <w:sz w:val="24"/>
          <w:szCs w:val="20"/>
          <w:highlight w:val="none"/>
        </w:rPr>
        <w:t>负责人）</w:t>
      </w:r>
      <w:r>
        <w:rPr>
          <w:rFonts w:hint="eastAsia" w:ascii="宋体" w:hAnsi="宋体"/>
          <w:color w:val="auto"/>
          <w:sz w:val="24"/>
          <w:szCs w:val="20"/>
          <w:highlight w:val="none"/>
        </w:rPr>
        <w:t>，</w:t>
      </w:r>
      <w:r>
        <w:rPr>
          <w:rFonts w:ascii="宋体" w:hAnsi="宋体"/>
          <w:color w:val="auto"/>
          <w:sz w:val="24"/>
          <w:szCs w:val="20"/>
          <w:highlight w:val="none"/>
        </w:rPr>
        <w:t>现委托</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为</w:t>
      </w:r>
      <w:r>
        <w:rPr>
          <w:rFonts w:ascii="宋体" w:hAnsi="宋体"/>
          <w:color w:val="auto"/>
          <w:sz w:val="24"/>
          <w:szCs w:val="20"/>
          <w:highlight w:val="none"/>
        </w:rPr>
        <w:t>我方代理人。</w:t>
      </w:r>
      <w:r>
        <w:rPr>
          <w:rFonts w:hint="eastAsia" w:ascii="宋体" w:hAnsi="宋体"/>
          <w:color w:val="auto"/>
          <w:sz w:val="24"/>
          <w:szCs w:val="20"/>
          <w:highlight w:val="none"/>
        </w:rPr>
        <w:t>代理人根据</w:t>
      </w:r>
      <w:r>
        <w:rPr>
          <w:rFonts w:ascii="宋体" w:hAnsi="宋体"/>
          <w:color w:val="auto"/>
          <w:sz w:val="24"/>
          <w:szCs w:val="20"/>
          <w:highlight w:val="none"/>
        </w:rPr>
        <w:t>授权，以我方名义签署、澄清确认、递交、撤回、修改</w:t>
      </w:r>
      <w:r>
        <w:rPr>
          <w:rFonts w:ascii="宋体" w:hAnsi="宋体"/>
          <w:color w:val="auto"/>
          <w:sz w:val="24"/>
          <w:highlight w:val="none"/>
          <w:lang w:val="zh-CN"/>
        </w:rPr>
        <w:t>________________</w:t>
      </w:r>
      <w:r>
        <w:rPr>
          <w:rFonts w:ascii="宋体" w:hAnsi="宋体"/>
          <w:color w:val="auto"/>
          <w:sz w:val="24"/>
          <w:szCs w:val="20"/>
          <w:highlight w:val="none"/>
        </w:rPr>
        <w:t>（</w:t>
      </w:r>
      <w:r>
        <w:rPr>
          <w:color w:val="auto"/>
          <w:sz w:val="24"/>
          <w:szCs w:val="20"/>
          <w:highlight w:val="none"/>
        </w:rPr>
        <w:t>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包名称</w:t>
      </w:r>
      <w:r>
        <w:rPr>
          <w:rFonts w:ascii="宋体" w:hAnsi="宋体"/>
          <w:color w:val="auto"/>
          <w:sz w:val="24"/>
          <w:szCs w:val="20"/>
          <w:highlight w:val="none"/>
        </w:rPr>
        <w:t>）</w:t>
      </w:r>
      <w:r>
        <w:rPr>
          <w:rFonts w:hint="eastAsia" w:ascii="宋体" w:hAnsi="宋体"/>
          <w:color w:val="auto"/>
          <w:sz w:val="24"/>
          <w:szCs w:val="20"/>
          <w:highlight w:val="none"/>
        </w:rPr>
        <w:t>投标</w:t>
      </w:r>
      <w:r>
        <w:rPr>
          <w:rFonts w:ascii="宋体" w:hAnsi="宋体"/>
          <w:color w:val="auto"/>
          <w:sz w:val="24"/>
          <w:szCs w:val="20"/>
          <w:highlight w:val="none"/>
        </w:rPr>
        <w:t>文件</w:t>
      </w:r>
      <w:r>
        <w:rPr>
          <w:rFonts w:hint="eastAsia" w:ascii="宋体" w:hAnsi="宋体"/>
          <w:color w:val="auto"/>
          <w:sz w:val="24"/>
          <w:szCs w:val="20"/>
          <w:highlight w:val="none"/>
        </w:rPr>
        <w:t>和</w:t>
      </w:r>
      <w:r>
        <w:rPr>
          <w:rFonts w:ascii="宋体" w:hAnsi="宋体"/>
          <w:color w:val="auto"/>
          <w:sz w:val="24"/>
          <w:szCs w:val="20"/>
          <w:highlight w:val="none"/>
        </w:rPr>
        <w:t>处理有关事宜，其法律后果由我方承担。</w:t>
      </w:r>
    </w:p>
    <w:p w14:paraId="3D04A3D4">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委托</w:t>
      </w:r>
      <w:r>
        <w:rPr>
          <w:rFonts w:ascii="宋体" w:hAnsi="宋体"/>
          <w:color w:val="auto"/>
          <w:sz w:val="24"/>
          <w:szCs w:val="20"/>
          <w:highlight w:val="none"/>
        </w:rPr>
        <w:t>期限：自本</w:t>
      </w:r>
      <w:r>
        <w:rPr>
          <w:rFonts w:hint="eastAsia" w:ascii="宋体" w:hAnsi="宋体"/>
          <w:color w:val="auto"/>
          <w:sz w:val="24"/>
          <w:szCs w:val="20"/>
          <w:highlight w:val="none"/>
        </w:rPr>
        <w:t>授权</w:t>
      </w:r>
      <w:r>
        <w:rPr>
          <w:rFonts w:ascii="宋体" w:hAnsi="宋体"/>
          <w:color w:val="auto"/>
          <w:sz w:val="24"/>
          <w:szCs w:val="20"/>
          <w:highlight w:val="none"/>
        </w:rPr>
        <w:t>委托书签署之日起至</w:t>
      </w:r>
      <w:r>
        <w:rPr>
          <w:rFonts w:hint="eastAsia" w:ascii="宋体" w:hAnsi="宋体"/>
          <w:color w:val="auto"/>
          <w:sz w:val="24"/>
          <w:szCs w:val="20"/>
          <w:highlight w:val="none"/>
        </w:rPr>
        <w:t>响应</w:t>
      </w:r>
      <w:r>
        <w:rPr>
          <w:rFonts w:ascii="宋体" w:hAnsi="宋体"/>
          <w:color w:val="auto"/>
          <w:sz w:val="24"/>
          <w:szCs w:val="20"/>
          <w:highlight w:val="none"/>
        </w:rPr>
        <w:t>有效期</w:t>
      </w:r>
      <w:r>
        <w:rPr>
          <w:rFonts w:hint="eastAsia" w:ascii="宋体" w:hAnsi="宋体"/>
          <w:color w:val="auto"/>
          <w:sz w:val="24"/>
          <w:szCs w:val="20"/>
          <w:highlight w:val="none"/>
        </w:rPr>
        <w:t>届满</w:t>
      </w:r>
      <w:r>
        <w:rPr>
          <w:rFonts w:ascii="宋体" w:hAnsi="宋体"/>
          <w:color w:val="auto"/>
          <w:sz w:val="24"/>
          <w:szCs w:val="20"/>
          <w:highlight w:val="none"/>
        </w:rPr>
        <w:t>之日止。</w:t>
      </w:r>
    </w:p>
    <w:p w14:paraId="4F1D321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代理人</w:t>
      </w:r>
      <w:r>
        <w:rPr>
          <w:rFonts w:ascii="宋体" w:hAnsi="宋体"/>
          <w:color w:val="auto"/>
          <w:sz w:val="24"/>
          <w:szCs w:val="20"/>
          <w:highlight w:val="none"/>
        </w:rPr>
        <w:t>无转委托权。</w:t>
      </w:r>
      <w:r>
        <w:rPr>
          <w:rFonts w:ascii="宋体" w:hAnsi="宋体"/>
          <w:color w:val="auto"/>
          <w:sz w:val="24"/>
          <w:szCs w:val="20"/>
          <w:highlight w:val="none"/>
        </w:rPr>
        <w:cr/>
      </w:r>
    </w:p>
    <w:p w14:paraId="54532AF8">
      <w:pPr>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24B049EB">
      <w:pPr>
        <w:spacing w:line="360" w:lineRule="auto"/>
        <w:rPr>
          <w:rFonts w:ascii="宋体" w:hAnsi="宋体"/>
          <w:color w:val="auto"/>
          <w:sz w:val="24"/>
          <w:szCs w:val="20"/>
          <w:highlight w:val="none"/>
        </w:rPr>
      </w:pPr>
      <w:r>
        <w:rPr>
          <w:rFonts w:ascii="宋体" w:hAnsi="宋体"/>
          <w:color w:val="auto"/>
          <w:sz w:val="24"/>
          <w:szCs w:val="20"/>
          <w:highlight w:val="none"/>
        </w:rPr>
        <w:t>法定代表人（单位负责人）（签字</w:t>
      </w:r>
      <w:r>
        <w:rPr>
          <w:rFonts w:hint="eastAsia" w:ascii="宋体" w:hAnsi="宋体"/>
          <w:color w:val="auto"/>
          <w:sz w:val="24"/>
          <w:szCs w:val="20"/>
          <w:highlight w:val="none"/>
        </w:rPr>
        <w:t>或签章）</w:t>
      </w:r>
      <w:r>
        <w:rPr>
          <w:rFonts w:ascii="宋体" w:hAnsi="宋体"/>
          <w:color w:val="auto"/>
          <w:sz w:val="24"/>
          <w:szCs w:val="20"/>
          <w:highlight w:val="none"/>
        </w:rPr>
        <w:t>：</w:t>
      </w:r>
      <w:r>
        <w:rPr>
          <w:rFonts w:ascii="宋体" w:hAnsi="宋体"/>
          <w:color w:val="auto"/>
          <w:sz w:val="24"/>
          <w:highlight w:val="none"/>
          <w:lang w:val="zh-CN"/>
        </w:rPr>
        <w:t>________________</w:t>
      </w:r>
    </w:p>
    <w:p w14:paraId="0DA4D7B1">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委托代理</w:t>
      </w:r>
      <w:r>
        <w:rPr>
          <w:rFonts w:ascii="宋体" w:hAnsi="宋体"/>
          <w:color w:val="auto"/>
          <w:sz w:val="24"/>
          <w:highlight w:val="none"/>
        </w:rPr>
        <w:t>人</w:t>
      </w:r>
      <w:r>
        <w:rPr>
          <w:rFonts w:ascii="宋体" w:hAnsi="宋体"/>
          <w:color w:val="auto"/>
          <w:sz w:val="24"/>
          <w:szCs w:val="20"/>
          <w:highlight w:val="none"/>
        </w:rPr>
        <w:t>（签字</w:t>
      </w:r>
      <w:r>
        <w:rPr>
          <w:rFonts w:hint="eastAsia" w:ascii="宋体" w:hAnsi="宋体"/>
          <w:color w:val="auto"/>
          <w:sz w:val="24"/>
          <w:szCs w:val="20"/>
          <w:highlight w:val="none"/>
        </w:rPr>
        <w:t>或签章）</w:t>
      </w:r>
      <w:r>
        <w:rPr>
          <w:rFonts w:ascii="宋体" w:hAnsi="宋体"/>
          <w:color w:val="auto"/>
          <w:sz w:val="24"/>
          <w:highlight w:val="none"/>
        </w:rPr>
        <w:t>：</w:t>
      </w:r>
      <w:r>
        <w:rPr>
          <w:rFonts w:ascii="宋体" w:hAnsi="宋体"/>
          <w:color w:val="auto"/>
          <w:sz w:val="24"/>
          <w:highlight w:val="none"/>
          <w:lang w:val="zh-CN"/>
        </w:rPr>
        <w:t>________________</w:t>
      </w:r>
    </w:p>
    <w:p w14:paraId="52AC7059">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75222195">
      <w:pPr>
        <w:tabs>
          <w:tab w:val="left" w:pos="5580"/>
        </w:tabs>
        <w:spacing w:line="360" w:lineRule="auto"/>
        <w:ind w:firstLine="480" w:firstLineChars="200"/>
        <w:rPr>
          <w:rFonts w:ascii="宋体" w:hAnsi="宋体"/>
          <w:color w:val="auto"/>
          <w:sz w:val="24"/>
          <w:szCs w:val="20"/>
          <w:highlight w:val="none"/>
        </w:rPr>
      </w:pPr>
    </w:p>
    <w:p w14:paraId="145EB585">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附：</w:t>
      </w:r>
      <w:r>
        <w:rPr>
          <w:rFonts w:ascii="宋体" w:hAnsi="宋体"/>
          <w:color w:val="auto"/>
          <w:sz w:val="24"/>
          <w:szCs w:val="20"/>
          <w:highlight w:val="none"/>
        </w:rPr>
        <w:t>法定代表人</w:t>
      </w:r>
      <w:r>
        <w:rPr>
          <w:rFonts w:hint="eastAsia" w:ascii="宋体" w:hAnsi="宋体"/>
          <w:color w:val="auto"/>
          <w:sz w:val="24"/>
          <w:szCs w:val="20"/>
          <w:highlight w:val="none"/>
        </w:rPr>
        <w:t>及委托代理人身份证明文件电子件</w:t>
      </w:r>
      <w:r>
        <w:rPr>
          <w:rFonts w:ascii="宋体" w:hAnsi="宋体"/>
          <w:color w:val="auto"/>
          <w:sz w:val="24"/>
          <w:szCs w:val="20"/>
          <w:highlight w:val="none"/>
        </w:rPr>
        <w:t>：</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3DFD3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0" w:hRule="atLeast"/>
        </w:trPr>
        <w:tc>
          <w:tcPr>
            <w:tcW w:w="9209" w:type="dxa"/>
          </w:tcPr>
          <w:p w14:paraId="1596DE36">
            <w:pPr>
              <w:tabs>
                <w:tab w:val="left" w:pos="5580"/>
              </w:tabs>
              <w:spacing w:line="360" w:lineRule="auto"/>
              <w:jc w:val="left"/>
              <w:rPr>
                <w:rFonts w:ascii="宋体" w:hAnsi="宋体"/>
                <w:color w:val="auto"/>
                <w:sz w:val="24"/>
                <w:szCs w:val="20"/>
                <w:highlight w:val="none"/>
              </w:rPr>
            </w:pPr>
          </w:p>
        </w:tc>
      </w:tr>
    </w:tbl>
    <w:p w14:paraId="4EDD9506">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说明</w:t>
      </w:r>
      <w:r>
        <w:rPr>
          <w:rFonts w:ascii="宋体" w:hAnsi="宋体"/>
          <w:color w:val="auto"/>
          <w:sz w:val="24"/>
          <w:szCs w:val="20"/>
          <w:highlight w:val="none"/>
        </w:rPr>
        <w:t>：</w:t>
      </w:r>
    </w:p>
    <w:p w14:paraId="305D260F">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1.若</w:t>
      </w:r>
      <w:r>
        <w:rPr>
          <w:rFonts w:hint="eastAsia" w:ascii="宋体" w:hAnsi="宋体"/>
          <w:color w:val="auto"/>
          <w:sz w:val="24"/>
          <w:szCs w:val="20"/>
          <w:highlight w:val="none"/>
        </w:rPr>
        <w:t>供应商</w:t>
      </w:r>
      <w:r>
        <w:rPr>
          <w:rFonts w:ascii="宋体" w:hAnsi="宋体"/>
          <w:color w:val="auto"/>
          <w:sz w:val="24"/>
          <w:szCs w:val="20"/>
          <w:highlight w:val="none"/>
        </w:rPr>
        <w:t>为事业单位或其他组织或分支机构</w:t>
      </w:r>
      <w:r>
        <w:rPr>
          <w:rFonts w:hint="eastAsia" w:ascii="宋体" w:hAnsi="宋体"/>
          <w:color w:val="auto"/>
          <w:sz w:val="24"/>
          <w:szCs w:val="20"/>
          <w:highlight w:val="none"/>
        </w:rPr>
        <w:t>，则法定代表人（单位负责人）处的签署人可为单位负责人。</w:t>
      </w:r>
    </w:p>
    <w:p w14:paraId="73CAC368">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若</w:t>
      </w:r>
      <w:r>
        <w:rPr>
          <w:rFonts w:hint="eastAsia" w:ascii="宋体" w:hAnsi="宋体"/>
          <w:color w:val="auto"/>
          <w:sz w:val="24"/>
          <w:szCs w:val="20"/>
          <w:highlight w:val="none"/>
        </w:rPr>
        <w:t>投标</w:t>
      </w:r>
      <w:r>
        <w:rPr>
          <w:rFonts w:ascii="宋体" w:hAnsi="宋体"/>
          <w:color w:val="auto"/>
          <w:sz w:val="24"/>
          <w:szCs w:val="20"/>
          <w:highlight w:val="none"/>
        </w:rPr>
        <w:t>文件中签字之处均为法定代表人（单位负责人）本人签署，则可不提供本《</w:t>
      </w:r>
      <w:r>
        <w:rPr>
          <w:rFonts w:hint="eastAsia" w:ascii="宋体" w:hAnsi="宋体"/>
          <w:color w:val="auto"/>
          <w:sz w:val="24"/>
          <w:szCs w:val="20"/>
          <w:highlight w:val="none"/>
        </w:rPr>
        <w:t>授权委托书</w:t>
      </w:r>
      <w:r>
        <w:rPr>
          <w:rFonts w:ascii="宋体" w:hAnsi="宋体"/>
          <w:color w:val="auto"/>
          <w:sz w:val="24"/>
          <w:szCs w:val="20"/>
          <w:highlight w:val="none"/>
        </w:rPr>
        <w:t>》，但须提供</w:t>
      </w:r>
      <w:r>
        <w:rPr>
          <w:rFonts w:hint="eastAsia" w:ascii="宋体" w:hAnsi="宋体"/>
          <w:color w:val="auto"/>
          <w:sz w:val="24"/>
          <w:szCs w:val="20"/>
          <w:highlight w:val="none"/>
        </w:rPr>
        <w:t>《</w:t>
      </w:r>
      <w:r>
        <w:rPr>
          <w:rFonts w:ascii="宋体" w:hAnsi="宋体"/>
          <w:color w:val="auto"/>
          <w:sz w:val="24"/>
          <w:szCs w:val="20"/>
          <w:highlight w:val="none"/>
        </w:rPr>
        <w:t>法定代表人（单位负责人）身份证</w:t>
      </w:r>
      <w:r>
        <w:rPr>
          <w:rFonts w:hint="eastAsia" w:ascii="宋体" w:hAnsi="宋体"/>
          <w:color w:val="auto"/>
          <w:sz w:val="24"/>
          <w:szCs w:val="20"/>
          <w:highlight w:val="none"/>
        </w:rPr>
        <w:t>明》；否则，不需要提供《法定代表人（单位负责人）身份证明》</w:t>
      </w:r>
      <w:r>
        <w:rPr>
          <w:rFonts w:ascii="宋体" w:hAnsi="宋体"/>
          <w:color w:val="auto"/>
          <w:sz w:val="24"/>
          <w:szCs w:val="20"/>
          <w:highlight w:val="none"/>
        </w:rPr>
        <w:t>。</w:t>
      </w:r>
    </w:p>
    <w:p w14:paraId="7F429827">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投标人为自然人的情形，可不提供本</w:t>
      </w:r>
      <w:r>
        <w:rPr>
          <w:rFonts w:ascii="宋体" w:hAnsi="宋体"/>
          <w:color w:val="auto"/>
          <w:sz w:val="24"/>
          <w:szCs w:val="20"/>
          <w:highlight w:val="none"/>
        </w:rPr>
        <w:t>《</w:t>
      </w:r>
      <w:r>
        <w:rPr>
          <w:rFonts w:hint="eastAsia" w:ascii="宋体" w:hAnsi="宋体"/>
          <w:color w:val="auto"/>
          <w:sz w:val="24"/>
          <w:szCs w:val="20"/>
          <w:highlight w:val="none"/>
        </w:rPr>
        <w:t>授权委托书</w:t>
      </w:r>
      <w:r>
        <w:rPr>
          <w:rFonts w:ascii="宋体" w:hAnsi="宋体"/>
          <w:color w:val="auto"/>
          <w:sz w:val="24"/>
          <w:szCs w:val="20"/>
          <w:highlight w:val="none"/>
        </w:rPr>
        <w:t>》</w:t>
      </w:r>
      <w:r>
        <w:rPr>
          <w:rFonts w:hint="eastAsia" w:ascii="宋体" w:hAnsi="宋体"/>
          <w:color w:val="auto"/>
          <w:sz w:val="24"/>
          <w:szCs w:val="20"/>
          <w:highlight w:val="none"/>
        </w:rPr>
        <w:t>。</w:t>
      </w:r>
    </w:p>
    <w:p w14:paraId="6635AB19">
      <w:pPr>
        <w:tabs>
          <w:tab w:val="left" w:pos="5580"/>
        </w:tabs>
        <w:spacing w:line="360" w:lineRule="auto"/>
        <w:jc w:val="center"/>
        <w:rPr>
          <w:rFonts w:ascii="宋体" w:hAnsi="宋体"/>
          <w:b/>
          <w:color w:val="auto"/>
          <w:sz w:val="36"/>
          <w:szCs w:val="36"/>
          <w:highlight w:val="none"/>
        </w:rPr>
      </w:pPr>
      <w:r>
        <w:rPr>
          <w:rFonts w:hint="eastAsia" w:ascii="宋体" w:hAnsi="宋体"/>
          <w:color w:val="auto"/>
          <w:sz w:val="24"/>
          <w:szCs w:val="20"/>
          <w:highlight w:val="none"/>
        </w:rPr>
        <w:t>4.供应商应随本《授权委托书》同时提供法定代表人（单位负责人）及委托代理人的有效身份证</w:t>
      </w:r>
      <w:r>
        <w:rPr>
          <w:rFonts w:hint="eastAsia" w:ascii="宋体" w:hAnsi="宋体"/>
          <w:color w:val="auto"/>
          <w:sz w:val="24"/>
          <w:szCs w:val="20"/>
          <w:highlight w:val="none"/>
          <w:lang w:val="en-US" w:eastAsia="zh-CN"/>
        </w:rPr>
        <w:t>或</w:t>
      </w:r>
      <w:r>
        <w:rPr>
          <w:rFonts w:hint="eastAsia" w:ascii="宋体" w:hAnsi="宋体"/>
          <w:color w:val="auto"/>
          <w:sz w:val="24"/>
          <w:szCs w:val="20"/>
          <w:highlight w:val="none"/>
        </w:rPr>
        <w:t>护照等身份证明文件电子件。提供身份证的，应同时提供身份证双面电子件。</w:t>
      </w:r>
      <w:r>
        <w:rPr>
          <w:rFonts w:ascii="宋体" w:hAnsi="宋体"/>
          <w:color w:val="auto"/>
          <w:sz w:val="30"/>
          <w:szCs w:val="30"/>
          <w:highlight w:val="none"/>
        </w:rPr>
        <w:br w:type="page"/>
      </w:r>
      <w:r>
        <w:rPr>
          <w:rFonts w:ascii="宋体" w:hAnsi="宋体"/>
          <w:b/>
          <w:color w:val="auto"/>
          <w:sz w:val="36"/>
          <w:szCs w:val="36"/>
          <w:highlight w:val="none"/>
        </w:rPr>
        <w:t>法定代表人（单位负责人）身份证明</w:t>
      </w:r>
    </w:p>
    <w:p w14:paraId="5CCE1B53">
      <w:pPr>
        <w:kinsoku w:val="0"/>
        <w:overflowPunct w:val="0"/>
        <w:spacing w:line="200" w:lineRule="exact"/>
        <w:rPr>
          <w:rFonts w:ascii="宋体" w:hAnsi="宋体"/>
          <w:color w:val="auto"/>
          <w:sz w:val="20"/>
          <w:szCs w:val="20"/>
          <w:highlight w:val="none"/>
        </w:rPr>
      </w:pPr>
    </w:p>
    <w:p w14:paraId="04ED5454">
      <w:pPr>
        <w:tabs>
          <w:tab w:val="left" w:pos="5580"/>
        </w:tabs>
        <w:spacing w:line="360" w:lineRule="auto"/>
        <w:rPr>
          <w:rFonts w:ascii="宋体" w:hAnsi="宋体"/>
          <w:color w:val="auto"/>
          <w:sz w:val="24"/>
          <w:highlight w:val="none"/>
        </w:rPr>
      </w:pPr>
      <w:r>
        <w:rPr>
          <w:rFonts w:ascii="宋体" w:hAnsi="宋体"/>
          <w:color w:val="auto"/>
          <w:sz w:val="24"/>
          <w:highlight w:val="none"/>
        </w:rPr>
        <w:t>致：</w:t>
      </w:r>
      <w:r>
        <w:rPr>
          <w:rFonts w:ascii="宋体" w:hAnsi="宋体"/>
          <w:color w:val="auto"/>
          <w:sz w:val="24"/>
          <w:highlight w:val="none"/>
          <w:u w:val="single"/>
        </w:rPr>
        <w:t>（</w:t>
      </w:r>
      <w:r>
        <w:rPr>
          <w:rFonts w:hint="eastAsia" w:ascii="宋体" w:hAnsi="宋体"/>
          <w:color w:val="auto"/>
          <w:sz w:val="24"/>
          <w:highlight w:val="none"/>
          <w:u w:val="single"/>
        </w:rPr>
        <w:t>采购人或</w:t>
      </w:r>
      <w:r>
        <w:rPr>
          <w:rFonts w:ascii="宋体" w:hAnsi="宋体"/>
          <w:color w:val="auto"/>
          <w:sz w:val="24"/>
          <w:highlight w:val="none"/>
          <w:u w:val="single"/>
        </w:rPr>
        <w:t>采购代理机构）</w:t>
      </w:r>
    </w:p>
    <w:p w14:paraId="429B163F">
      <w:pPr>
        <w:pStyle w:val="18"/>
        <w:tabs>
          <w:tab w:val="left" w:pos="2412"/>
          <w:tab w:val="left" w:pos="3883"/>
          <w:tab w:val="left" w:pos="5352"/>
          <w:tab w:val="left" w:pos="6821"/>
        </w:tabs>
        <w:kinsoku w:val="0"/>
        <w:overflowPunct w:val="0"/>
        <w:spacing w:line="335" w:lineRule="exact"/>
        <w:ind w:firstLine="480" w:firstLineChars="200"/>
        <w:rPr>
          <w:color w:val="auto"/>
          <w:highlight w:val="none"/>
        </w:rPr>
      </w:pPr>
      <w:r>
        <w:rPr>
          <w:rFonts w:hint="eastAsia"/>
          <w:color w:val="auto"/>
          <w:highlight w:val="none"/>
        </w:rPr>
        <w:t>兹证明，</w:t>
      </w:r>
    </w:p>
    <w:p w14:paraId="153E9E3A">
      <w:pPr>
        <w:pStyle w:val="18"/>
        <w:tabs>
          <w:tab w:val="left" w:pos="1690"/>
          <w:tab w:val="left" w:pos="3400"/>
          <w:tab w:val="left" w:pos="5110"/>
          <w:tab w:val="left" w:pos="6821"/>
        </w:tabs>
        <w:kinsoku w:val="0"/>
        <w:overflowPunct w:val="0"/>
        <w:spacing w:line="335" w:lineRule="exact"/>
        <w:rPr>
          <w:color w:val="auto"/>
          <w:highlight w:val="none"/>
        </w:rPr>
      </w:pPr>
      <w:r>
        <w:rPr>
          <w:color w:val="auto"/>
          <w:highlight w:val="none"/>
        </w:rPr>
        <w:t>姓名</w:t>
      </w:r>
      <w:r>
        <w:rPr>
          <w:rFonts w:hint="eastAsia"/>
          <w:color w:val="auto"/>
          <w:highlight w:val="none"/>
        </w:rPr>
        <w:t>：</w:t>
      </w:r>
      <w:r>
        <w:rPr>
          <w:color w:val="auto"/>
          <w:highlight w:val="none"/>
        </w:rPr>
        <w:t>____性别：____年龄：____职务：____</w:t>
      </w:r>
    </w:p>
    <w:p w14:paraId="17D31CE5">
      <w:pPr>
        <w:pStyle w:val="18"/>
        <w:tabs>
          <w:tab w:val="left" w:pos="2412"/>
          <w:tab w:val="left" w:pos="3883"/>
          <w:tab w:val="left" w:pos="5352"/>
          <w:tab w:val="left" w:pos="6821"/>
        </w:tabs>
        <w:kinsoku w:val="0"/>
        <w:overflowPunct w:val="0"/>
        <w:spacing w:line="335" w:lineRule="exact"/>
        <w:rPr>
          <w:color w:val="auto"/>
          <w:highlight w:val="none"/>
        </w:rPr>
      </w:pPr>
    </w:p>
    <w:p w14:paraId="35427481">
      <w:pPr>
        <w:pStyle w:val="18"/>
        <w:tabs>
          <w:tab w:val="left" w:pos="2250"/>
          <w:tab w:val="left" w:pos="2412"/>
          <w:tab w:val="left" w:pos="3883"/>
          <w:tab w:val="left" w:pos="5352"/>
          <w:tab w:val="left" w:pos="6821"/>
          <w:tab w:val="clear" w:pos="567"/>
        </w:tabs>
        <w:kinsoku w:val="0"/>
        <w:overflowPunct w:val="0"/>
        <w:spacing w:line="335" w:lineRule="exact"/>
        <w:rPr>
          <w:color w:val="auto"/>
          <w:highlight w:val="none"/>
        </w:rPr>
      </w:pPr>
      <w:r>
        <w:rPr>
          <w:color w:val="auto"/>
          <w:highlight w:val="none"/>
        </w:rPr>
        <w:t>系</w:t>
      </w:r>
      <w:r>
        <w:rPr>
          <w:color w:val="auto"/>
          <w:highlight w:val="none"/>
          <w:u w:val="single"/>
        </w:rPr>
        <w:tab/>
      </w:r>
      <w:r>
        <w:rPr>
          <w:color w:val="auto"/>
          <w:highlight w:val="none"/>
        </w:rPr>
        <w:t>（</w:t>
      </w:r>
      <w:r>
        <w:rPr>
          <w:rFonts w:hint="eastAsia"/>
          <w:color w:val="auto"/>
          <w:highlight w:val="none"/>
        </w:rPr>
        <w:t>投标人</w:t>
      </w:r>
      <w:r>
        <w:rPr>
          <w:color w:val="auto"/>
          <w:highlight w:val="none"/>
        </w:rPr>
        <w:t>名称）的法定代表人（单位负责人）。</w:t>
      </w:r>
    </w:p>
    <w:p w14:paraId="3B1946AC">
      <w:pPr>
        <w:pStyle w:val="18"/>
        <w:tabs>
          <w:tab w:val="left" w:pos="2412"/>
          <w:tab w:val="left" w:pos="3883"/>
          <w:tab w:val="left" w:pos="5352"/>
          <w:tab w:val="left" w:pos="6821"/>
        </w:tabs>
        <w:kinsoku w:val="0"/>
        <w:overflowPunct w:val="0"/>
        <w:spacing w:line="335" w:lineRule="exact"/>
        <w:rPr>
          <w:color w:val="auto"/>
          <w:highlight w:val="none"/>
        </w:rPr>
      </w:pPr>
    </w:p>
    <w:p w14:paraId="67A21571">
      <w:pPr>
        <w:pStyle w:val="18"/>
        <w:tabs>
          <w:tab w:val="left" w:pos="2412"/>
          <w:tab w:val="left" w:pos="3883"/>
          <w:tab w:val="left" w:pos="5352"/>
          <w:tab w:val="left" w:pos="6821"/>
        </w:tabs>
        <w:kinsoku w:val="0"/>
        <w:overflowPunct w:val="0"/>
        <w:spacing w:line="335" w:lineRule="exact"/>
        <w:rPr>
          <w:color w:val="auto"/>
          <w:highlight w:val="none"/>
        </w:rPr>
      </w:pPr>
    </w:p>
    <w:p w14:paraId="4C9A9E42">
      <w:pPr>
        <w:pStyle w:val="18"/>
        <w:tabs>
          <w:tab w:val="left" w:pos="2412"/>
          <w:tab w:val="left" w:pos="3883"/>
          <w:tab w:val="left" w:pos="5352"/>
          <w:tab w:val="left" w:pos="6821"/>
        </w:tabs>
        <w:kinsoku w:val="0"/>
        <w:overflowPunct w:val="0"/>
        <w:spacing w:line="335" w:lineRule="exact"/>
        <w:rPr>
          <w:color w:val="auto"/>
          <w:highlight w:val="none"/>
        </w:rPr>
      </w:pPr>
    </w:p>
    <w:p w14:paraId="3BA7BFC1">
      <w:pPr>
        <w:pStyle w:val="18"/>
        <w:kinsoku w:val="0"/>
        <w:overflowPunct w:val="0"/>
        <w:spacing w:line="583" w:lineRule="auto"/>
        <w:ind w:right="-46"/>
        <w:rPr>
          <w:color w:val="auto"/>
          <w:spacing w:val="-3"/>
          <w:highlight w:val="none"/>
        </w:rPr>
      </w:pPr>
      <w:r>
        <w:rPr>
          <w:color w:val="auto"/>
          <w:highlight w:val="none"/>
        </w:rPr>
        <w:t>附：</w:t>
      </w:r>
      <w:r>
        <w:rPr>
          <w:color w:val="auto"/>
          <w:spacing w:val="-3"/>
          <w:highlight w:val="none"/>
        </w:rPr>
        <w:t>法</w:t>
      </w:r>
      <w:r>
        <w:rPr>
          <w:color w:val="auto"/>
          <w:highlight w:val="none"/>
        </w:rPr>
        <w:t>定</w:t>
      </w:r>
      <w:r>
        <w:rPr>
          <w:color w:val="auto"/>
          <w:spacing w:val="-3"/>
          <w:highlight w:val="none"/>
        </w:rPr>
        <w:t>代</w:t>
      </w:r>
      <w:r>
        <w:rPr>
          <w:color w:val="auto"/>
          <w:highlight w:val="none"/>
        </w:rPr>
        <w:t>表</w:t>
      </w:r>
      <w:r>
        <w:rPr>
          <w:color w:val="auto"/>
          <w:spacing w:val="-3"/>
          <w:highlight w:val="none"/>
        </w:rPr>
        <w:t>人</w:t>
      </w:r>
      <w:r>
        <w:rPr>
          <w:color w:val="auto"/>
          <w:highlight w:val="none"/>
        </w:rPr>
        <w:t>（</w:t>
      </w:r>
      <w:r>
        <w:rPr>
          <w:color w:val="auto"/>
          <w:spacing w:val="-3"/>
          <w:highlight w:val="none"/>
        </w:rPr>
        <w:t>单</w:t>
      </w:r>
      <w:r>
        <w:rPr>
          <w:color w:val="auto"/>
          <w:highlight w:val="none"/>
        </w:rPr>
        <w:t>位</w:t>
      </w:r>
      <w:r>
        <w:rPr>
          <w:color w:val="auto"/>
          <w:spacing w:val="-3"/>
          <w:highlight w:val="none"/>
        </w:rPr>
        <w:t>负</w:t>
      </w:r>
      <w:r>
        <w:rPr>
          <w:color w:val="auto"/>
          <w:highlight w:val="none"/>
        </w:rPr>
        <w:t>责人</w:t>
      </w:r>
      <w:r>
        <w:rPr>
          <w:color w:val="auto"/>
          <w:spacing w:val="-3"/>
          <w:highlight w:val="none"/>
        </w:rPr>
        <w:t>）</w:t>
      </w:r>
      <w:r>
        <w:rPr>
          <w:rFonts w:hint="eastAsia"/>
          <w:color w:val="auto"/>
          <w:spacing w:val="-3"/>
          <w:highlight w:val="none"/>
        </w:rPr>
        <w:t>身份证</w:t>
      </w:r>
      <w:r>
        <w:rPr>
          <w:rFonts w:hint="eastAsia"/>
          <w:color w:val="auto"/>
          <w:spacing w:val="-3"/>
          <w:highlight w:val="none"/>
          <w:lang w:val="en-US" w:eastAsia="zh-CN"/>
        </w:rPr>
        <w:t>或</w:t>
      </w:r>
      <w:r>
        <w:rPr>
          <w:rFonts w:hint="eastAsia"/>
          <w:color w:val="auto"/>
          <w:spacing w:val="-3"/>
          <w:highlight w:val="none"/>
        </w:rPr>
        <w:t>护照等身份证明文件电子件：</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24C38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5" w:hRule="atLeast"/>
        </w:trPr>
        <w:tc>
          <w:tcPr>
            <w:tcW w:w="9209" w:type="dxa"/>
          </w:tcPr>
          <w:p w14:paraId="5CBC18B7">
            <w:pPr>
              <w:tabs>
                <w:tab w:val="left" w:pos="5580"/>
              </w:tabs>
              <w:spacing w:line="360" w:lineRule="auto"/>
              <w:jc w:val="left"/>
              <w:rPr>
                <w:rFonts w:ascii="宋体" w:hAnsi="宋体"/>
                <w:color w:val="auto"/>
                <w:sz w:val="24"/>
                <w:szCs w:val="20"/>
                <w:highlight w:val="none"/>
              </w:rPr>
            </w:pPr>
          </w:p>
        </w:tc>
      </w:tr>
    </w:tbl>
    <w:p w14:paraId="02635320">
      <w:pPr>
        <w:pStyle w:val="18"/>
        <w:kinsoku w:val="0"/>
        <w:overflowPunct w:val="0"/>
        <w:spacing w:line="583" w:lineRule="auto"/>
        <w:ind w:right="4305"/>
        <w:rPr>
          <w:color w:val="auto"/>
          <w:spacing w:val="-3"/>
          <w:highlight w:val="none"/>
        </w:rPr>
      </w:pPr>
    </w:p>
    <w:p w14:paraId="3AB72132">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07117C3D">
      <w:pPr>
        <w:pStyle w:val="18"/>
        <w:kinsoku w:val="0"/>
        <w:overflowPunct w:val="0"/>
        <w:spacing w:line="583" w:lineRule="auto"/>
        <w:ind w:right="95"/>
        <w:rPr>
          <w:color w:val="auto"/>
          <w:spacing w:val="-3"/>
          <w:highlight w:val="none"/>
        </w:rPr>
      </w:pPr>
      <w:r>
        <w:rPr>
          <w:rFonts w:hint="eastAsia"/>
          <w:color w:val="auto"/>
          <w:spacing w:val="-3"/>
          <w:highlight w:val="none"/>
        </w:rPr>
        <w:t>法定代表人（</w:t>
      </w:r>
      <w:r>
        <w:rPr>
          <w:color w:val="auto"/>
          <w:highlight w:val="none"/>
        </w:rPr>
        <w:t>单位负责人</w:t>
      </w:r>
      <w:r>
        <w:rPr>
          <w:rFonts w:hint="eastAsia"/>
          <w:color w:val="auto"/>
          <w:spacing w:val="-3"/>
          <w:highlight w:val="none"/>
        </w:rPr>
        <w:t>）（签字或签章）：_</w:t>
      </w:r>
      <w:r>
        <w:rPr>
          <w:color w:val="auto"/>
          <w:spacing w:val="-3"/>
          <w:highlight w:val="none"/>
        </w:rPr>
        <w:t>______</w:t>
      </w:r>
    </w:p>
    <w:p w14:paraId="3C0875DC">
      <w:pPr>
        <w:autoSpaceDE w:val="0"/>
        <w:autoSpaceDN w:val="0"/>
        <w:adjustRightInd w:val="0"/>
        <w:snapToGrid w:val="0"/>
        <w:spacing w:line="360" w:lineRule="auto"/>
        <w:rPr>
          <w:rFonts w:ascii="宋体" w:hAnsi="宋体"/>
          <w:color w:val="auto"/>
          <w:sz w:val="24"/>
          <w:highlight w:val="none"/>
        </w:rPr>
      </w:pPr>
    </w:p>
    <w:p w14:paraId="120C1143">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480FFBAA">
      <w:pPr>
        <w:widowControl/>
        <w:jc w:val="left"/>
        <w:rPr>
          <w:rFonts w:ascii="宋体" w:hAnsi="宋体"/>
          <w:i/>
          <w:color w:val="auto"/>
          <w:sz w:val="24"/>
          <w:szCs w:val="20"/>
          <w:highlight w:val="none"/>
          <w:u w:val="single"/>
        </w:rPr>
      </w:pPr>
    </w:p>
    <w:p w14:paraId="37F65D77">
      <w:pPr>
        <w:spacing w:line="360" w:lineRule="auto"/>
        <w:outlineLvl w:val="2"/>
        <w:rPr>
          <w:color w:val="auto"/>
          <w:sz w:val="24"/>
          <w:szCs w:val="20"/>
          <w:highlight w:val="none"/>
        </w:rPr>
      </w:pPr>
      <w:r>
        <w:rPr>
          <w:color w:val="auto"/>
          <w:sz w:val="24"/>
          <w:szCs w:val="20"/>
          <w:highlight w:val="none"/>
        </w:rPr>
        <w:br w:type="page"/>
      </w:r>
      <w:r>
        <w:rPr>
          <w:color w:val="auto"/>
          <w:sz w:val="24"/>
          <w:szCs w:val="20"/>
          <w:highlight w:val="none"/>
        </w:rPr>
        <w:t>3  开标一览表（实质性格式）</w:t>
      </w:r>
    </w:p>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14:paraId="358909A5">
      <w:pPr>
        <w:spacing w:line="360" w:lineRule="auto"/>
        <w:outlineLvl w:val="9"/>
        <w:rPr>
          <w:color w:val="auto"/>
          <w:sz w:val="24"/>
          <w:szCs w:val="20"/>
          <w:highlight w:val="none"/>
        </w:rPr>
      </w:pPr>
    </w:p>
    <w:p w14:paraId="4C05E6D9">
      <w:pPr>
        <w:spacing w:line="360" w:lineRule="exact"/>
        <w:jc w:val="center"/>
        <w:rPr>
          <w:b/>
          <w:color w:val="auto"/>
          <w:sz w:val="36"/>
          <w:szCs w:val="36"/>
          <w:highlight w:val="none"/>
        </w:rPr>
      </w:pPr>
      <w:bookmarkStart w:id="892" w:name="_Toc305158900"/>
      <w:bookmarkStart w:id="893" w:name="_Toc264969248"/>
      <w:bookmarkStart w:id="894" w:name="_Toc226337254"/>
      <w:bookmarkStart w:id="895" w:name="_Toc226309802"/>
      <w:bookmarkStart w:id="896" w:name="_Toc164608827"/>
      <w:bookmarkStart w:id="897" w:name="_Toc305158826"/>
      <w:bookmarkStart w:id="898" w:name="_Toc265228396"/>
      <w:bookmarkStart w:id="899" w:name="_Toc226965748"/>
      <w:bookmarkStart w:id="900" w:name="_Toc164608672"/>
      <w:bookmarkStart w:id="901" w:name="_Toc226965831"/>
      <w:bookmarkStart w:id="902" w:name="_Toc195842923"/>
      <w:r>
        <w:rPr>
          <w:rFonts w:hint="eastAsia"/>
          <w:b/>
          <w:color w:val="auto"/>
          <w:sz w:val="36"/>
          <w:szCs w:val="36"/>
          <w:highlight w:val="none"/>
        </w:rPr>
        <w:t>开标一览表</w:t>
      </w:r>
      <w:bookmarkEnd w:id="892"/>
      <w:bookmarkEnd w:id="893"/>
      <w:bookmarkEnd w:id="894"/>
      <w:bookmarkEnd w:id="895"/>
      <w:bookmarkEnd w:id="896"/>
      <w:bookmarkEnd w:id="897"/>
      <w:bookmarkEnd w:id="898"/>
      <w:bookmarkEnd w:id="899"/>
      <w:bookmarkEnd w:id="900"/>
      <w:bookmarkEnd w:id="901"/>
      <w:bookmarkEnd w:id="902"/>
    </w:p>
    <w:p w14:paraId="4CEBC991">
      <w:pPr>
        <w:tabs>
          <w:tab w:val="left" w:pos="1800"/>
          <w:tab w:val="left" w:pos="5580"/>
        </w:tabs>
        <w:spacing w:line="360" w:lineRule="auto"/>
        <w:jc w:val="left"/>
        <w:rPr>
          <w:i/>
          <w:color w:val="auto"/>
          <w:sz w:val="24"/>
          <w:highlight w:val="none"/>
        </w:rPr>
      </w:pPr>
    </w:p>
    <w:p w14:paraId="79883C05">
      <w:pPr>
        <w:tabs>
          <w:tab w:val="left" w:pos="1800"/>
          <w:tab w:val="left" w:pos="5580"/>
        </w:tabs>
        <w:spacing w:line="360" w:lineRule="auto"/>
        <w:jc w:val="left"/>
        <w:rPr>
          <w:i/>
          <w:color w:val="auto"/>
          <w:sz w:val="24"/>
          <w:highlight w:val="none"/>
        </w:rPr>
      </w:pPr>
    </w:p>
    <w:p w14:paraId="3B2CC55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36F14FDE">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包名称：</w:t>
      </w:r>
      <w:r>
        <w:rPr>
          <w:rFonts w:hint="eastAsia"/>
          <w:color w:val="auto"/>
          <w:sz w:val="24"/>
          <w:highlight w:val="none"/>
          <w:u w:val="single"/>
          <w:lang w:val="en-US" w:eastAsia="zh-CN"/>
        </w:rPr>
        <w:t xml:space="preserve">                    </w:t>
      </w:r>
    </w:p>
    <w:tbl>
      <w:tblPr>
        <w:tblStyle w:val="46"/>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85"/>
        <w:gridCol w:w="1632"/>
        <w:gridCol w:w="2156"/>
        <w:gridCol w:w="2497"/>
        <w:gridCol w:w="818"/>
      </w:tblGrid>
      <w:tr w14:paraId="0461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restart"/>
            <w:tcBorders>
              <w:top w:val="single" w:color="auto" w:sz="4" w:space="0"/>
              <w:left w:val="single" w:color="auto" w:sz="4" w:space="0"/>
              <w:right w:val="single" w:color="auto" w:sz="4" w:space="0"/>
            </w:tcBorders>
            <w:vAlign w:val="center"/>
          </w:tcPr>
          <w:p w14:paraId="4A1FCE7E">
            <w:pPr>
              <w:tabs>
                <w:tab w:val="left" w:pos="5580"/>
              </w:tabs>
              <w:jc w:val="center"/>
              <w:rPr>
                <w:rFonts w:hint="eastAsia" w:asciiTheme="majorEastAsia" w:hAnsiTheme="majorEastAsia" w:eastAsiaTheme="majorEastAsia"/>
                <w:b/>
                <w:color w:val="auto"/>
                <w:sz w:val="24"/>
                <w:highlight w:val="none"/>
              </w:rPr>
            </w:pPr>
            <w:r>
              <w:rPr>
                <w:rFonts w:hint="eastAsia" w:asciiTheme="majorEastAsia" w:hAnsiTheme="majorEastAsia" w:eastAsiaTheme="majorEastAsia"/>
                <w:b/>
                <w:color w:val="auto"/>
                <w:sz w:val="24"/>
                <w:highlight w:val="none"/>
              </w:rPr>
              <w:t>投标人</w:t>
            </w:r>
            <w:r>
              <w:rPr>
                <w:rFonts w:asciiTheme="majorEastAsia" w:hAnsiTheme="majorEastAsia" w:eastAsiaTheme="majorEastAsia"/>
                <w:b/>
                <w:color w:val="auto"/>
                <w:sz w:val="24"/>
                <w:highlight w:val="none"/>
              </w:rPr>
              <w:t>名称</w:t>
            </w:r>
          </w:p>
        </w:tc>
        <w:tc>
          <w:tcPr>
            <w:tcW w:w="1632" w:type="dxa"/>
            <w:vMerge w:val="restart"/>
            <w:tcBorders>
              <w:top w:val="single" w:color="auto" w:sz="4" w:space="0"/>
              <w:left w:val="single" w:color="auto" w:sz="4" w:space="0"/>
              <w:right w:val="single" w:color="auto" w:sz="4" w:space="0"/>
            </w:tcBorders>
            <w:vAlign w:val="center"/>
          </w:tcPr>
          <w:p w14:paraId="026E37D2">
            <w:pPr>
              <w:tabs>
                <w:tab w:val="left" w:pos="5580"/>
              </w:tabs>
              <w:jc w:val="center"/>
              <w:rPr>
                <w:rFonts w:hint="eastAsia" w:asciiTheme="majorEastAsia" w:hAnsiTheme="majorEastAsia" w:eastAsiaTheme="majorEastAsia"/>
                <w:b/>
                <w:color w:val="auto"/>
                <w:sz w:val="24"/>
                <w:highlight w:val="none"/>
                <w:lang w:val="en-US" w:eastAsia="zh-CN"/>
              </w:rPr>
            </w:pPr>
            <w:r>
              <w:rPr>
                <w:rFonts w:hint="eastAsia" w:asciiTheme="majorEastAsia" w:hAnsiTheme="majorEastAsia" w:eastAsiaTheme="majorEastAsia"/>
                <w:b/>
                <w:color w:val="auto"/>
                <w:sz w:val="24"/>
                <w:highlight w:val="none"/>
                <w:lang w:val="en-US" w:eastAsia="zh-CN"/>
              </w:rPr>
              <w:t>投标费率</w:t>
            </w:r>
          </w:p>
          <w:p w14:paraId="6FB9E0E0">
            <w:pPr>
              <w:tabs>
                <w:tab w:val="left" w:pos="5580"/>
              </w:tabs>
              <w:jc w:val="center"/>
              <w:rPr>
                <w:rFonts w:hint="eastAsia" w:asciiTheme="majorEastAsia" w:hAnsiTheme="majorEastAsia" w:eastAsiaTheme="majorEastAsia"/>
                <w:b/>
                <w:color w:val="auto"/>
                <w:sz w:val="24"/>
                <w:highlight w:val="none"/>
                <w:lang w:eastAsia="zh-CN"/>
              </w:rPr>
            </w:pPr>
            <w:r>
              <w:rPr>
                <w:rFonts w:hint="eastAsia" w:asciiTheme="majorEastAsia" w:hAnsiTheme="majorEastAsia" w:eastAsiaTheme="majorEastAsia"/>
                <w:b/>
                <w:color w:val="auto"/>
                <w:sz w:val="24"/>
                <w:highlight w:val="none"/>
                <w:lang w:val="en-US" w:eastAsia="zh-CN"/>
              </w:rPr>
              <w:t>（%）</w:t>
            </w:r>
          </w:p>
        </w:tc>
        <w:tc>
          <w:tcPr>
            <w:tcW w:w="2156" w:type="dxa"/>
            <w:vMerge w:val="restart"/>
            <w:tcBorders>
              <w:top w:val="single" w:color="auto" w:sz="4" w:space="0"/>
              <w:left w:val="single" w:color="auto" w:sz="4" w:space="0"/>
              <w:right w:val="single" w:color="auto" w:sz="4" w:space="0"/>
            </w:tcBorders>
            <w:vAlign w:val="center"/>
          </w:tcPr>
          <w:p w14:paraId="3256F505">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合同履行期限</w:t>
            </w:r>
          </w:p>
        </w:tc>
        <w:tc>
          <w:tcPr>
            <w:tcW w:w="2497" w:type="dxa"/>
            <w:vMerge w:val="restart"/>
            <w:tcBorders>
              <w:top w:val="single" w:color="auto" w:sz="4" w:space="0"/>
              <w:left w:val="single" w:color="auto" w:sz="4" w:space="0"/>
              <w:right w:val="single" w:color="auto" w:sz="4" w:space="0"/>
            </w:tcBorders>
            <w:vAlign w:val="center"/>
          </w:tcPr>
          <w:p w14:paraId="181C5187">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服务地点</w:t>
            </w:r>
          </w:p>
        </w:tc>
        <w:tc>
          <w:tcPr>
            <w:tcW w:w="818" w:type="dxa"/>
            <w:vMerge w:val="restart"/>
            <w:tcBorders>
              <w:top w:val="single" w:color="auto" w:sz="4" w:space="0"/>
              <w:left w:val="single" w:color="auto" w:sz="4" w:space="0"/>
              <w:right w:val="single" w:color="auto" w:sz="4" w:space="0"/>
            </w:tcBorders>
            <w:vAlign w:val="center"/>
          </w:tcPr>
          <w:p w14:paraId="0D0279FB">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备注</w:t>
            </w:r>
          </w:p>
        </w:tc>
      </w:tr>
      <w:tr w14:paraId="5584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continue"/>
            <w:tcBorders>
              <w:left w:val="single" w:color="auto" w:sz="4" w:space="0"/>
              <w:bottom w:val="single" w:color="auto" w:sz="4" w:space="0"/>
              <w:right w:val="single" w:color="auto" w:sz="4" w:space="0"/>
            </w:tcBorders>
            <w:vAlign w:val="center"/>
          </w:tcPr>
          <w:p w14:paraId="6691B1B5">
            <w:pPr>
              <w:tabs>
                <w:tab w:val="left" w:pos="5580"/>
              </w:tabs>
              <w:jc w:val="center"/>
              <w:rPr>
                <w:color w:val="auto"/>
                <w:highlight w:val="none"/>
              </w:rPr>
            </w:pPr>
          </w:p>
        </w:tc>
        <w:tc>
          <w:tcPr>
            <w:tcW w:w="1632" w:type="dxa"/>
            <w:vMerge w:val="continue"/>
            <w:tcBorders>
              <w:left w:val="single" w:color="auto" w:sz="4" w:space="0"/>
              <w:right w:val="single" w:color="auto" w:sz="4" w:space="0"/>
            </w:tcBorders>
            <w:vAlign w:val="center"/>
          </w:tcPr>
          <w:p w14:paraId="47857301">
            <w:pPr>
              <w:tabs>
                <w:tab w:val="left" w:pos="5580"/>
              </w:tabs>
              <w:jc w:val="center"/>
              <w:rPr>
                <w:color w:val="auto"/>
                <w:highlight w:val="none"/>
              </w:rPr>
            </w:pPr>
          </w:p>
        </w:tc>
        <w:tc>
          <w:tcPr>
            <w:tcW w:w="2156" w:type="dxa"/>
            <w:vMerge w:val="continue"/>
            <w:tcBorders>
              <w:left w:val="single" w:color="auto" w:sz="4" w:space="0"/>
              <w:right w:val="single" w:color="auto" w:sz="4" w:space="0"/>
            </w:tcBorders>
            <w:vAlign w:val="center"/>
          </w:tcPr>
          <w:p w14:paraId="495EF5F0">
            <w:pPr>
              <w:tabs>
                <w:tab w:val="left" w:pos="5580"/>
              </w:tabs>
              <w:jc w:val="center"/>
              <w:rPr>
                <w:color w:val="auto"/>
                <w:highlight w:val="none"/>
              </w:rPr>
            </w:pPr>
          </w:p>
        </w:tc>
        <w:tc>
          <w:tcPr>
            <w:tcW w:w="2497" w:type="dxa"/>
            <w:vMerge w:val="continue"/>
            <w:tcBorders>
              <w:left w:val="single" w:color="auto" w:sz="4" w:space="0"/>
              <w:right w:val="single" w:color="auto" w:sz="4" w:space="0"/>
            </w:tcBorders>
            <w:vAlign w:val="center"/>
          </w:tcPr>
          <w:p w14:paraId="53F485A9">
            <w:pPr>
              <w:tabs>
                <w:tab w:val="left" w:pos="5580"/>
              </w:tabs>
              <w:jc w:val="center"/>
              <w:rPr>
                <w:color w:val="auto"/>
                <w:highlight w:val="none"/>
              </w:rPr>
            </w:pPr>
          </w:p>
        </w:tc>
        <w:tc>
          <w:tcPr>
            <w:tcW w:w="818" w:type="dxa"/>
            <w:vMerge w:val="continue"/>
            <w:tcBorders>
              <w:left w:val="single" w:color="auto" w:sz="4" w:space="0"/>
              <w:right w:val="single" w:color="auto" w:sz="4" w:space="0"/>
            </w:tcBorders>
            <w:vAlign w:val="center"/>
          </w:tcPr>
          <w:p w14:paraId="64911ED4">
            <w:pPr>
              <w:tabs>
                <w:tab w:val="left" w:pos="5580"/>
              </w:tabs>
              <w:jc w:val="center"/>
              <w:rPr>
                <w:color w:val="auto"/>
                <w:highlight w:val="none"/>
              </w:rPr>
            </w:pPr>
          </w:p>
        </w:tc>
      </w:tr>
      <w:tr w14:paraId="06F1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2085" w:type="dxa"/>
            <w:tcBorders>
              <w:top w:val="single" w:color="auto" w:sz="4" w:space="0"/>
              <w:left w:val="single" w:color="auto" w:sz="4" w:space="0"/>
              <w:bottom w:val="single" w:color="auto" w:sz="4" w:space="0"/>
              <w:right w:val="single" w:color="auto" w:sz="4" w:space="0"/>
            </w:tcBorders>
            <w:vAlign w:val="center"/>
          </w:tcPr>
          <w:p w14:paraId="2F8E2F3A">
            <w:pPr>
              <w:tabs>
                <w:tab w:val="left" w:pos="5580"/>
              </w:tabs>
              <w:jc w:val="center"/>
              <w:rPr>
                <w:rFonts w:hint="eastAsia" w:asciiTheme="majorEastAsia" w:hAnsiTheme="majorEastAsia" w:eastAsiaTheme="majorEastAsia"/>
                <w:color w:val="auto"/>
                <w:sz w:val="24"/>
                <w:highlight w:val="none"/>
              </w:rPr>
            </w:pPr>
          </w:p>
        </w:tc>
        <w:tc>
          <w:tcPr>
            <w:tcW w:w="1632" w:type="dxa"/>
            <w:tcBorders>
              <w:top w:val="single" w:color="auto" w:sz="4" w:space="0"/>
              <w:left w:val="single" w:color="auto" w:sz="4" w:space="0"/>
              <w:bottom w:val="single" w:color="auto" w:sz="4" w:space="0"/>
              <w:right w:val="single" w:color="auto" w:sz="4" w:space="0"/>
            </w:tcBorders>
            <w:vAlign w:val="center"/>
          </w:tcPr>
          <w:p w14:paraId="36D607D7">
            <w:pPr>
              <w:tabs>
                <w:tab w:val="left" w:pos="5580"/>
              </w:tabs>
              <w:jc w:val="both"/>
              <w:rPr>
                <w:rFonts w:hint="default" w:asciiTheme="majorEastAsia" w:hAnsiTheme="majorEastAsia" w:eastAsiaTheme="majorEastAsia"/>
                <w:color w:val="auto"/>
                <w:sz w:val="24"/>
                <w:highlight w:val="none"/>
                <w:lang w:val="en-US" w:eastAsia="zh-CN"/>
              </w:rPr>
            </w:pPr>
          </w:p>
        </w:tc>
        <w:tc>
          <w:tcPr>
            <w:tcW w:w="2156" w:type="dxa"/>
            <w:tcBorders>
              <w:top w:val="single" w:color="auto" w:sz="4" w:space="0"/>
              <w:left w:val="single" w:color="auto" w:sz="4" w:space="0"/>
              <w:bottom w:val="single" w:color="auto" w:sz="4" w:space="0"/>
              <w:right w:val="single" w:color="auto" w:sz="4" w:space="0"/>
            </w:tcBorders>
            <w:vAlign w:val="center"/>
          </w:tcPr>
          <w:p w14:paraId="1C687489">
            <w:pPr>
              <w:tabs>
                <w:tab w:val="left" w:pos="5580"/>
              </w:tabs>
              <w:jc w:val="center"/>
              <w:rPr>
                <w:rFonts w:hint="eastAsia" w:asciiTheme="majorEastAsia" w:hAnsiTheme="majorEastAsia" w:eastAsiaTheme="majorEastAsia"/>
                <w:color w:val="auto"/>
                <w:sz w:val="24"/>
                <w:highlight w:val="none"/>
              </w:rPr>
            </w:pPr>
          </w:p>
        </w:tc>
        <w:tc>
          <w:tcPr>
            <w:tcW w:w="2497" w:type="dxa"/>
            <w:tcBorders>
              <w:top w:val="single" w:color="auto" w:sz="4" w:space="0"/>
              <w:left w:val="single" w:color="auto" w:sz="4" w:space="0"/>
              <w:bottom w:val="single" w:color="auto" w:sz="4" w:space="0"/>
              <w:right w:val="single" w:color="auto" w:sz="4" w:space="0"/>
            </w:tcBorders>
            <w:vAlign w:val="center"/>
          </w:tcPr>
          <w:p w14:paraId="6060DE24">
            <w:pPr>
              <w:tabs>
                <w:tab w:val="left" w:pos="5580"/>
              </w:tabs>
              <w:jc w:val="center"/>
              <w:rPr>
                <w:rFonts w:hint="eastAsia" w:asciiTheme="majorEastAsia" w:hAnsiTheme="majorEastAsia" w:eastAsiaTheme="majorEastAsia"/>
                <w:color w:val="auto"/>
                <w:sz w:val="24"/>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53C41420">
            <w:pPr>
              <w:tabs>
                <w:tab w:val="left" w:pos="5580"/>
              </w:tabs>
              <w:jc w:val="center"/>
              <w:rPr>
                <w:rFonts w:hint="eastAsia" w:asciiTheme="majorEastAsia" w:hAnsiTheme="majorEastAsia" w:eastAsiaTheme="majorEastAsia"/>
                <w:color w:val="auto"/>
                <w:sz w:val="24"/>
                <w:highlight w:val="none"/>
              </w:rPr>
            </w:pPr>
          </w:p>
        </w:tc>
      </w:tr>
    </w:tbl>
    <w:p w14:paraId="51D4DC6A">
      <w:pPr>
        <w:autoSpaceDE w:val="0"/>
        <w:autoSpaceDN w:val="0"/>
        <w:adjustRightInd w:val="0"/>
        <w:jc w:val="left"/>
        <w:rPr>
          <w:color w:val="auto"/>
          <w:kern w:val="0"/>
          <w:sz w:val="24"/>
          <w:highlight w:val="none"/>
        </w:rPr>
      </w:pPr>
    </w:p>
    <w:p w14:paraId="6B7C2739">
      <w:pPr>
        <w:tabs>
          <w:tab w:val="left" w:pos="5580"/>
        </w:tabs>
        <w:ind w:firstLine="960" w:firstLineChars="400"/>
        <w:rPr>
          <w:color w:val="auto"/>
          <w:kern w:val="0"/>
          <w:sz w:val="24"/>
          <w:highlight w:val="none"/>
        </w:rPr>
      </w:pPr>
    </w:p>
    <w:p w14:paraId="216C1D79">
      <w:pPr>
        <w:tabs>
          <w:tab w:val="left" w:pos="5580"/>
        </w:tabs>
        <w:ind w:firstLine="480" w:firstLineChars="200"/>
        <w:rPr>
          <w:color w:val="auto"/>
          <w:kern w:val="0"/>
          <w:sz w:val="24"/>
          <w:szCs w:val="20"/>
          <w:highlight w:val="none"/>
        </w:rPr>
      </w:pPr>
    </w:p>
    <w:p w14:paraId="1984B43B">
      <w:pPr>
        <w:autoSpaceDE w:val="0"/>
        <w:autoSpaceDN w:val="0"/>
        <w:adjustRightInd w:val="0"/>
        <w:snapToGrid w:val="0"/>
        <w:spacing w:before="25" w:after="25" w:line="360" w:lineRule="auto"/>
        <w:rPr>
          <w:rFonts w:hint="eastAsia"/>
          <w:color w:val="auto"/>
          <w:sz w:val="24"/>
          <w:highlight w:val="none"/>
          <w:lang w:val="en-US" w:eastAsia="zh-CN"/>
        </w:rPr>
      </w:pPr>
      <w:r>
        <w:rPr>
          <w:rFonts w:hint="eastAsia"/>
          <w:color w:val="auto"/>
          <w:sz w:val="24"/>
          <w:highlight w:val="none"/>
          <w:lang w:val="en-US" w:eastAsia="zh-CN"/>
        </w:rPr>
        <w:t>示例：如投标费率为80%，即食材价格为基准价*0.8</w:t>
      </w:r>
    </w:p>
    <w:p w14:paraId="3737217D">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3950A38C">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7A6F44BD">
      <w:pPr>
        <w:autoSpaceDE w:val="0"/>
        <w:autoSpaceDN w:val="0"/>
        <w:adjustRightInd w:val="0"/>
        <w:snapToGrid w:val="0"/>
        <w:spacing w:before="25" w:after="25" w:line="360" w:lineRule="auto"/>
        <w:rPr>
          <w:rFonts w:hint="default"/>
          <w:color w:val="auto"/>
          <w:sz w:val="24"/>
          <w:highlight w:val="none"/>
          <w:lang w:val="en-US" w:eastAsia="zh-CN"/>
        </w:rPr>
      </w:pPr>
    </w:p>
    <w:p w14:paraId="12394EF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19FB98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09A4AC37">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9C2B362">
      <w:pPr>
        <w:widowControl/>
        <w:jc w:val="left"/>
        <w:rPr>
          <w:color w:val="auto"/>
          <w:sz w:val="24"/>
          <w:szCs w:val="20"/>
          <w:highlight w:val="none"/>
        </w:rPr>
        <w:sectPr>
          <w:pgSz w:w="11907" w:h="16840"/>
          <w:pgMar w:top="1418" w:right="1134" w:bottom="1418" w:left="1701" w:header="851" w:footer="851" w:gutter="0"/>
          <w:pgNumType w:fmt="decimal"/>
          <w:cols w:space="720" w:num="1"/>
          <w:docGrid w:linePitch="462" w:charSpace="0"/>
        </w:sectPr>
      </w:pPr>
      <w:bookmarkStart w:id="903" w:name="_Toc142311060"/>
      <w:bookmarkStart w:id="904" w:name="_Toc226965749"/>
      <w:bookmarkStart w:id="905" w:name="_Toc226965832"/>
      <w:bookmarkStart w:id="906" w:name="_Toc305158901"/>
      <w:bookmarkStart w:id="907" w:name="_Toc305158827"/>
      <w:bookmarkStart w:id="908" w:name="_Toc226337255"/>
      <w:bookmarkStart w:id="909" w:name="_Toc195842924"/>
      <w:bookmarkStart w:id="910" w:name="_Toc150774763"/>
      <w:bookmarkStart w:id="911" w:name="_Toc150480796"/>
      <w:bookmarkStart w:id="912" w:name="_Toc127151558"/>
      <w:bookmarkStart w:id="913" w:name="_Toc226309803"/>
      <w:bookmarkStart w:id="914" w:name="_Toc264969249"/>
      <w:bookmarkStart w:id="915" w:name="_Toc265228397"/>
    </w:p>
    <w:bookmarkEnd w:id="903"/>
    <w:bookmarkEnd w:id="904"/>
    <w:bookmarkEnd w:id="905"/>
    <w:bookmarkEnd w:id="906"/>
    <w:bookmarkEnd w:id="907"/>
    <w:bookmarkEnd w:id="908"/>
    <w:bookmarkEnd w:id="909"/>
    <w:bookmarkEnd w:id="910"/>
    <w:bookmarkEnd w:id="911"/>
    <w:bookmarkEnd w:id="912"/>
    <w:bookmarkEnd w:id="913"/>
    <w:bookmarkEnd w:id="914"/>
    <w:bookmarkEnd w:id="915"/>
    <w:p w14:paraId="132002EA">
      <w:pPr>
        <w:numPr>
          <w:ilvl w:val="0"/>
          <w:numId w:val="0"/>
        </w:numPr>
        <w:spacing w:line="360" w:lineRule="auto"/>
        <w:ind w:left="112" w:leftChars="0"/>
        <w:outlineLvl w:val="2"/>
        <w:rPr>
          <w:rFonts w:hint="eastAsia"/>
          <w:color w:val="auto"/>
          <w:sz w:val="24"/>
          <w:szCs w:val="20"/>
          <w:highlight w:val="none"/>
          <w:lang w:val="en-US" w:eastAsia="zh-CN"/>
        </w:rPr>
      </w:pPr>
      <w:bookmarkStart w:id="916" w:name="_Toc226965752"/>
      <w:bookmarkStart w:id="917" w:name="_Toc150774765"/>
      <w:bookmarkStart w:id="918" w:name="_Toc226965835"/>
      <w:bookmarkStart w:id="919" w:name="_Toc195842927"/>
      <w:bookmarkStart w:id="920" w:name="_Toc127151562"/>
      <w:bookmarkStart w:id="921" w:name="_Toc305158830"/>
      <w:bookmarkStart w:id="922" w:name="_Toc226309806"/>
      <w:bookmarkStart w:id="923" w:name="_Toc265228400"/>
      <w:bookmarkStart w:id="924" w:name="_Toc226337258"/>
      <w:bookmarkStart w:id="925" w:name="_Toc264969252"/>
      <w:bookmarkStart w:id="926" w:name="_Toc150480798"/>
      <w:bookmarkStart w:id="927" w:name="_Toc142311062"/>
      <w:bookmarkStart w:id="928" w:name="_Toc305158904"/>
      <w:bookmarkStart w:id="929" w:name="_Toc127151561"/>
      <w:bookmarkStart w:id="930" w:name="_Toc150480797"/>
      <w:bookmarkStart w:id="931" w:name="_Toc226309805"/>
      <w:bookmarkStart w:id="932" w:name="_Toc142311061"/>
      <w:bookmarkStart w:id="933" w:name="_Toc265228399"/>
      <w:bookmarkStart w:id="934" w:name="_Toc305158829"/>
      <w:bookmarkStart w:id="935" w:name="_Toc226965834"/>
      <w:bookmarkStart w:id="936" w:name="_Toc195842926"/>
      <w:bookmarkStart w:id="937" w:name="_Toc226337257"/>
      <w:bookmarkStart w:id="938" w:name="_Toc305158903"/>
      <w:bookmarkStart w:id="939" w:name="_Toc150774764"/>
      <w:bookmarkStart w:id="940" w:name="_Toc264969251"/>
      <w:bookmarkStart w:id="941" w:name="_Toc226965751"/>
      <w:r>
        <w:rPr>
          <w:rFonts w:hint="eastAsia"/>
          <w:color w:val="auto"/>
          <w:sz w:val="24"/>
          <w:szCs w:val="20"/>
          <w:highlight w:val="none"/>
          <w:lang w:val="en-US" w:eastAsia="zh-CN"/>
        </w:rPr>
        <w:t>4  分项报价表（实质性格式）</w:t>
      </w:r>
      <w:r>
        <w:rPr>
          <w:rFonts w:hint="eastAsia"/>
          <w:b/>
          <w:bCs/>
          <w:color w:val="auto"/>
          <w:sz w:val="24"/>
          <w:szCs w:val="20"/>
          <w:highlight w:val="none"/>
          <w:lang w:val="en-US" w:eastAsia="zh-CN"/>
        </w:rPr>
        <w:t>（不适用）</w:t>
      </w:r>
    </w:p>
    <w:p w14:paraId="36255403">
      <w:pPr>
        <w:spacing w:line="360" w:lineRule="exact"/>
        <w:jc w:val="center"/>
        <w:rPr>
          <w:rFonts w:hint="eastAsia" w:ascii="Times New Roman" w:hAnsi="Times New Roman" w:eastAsia="宋体" w:cs="Times New Roman"/>
          <w:b/>
          <w:color w:val="auto"/>
          <w:sz w:val="36"/>
          <w:szCs w:val="36"/>
          <w:highlight w:val="none"/>
          <w:lang w:val="en-US" w:eastAsia="zh-CN"/>
        </w:rPr>
      </w:pPr>
      <w:r>
        <w:rPr>
          <w:rFonts w:hint="eastAsia" w:ascii="Times New Roman" w:hAnsi="Times New Roman" w:eastAsia="宋体" w:cs="Times New Roman"/>
          <w:b/>
          <w:color w:val="auto"/>
          <w:sz w:val="36"/>
          <w:szCs w:val="36"/>
          <w:highlight w:val="none"/>
          <w:lang w:val="en-US" w:eastAsia="zh-CN"/>
        </w:rPr>
        <w:t>分项报价表</w:t>
      </w:r>
    </w:p>
    <w:p w14:paraId="3EDF8169">
      <w:pPr>
        <w:spacing w:line="360" w:lineRule="exact"/>
        <w:jc w:val="center"/>
        <w:rPr>
          <w:rFonts w:hint="eastAsia" w:ascii="Times New Roman" w:hAnsi="Times New Roman" w:eastAsia="宋体" w:cs="Times New Roman"/>
          <w:b/>
          <w:color w:val="auto"/>
          <w:sz w:val="36"/>
          <w:szCs w:val="36"/>
          <w:highlight w:val="none"/>
          <w:lang w:val="en-US" w:eastAsia="zh-CN"/>
        </w:rPr>
      </w:pPr>
    </w:p>
    <w:p w14:paraId="048C9846">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503BDBDF">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包名称：</w:t>
      </w:r>
      <w:r>
        <w:rPr>
          <w:rFonts w:hint="eastAsia"/>
          <w:color w:val="auto"/>
          <w:sz w:val="24"/>
          <w:highlight w:val="none"/>
          <w:u w:val="single"/>
          <w:lang w:val="en-US" w:eastAsia="zh-CN"/>
        </w:rPr>
        <w:t xml:space="preserve">                    </w:t>
      </w:r>
    </w:p>
    <w:p w14:paraId="0406B26C">
      <w:pPr>
        <w:widowControl w:val="0"/>
        <w:numPr>
          <w:ilvl w:val="0"/>
          <w:numId w:val="0"/>
        </w:numPr>
        <w:spacing w:line="360" w:lineRule="auto"/>
        <w:jc w:val="both"/>
        <w:outlineLvl w:val="2"/>
        <w:rPr>
          <w:rFonts w:hint="eastAsia"/>
          <w:color w:val="auto"/>
          <w:sz w:val="24"/>
          <w:szCs w:val="20"/>
          <w:highlight w:val="none"/>
          <w:lang w:val="en-US" w:eastAsia="zh-CN"/>
        </w:rPr>
      </w:pPr>
    </w:p>
    <w:tbl>
      <w:tblPr>
        <w:tblStyle w:val="46"/>
        <w:tblW w:w="903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5"/>
        <w:gridCol w:w="1505"/>
        <w:gridCol w:w="1505"/>
        <w:gridCol w:w="1505"/>
        <w:gridCol w:w="1505"/>
        <w:gridCol w:w="1506"/>
      </w:tblGrid>
      <w:tr w14:paraId="45CF2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2E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2B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63D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03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价格（元）</w:t>
            </w: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99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年度总计数量</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17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年度总金额（元）</w:t>
            </w:r>
          </w:p>
        </w:tc>
      </w:tr>
      <w:tr w14:paraId="307F5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DF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AD3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D8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E61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066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88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267D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1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B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6C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E0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E13F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92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94D3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1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C5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14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78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02C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51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CA5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9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E1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5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F8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9A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7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79E03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4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19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AB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CA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DEF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4E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5C6C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D7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13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08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E4F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1B4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74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4A0FF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0F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81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F5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69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216E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8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324F4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8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B9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89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CD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E3C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32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29778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5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323CF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合计：</w:t>
            </w:r>
            <w:r>
              <w:rPr>
                <w:rFonts w:hint="eastAsia" w:ascii="宋体" w:hAnsi="宋体" w:eastAsia="宋体" w:cs="宋体"/>
                <w:i w:val="0"/>
                <w:iCs w:val="0"/>
                <w:color w:val="auto"/>
                <w:kern w:val="0"/>
                <w:sz w:val="22"/>
                <w:szCs w:val="22"/>
                <w:highlight w:val="none"/>
                <w:u w:val="none"/>
                <w:lang w:val="en-US" w:eastAsia="zh-CN" w:bidi="ar"/>
              </w:rPr>
              <w:t>（元）</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9C0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bl>
    <w:p w14:paraId="30D19EFB">
      <w:pPr>
        <w:tabs>
          <w:tab w:val="left" w:pos="1800"/>
          <w:tab w:val="left" w:pos="5580"/>
        </w:tabs>
        <w:jc w:val="left"/>
        <w:rPr>
          <w:color w:val="auto"/>
          <w:sz w:val="24"/>
          <w:highlight w:val="none"/>
        </w:rPr>
      </w:pPr>
    </w:p>
    <w:p w14:paraId="72173876">
      <w:pPr>
        <w:tabs>
          <w:tab w:val="left" w:pos="1800"/>
          <w:tab w:val="left" w:pos="5580"/>
        </w:tabs>
        <w:jc w:val="left"/>
        <w:rPr>
          <w:color w:val="auto"/>
          <w:sz w:val="24"/>
          <w:highlight w:val="none"/>
        </w:rPr>
      </w:pPr>
    </w:p>
    <w:p w14:paraId="4050655D">
      <w:pPr>
        <w:tabs>
          <w:tab w:val="left" w:pos="1800"/>
          <w:tab w:val="left" w:pos="5580"/>
        </w:tabs>
        <w:jc w:val="left"/>
        <w:rPr>
          <w:color w:val="auto"/>
          <w:sz w:val="24"/>
          <w:highlight w:val="none"/>
        </w:rPr>
      </w:pPr>
      <w:r>
        <w:rPr>
          <w:color w:val="auto"/>
          <w:sz w:val="24"/>
          <w:highlight w:val="none"/>
        </w:rPr>
        <w:t>注：1.本表应按包分别填写。</w:t>
      </w:r>
    </w:p>
    <w:p w14:paraId="3B1B487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1C8A2724">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562EDF93">
      <w:pPr>
        <w:widowControl w:val="0"/>
        <w:numPr>
          <w:ilvl w:val="0"/>
          <w:numId w:val="0"/>
        </w:numPr>
        <w:spacing w:line="360" w:lineRule="auto"/>
        <w:jc w:val="both"/>
        <w:outlineLvl w:val="2"/>
        <w:rPr>
          <w:rFonts w:hint="eastAsia"/>
          <w:color w:val="auto"/>
          <w:sz w:val="24"/>
          <w:szCs w:val="20"/>
          <w:highlight w:val="none"/>
          <w:lang w:val="en-US" w:eastAsia="zh-CN"/>
        </w:rPr>
      </w:pPr>
    </w:p>
    <w:p w14:paraId="44FA4FE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13FF577A">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4C254CB5">
      <w:pPr>
        <w:widowControl w:val="0"/>
        <w:numPr>
          <w:ilvl w:val="0"/>
          <w:numId w:val="0"/>
        </w:numPr>
        <w:spacing w:line="360" w:lineRule="auto"/>
        <w:jc w:val="both"/>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194F6519">
      <w:pPr>
        <w:spacing w:line="360" w:lineRule="auto"/>
        <w:outlineLvl w:val="2"/>
        <w:rPr>
          <w:color w:val="auto"/>
          <w:sz w:val="24"/>
          <w:szCs w:val="20"/>
          <w:highlight w:val="none"/>
        </w:rPr>
      </w:pPr>
      <w:r>
        <w:rPr>
          <w:rFonts w:hint="eastAsia"/>
          <w:color w:val="auto"/>
          <w:sz w:val="24"/>
          <w:szCs w:val="20"/>
          <w:highlight w:val="none"/>
          <w:lang w:val="en-US" w:eastAsia="zh-CN"/>
        </w:rPr>
        <w:t>5</w:t>
      </w:r>
      <w:r>
        <w:rPr>
          <w:color w:val="auto"/>
          <w:sz w:val="24"/>
          <w:szCs w:val="20"/>
          <w:highlight w:val="none"/>
        </w:rPr>
        <w:t xml:space="preserve">  合同条款偏离表</w:t>
      </w:r>
      <w:bookmarkEnd w:id="916"/>
      <w:bookmarkEnd w:id="917"/>
      <w:bookmarkEnd w:id="918"/>
      <w:bookmarkEnd w:id="919"/>
      <w:bookmarkEnd w:id="920"/>
      <w:bookmarkEnd w:id="921"/>
      <w:bookmarkEnd w:id="922"/>
      <w:bookmarkEnd w:id="923"/>
      <w:bookmarkEnd w:id="924"/>
      <w:bookmarkEnd w:id="925"/>
      <w:bookmarkEnd w:id="926"/>
      <w:bookmarkEnd w:id="927"/>
      <w:bookmarkEnd w:id="928"/>
      <w:r>
        <w:rPr>
          <w:color w:val="auto"/>
          <w:sz w:val="24"/>
          <w:szCs w:val="20"/>
          <w:highlight w:val="none"/>
        </w:rPr>
        <w:t>（实质性格式）</w:t>
      </w:r>
    </w:p>
    <w:p w14:paraId="3E8B27EB">
      <w:pPr>
        <w:spacing w:line="360" w:lineRule="auto"/>
        <w:rPr>
          <w:color w:val="auto"/>
          <w:sz w:val="24"/>
          <w:szCs w:val="20"/>
          <w:highlight w:val="none"/>
        </w:rPr>
      </w:pPr>
    </w:p>
    <w:p w14:paraId="13FAD363">
      <w:pPr>
        <w:tabs>
          <w:tab w:val="left" w:pos="2775"/>
          <w:tab w:val="center" w:pos="4153"/>
        </w:tabs>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合同条款偏离表</w:t>
      </w:r>
    </w:p>
    <w:p w14:paraId="11B0B402">
      <w:pPr>
        <w:spacing w:line="360" w:lineRule="auto"/>
        <w:rPr>
          <w:color w:val="auto"/>
          <w:sz w:val="24"/>
          <w:szCs w:val="20"/>
          <w:highlight w:val="none"/>
        </w:rPr>
      </w:pPr>
    </w:p>
    <w:p w14:paraId="40E919F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4A86E542">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包名称：</w:t>
      </w:r>
      <w:r>
        <w:rPr>
          <w:rFonts w:hint="eastAsia"/>
          <w:color w:val="auto"/>
          <w:sz w:val="24"/>
          <w:highlight w:val="none"/>
          <w:u w:val="single"/>
          <w:lang w:val="en-US" w:eastAsia="zh-CN"/>
        </w:rPr>
        <w:t xml:space="preserve">                    </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291"/>
        <w:gridCol w:w="1981"/>
        <w:gridCol w:w="1982"/>
        <w:gridCol w:w="2424"/>
        <w:gridCol w:w="782"/>
      </w:tblGrid>
      <w:tr w14:paraId="796B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7DB7B80">
            <w:pPr>
              <w:adjustRightInd w:val="0"/>
              <w:snapToGrid w:val="0"/>
              <w:jc w:val="center"/>
              <w:rPr>
                <w:color w:val="auto"/>
                <w:sz w:val="24"/>
                <w:highlight w:val="none"/>
              </w:rPr>
            </w:pPr>
            <w:r>
              <w:rPr>
                <w:color w:val="auto"/>
                <w:sz w:val="24"/>
                <w:highlight w:val="none"/>
              </w:rPr>
              <w:t>序号</w:t>
            </w:r>
          </w:p>
        </w:tc>
        <w:tc>
          <w:tcPr>
            <w:tcW w:w="1291" w:type="dxa"/>
            <w:vAlign w:val="center"/>
          </w:tcPr>
          <w:p w14:paraId="17CA7E8F">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981" w:type="dxa"/>
            <w:vAlign w:val="center"/>
          </w:tcPr>
          <w:p w14:paraId="464450AB">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982" w:type="dxa"/>
            <w:vAlign w:val="center"/>
          </w:tcPr>
          <w:p w14:paraId="06D738C4">
            <w:pPr>
              <w:adjustRightInd w:val="0"/>
              <w:snapToGrid w:val="0"/>
              <w:jc w:val="center"/>
              <w:rPr>
                <w:color w:val="auto"/>
                <w:sz w:val="24"/>
                <w:highlight w:val="none"/>
              </w:rPr>
            </w:pPr>
            <w:r>
              <w:rPr>
                <w:color w:val="auto"/>
                <w:sz w:val="24"/>
                <w:highlight w:val="none"/>
              </w:rPr>
              <w:t>投标文件内容</w:t>
            </w:r>
          </w:p>
        </w:tc>
        <w:tc>
          <w:tcPr>
            <w:tcW w:w="2424" w:type="dxa"/>
            <w:vAlign w:val="center"/>
          </w:tcPr>
          <w:p w14:paraId="749F5CBA">
            <w:pPr>
              <w:adjustRightInd w:val="0"/>
              <w:snapToGrid w:val="0"/>
              <w:jc w:val="center"/>
              <w:rPr>
                <w:color w:val="auto"/>
                <w:sz w:val="24"/>
                <w:highlight w:val="none"/>
              </w:rPr>
            </w:pPr>
            <w:r>
              <w:rPr>
                <w:color w:val="auto"/>
                <w:sz w:val="24"/>
                <w:highlight w:val="none"/>
              </w:rPr>
              <w:t>偏离情况</w:t>
            </w:r>
          </w:p>
        </w:tc>
        <w:tc>
          <w:tcPr>
            <w:tcW w:w="782" w:type="dxa"/>
            <w:vAlign w:val="center"/>
          </w:tcPr>
          <w:p w14:paraId="54EE73D8">
            <w:pPr>
              <w:adjustRightInd w:val="0"/>
              <w:snapToGrid w:val="0"/>
              <w:jc w:val="center"/>
              <w:rPr>
                <w:color w:val="auto"/>
                <w:sz w:val="24"/>
                <w:highlight w:val="none"/>
              </w:rPr>
            </w:pPr>
            <w:r>
              <w:rPr>
                <w:color w:val="auto"/>
                <w:sz w:val="24"/>
                <w:highlight w:val="none"/>
              </w:rPr>
              <w:t>说明</w:t>
            </w:r>
          </w:p>
        </w:tc>
      </w:tr>
      <w:tr w14:paraId="6034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0D0A9EFF">
            <w:pPr>
              <w:adjustRightInd w:val="0"/>
              <w:snapToGrid w:val="0"/>
              <w:jc w:val="left"/>
              <w:rPr>
                <w:bCs/>
                <w:color w:val="auto"/>
                <w:sz w:val="24"/>
                <w:highlight w:val="none"/>
              </w:rPr>
            </w:pPr>
            <w:r>
              <w:rPr>
                <w:bCs/>
                <w:color w:val="auto"/>
                <w:sz w:val="24"/>
                <w:highlight w:val="none"/>
              </w:rPr>
              <w:t>对本</w:t>
            </w:r>
            <w:r>
              <w:rPr>
                <w:rFonts w:hint="eastAsia"/>
                <w:bCs/>
                <w:color w:val="auto"/>
                <w:sz w:val="24"/>
                <w:highlight w:val="none"/>
              </w:rPr>
              <w:t>项目</w:t>
            </w:r>
            <w:r>
              <w:rPr>
                <w:bCs/>
                <w:color w:val="auto"/>
                <w:sz w:val="24"/>
                <w:highlight w:val="none"/>
              </w:rPr>
              <w:t>合同条款的偏离情况（</w:t>
            </w:r>
            <w:r>
              <w:rPr>
                <w:rFonts w:hint="eastAsia"/>
                <w:bCs/>
                <w:color w:val="auto"/>
                <w:sz w:val="24"/>
                <w:highlight w:val="none"/>
              </w:rPr>
              <w:t>应进行选择，未选择投标无效</w:t>
            </w:r>
            <w:r>
              <w:rPr>
                <w:bCs/>
                <w:color w:val="auto"/>
                <w:sz w:val="24"/>
                <w:highlight w:val="none"/>
              </w:rPr>
              <w:t>）：</w:t>
            </w:r>
          </w:p>
          <w:p w14:paraId="2E851A0A">
            <w:pPr>
              <w:adjustRightInd w:val="0"/>
              <w:snapToGrid w:val="0"/>
              <w:jc w:val="left"/>
              <w:rPr>
                <w:bCs/>
                <w:color w:val="auto"/>
                <w:sz w:val="24"/>
                <w:highlight w:val="none"/>
              </w:rPr>
            </w:pPr>
            <w:r>
              <w:rPr>
                <w:bCs/>
                <w:color w:val="auto"/>
                <w:sz w:val="24"/>
                <w:highlight w:val="none"/>
              </w:rPr>
              <w:sym w:font="Wingdings 2" w:char="00A3"/>
            </w:r>
            <w:r>
              <w:rPr>
                <w:bCs/>
                <w:color w:val="auto"/>
                <w:sz w:val="24"/>
                <w:highlight w:val="none"/>
              </w:rPr>
              <w:t>无偏离（</w:t>
            </w:r>
            <w:r>
              <w:rPr>
                <w:bCs/>
                <w:color w:val="auto"/>
                <w:sz w:val="24"/>
                <w:szCs w:val="21"/>
                <w:highlight w:val="none"/>
              </w:rPr>
              <w:t>如无偏离，仅勾选无偏离即可</w:t>
            </w:r>
            <w:r>
              <w:rPr>
                <w:rFonts w:hint="eastAsia"/>
                <w:bCs/>
                <w:color w:val="auto"/>
                <w:sz w:val="24"/>
                <w:szCs w:val="21"/>
                <w:highlight w:val="none"/>
              </w:rPr>
              <w:t>；无偏离即为对合同条款中的所有要求，均视作供应商已对之理解和响应。</w:t>
            </w:r>
            <w:r>
              <w:rPr>
                <w:bCs/>
                <w:color w:val="auto"/>
                <w:sz w:val="24"/>
                <w:highlight w:val="none"/>
              </w:rPr>
              <w:t>）</w:t>
            </w:r>
          </w:p>
          <w:p w14:paraId="72F52AF8">
            <w:pPr>
              <w:adjustRightInd w:val="0"/>
              <w:snapToGrid w:val="0"/>
              <w:jc w:val="left"/>
              <w:rPr>
                <w:color w:val="auto"/>
                <w:sz w:val="24"/>
                <w:highlight w:val="none"/>
              </w:rPr>
            </w:pPr>
            <w:r>
              <w:rPr>
                <w:bCs/>
                <w:color w:val="auto"/>
                <w:sz w:val="24"/>
                <w:highlight w:val="none"/>
              </w:rPr>
              <w:sym w:font="Wingdings 2" w:char="00A3"/>
            </w:r>
            <w:r>
              <w:rPr>
                <w:bCs/>
                <w:color w:val="auto"/>
                <w:sz w:val="24"/>
                <w:highlight w:val="none"/>
              </w:rPr>
              <w:t>有偏离（</w:t>
            </w:r>
            <w:r>
              <w:rPr>
                <w:bCs/>
                <w:color w:val="auto"/>
                <w:sz w:val="24"/>
                <w:szCs w:val="21"/>
                <w:highlight w:val="none"/>
              </w:rPr>
              <w:t>如有偏离，</w:t>
            </w:r>
            <w:r>
              <w:rPr>
                <w:bCs/>
                <w:color w:val="auto"/>
                <w:sz w:val="24"/>
                <w:highlight w:val="none"/>
              </w:rPr>
              <w:t>则</w:t>
            </w:r>
            <w:r>
              <w:rPr>
                <w:rFonts w:hint="eastAsia"/>
                <w:bCs/>
                <w:color w:val="auto"/>
                <w:sz w:val="24"/>
                <w:highlight w:val="none"/>
              </w:rPr>
              <w:t>应</w:t>
            </w:r>
            <w:r>
              <w:rPr>
                <w:bCs/>
                <w:color w:val="auto"/>
                <w:sz w:val="24"/>
                <w:highlight w:val="none"/>
              </w:rPr>
              <w:t>在本表中对偏离项逐一列明</w:t>
            </w:r>
            <w:r>
              <w:rPr>
                <w:rFonts w:hint="eastAsia"/>
                <w:bCs/>
                <w:color w:val="auto"/>
                <w:sz w:val="24"/>
                <w:highlight w:val="none"/>
              </w:rPr>
              <w:t>，否则投标无效；对合同条款中的所有要求，除本表列明的偏离外，均视作供应商已对之理解和响应。</w:t>
            </w:r>
            <w:r>
              <w:rPr>
                <w:bCs/>
                <w:color w:val="auto"/>
                <w:sz w:val="24"/>
                <w:highlight w:val="none"/>
              </w:rPr>
              <w:t>）</w:t>
            </w:r>
          </w:p>
        </w:tc>
      </w:tr>
      <w:tr w14:paraId="6126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2D6F163C">
            <w:pPr>
              <w:adjustRightInd w:val="0"/>
              <w:snapToGrid w:val="0"/>
              <w:jc w:val="center"/>
              <w:rPr>
                <w:color w:val="auto"/>
                <w:sz w:val="24"/>
                <w:highlight w:val="none"/>
              </w:rPr>
            </w:pPr>
          </w:p>
        </w:tc>
        <w:tc>
          <w:tcPr>
            <w:tcW w:w="1291" w:type="dxa"/>
            <w:vAlign w:val="center"/>
          </w:tcPr>
          <w:p w14:paraId="6FA7503B">
            <w:pPr>
              <w:adjustRightInd w:val="0"/>
              <w:snapToGrid w:val="0"/>
              <w:jc w:val="center"/>
              <w:rPr>
                <w:color w:val="auto"/>
                <w:sz w:val="24"/>
                <w:highlight w:val="none"/>
              </w:rPr>
            </w:pPr>
          </w:p>
        </w:tc>
        <w:tc>
          <w:tcPr>
            <w:tcW w:w="1981" w:type="dxa"/>
            <w:vAlign w:val="center"/>
          </w:tcPr>
          <w:p w14:paraId="4E65282D">
            <w:pPr>
              <w:adjustRightInd w:val="0"/>
              <w:snapToGrid w:val="0"/>
              <w:jc w:val="center"/>
              <w:rPr>
                <w:color w:val="auto"/>
                <w:sz w:val="24"/>
                <w:highlight w:val="none"/>
              </w:rPr>
            </w:pPr>
          </w:p>
        </w:tc>
        <w:tc>
          <w:tcPr>
            <w:tcW w:w="1982" w:type="dxa"/>
            <w:vAlign w:val="center"/>
          </w:tcPr>
          <w:p w14:paraId="24E91B9A">
            <w:pPr>
              <w:adjustRightInd w:val="0"/>
              <w:snapToGrid w:val="0"/>
              <w:jc w:val="center"/>
              <w:rPr>
                <w:color w:val="auto"/>
                <w:sz w:val="24"/>
                <w:highlight w:val="none"/>
              </w:rPr>
            </w:pPr>
          </w:p>
        </w:tc>
        <w:tc>
          <w:tcPr>
            <w:tcW w:w="2424" w:type="dxa"/>
            <w:vAlign w:val="center"/>
          </w:tcPr>
          <w:p w14:paraId="03763D92">
            <w:pPr>
              <w:adjustRightInd w:val="0"/>
              <w:snapToGrid w:val="0"/>
              <w:jc w:val="center"/>
              <w:rPr>
                <w:color w:val="auto"/>
                <w:sz w:val="24"/>
                <w:highlight w:val="none"/>
              </w:rPr>
            </w:pPr>
          </w:p>
        </w:tc>
        <w:tc>
          <w:tcPr>
            <w:tcW w:w="782" w:type="dxa"/>
            <w:vAlign w:val="center"/>
          </w:tcPr>
          <w:p w14:paraId="25D46435">
            <w:pPr>
              <w:adjustRightInd w:val="0"/>
              <w:snapToGrid w:val="0"/>
              <w:jc w:val="center"/>
              <w:rPr>
                <w:color w:val="auto"/>
                <w:sz w:val="24"/>
                <w:highlight w:val="none"/>
              </w:rPr>
            </w:pPr>
          </w:p>
        </w:tc>
      </w:tr>
      <w:tr w14:paraId="1902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E7E3C85">
            <w:pPr>
              <w:adjustRightInd w:val="0"/>
              <w:snapToGrid w:val="0"/>
              <w:jc w:val="center"/>
              <w:rPr>
                <w:color w:val="auto"/>
                <w:sz w:val="24"/>
                <w:highlight w:val="none"/>
              </w:rPr>
            </w:pPr>
          </w:p>
        </w:tc>
        <w:tc>
          <w:tcPr>
            <w:tcW w:w="1291" w:type="dxa"/>
            <w:vAlign w:val="center"/>
          </w:tcPr>
          <w:p w14:paraId="5C6D2545">
            <w:pPr>
              <w:adjustRightInd w:val="0"/>
              <w:snapToGrid w:val="0"/>
              <w:jc w:val="center"/>
              <w:rPr>
                <w:color w:val="auto"/>
                <w:sz w:val="24"/>
                <w:highlight w:val="none"/>
              </w:rPr>
            </w:pPr>
          </w:p>
        </w:tc>
        <w:tc>
          <w:tcPr>
            <w:tcW w:w="1981" w:type="dxa"/>
            <w:vAlign w:val="center"/>
          </w:tcPr>
          <w:p w14:paraId="1D361213">
            <w:pPr>
              <w:adjustRightInd w:val="0"/>
              <w:snapToGrid w:val="0"/>
              <w:jc w:val="center"/>
              <w:rPr>
                <w:color w:val="auto"/>
                <w:sz w:val="24"/>
                <w:highlight w:val="none"/>
              </w:rPr>
            </w:pPr>
          </w:p>
        </w:tc>
        <w:tc>
          <w:tcPr>
            <w:tcW w:w="1982" w:type="dxa"/>
            <w:vAlign w:val="center"/>
          </w:tcPr>
          <w:p w14:paraId="5E416E52">
            <w:pPr>
              <w:adjustRightInd w:val="0"/>
              <w:snapToGrid w:val="0"/>
              <w:jc w:val="center"/>
              <w:rPr>
                <w:color w:val="auto"/>
                <w:sz w:val="24"/>
                <w:highlight w:val="none"/>
              </w:rPr>
            </w:pPr>
          </w:p>
        </w:tc>
        <w:tc>
          <w:tcPr>
            <w:tcW w:w="2424" w:type="dxa"/>
            <w:vAlign w:val="center"/>
          </w:tcPr>
          <w:p w14:paraId="73A2553E">
            <w:pPr>
              <w:adjustRightInd w:val="0"/>
              <w:snapToGrid w:val="0"/>
              <w:jc w:val="center"/>
              <w:rPr>
                <w:color w:val="auto"/>
                <w:sz w:val="24"/>
                <w:highlight w:val="none"/>
              </w:rPr>
            </w:pPr>
          </w:p>
        </w:tc>
        <w:tc>
          <w:tcPr>
            <w:tcW w:w="782" w:type="dxa"/>
            <w:vAlign w:val="center"/>
          </w:tcPr>
          <w:p w14:paraId="5AD71220">
            <w:pPr>
              <w:adjustRightInd w:val="0"/>
              <w:snapToGrid w:val="0"/>
              <w:jc w:val="center"/>
              <w:rPr>
                <w:color w:val="auto"/>
                <w:sz w:val="24"/>
                <w:highlight w:val="none"/>
              </w:rPr>
            </w:pPr>
          </w:p>
        </w:tc>
      </w:tr>
      <w:tr w14:paraId="48F6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49CAF96">
            <w:pPr>
              <w:adjustRightInd w:val="0"/>
              <w:snapToGrid w:val="0"/>
              <w:jc w:val="center"/>
              <w:rPr>
                <w:color w:val="auto"/>
                <w:sz w:val="24"/>
                <w:highlight w:val="none"/>
              </w:rPr>
            </w:pPr>
          </w:p>
        </w:tc>
        <w:tc>
          <w:tcPr>
            <w:tcW w:w="1291" w:type="dxa"/>
            <w:vAlign w:val="center"/>
          </w:tcPr>
          <w:p w14:paraId="06193598">
            <w:pPr>
              <w:adjustRightInd w:val="0"/>
              <w:snapToGrid w:val="0"/>
              <w:jc w:val="center"/>
              <w:rPr>
                <w:color w:val="auto"/>
                <w:sz w:val="24"/>
                <w:highlight w:val="none"/>
              </w:rPr>
            </w:pPr>
          </w:p>
        </w:tc>
        <w:tc>
          <w:tcPr>
            <w:tcW w:w="1981" w:type="dxa"/>
            <w:vAlign w:val="center"/>
          </w:tcPr>
          <w:p w14:paraId="5513A6F5">
            <w:pPr>
              <w:adjustRightInd w:val="0"/>
              <w:snapToGrid w:val="0"/>
              <w:jc w:val="center"/>
              <w:rPr>
                <w:color w:val="auto"/>
                <w:sz w:val="24"/>
                <w:highlight w:val="none"/>
              </w:rPr>
            </w:pPr>
          </w:p>
        </w:tc>
        <w:tc>
          <w:tcPr>
            <w:tcW w:w="1982" w:type="dxa"/>
            <w:vAlign w:val="center"/>
          </w:tcPr>
          <w:p w14:paraId="5BB68C2A">
            <w:pPr>
              <w:adjustRightInd w:val="0"/>
              <w:snapToGrid w:val="0"/>
              <w:jc w:val="center"/>
              <w:rPr>
                <w:color w:val="auto"/>
                <w:sz w:val="24"/>
                <w:highlight w:val="none"/>
              </w:rPr>
            </w:pPr>
          </w:p>
        </w:tc>
        <w:tc>
          <w:tcPr>
            <w:tcW w:w="2424" w:type="dxa"/>
            <w:vAlign w:val="center"/>
          </w:tcPr>
          <w:p w14:paraId="1907D8B8">
            <w:pPr>
              <w:adjustRightInd w:val="0"/>
              <w:snapToGrid w:val="0"/>
              <w:jc w:val="center"/>
              <w:rPr>
                <w:color w:val="auto"/>
                <w:sz w:val="24"/>
                <w:highlight w:val="none"/>
              </w:rPr>
            </w:pPr>
          </w:p>
        </w:tc>
        <w:tc>
          <w:tcPr>
            <w:tcW w:w="782" w:type="dxa"/>
            <w:vAlign w:val="center"/>
          </w:tcPr>
          <w:p w14:paraId="1DF518C7">
            <w:pPr>
              <w:adjustRightInd w:val="0"/>
              <w:snapToGrid w:val="0"/>
              <w:jc w:val="center"/>
              <w:rPr>
                <w:color w:val="auto"/>
                <w:sz w:val="24"/>
                <w:highlight w:val="none"/>
              </w:rPr>
            </w:pPr>
          </w:p>
        </w:tc>
      </w:tr>
      <w:tr w14:paraId="5849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41CCF1C">
            <w:pPr>
              <w:adjustRightInd w:val="0"/>
              <w:snapToGrid w:val="0"/>
              <w:jc w:val="center"/>
              <w:rPr>
                <w:color w:val="auto"/>
                <w:sz w:val="24"/>
                <w:highlight w:val="none"/>
              </w:rPr>
            </w:pPr>
          </w:p>
        </w:tc>
        <w:tc>
          <w:tcPr>
            <w:tcW w:w="1291" w:type="dxa"/>
            <w:vAlign w:val="center"/>
          </w:tcPr>
          <w:p w14:paraId="7CE949CF">
            <w:pPr>
              <w:adjustRightInd w:val="0"/>
              <w:snapToGrid w:val="0"/>
              <w:jc w:val="center"/>
              <w:rPr>
                <w:color w:val="auto"/>
                <w:sz w:val="24"/>
                <w:highlight w:val="none"/>
              </w:rPr>
            </w:pPr>
          </w:p>
        </w:tc>
        <w:tc>
          <w:tcPr>
            <w:tcW w:w="1981" w:type="dxa"/>
            <w:vAlign w:val="center"/>
          </w:tcPr>
          <w:p w14:paraId="345A2186">
            <w:pPr>
              <w:adjustRightInd w:val="0"/>
              <w:snapToGrid w:val="0"/>
              <w:jc w:val="center"/>
              <w:rPr>
                <w:color w:val="auto"/>
                <w:sz w:val="24"/>
                <w:highlight w:val="none"/>
              </w:rPr>
            </w:pPr>
          </w:p>
        </w:tc>
        <w:tc>
          <w:tcPr>
            <w:tcW w:w="1982" w:type="dxa"/>
            <w:vAlign w:val="center"/>
          </w:tcPr>
          <w:p w14:paraId="50670315">
            <w:pPr>
              <w:adjustRightInd w:val="0"/>
              <w:snapToGrid w:val="0"/>
              <w:jc w:val="center"/>
              <w:rPr>
                <w:color w:val="auto"/>
                <w:sz w:val="24"/>
                <w:highlight w:val="none"/>
              </w:rPr>
            </w:pPr>
          </w:p>
        </w:tc>
        <w:tc>
          <w:tcPr>
            <w:tcW w:w="2424" w:type="dxa"/>
            <w:vAlign w:val="center"/>
          </w:tcPr>
          <w:p w14:paraId="42B272DA">
            <w:pPr>
              <w:adjustRightInd w:val="0"/>
              <w:snapToGrid w:val="0"/>
              <w:jc w:val="center"/>
              <w:rPr>
                <w:color w:val="auto"/>
                <w:sz w:val="24"/>
                <w:highlight w:val="none"/>
              </w:rPr>
            </w:pPr>
          </w:p>
        </w:tc>
        <w:tc>
          <w:tcPr>
            <w:tcW w:w="782" w:type="dxa"/>
            <w:vAlign w:val="center"/>
          </w:tcPr>
          <w:p w14:paraId="7D112B5A">
            <w:pPr>
              <w:adjustRightInd w:val="0"/>
              <w:snapToGrid w:val="0"/>
              <w:jc w:val="center"/>
              <w:rPr>
                <w:color w:val="auto"/>
                <w:sz w:val="24"/>
                <w:highlight w:val="none"/>
              </w:rPr>
            </w:pPr>
          </w:p>
        </w:tc>
      </w:tr>
    </w:tbl>
    <w:p w14:paraId="0A67D570">
      <w:pPr>
        <w:tabs>
          <w:tab w:val="left" w:pos="1800"/>
          <w:tab w:val="left" w:pos="5580"/>
        </w:tabs>
        <w:jc w:val="left"/>
        <w:rPr>
          <w:color w:val="auto"/>
          <w:sz w:val="24"/>
          <w:highlight w:val="none"/>
        </w:rPr>
      </w:pPr>
    </w:p>
    <w:p w14:paraId="2DE0EE99">
      <w:pPr>
        <w:tabs>
          <w:tab w:val="left" w:pos="1800"/>
          <w:tab w:val="left" w:pos="5580"/>
        </w:tabs>
        <w:jc w:val="left"/>
        <w:rPr>
          <w:color w:val="auto"/>
          <w:sz w:val="24"/>
          <w:highlight w:val="none"/>
        </w:rPr>
      </w:pPr>
      <w:r>
        <w:rPr>
          <w:color w:val="auto"/>
          <w:sz w:val="24"/>
          <w:highlight w:val="none"/>
        </w:rPr>
        <w:t>注</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w:t>
      </w:r>
      <w:r>
        <w:rPr>
          <w:rFonts w:hint="eastAsia"/>
          <w:color w:val="auto"/>
          <w:sz w:val="24"/>
          <w:highlight w:val="none"/>
          <w:lang w:val="en-US" w:eastAsia="zh-CN"/>
        </w:rPr>
        <w:t>或“无偏离”</w:t>
      </w:r>
      <w:r>
        <w:rPr>
          <w:rFonts w:hint="eastAsia"/>
          <w:color w:val="auto"/>
          <w:sz w:val="24"/>
          <w:highlight w:val="none"/>
        </w:rPr>
        <w:t>。</w:t>
      </w:r>
    </w:p>
    <w:p w14:paraId="7A447004">
      <w:pPr>
        <w:spacing w:line="360" w:lineRule="auto"/>
        <w:rPr>
          <w:color w:val="auto"/>
          <w:sz w:val="24"/>
          <w:szCs w:val="20"/>
          <w:highlight w:val="none"/>
        </w:rPr>
      </w:pPr>
    </w:p>
    <w:p w14:paraId="4305CE3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4173DC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9AEDD30">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06018DB">
      <w:pPr>
        <w:spacing w:line="360" w:lineRule="auto"/>
        <w:outlineLvl w:val="2"/>
        <w:rPr>
          <w:color w:val="auto"/>
          <w:sz w:val="24"/>
          <w:szCs w:val="20"/>
          <w:highlight w:val="none"/>
        </w:rPr>
      </w:pPr>
      <w:r>
        <w:rPr>
          <w:color w:val="auto"/>
          <w:sz w:val="24"/>
          <w:szCs w:val="20"/>
          <w:highlight w:val="none"/>
        </w:rPr>
        <w:br w:type="page"/>
      </w:r>
      <w:r>
        <w:rPr>
          <w:rFonts w:hint="eastAsia"/>
          <w:color w:val="auto"/>
          <w:sz w:val="24"/>
          <w:szCs w:val="20"/>
          <w:highlight w:val="none"/>
          <w:lang w:val="en-US" w:eastAsia="zh-CN"/>
        </w:rPr>
        <w:t>6</w:t>
      </w:r>
      <w:r>
        <w:rPr>
          <w:color w:val="auto"/>
          <w:sz w:val="24"/>
          <w:szCs w:val="20"/>
          <w:highlight w:val="none"/>
        </w:rPr>
        <w:t xml:space="preserve">  </w:t>
      </w:r>
      <w:bookmarkEnd w:id="929"/>
      <w:bookmarkEnd w:id="930"/>
      <w:bookmarkEnd w:id="931"/>
      <w:bookmarkEnd w:id="932"/>
      <w:bookmarkEnd w:id="933"/>
      <w:bookmarkEnd w:id="934"/>
      <w:bookmarkEnd w:id="935"/>
      <w:bookmarkEnd w:id="936"/>
      <w:bookmarkEnd w:id="937"/>
      <w:bookmarkEnd w:id="938"/>
      <w:bookmarkEnd w:id="939"/>
      <w:bookmarkEnd w:id="940"/>
      <w:bookmarkEnd w:id="941"/>
      <w:r>
        <w:rPr>
          <w:color w:val="auto"/>
          <w:sz w:val="24"/>
          <w:szCs w:val="20"/>
          <w:highlight w:val="none"/>
        </w:rPr>
        <w:t>采购需求偏离表（实质性格式）</w:t>
      </w:r>
    </w:p>
    <w:p w14:paraId="4C8E7E02">
      <w:pPr>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采购需求偏离表</w:t>
      </w:r>
    </w:p>
    <w:p w14:paraId="7EE01C38">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2D5F5821">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包名称：</w:t>
      </w:r>
      <w:r>
        <w:rPr>
          <w:rFonts w:hint="eastAsia"/>
          <w:color w:val="auto"/>
          <w:sz w:val="24"/>
          <w:highlight w:val="none"/>
          <w:u w:val="single"/>
          <w:lang w:val="en-US" w:eastAsia="zh-CN"/>
        </w:rPr>
        <w:t xml:space="preserve">                    </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B8B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F04011A">
            <w:pPr>
              <w:adjustRightInd w:val="0"/>
              <w:snapToGrid w:val="0"/>
              <w:jc w:val="center"/>
              <w:rPr>
                <w:color w:val="auto"/>
                <w:sz w:val="24"/>
                <w:highlight w:val="none"/>
              </w:rPr>
            </w:pPr>
            <w:r>
              <w:rPr>
                <w:color w:val="auto"/>
                <w:sz w:val="24"/>
                <w:highlight w:val="none"/>
              </w:rPr>
              <w:t>序号</w:t>
            </w:r>
          </w:p>
        </w:tc>
        <w:tc>
          <w:tcPr>
            <w:tcW w:w="1482" w:type="dxa"/>
            <w:vAlign w:val="center"/>
          </w:tcPr>
          <w:p w14:paraId="0678E3C8">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74375CD4">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07A24570">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CC3E1BA">
            <w:pPr>
              <w:adjustRightInd w:val="0"/>
              <w:snapToGrid w:val="0"/>
              <w:jc w:val="center"/>
              <w:rPr>
                <w:color w:val="auto"/>
                <w:sz w:val="24"/>
                <w:highlight w:val="none"/>
              </w:rPr>
            </w:pPr>
            <w:r>
              <w:rPr>
                <w:color w:val="auto"/>
                <w:sz w:val="24"/>
                <w:highlight w:val="none"/>
              </w:rPr>
              <w:t>偏离情况</w:t>
            </w:r>
          </w:p>
        </w:tc>
        <w:tc>
          <w:tcPr>
            <w:tcW w:w="1009" w:type="dxa"/>
            <w:vAlign w:val="center"/>
          </w:tcPr>
          <w:p w14:paraId="79F48E44">
            <w:pPr>
              <w:adjustRightInd w:val="0"/>
              <w:snapToGrid w:val="0"/>
              <w:jc w:val="center"/>
              <w:rPr>
                <w:color w:val="auto"/>
                <w:sz w:val="24"/>
                <w:highlight w:val="none"/>
              </w:rPr>
            </w:pPr>
            <w:r>
              <w:rPr>
                <w:color w:val="auto"/>
                <w:sz w:val="24"/>
                <w:highlight w:val="none"/>
              </w:rPr>
              <w:t>说明</w:t>
            </w:r>
          </w:p>
        </w:tc>
      </w:tr>
      <w:tr w14:paraId="65CF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49FE80F">
            <w:pPr>
              <w:adjustRightInd w:val="0"/>
              <w:snapToGrid w:val="0"/>
              <w:jc w:val="center"/>
              <w:rPr>
                <w:color w:val="auto"/>
                <w:sz w:val="24"/>
                <w:highlight w:val="none"/>
              </w:rPr>
            </w:pPr>
          </w:p>
        </w:tc>
        <w:tc>
          <w:tcPr>
            <w:tcW w:w="1482" w:type="dxa"/>
            <w:vAlign w:val="center"/>
          </w:tcPr>
          <w:p w14:paraId="144B01A6">
            <w:pPr>
              <w:adjustRightInd w:val="0"/>
              <w:snapToGrid w:val="0"/>
              <w:jc w:val="center"/>
              <w:rPr>
                <w:color w:val="auto"/>
                <w:sz w:val="24"/>
                <w:highlight w:val="none"/>
              </w:rPr>
            </w:pPr>
          </w:p>
        </w:tc>
        <w:tc>
          <w:tcPr>
            <w:tcW w:w="2384" w:type="dxa"/>
            <w:vAlign w:val="center"/>
          </w:tcPr>
          <w:p w14:paraId="0FDD1AA8">
            <w:pPr>
              <w:adjustRightInd w:val="0"/>
              <w:snapToGrid w:val="0"/>
              <w:jc w:val="center"/>
              <w:rPr>
                <w:color w:val="auto"/>
                <w:sz w:val="24"/>
                <w:highlight w:val="none"/>
              </w:rPr>
            </w:pPr>
          </w:p>
        </w:tc>
        <w:tc>
          <w:tcPr>
            <w:tcW w:w="2126" w:type="dxa"/>
            <w:vAlign w:val="center"/>
          </w:tcPr>
          <w:p w14:paraId="780EDDFE">
            <w:pPr>
              <w:adjustRightInd w:val="0"/>
              <w:snapToGrid w:val="0"/>
              <w:jc w:val="center"/>
              <w:rPr>
                <w:color w:val="auto"/>
                <w:sz w:val="24"/>
                <w:highlight w:val="none"/>
              </w:rPr>
            </w:pPr>
          </w:p>
        </w:tc>
        <w:tc>
          <w:tcPr>
            <w:tcW w:w="1875" w:type="dxa"/>
            <w:vAlign w:val="center"/>
          </w:tcPr>
          <w:p w14:paraId="73314D0B">
            <w:pPr>
              <w:adjustRightInd w:val="0"/>
              <w:snapToGrid w:val="0"/>
              <w:jc w:val="center"/>
              <w:rPr>
                <w:color w:val="auto"/>
                <w:sz w:val="24"/>
                <w:highlight w:val="none"/>
              </w:rPr>
            </w:pPr>
          </w:p>
        </w:tc>
        <w:tc>
          <w:tcPr>
            <w:tcW w:w="1009" w:type="dxa"/>
            <w:vAlign w:val="center"/>
          </w:tcPr>
          <w:p w14:paraId="6AD174A8">
            <w:pPr>
              <w:adjustRightInd w:val="0"/>
              <w:snapToGrid w:val="0"/>
              <w:jc w:val="center"/>
              <w:rPr>
                <w:color w:val="auto"/>
                <w:sz w:val="24"/>
                <w:highlight w:val="none"/>
              </w:rPr>
            </w:pPr>
          </w:p>
        </w:tc>
      </w:tr>
      <w:tr w14:paraId="7BE2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8517BF">
            <w:pPr>
              <w:adjustRightInd w:val="0"/>
              <w:snapToGrid w:val="0"/>
              <w:jc w:val="center"/>
              <w:rPr>
                <w:color w:val="auto"/>
                <w:sz w:val="24"/>
                <w:highlight w:val="none"/>
              </w:rPr>
            </w:pPr>
          </w:p>
        </w:tc>
        <w:tc>
          <w:tcPr>
            <w:tcW w:w="1482" w:type="dxa"/>
            <w:vAlign w:val="center"/>
          </w:tcPr>
          <w:p w14:paraId="748B8F0B">
            <w:pPr>
              <w:adjustRightInd w:val="0"/>
              <w:snapToGrid w:val="0"/>
              <w:jc w:val="center"/>
              <w:rPr>
                <w:color w:val="auto"/>
                <w:sz w:val="24"/>
                <w:highlight w:val="none"/>
              </w:rPr>
            </w:pPr>
          </w:p>
        </w:tc>
        <w:tc>
          <w:tcPr>
            <w:tcW w:w="2384" w:type="dxa"/>
            <w:vAlign w:val="center"/>
          </w:tcPr>
          <w:p w14:paraId="583B8409">
            <w:pPr>
              <w:adjustRightInd w:val="0"/>
              <w:snapToGrid w:val="0"/>
              <w:jc w:val="center"/>
              <w:rPr>
                <w:color w:val="auto"/>
                <w:sz w:val="24"/>
                <w:highlight w:val="none"/>
              </w:rPr>
            </w:pPr>
          </w:p>
        </w:tc>
        <w:tc>
          <w:tcPr>
            <w:tcW w:w="2126" w:type="dxa"/>
            <w:vAlign w:val="center"/>
          </w:tcPr>
          <w:p w14:paraId="7232AC26">
            <w:pPr>
              <w:adjustRightInd w:val="0"/>
              <w:snapToGrid w:val="0"/>
              <w:jc w:val="center"/>
              <w:rPr>
                <w:color w:val="auto"/>
                <w:sz w:val="24"/>
                <w:highlight w:val="none"/>
              </w:rPr>
            </w:pPr>
          </w:p>
        </w:tc>
        <w:tc>
          <w:tcPr>
            <w:tcW w:w="1875" w:type="dxa"/>
            <w:vAlign w:val="center"/>
          </w:tcPr>
          <w:p w14:paraId="6CF45AE9">
            <w:pPr>
              <w:adjustRightInd w:val="0"/>
              <w:snapToGrid w:val="0"/>
              <w:jc w:val="center"/>
              <w:rPr>
                <w:color w:val="auto"/>
                <w:sz w:val="24"/>
                <w:highlight w:val="none"/>
              </w:rPr>
            </w:pPr>
          </w:p>
        </w:tc>
        <w:tc>
          <w:tcPr>
            <w:tcW w:w="1009" w:type="dxa"/>
            <w:vAlign w:val="center"/>
          </w:tcPr>
          <w:p w14:paraId="6C7986A8">
            <w:pPr>
              <w:adjustRightInd w:val="0"/>
              <w:snapToGrid w:val="0"/>
              <w:jc w:val="center"/>
              <w:rPr>
                <w:color w:val="auto"/>
                <w:sz w:val="24"/>
                <w:highlight w:val="none"/>
              </w:rPr>
            </w:pPr>
          </w:p>
        </w:tc>
      </w:tr>
      <w:tr w14:paraId="06F5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54C5CD">
            <w:pPr>
              <w:adjustRightInd w:val="0"/>
              <w:snapToGrid w:val="0"/>
              <w:jc w:val="center"/>
              <w:rPr>
                <w:color w:val="auto"/>
                <w:sz w:val="24"/>
                <w:highlight w:val="none"/>
              </w:rPr>
            </w:pPr>
          </w:p>
        </w:tc>
        <w:tc>
          <w:tcPr>
            <w:tcW w:w="1482" w:type="dxa"/>
            <w:vAlign w:val="center"/>
          </w:tcPr>
          <w:p w14:paraId="7B8B8F01">
            <w:pPr>
              <w:adjustRightInd w:val="0"/>
              <w:snapToGrid w:val="0"/>
              <w:jc w:val="center"/>
              <w:rPr>
                <w:color w:val="auto"/>
                <w:sz w:val="24"/>
                <w:highlight w:val="none"/>
              </w:rPr>
            </w:pPr>
          </w:p>
        </w:tc>
        <w:tc>
          <w:tcPr>
            <w:tcW w:w="2384" w:type="dxa"/>
            <w:vAlign w:val="center"/>
          </w:tcPr>
          <w:p w14:paraId="18E2E0F7">
            <w:pPr>
              <w:adjustRightInd w:val="0"/>
              <w:snapToGrid w:val="0"/>
              <w:jc w:val="center"/>
              <w:rPr>
                <w:color w:val="auto"/>
                <w:sz w:val="24"/>
                <w:highlight w:val="none"/>
              </w:rPr>
            </w:pPr>
          </w:p>
        </w:tc>
        <w:tc>
          <w:tcPr>
            <w:tcW w:w="2126" w:type="dxa"/>
            <w:vAlign w:val="center"/>
          </w:tcPr>
          <w:p w14:paraId="03D87659">
            <w:pPr>
              <w:adjustRightInd w:val="0"/>
              <w:snapToGrid w:val="0"/>
              <w:jc w:val="center"/>
              <w:rPr>
                <w:color w:val="auto"/>
                <w:sz w:val="24"/>
                <w:highlight w:val="none"/>
              </w:rPr>
            </w:pPr>
          </w:p>
        </w:tc>
        <w:tc>
          <w:tcPr>
            <w:tcW w:w="1875" w:type="dxa"/>
            <w:vAlign w:val="center"/>
          </w:tcPr>
          <w:p w14:paraId="05EB2260">
            <w:pPr>
              <w:adjustRightInd w:val="0"/>
              <w:snapToGrid w:val="0"/>
              <w:jc w:val="center"/>
              <w:rPr>
                <w:color w:val="auto"/>
                <w:sz w:val="24"/>
                <w:highlight w:val="none"/>
              </w:rPr>
            </w:pPr>
          </w:p>
        </w:tc>
        <w:tc>
          <w:tcPr>
            <w:tcW w:w="1009" w:type="dxa"/>
            <w:vAlign w:val="center"/>
          </w:tcPr>
          <w:p w14:paraId="052BE24D">
            <w:pPr>
              <w:adjustRightInd w:val="0"/>
              <w:snapToGrid w:val="0"/>
              <w:jc w:val="center"/>
              <w:rPr>
                <w:color w:val="auto"/>
                <w:sz w:val="24"/>
                <w:highlight w:val="none"/>
              </w:rPr>
            </w:pPr>
          </w:p>
        </w:tc>
      </w:tr>
      <w:tr w14:paraId="69C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D1B83E1">
            <w:pPr>
              <w:adjustRightInd w:val="0"/>
              <w:snapToGrid w:val="0"/>
              <w:jc w:val="center"/>
              <w:rPr>
                <w:color w:val="auto"/>
                <w:sz w:val="24"/>
                <w:highlight w:val="none"/>
              </w:rPr>
            </w:pPr>
          </w:p>
        </w:tc>
        <w:tc>
          <w:tcPr>
            <w:tcW w:w="1482" w:type="dxa"/>
            <w:vAlign w:val="center"/>
          </w:tcPr>
          <w:p w14:paraId="3A945D55">
            <w:pPr>
              <w:adjustRightInd w:val="0"/>
              <w:snapToGrid w:val="0"/>
              <w:jc w:val="center"/>
              <w:rPr>
                <w:color w:val="auto"/>
                <w:sz w:val="24"/>
                <w:highlight w:val="none"/>
              </w:rPr>
            </w:pPr>
          </w:p>
        </w:tc>
        <w:tc>
          <w:tcPr>
            <w:tcW w:w="2384" w:type="dxa"/>
            <w:vAlign w:val="center"/>
          </w:tcPr>
          <w:p w14:paraId="1D1CC2BE">
            <w:pPr>
              <w:adjustRightInd w:val="0"/>
              <w:snapToGrid w:val="0"/>
              <w:jc w:val="center"/>
              <w:rPr>
                <w:color w:val="auto"/>
                <w:sz w:val="24"/>
                <w:highlight w:val="none"/>
              </w:rPr>
            </w:pPr>
          </w:p>
        </w:tc>
        <w:tc>
          <w:tcPr>
            <w:tcW w:w="2126" w:type="dxa"/>
            <w:vAlign w:val="center"/>
          </w:tcPr>
          <w:p w14:paraId="677680AE">
            <w:pPr>
              <w:adjustRightInd w:val="0"/>
              <w:snapToGrid w:val="0"/>
              <w:jc w:val="center"/>
              <w:rPr>
                <w:color w:val="auto"/>
                <w:sz w:val="24"/>
                <w:highlight w:val="none"/>
              </w:rPr>
            </w:pPr>
          </w:p>
        </w:tc>
        <w:tc>
          <w:tcPr>
            <w:tcW w:w="1875" w:type="dxa"/>
            <w:vAlign w:val="center"/>
          </w:tcPr>
          <w:p w14:paraId="2BAD5C0F">
            <w:pPr>
              <w:adjustRightInd w:val="0"/>
              <w:snapToGrid w:val="0"/>
              <w:jc w:val="center"/>
              <w:rPr>
                <w:color w:val="auto"/>
                <w:sz w:val="24"/>
                <w:highlight w:val="none"/>
              </w:rPr>
            </w:pPr>
          </w:p>
        </w:tc>
        <w:tc>
          <w:tcPr>
            <w:tcW w:w="1009" w:type="dxa"/>
            <w:vAlign w:val="center"/>
          </w:tcPr>
          <w:p w14:paraId="4B45213E">
            <w:pPr>
              <w:adjustRightInd w:val="0"/>
              <w:snapToGrid w:val="0"/>
              <w:jc w:val="center"/>
              <w:rPr>
                <w:color w:val="auto"/>
                <w:sz w:val="24"/>
                <w:highlight w:val="none"/>
              </w:rPr>
            </w:pPr>
          </w:p>
        </w:tc>
      </w:tr>
      <w:tr w14:paraId="4D6D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E0B64A9">
            <w:pPr>
              <w:adjustRightInd w:val="0"/>
              <w:snapToGrid w:val="0"/>
              <w:jc w:val="center"/>
              <w:rPr>
                <w:color w:val="auto"/>
                <w:sz w:val="24"/>
                <w:highlight w:val="none"/>
              </w:rPr>
            </w:pPr>
          </w:p>
        </w:tc>
        <w:tc>
          <w:tcPr>
            <w:tcW w:w="1482" w:type="dxa"/>
            <w:vAlign w:val="center"/>
          </w:tcPr>
          <w:p w14:paraId="2D7F68A4">
            <w:pPr>
              <w:adjustRightInd w:val="0"/>
              <w:snapToGrid w:val="0"/>
              <w:jc w:val="center"/>
              <w:rPr>
                <w:color w:val="auto"/>
                <w:sz w:val="24"/>
                <w:highlight w:val="none"/>
              </w:rPr>
            </w:pPr>
          </w:p>
        </w:tc>
        <w:tc>
          <w:tcPr>
            <w:tcW w:w="2384" w:type="dxa"/>
            <w:vAlign w:val="center"/>
          </w:tcPr>
          <w:p w14:paraId="09A6ADB1">
            <w:pPr>
              <w:adjustRightInd w:val="0"/>
              <w:snapToGrid w:val="0"/>
              <w:jc w:val="center"/>
              <w:rPr>
                <w:color w:val="auto"/>
                <w:sz w:val="24"/>
                <w:highlight w:val="none"/>
              </w:rPr>
            </w:pPr>
          </w:p>
        </w:tc>
        <w:tc>
          <w:tcPr>
            <w:tcW w:w="2126" w:type="dxa"/>
            <w:vAlign w:val="center"/>
          </w:tcPr>
          <w:p w14:paraId="70836FBF">
            <w:pPr>
              <w:adjustRightInd w:val="0"/>
              <w:snapToGrid w:val="0"/>
              <w:jc w:val="center"/>
              <w:rPr>
                <w:color w:val="auto"/>
                <w:sz w:val="24"/>
                <w:highlight w:val="none"/>
              </w:rPr>
            </w:pPr>
          </w:p>
        </w:tc>
        <w:tc>
          <w:tcPr>
            <w:tcW w:w="1875" w:type="dxa"/>
            <w:vAlign w:val="center"/>
          </w:tcPr>
          <w:p w14:paraId="501C5C09">
            <w:pPr>
              <w:adjustRightInd w:val="0"/>
              <w:snapToGrid w:val="0"/>
              <w:jc w:val="center"/>
              <w:rPr>
                <w:color w:val="auto"/>
                <w:sz w:val="24"/>
                <w:highlight w:val="none"/>
              </w:rPr>
            </w:pPr>
          </w:p>
        </w:tc>
        <w:tc>
          <w:tcPr>
            <w:tcW w:w="1009" w:type="dxa"/>
            <w:vAlign w:val="center"/>
          </w:tcPr>
          <w:p w14:paraId="54AAE5B4">
            <w:pPr>
              <w:adjustRightInd w:val="0"/>
              <w:snapToGrid w:val="0"/>
              <w:jc w:val="center"/>
              <w:rPr>
                <w:color w:val="auto"/>
                <w:sz w:val="24"/>
                <w:highlight w:val="none"/>
              </w:rPr>
            </w:pPr>
          </w:p>
        </w:tc>
      </w:tr>
      <w:tr w14:paraId="2E56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EB8C42">
            <w:pPr>
              <w:adjustRightInd w:val="0"/>
              <w:snapToGrid w:val="0"/>
              <w:jc w:val="center"/>
              <w:rPr>
                <w:color w:val="auto"/>
                <w:sz w:val="24"/>
                <w:highlight w:val="none"/>
              </w:rPr>
            </w:pPr>
          </w:p>
        </w:tc>
        <w:tc>
          <w:tcPr>
            <w:tcW w:w="1482" w:type="dxa"/>
            <w:vAlign w:val="center"/>
          </w:tcPr>
          <w:p w14:paraId="0E4DFE25">
            <w:pPr>
              <w:adjustRightInd w:val="0"/>
              <w:snapToGrid w:val="0"/>
              <w:jc w:val="center"/>
              <w:rPr>
                <w:color w:val="auto"/>
                <w:sz w:val="24"/>
                <w:highlight w:val="none"/>
              </w:rPr>
            </w:pPr>
          </w:p>
        </w:tc>
        <w:tc>
          <w:tcPr>
            <w:tcW w:w="2384" w:type="dxa"/>
            <w:vAlign w:val="center"/>
          </w:tcPr>
          <w:p w14:paraId="299967DA">
            <w:pPr>
              <w:adjustRightInd w:val="0"/>
              <w:snapToGrid w:val="0"/>
              <w:jc w:val="center"/>
              <w:rPr>
                <w:color w:val="auto"/>
                <w:sz w:val="24"/>
                <w:highlight w:val="none"/>
              </w:rPr>
            </w:pPr>
          </w:p>
        </w:tc>
        <w:tc>
          <w:tcPr>
            <w:tcW w:w="2126" w:type="dxa"/>
            <w:vAlign w:val="center"/>
          </w:tcPr>
          <w:p w14:paraId="0456E101">
            <w:pPr>
              <w:adjustRightInd w:val="0"/>
              <w:snapToGrid w:val="0"/>
              <w:jc w:val="center"/>
              <w:rPr>
                <w:color w:val="auto"/>
                <w:sz w:val="24"/>
                <w:highlight w:val="none"/>
              </w:rPr>
            </w:pPr>
          </w:p>
        </w:tc>
        <w:tc>
          <w:tcPr>
            <w:tcW w:w="1875" w:type="dxa"/>
            <w:vAlign w:val="center"/>
          </w:tcPr>
          <w:p w14:paraId="08F51916">
            <w:pPr>
              <w:adjustRightInd w:val="0"/>
              <w:snapToGrid w:val="0"/>
              <w:jc w:val="center"/>
              <w:rPr>
                <w:color w:val="auto"/>
                <w:sz w:val="24"/>
                <w:highlight w:val="none"/>
              </w:rPr>
            </w:pPr>
          </w:p>
        </w:tc>
        <w:tc>
          <w:tcPr>
            <w:tcW w:w="1009" w:type="dxa"/>
            <w:vAlign w:val="center"/>
          </w:tcPr>
          <w:p w14:paraId="6001DE89">
            <w:pPr>
              <w:adjustRightInd w:val="0"/>
              <w:snapToGrid w:val="0"/>
              <w:jc w:val="center"/>
              <w:rPr>
                <w:color w:val="auto"/>
                <w:sz w:val="24"/>
                <w:highlight w:val="none"/>
              </w:rPr>
            </w:pPr>
          </w:p>
        </w:tc>
      </w:tr>
    </w:tbl>
    <w:p w14:paraId="040B2620">
      <w:pPr>
        <w:tabs>
          <w:tab w:val="left" w:pos="1800"/>
          <w:tab w:val="left" w:pos="5580"/>
        </w:tabs>
        <w:spacing w:line="360" w:lineRule="auto"/>
        <w:ind w:firstLine="360" w:firstLineChars="150"/>
        <w:jc w:val="left"/>
        <w:rPr>
          <w:color w:val="auto"/>
          <w:sz w:val="24"/>
          <w:highlight w:val="none"/>
          <w:u w:val="single"/>
        </w:rPr>
      </w:pPr>
    </w:p>
    <w:p w14:paraId="48E8B1CF">
      <w:pPr>
        <w:tabs>
          <w:tab w:val="left" w:pos="1800"/>
          <w:tab w:val="left" w:pos="5580"/>
        </w:tabs>
        <w:spacing w:line="360" w:lineRule="auto"/>
        <w:ind w:firstLine="360" w:firstLineChars="150"/>
        <w:jc w:val="left"/>
        <w:rPr>
          <w:color w:val="auto"/>
          <w:sz w:val="24"/>
          <w:highlight w:val="none"/>
          <w:u w:val="single"/>
        </w:rPr>
      </w:pPr>
    </w:p>
    <w:p w14:paraId="27F4A47E">
      <w:pPr>
        <w:tabs>
          <w:tab w:val="left" w:pos="1800"/>
          <w:tab w:val="left" w:pos="5580"/>
        </w:tabs>
        <w:jc w:val="left"/>
        <w:rPr>
          <w:color w:val="auto"/>
          <w:sz w:val="24"/>
          <w:highlight w:val="none"/>
        </w:rPr>
      </w:pPr>
      <w:r>
        <w:rPr>
          <w:color w:val="auto"/>
          <w:sz w:val="24"/>
          <w:highlight w:val="none"/>
        </w:rPr>
        <w:t>注：</w:t>
      </w:r>
    </w:p>
    <w:p w14:paraId="16A0A851">
      <w:pPr>
        <w:tabs>
          <w:tab w:val="left" w:pos="1800"/>
          <w:tab w:val="left" w:pos="5580"/>
        </w:tabs>
        <w:jc w:val="left"/>
        <w:rPr>
          <w:color w:val="auto"/>
          <w:sz w:val="24"/>
          <w:highlight w:val="none"/>
        </w:rPr>
      </w:pPr>
      <w:r>
        <w:rPr>
          <w:rFonts w:hint="eastAsia"/>
          <w:color w:val="auto"/>
          <w:sz w:val="24"/>
          <w:highlight w:val="none"/>
        </w:rPr>
        <w:t>1</w:t>
      </w:r>
      <w:r>
        <w:rPr>
          <w:color w:val="auto"/>
          <w:sz w:val="24"/>
          <w:highlight w:val="none"/>
        </w:rPr>
        <w:t>. 对招标文件中的所有商务、技术要求，除本表所列明的所有偏离外，均视作</w:t>
      </w:r>
      <w:r>
        <w:rPr>
          <w:rFonts w:hint="eastAsia"/>
          <w:color w:val="auto"/>
          <w:sz w:val="24"/>
          <w:highlight w:val="none"/>
        </w:rPr>
        <w:t>供应商</w:t>
      </w:r>
      <w:r>
        <w:rPr>
          <w:color w:val="auto"/>
          <w:sz w:val="24"/>
          <w:highlight w:val="none"/>
        </w:rPr>
        <w:t>已对之理解和</w:t>
      </w:r>
      <w:r>
        <w:rPr>
          <w:rFonts w:hint="eastAsia"/>
          <w:color w:val="auto"/>
          <w:sz w:val="24"/>
          <w:highlight w:val="none"/>
        </w:rPr>
        <w:t>响应</w:t>
      </w:r>
      <w:r>
        <w:rPr>
          <w:color w:val="auto"/>
          <w:sz w:val="24"/>
          <w:highlight w:val="none"/>
        </w:rPr>
        <w:t>。</w:t>
      </w:r>
      <w:r>
        <w:rPr>
          <w:rFonts w:hint="eastAsia"/>
          <w:color w:val="auto"/>
          <w:sz w:val="24"/>
          <w:highlight w:val="none"/>
        </w:rPr>
        <w:t>此表中若无任何文字说明，内容为空白，</w:t>
      </w:r>
      <w:r>
        <w:rPr>
          <w:rFonts w:hint="eastAsia"/>
          <w:b/>
          <w:color w:val="auto"/>
          <w:sz w:val="24"/>
          <w:highlight w:val="none"/>
        </w:rPr>
        <w:t>投标无效。</w:t>
      </w:r>
    </w:p>
    <w:p w14:paraId="05C2FC7C">
      <w:pPr>
        <w:tabs>
          <w:tab w:val="left" w:pos="1800"/>
          <w:tab w:val="left" w:pos="5580"/>
        </w:tabs>
        <w:jc w:val="left"/>
        <w:rPr>
          <w:color w:val="auto"/>
          <w:sz w:val="24"/>
          <w:highlight w:val="none"/>
        </w:rPr>
      </w:pPr>
      <w:r>
        <w:rPr>
          <w:color w:val="auto"/>
          <w:sz w:val="24"/>
          <w:highlight w:val="none"/>
        </w:rPr>
        <w:t>2.</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填写“正偏离”或“负偏离”或“无偏离”。</w:t>
      </w:r>
    </w:p>
    <w:p w14:paraId="7EF9F16B">
      <w:pPr>
        <w:tabs>
          <w:tab w:val="left" w:pos="1800"/>
          <w:tab w:val="left" w:pos="5580"/>
        </w:tabs>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3.如对招标文件中的所有采购需求相关要求均不存在偏离情况，可不一一列示，在“偏离情况”列填写“全部响应，无偏离”。</w:t>
      </w:r>
    </w:p>
    <w:p w14:paraId="48DBD9C3">
      <w:pPr>
        <w:tabs>
          <w:tab w:val="left" w:pos="1800"/>
          <w:tab w:val="left" w:pos="5580"/>
        </w:tabs>
        <w:jc w:val="left"/>
        <w:rPr>
          <w:color w:val="auto"/>
          <w:sz w:val="24"/>
          <w:highlight w:val="none"/>
        </w:rPr>
      </w:pPr>
    </w:p>
    <w:p w14:paraId="37494247">
      <w:pPr>
        <w:rPr>
          <w:color w:val="auto"/>
          <w:sz w:val="24"/>
          <w:szCs w:val="20"/>
          <w:highlight w:val="none"/>
        </w:rPr>
      </w:pPr>
    </w:p>
    <w:p w14:paraId="2032E71E">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C07D1C8">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24240FE9">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773D6DA2">
      <w:pPr>
        <w:spacing w:line="360" w:lineRule="auto"/>
        <w:outlineLvl w:val="2"/>
        <w:rPr>
          <w:rFonts w:hint="eastAsia" w:eastAsia="宋体"/>
          <w:color w:val="auto"/>
          <w:sz w:val="24"/>
          <w:szCs w:val="20"/>
          <w:highlight w:val="none"/>
          <w:lang w:eastAsia="zh-CN"/>
        </w:rPr>
      </w:pPr>
      <w:r>
        <w:rPr>
          <w:color w:val="auto"/>
          <w:sz w:val="24"/>
          <w:szCs w:val="20"/>
          <w:highlight w:val="none"/>
        </w:rPr>
        <w:br w:type="page"/>
      </w:r>
      <w:r>
        <w:rPr>
          <w:rFonts w:hint="eastAsia"/>
          <w:color w:val="auto"/>
          <w:sz w:val="24"/>
          <w:szCs w:val="20"/>
          <w:highlight w:val="none"/>
          <w:lang w:val="en-US" w:eastAsia="zh-CN"/>
        </w:rPr>
        <w:t>7</w:t>
      </w:r>
      <w:r>
        <w:rPr>
          <w:color w:val="auto"/>
          <w:sz w:val="24"/>
          <w:szCs w:val="20"/>
          <w:highlight w:val="none"/>
        </w:rPr>
        <w:t xml:space="preserve">  中小企业</w:t>
      </w:r>
      <w:r>
        <w:rPr>
          <w:rFonts w:hint="eastAsia"/>
          <w:color w:val="auto"/>
          <w:sz w:val="24"/>
          <w:szCs w:val="20"/>
          <w:highlight w:val="none"/>
        </w:rPr>
        <w:t>证明文件</w:t>
      </w:r>
      <w:r>
        <w:rPr>
          <w:rFonts w:hint="eastAsia"/>
          <w:color w:val="auto"/>
          <w:sz w:val="24"/>
          <w:szCs w:val="20"/>
          <w:highlight w:val="none"/>
          <w:lang w:eastAsia="zh-CN"/>
        </w:rPr>
        <w:t>（</w:t>
      </w:r>
      <w:r>
        <w:rPr>
          <w:rFonts w:hint="eastAsia"/>
          <w:color w:val="auto"/>
          <w:sz w:val="24"/>
          <w:szCs w:val="20"/>
          <w:highlight w:val="none"/>
          <w:lang w:val="en-US" w:eastAsia="zh-CN"/>
        </w:rPr>
        <w:t>如有</w:t>
      </w:r>
      <w:r>
        <w:rPr>
          <w:rFonts w:hint="eastAsia"/>
          <w:color w:val="auto"/>
          <w:sz w:val="24"/>
          <w:szCs w:val="20"/>
          <w:highlight w:val="none"/>
          <w:lang w:eastAsia="zh-CN"/>
        </w:rPr>
        <w:t>）</w:t>
      </w:r>
    </w:p>
    <w:p w14:paraId="24857340">
      <w:pPr>
        <w:tabs>
          <w:tab w:val="left" w:pos="5580"/>
        </w:tabs>
        <w:spacing w:line="360" w:lineRule="auto"/>
        <w:rPr>
          <w:color w:val="auto"/>
          <w:sz w:val="24"/>
          <w:highlight w:val="none"/>
        </w:rPr>
      </w:pPr>
      <w:r>
        <w:rPr>
          <w:rFonts w:hint="eastAsia"/>
          <w:color w:val="auto"/>
          <w:sz w:val="24"/>
          <w:highlight w:val="none"/>
        </w:rPr>
        <w:t>说明：</w:t>
      </w:r>
    </w:p>
    <w:p w14:paraId="294849C2">
      <w:pPr>
        <w:tabs>
          <w:tab w:val="left" w:pos="5580"/>
        </w:tabs>
        <w:spacing w:line="360" w:lineRule="auto"/>
        <w:rPr>
          <w:color w:val="auto"/>
          <w:sz w:val="24"/>
          <w:highlight w:val="none"/>
        </w:rPr>
      </w:pPr>
      <w:r>
        <w:rPr>
          <w:rFonts w:hint="eastAsia"/>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由牵头人出具。</w:t>
      </w:r>
    </w:p>
    <w:p w14:paraId="4357C8E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投标人应当在声明函“项目名称”部分标明联合体中中小企业承担的具体内容或者中小企业的具体分包内容。</w:t>
      </w:r>
    </w:p>
    <w:p w14:paraId="44FD6241">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12362F00">
      <w:pPr>
        <w:tabs>
          <w:tab w:val="left" w:pos="5580"/>
        </w:tabs>
        <w:spacing w:line="360" w:lineRule="auto"/>
        <w:rPr>
          <w:color w:val="auto"/>
          <w:sz w:val="24"/>
          <w:highlight w:val="none"/>
        </w:rPr>
      </w:pPr>
      <w:r>
        <w:rPr>
          <w:rFonts w:hint="eastAsia"/>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E683FA7">
      <w:pPr>
        <w:widowControl/>
        <w:jc w:val="left"/>
        <w:rPr>
          <w:b/>
          <w:bCs/>
          <w:color w:val="auto"/>
          <w:sz w:val="24"/>
          <w:highlight w:val="none"/>
        </w:rPr>
      </w:pPr>
      <w:r>
        <w:rPr>
          <w:b/>
          <w:bCs/>
          <w:color w:val="auto"/>
          <w:sz w:val="24"/>
          <w:highlight w:val="none"/>
        </w:rPr>
        <w:br w:type="page"/>
      </w:r>
    </w:p>
    <w:p w14:paraId="0B35DD39">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21BB97D9">
      <w:pPr>
        <w:autoSpaceDE w:val="0"/>
        <w:autoSpaceDN w:val="0"/>
        <w:spacing w:line="360" w:lineRule="auto"/>
        <w:ind w:left="220" w:right="415" w:firstLine="640"/>
        <w:jc w:val="left"/>
        <w:rPr>
          <w:i w:val="0"/>
          <w:iCs w:val="0"/>
          <w:color w:val="auto"/>
          <w:kern w:val="0"/>
          <w:sz w:val="24"/>
          <w:highlight w:val="none"/>
        </w:rPr>
      </w:pPr>
      <w:r>
        <w:rPr>
          <w:color w:val="auto"/>
          <w:kern w:val="0"/>
          <w:sz w:val="24"/>
          <w:highlight w:val="none"/>
        </w:rPr>
        <w:t>本公司（联合体）郑重声明，根据《政府采购促进中小企业发展管理办法》（财库﹝2020﹞46号）的规定，本公司（联合体）参</w:t>
      </w:r>
      <w:r>
        <w:rPr>
          <w:i w:val="0"/>
          <w:iCs w:val="0"/>
          <w:color w:val="auto"/>
          <w:kern w:val="0"/>
          <w:sz w:val="24"/>
          <w:highlight w:val="none"/>
        </w:rPr>
        <w:t>加</w:t>
      </w:r>
      <w:r>
        <w:rPr>
          <w:i w:val="0"/>
          <w:iCs w:val="0"/>
          <w:color w:val="auto"/>
          <w:kern w:val="0"/>
          <w:sz w:val="24"/>
          <w:highlight w:val="none"/>
          <w:u w:val="single"/>
        </w:rPr>
        <w:t>（单位名称）</w:t>
      </w:r>
      <w:r>
        <w:rPr>
          <w:i w:val="0"/>
          <w:iCs w:val="0"/>
          <w:color w:val="auto"/>
          <w:kern w:val="0"/>
          <w:sz w:val="24"/>
          <w:highlight w:val="none"/>
        </w:rPr>
        <w:t>的</w:t>
      </w:r>
      <w:r>
        <w:rPr>
          <w:i w:val="0"/>
          <w:iCs w:val="0"/>
          <w:color w:val="auto"/>
          <w:kern w:val="0"/>
          <w:sz w:val="24"/>
          <w:highlight w:val="none"/>
          <w:u w:val="single"/>
        </w:rPr>
        <w:t>（项目名称）</w:t>
      </w:r>
      <w:r>
        <w:rPr>
          <w:i w:val="0"/>
          <w:iCs w:val="0"/>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992117B">
      <w:pPr>
        <w:numPr>
          <w:ilvl w:val="0"/>
          <w:numId w:val="18"/>
        </w:numPr>
        <w:tabs>
          <w:tab w:val="left" w:pos="1276"/>
          <w:tab w:val="left" w:pos="5005"/>
          <w:tab w:val="left" w:pos="7227"/>
        </w:tabs>
        <w:autoSpaceDE w:val="0"/>
        <w:autoSpaceDN w:val="0"/>
        <w:spacing w:line="360" w:lineRule="auto"/>
        <w:ind w:left="284" w:right="236" w:firstLine="576"/>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rPr>
        <w:t>（企业名称）</w:t>
      </w:r>
      <w:r>
        <w:rPr>
          <w:i w:val="0"/>
          <w:iCs w:val="0"/>
          <w:color w:val="auto"/>
          <w:kern w:val="0"/>
          <w:sz w:val="24"/>
          <w:highlight w:val="none"/>
        </w:rPr>
        <w:t>，从业人员</w:t>
      </w:r>
      <w:r>
        <w:rPr>
          <w:i w:val="0"/>
          <w:iCs w:val="0"/>
          <w:color w:val="auto"/>
          <w:kern w:val="0"/>
          <w:sz w:val="24"/>
          <w:highlight w:val="none"/>
          <w:u w:val="single"/>
        </w:rPr>
        <w:tab/>
      </w:r>
      <w:r>
        <w:rPr>
          <w:i w:val="0"/>
          <w:iCs w:val="0"/>
          <w:color w:val="auto"/>
          <w:kern w:val="0"/>
          <w:sz w:val="24"/>
          <w:highlight w:val="none"/>
        </w:rPr>
        <w:t>人，营业收入为</w:t>
      </w:r>
      <w:r>
        <w:rPr>
          <w:i w:val="0"/>
          <w:iCs w:val="0"/>
          <w:color w:val="auto"/>
          <w:kern w:val="0"/>
          <w:sz w:val="24"/>
          <w:highlight w:val="none"/>
          <w:u w:val="single"/>
        </w:rPr>
        <w:tab/>
      </w:r>
      <w:r>
        <w:rPr>
          <w:i w:val="0"/>
          <w:iCs w:val="0"/>
          <w:color w:val="auto"/>
          <w:kern w:val="0"/>
          <w:sz w:val="24"/>
          <w:highlight w:val="none"/>
        </w:rPr>
        <w:t>万元，资产总额为</w:t>
      </w:r>
      <w:r>
        <w:rPr>
          <w:i w:val="0"/>
          <w:iCs w:val="0"/>
          <w:color w:val="auto"/>
          <w:kern w:val="0"/>
          <w:sz w:val="24"/>
          <w:highlight w:val="none"/>
          <w:u w:val="single"/>
        </w:rPr>
        <w:tab/>
      </w:r>
      <w:r>
        <w:rPr>
          <w:i w:val="0"/>
          <w:iCs w:val="0"/>
          <w:color w:val="auto"/>
          <w:kern w:val="0"/>
          <w:sz w:val="24"/>
          <w:highlight w:val="none"/>
        </w:rPr>
        <w:t>万元</w:t>
      </w:r>
      <w:r>
        <w:rPr>
          <w:i w:val="0"/>
          <w:iCs w:val="0"/>
          <w:color w:val="auto"/>
          <w:highlight w:val="none"/>
        </w:rPr>
        <w:fldChar w:fldCharType="begin"/>
      </w:r>
      <w:r>
        <w:rPr>
          <w:i w:val="0"/>
          <w:iCs w:val="0"/>
          <w:color w:val="auto"/>
          <w:highlight w:val="none"/>
        </w:rPr>
        <w:instrText xml:space="preserve"> HYPERLINK \l "_bookmark1" </w:instrText>
      </w:r>
      <w:r>
        <w:rPr>
          <w:i w:val="0"/>
          <w:iCs w:val="0"/>
          <w:color w:val="auto"/>
          <w:highlight w:val="none"/>
        </w:rPr>
        <w:fldChar w:fldCharType="separate"/>
      </w:r>
      <w:r>
        <w:rPr>
          <w:i w:val="0"/>
          <w:iCs w:val="0"/>
          <w:color w:val="auto"/>
          <w:kern w:val="0"/>
          <w:position w:val="16"/>
          <w:sz w:val="24"/>
          <w:highlight w:val="none"/>
        </w:rPr>
        <w:t>1</w:t>
      </w:r>
      <w:r>
        <w:rPr>
          <w:i w:val="0"/>
          <w:iCs w:val="0"/>
          <w:color w:val="auto"/>
          <w:kern w:val="0"/>
          <w:position w:val="16"/>
          <w:sz w:val="24"/>
          <w:highlight w:val="none"/>
        </w:rPr>
        <w:fldChar w:fldCharType="end"/>
      </w:r>
      <w:r>
        <w:rPr>
          <w:i w:val="0"/>
          <w:iCs w:val="0"/>
          <w:color w:val="auto"/>
          <w:kern w:val="0"/>
          <w:sz w:val="24"/>
          <w:highlight w:val="none"/>
        </w:rPr>
        <w:t>，属于</w:t>
      </w:r>
      <w:r>
        <w:rPr>
          <w:i w:val="0"/>
          <w:iCs w:val="0"/>
          <w:color w:val="auto"/>
          <w:kern w:val="0"/>
          <w:sz w:val="24"/>
          <w:highlight w:val="none"/>
          <w:u w:val="single"/>
        </w:rPr>
        <w:t>（中型企业、小型企业、微型企业）</w:t>
      </w:r>
      <w:r>
        <w:rPr>
          <w:i w:val="0"/>
          <w:iCs w:val="0"/>
          <w:color w:val="auto"/>
          <w:kern w:val="0"/>
          <w:sz w:val="24"/>
          <w:highlight w:val="none"/>
        </w:rPr>
        <w:t>；</w:t>
      </w:r>
    </w:p>
    <w:p w14:paraId="5F9DD889">
      <w:pPr>
        <w:numPr>
          <w:ilvl w:val="0"/>
          <w:numId w:val="18"/>
        </w:numPr>
        <w:tabs>
          <w:tab w:val="left" w:pos="1243"/>
          <w:tab w:val="left" w:pos="1806"/>
          <w:tab w:val="left" w:pos="5005"/>
          <w:tab w:val="left" w:pos="7213"/>
        </w:tabs>
        <w:autoSpaceDE w:val="0"/>
        <w:autoSpaceDN w:val="0"/>
        <w:spacing w:line="360" w:lineRule="auto"/>
        <w:ind w:left="205" w:right="258" w:firstLine="655"/>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color="000000"/>
        </w:rPr>
        <w:t>（企业名称）</w:t>
      </w:r>
      <w:r>
        <w:rPr>
          <w:i w:val="0"/>
          <w:iCs w:val="0"/>
          <w:color w:val="auto"/>
          <w:kern w:val="0"/>
          <w:sz w:val="24"/>
          <w:highlight w:val="none"/>
        </w:rPr>
        <w:t>，从业人员</w:t>
      </w:r>
      <w:r>
        <w:rPr>
          <w:i w:val="0"/>
          <w:iCs w:val="0"/>
          <w:color w:val="auto"/>
          <w:kern w:val="0"/>
          <w:sz w:val="24"/>
          <w:highlight w:val="none"/>
          <w:u w:val="single" w:color="000000"/>
        </w:rPr>
        <w:tab/>
      </w:r>
      <w:r>
        <w:rPr>
          <w:i w:val="0"/>
          <w:iCs w:val="0"/>
          <w:color w:val="auto"/>
          <w:kern w:val="0"/>
          <w:sz w:val="24"/>
          <w:highlight w:val="none"/>
        </w:rPr>
        <w:t>人，营业收入为</w:t>
      </w:r>
      <w:r>
        <w:rPr>
          <w:i w:val="0"/>
          <w:iCs w:val="0"/>
          <w:color w:val="auto"/>
          <w:kern w:val="0"/>
          <w:sz w:val="24"/>
          <w:highlight w:val="none"/>
          <w:u w:val="single" w:color="000000"/>
        </w:rPr>
        <w:tab/>
      </w:r>
      <w:r>
        <w:rPr>
          <w:i w:val="0"/>
          <w:iCs w:val="0"/>
          <w:color w:val="auto"/>
          <w:kern w:val="0"/>
          <w:sz w:val="24"/>
          <w:highlight w:val="none"/>
        </w:rPr>
        <w:t>万元，资产总额为</w:t>
      </w:r>
      <w:r>
        <w:rPr>
          <w:i w:val="0"/>
          <w:iCs w:val="0"/>
          <w:color w:val="auto"/>
          <w:kern w:val="0"/>
          <w:sz w:val="24"/>
          <w:highlight w:val="none"/>
          <w:u w:val="single" w:color="000000"/>
        </w:rPr>
        <w:tab/>
      </w:r>
      <w:r>
        <w:rPr>
          <w:i w:val="0"/>
          <w:iCs w:val="0"/>
          <w:color w:val="auto"/>
          <w:kern w:val="0"/>
          <w:sz w:val="24"/>
          <w:highlight w:val="none"/>
        </w:rPr>
        <w:t>万元，属于</w:t>
      </w:r>
      <w:r>
        <w:rPr>
          <w:i w:val="0"/>
          <w:iCs w:val="0"/>
          <w:color w:val="auto"/>
          <w:kern w:val="0"/>
          <w:sz w:val="24"/>
          <w:highlight w:val="none"/>
          <w:u w:val="single" w:color="000000"/>
        </w:rPr>
        <w:t>（中型企业、小型企业、微型企业）</w:t>
      </w:r>
      <w:r>
        <w:rPr>
          <w:i w:val="0"/>
          <w:iCs w:val="0"/>
          <w:color w:val="auto"/>
          <w:kern w:val="0"/>
          <w:sz w:val="24"/>
          <w:highlight w:val="none"/>
        </w:rPr>
        <w:t>；</w:t>
      </w:r>
    </w:p>
    <w:p w14:paraId="668A7475">
      <w:pPr>
        <w:autoSpaceDE w:val="0"/>
        <w:autoSpaceDN w:val="0"/>
        <w:spacing w:line="360" w:lineRule="auto"/>
        <w:ind w:left="860"/>
        <w:jc w:val="left"/>
        <w:rPr>
          <w:color w:val="auto"/>
          <w:kern w:val="0"/>
          <w:sz w:val="24"/>
          <w:highlight w:val="none"/>
        </w:rPr>
      </w:pPr>
      <w:r>
        <w:rPr>
          <w:color w:val="auto"/>
          <w:kern w:val="0"/>
          <w:sz w:val="24"/>
          <w:highlight w:val="none"/>
        </w:rPr>
        <w:t>……</w:t>
      </w:r>
    </w:p>
    <w:p w14:paraId="2B0BA28F">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181E1C6C">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73664071">
      <w:pPr>
        <w:spacing w:line="360" w:lineRule="auto"/>
        <w:ind w:firstLine="504"/>
        <w:rPr>
          <w:color w:val="auto"/>
          <w:spacing w:val="6"/>
          <w:sz w:val="24"/>
          <w:highlight w:val="none"/>
        </w:rPr>
      </w:pPr>
    </w:p>
    <w:p w14:paraId="176BF801">
      <w:pPr>
        <w:spacing w:line="360" w:lineRule="auto"/>
        <w:ind w:right="360" w:firstLine="480"/>
        <w:jc w:val="right"/>
        <w:rPr>
          <w:color w:val="auto"/>
          <w:sz w:val="24"/>
          <w:highlight w:val="none"/>
        </w:rPr>
      </w:pPr>
    </w:p>
    <w:p w14:paraId="0626488D">
      <w:pPr>
        <w:spacing w:line="360" w:lineRule="auto"/>
        <w:ind w:right="360" w:firstLine="480"/>
        <w:jc w:val="right"/>
        <w:rPr>
          <w:color w:val="auto"/>
          <w:sz w:val="24"/>
          <w:highlight w:val="none"/>
        </w:rPr>
      </w:pPr>
      <w:r>
        <w:rPr>
          <w:color w:val="auto"/>
          <w:sz w:val="24"/>
          <w:highlight w:val="none"/>
        </w:rPr>
        <w:t>企业名称（盖章）：________</w:t>
      </w:r>
    </w:p>
    <w:p w14:paraId="1AF4EEF0">
      <w:pPr>
        <w:spacing w:line="360" w:lineRule="auto"/>
        <w:ind w:right="360" w:firstLine="480"/>
        <w:jc w:val="right"/>
        <w:rPr>
          <w:color w:val="auto"/>
          <w:sz w:val="24"/>
          <w:highlight w:val="none"/>
        </w:rPr>
      </w:pPr>
      <w:r>
        <w:rPr>
          <w:color w:val="auto"/>
          <w:sz w:val="24"/>
          <w:highlight w:val="none"/>
        </w:rPr>
        <w:t>日 期：________</w:t>
      </w:r>
    </w:p>
    <w:p w14:paraId="7188A737">
      <w:pPr>
        <w:spacing w:line="360" w:lineRule="auto"/>
        <w:ind w:right="360" w:firstLine="480"/>
        <w:jc w:val="right"/>
        <w:rPr>
          <w:color w:val="auto"/>
          <w:sz w:val="24"/>
          <w:highlight w:val="none"/>
        </w:rPr>
      </w:pPr>
    </w:p>
    <w:p w14:paraId="1C985EEB">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D5C6BA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691E15C">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42931843">
      <w:pPr>
        <w:adjustRightInd w:val="0"/>
        <w:snapToGrid w:val="0"/>
        <w:jc w:val="left"/>
        <w:rPr>
          <w:color w:val="auto"/>
          <w:szCs w:val="21"/>
          <w:highlight w:val="none"/>
          <w:vertAlign w:val="superscript"/>
        </w:rPr>
      </w:pPr>
    </w:p>
    <w:p w14:paraId="63277ABC">
      <w:pPr>
        <w:spacing w:line="360" w:lineRule="auto"/>
        <w:ind w:right="360" w:firstLine="480"/>
        <w:jc w:val="right"/>
        <w:rPr>
          <w:color w:val="auto"/>
          <w:sz w:val="24"/>
          <w:highlight w:val="none"/>
        </w:rPr>
      </w:pPr>
    </w:p>
    <w:p w14:paraId="1743C3EE">
      <w:pPr>
        <w:spacing w:line="360" w:lineRule="auto"/>
        <w:ind w:right="360" w:firstLine="480"/>
        <w:jc w:val="right"/>
        <w:rPr>
          <w:color w:val="auto"/>
          <w:sz w:val="24"/>
          <w:highlight w:val="none"/>
        </w:rPr>
      </w:pPr>
    </w:p>
    <w:p w14:paraId="31393FCC">
      <w:pPr>
        <w:spacing w:line="360" w:lineRule="auto"/>
        <w:outlineLvl w:val="9"/>
        <w:rPr>
          <w:color w:val="auto"/>
          <w:sz w:val="24"/>
          <w:szCs w:val="20"/>
          <w:highlight w:val="none"/>
        </w:rPr>
      </w:pPr>
      <w:r>
        <w:rPr>
          <w:color w:val="auto"/>
          <w:sz w:val="24"/>
          <w:szCs w:val="20"/>
          <w:highlight w:val="none"/>
        </w:rPr>
        <w:br w:type="page"/>
      </w:r>
    </w:p>
    <w:p w14:paraId="55EE2990">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57FE31AD">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69027E96">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027D982">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456752F">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526DA941">
      <w:pPr>
        <w:spacing w:line="588" w:lineRule="exact"/>
        <w:ind w:firstLine="504" w:firstLineChars="200"/>
        <w:rPr>
          <w:color w:val="auto"/>
          <w:spacing w:val="6"/>
          <w:sz w:val="24"/>
          <w:highlight w:val="none"/>
        </w:rPr>
      </w:pPr>
    </w:p>
    <w:p w14:paraId="671A850A">
      <w:pPr>
        <w:spacing w:line="588" w:lineRule="exact"/>
        <w:ind w:firstLine="504" w:firstLineChars="200"/>
        <w:rPr>
          <w:color w:val="auto"/>
          <w:spacing w:val="6"/>
          <w:sz w:val="24"/>
          <w:highlight w:val="none"/>
        </w:rPr>
      </w:pPr>
    </w:p>
    <w:p w14:paraId="43F9F574">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70812B1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052DE2E7">
      <w:pPr>
        <w:adjustRightInd w:val="0"/>
        <w:snapToGrid w:val="0"/>
        <w:spacing w:line="360" w:lineRule="auto"/>
        <w:ind w:firstLine="420" w:firstLineChars="200"/>
        <w:jc w:val="right"/>
        <w:rPr>
          <w:b/>
          <w:color w:val="auto"/>
          <w:sz w:val="24"/>
          <w:highlight w:val="none"/>
        </w:rPr>
      </w:pPr>
      <w:r>
        <w:rPr>
          <w:color w:val="auto"/>
          <w:szCs w:val="20"/>
          <w:highlight w:val="none"/>
        </w:rPr>
        <w:br w:type="page"/>
      </w:r>
    </w:p>
    <w:p w14:paraId="6A81880E">
      <w:pPr>
        <w:tabs>
          <w:tab w:val="left" w:pos="360"/>
        </w:tabs>
        <w:snapToGrid w:val="0"/>
        <w:spacing w:line="360" w:lineRule="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技术部分</w:t>
      </w:r>
    </w:p>
    <w:p w14:paraId="5B83836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投标人应根据采购人需求、评审因素和采购项目特点，结合自身优势，有针对性地提供项目实施方案，包括但不限于以下内容：</w:t>
      </w:r>
    </w:p>
    <w:p w14:paraId="72E87C31">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配送方案</w:t>
      </w:r>
    </w:p>
    <w:p w14:paraId="30843C43">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供货渠道</w:t>
      </w:r>
    </w:p>
    <w:p w14:paraId="4F9BBFC3">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确保食材质量的方案</w:t>
      </w:r>
    </w:p>
    <w:p w14:paraId="1F2453D8">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特殊情况应急方案</w:t>
      </w:r>
    </w:p>
    <w:p w14:paraId="07E82E8F">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保障原材料安全卫生的能力及方案</w:t>
      </w:r>
    </w:p>
    <w:p w14:paraId="08F84B58">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服务承诺</w:t>
      </w:r>
    </w:p>
    <w:p w14:paraId="49D98DC8">
      <w:pPr>
        <w:pStyle w:val="102"/>
        <w:tabs>
          <w:tab w:val="left" w:pos="360"/>
        </w:tabs>
        <w:snapToGrid w:val="0"/>
        <w:spacing w:line="360" w:lineRule="auto"/>
        <w:ind w:firstLine="480" w:firstLineChars="200"/>
        <w:outlineLvl w:val="2"/>
        <w:rPr>
          <w:rFonts w:hint="default"/>
          <w:color w:val="auto"/>
          <w:sz w:val="24"/>
          <w:highlight w:val="none"/>
          <w:lang w:val="en-US" w:eastAsia="zh-CN"/>
        </w:rPr>
      </w:pPr>
      <w:r>
        <w:rPr>
          <w:rFonts w:hint="eastAsia"/>
          <w:color w:val="auto"/>
          <w:sz w:val="24"/>
          <w:highlight w:val="none"/>
          <w:lang w:val="en-US" w:eastAsia="zh-CN"/>
        </w:rPr>
        <w:t>............</w:t>
      </w:r>
    </w:p>
    <w:p w14:paraId="551B762A">
      <w:pPr>
        <w:pStyle w:val="102"/>
        <w:tabs>
          <w:tab w:val="left" w:pos="360"/>
        </w:tabs>
        <w:snapToGrid w:val="0"/>
        <w:spacing w:line="360" w:lineRule="auto"/>
        <w:ind w:firstLine="0" w:firstLineChars="0"/>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招标文件要求提供或投标人认为应附的其他材料</w:t>
      </w:r>
    </w:p>
    <w:p w14:paraId="25C03B51">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9.1</w:t>
      </w:r>
      <w:r>
        <w:rPr>
          <w:rFonts w:hint="eastAsia" w:ascii="宋体" w:hAnsi="宋体" w:eastAsia="宋体" w:cs="宋体"/>
          <w:color w:val="auto"/>
          <w:sz w:val="24"/>
          <w:szCs w:val="24"/>
          <w:highlight w:val="none"/>
        </w:rPr>
        <w:t>供应商信息采集表</w:t>
      </w:r>
    </w:p>
    <w:tbl>
      <w:tblPr>
        <w:tblStyle w:val="47"/>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55031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tcPr>
          <w:p w14:paraId="26CCF73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021" w:type="dxa"/>
          </w:tcPr>
          <w:p w14:paraId="74E33A8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供应商所属性别</w:t>
            </w:r>
          </w:p>
        </w:tc>
        <w:tc>
          <w:tcPr>
            <w:tcW w:w="3019" w:type="dxa"/>
          </w:tcPr>
          <w:p w14:paraId="030709B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外商投资类型</w:t>
            </w:r>
          </w:p>
        </w:tc>
      </w:tr>
      <w:tr w14:paraId="542D8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Pr>
          <w:p w14:paraId="3595C1A6">
            <w:pPr>
              <w:rPr>
                <w:rFonts w:hint="eastAsia" w:ascii="宋体" w:hAnsi="宋体" w:eastAsia="宋体" w:cs="宋体"/>
                <w:color w:val="auto"/>
                <w:sz w:val="24"/>
                <w:szCs w:val="24"/>
                <w:highlight w:val="none"/>
              </w:rPr>
            </w:pPr>
          </w:p>
        </w:tc>
        <w:tc>
          <w:tcPr>
            <w:tcW w:w="3021" w:type="dxa"/>
          </w:tcPr>
          <w:p w14:paraId="2243CA96">
            <w:pPr>
              <w:rPr>
                <w:rFonts w:hint="eastAsia" w:ascii="宋体" w:hAnsi="宋体" w:eastAsia="宋体" w:cs="宋体"/>
                <w:color w:val="auto"/>
                <w:sz w:val="24"/>
                <w:szCs w:val="24"/>
                <w:highlight w:val="none"/>
              </w:rPr>
            </w:pPr>
          </w:p>
        </w:tc>
        <w:tc>
          <w:tcPr>
            <w:tcW w:w="3019" w:type="dxa"/>
          </w:tcPr>
          <w:p w14:paraId="48574D44">
            <w:pPr>
              <w:rPr>
                <w:rFonts w:hint="eastAsia" w:ascii="宋体" w:hAnsi="宋体" w:eastAsia="宋体" w:cs="宋体"/>
                <w:color w:val="auto"/>
                <w:sz w:val="24"/>
                <w:szCs w:val="24"/>
                <w:highlight w:val="none"/>
              </w:rPr>
            </w:pPr>
          </w:p>
        </w:tc>
      </w:tr>
      <w:tr w14:paraId="79A55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9" w:hRule="atLeast"/>
        </w:trPr>
        <w:tc>
          <w:tcPr>
            <w:tcW w:w="3022" w:type="dxa"/>
          </w:tcPr>
          <w:p w14:paraId="0CDF5833">
            <w:pPr>
              <w:rPr>
                <w:rFonts w:hint="eastAsia" w:ascii="宋体" w:hAnsi="宋体" w:eastAsia="宋体" w:cs="宋体"/>
                <w:color w:val="auto"/>
                <w:sz w:val="24"/>
                <w:szCs w:val="24"/>
                <w:highlight w:val="none"/>
              </w:rPr>
            </w:pPr>
          </w:p>
        </w:tc>
        <w:tc>
          <w:tcPr>
            <w:tcW w:w="3021" w:type="dxa"/>
          </w:tcPr>
          <w:p w14:paraId="3BD05E7D">
            <w:pPr>
              <w:rPr>
                <w:rFonts w:hint="eastAsia" w:ascii="宋体" w:hAnsi="宋体" w:eastAsia="宋体" w:cs="宋体"/>
                <w:color w:val="auto"/>
                <w:sz w:val="24"/>
                <w:szCs w:val="24"/>
                <w:highlight w:val="none"/>
              </w:rPr>
            </w:pPr>
          </w:p>
        </w:tc>
        <w:tc>
          <w:tcPr>
            <w:tcW w:w="3019" w:type="dxa"/>
          </w:tcPr>
          <w:p w14:paraId="53286DB8">
            <w:pPr>
              <w:rPr>
                <w:rFonts w:hint="eastAsia" w:ascii="宋体" w:hAnsi="宋体" w:eastAsia="宋体" w:cs="宋体"/>
                <w:color w:val="auto"/>
                <w:sz w:val="24"/>
                <w:szCs w:val="24"/>
                <w:highlight w:val="none"/>
              </w:rPr>
            </w:pPr>
          </w:p>
        </w:tc>
      </w:tr>
      <w:tr w14:paraId="29396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Pr>
          <w:p w14:paraId="20C24D46">
            <w:pPr>
              <w:rPr>
                <w:rFonts w:hint="eastAsia" w:ascii="宋体" w:hAnsi="宋体" w:eastAsia="宋体" w:cs="宋体"/>
                <w:color w:val="auto"/>
                <w:sz w:val="24"/>
                <w:szCs w:val="24"/>
                <w:highlight w:val="none"/>
              </w:rPr>
            </w:pPr>
          </w:p>
        </w:tc>
        <w:tc>
          <w:tcPr>
            <w:tcW w:w="3021" w:type="dxa"/>
          </w:tcPr>
          <w:p w14:paraId="4EE27B03">
            <w:pPr>
              <w:rPr>
                <w:rFonts w:hint="eastAsia" w:ascii="宋体" w:hAnsi="宋体" w:eastAsia="宋体" w:cs="宋体"/>
                <w:color w:val="auto"/>
                <w:sz w:val="24"/>
                <w:szCs w:val="24"/>
                <w:highlight w:val="none"/>
              </w:rPr>
            </w:pPr>
          </w:p>
        </w:tc>
        <w:tc>
          <w:tcPr>
            <w:tcW w:w="3019" w:type="dxa"/>
          </w:tcPr>
          <w:p w14:paraId="7C86ADCD">
            <w:pPr>
              <w:rPr>
                <w:rFonts w:hint="eastAsia" w:ascii="宋体" w:hAnsi="宋体" w:eastAsia="宋体" w:cs="宋体"/>
                <w:color w:val="auto"/>
                <w:sz w:val="24"/>
                <w:szCs w:val="24"/>
                <w:highlight w:val="none"/>
              </w:rPr>
            </w:pPr>
          </w:p>
        </w:tc>
      </w:tr>
      <w:tr w14:paraId="51BF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Pr>
          <w:p w14:paraId="2B3F6BBE">
            <w:pPr>
              <w:rPr>
                <w:rFonts w:hint="eastAsia" w:ascii="宋体" w:hAnsi="宋体" w:eastAsia="宋体" w:cs="宋体"/>
                <w:color w:val="auto"/>
                <w:sz w:val="24"/>
                <w:szCs w:val="24"/>
                <w:highlight w:val="none"/>
              </w:rPr>
            </w:pPr>
          </w:p>
        </w:tc>
        <w:tc>
          <w:tcPr>
            <w:tcW w:w="3021" w:type="dxa"/>
          </w:tcPr>
          <w:p w14:paraId="53F39172">
            <w:pPr>
              <w:rPr>
                <w:rFonts w:hint="eastAsia" w:ascii="宋体" w:hAnsi="宋体" w:eastAsia="宋体" w:cs="宋体"/>
                <w:color w:val="auto"/>
                <w:sz w:val="24"/>
                <w:szCs w:val="24"/>
                <w:highlight w:val="none"/>
              </w:rPr>
            </w:pPr>
          </w:p>
        </w:tc>
        <w:tc>
          <w:tcPr>
            <w:tcW w:w="3019" w:type="dxa"/>
          </w:tcPr>
          <w:p w14:paraId="36381F3E">
            <w:pPr>
              <w:rPr>
                <w:rFonts w:hint="eastAsia" w:ascii="宋体" w:hAnsi="宋体" w:eastAsia="宋体" w:cs="宋体"/>
                <w:color w:val="auto"/>
                <w:sz w:val="24"/>
                <w:szCs w:val="24"/>
                <w:highlight w:val="none"/>
              </w:rPr>
            </w:pPr>
          </w:p>
        </w:tc>
      </w:tr>
    </w:tbl>
    <w:p w14:paraId="27BDC5F1">
      <w:pPr>
        <w:tabs>
          <w:tab w:val="left" w:pos="1800"/>
          <w:tab w:val="left" w:pos="5580"/>
        </w:tabs>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供应商如为联合体，则应填写联合体各成员信息。</w:t>
      </w:r>
    </w:p>
    <w:p w14:paraId="34B9A339">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供应商所属性别请填写“男”或“女”，指拥有供应商51%以上绝对所有权的性别；绝对所有权拥有者可以是一个人，也可以是多人合计计算。</w:t>
      </w:r>
    </w:p>
    <w:p w14:paraId="13AA49B8">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外商投资类型请填写“外商单独投资”、“外商部分投资”或“内资”。</w:t>
      </w:r>
    </w:p>
    <w:p w14:paraId="1A98C979">
      <w:pPr>
        <w:spacing w:line="360" w:lineRule="auto"/>
        <w:ind w:firstLine="240" w:firstLineChars="100"/>
        <w:outlineLvl w:val="2"/>
        <w:rPr>
          <w:rFonts w:hint="eastAsia"/>
          <w:color w:val="auto"/>
          <w:sz w:val="24"/>
          <w:szCs w:val="20"/>
          <w:highlight w:val="none"/>
          <w:lang w:val="en-US" w:eastAsia="zh-CN"/>
        </w:rPr>
      </w:pPr>
    </w:p>
    <w:p w14:paraId="325998F4">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9.2</w:t>
      </w:r>
      <w:r>
        <w:rPr>
          <w:rFonts w:hint="eastAsia" w:ascii="宋体" w:hAnsi="宋体" w:eastAsia="宋体" w:cs="宋体"/>
          <w:b w:val="0"/>
          <w:color w:val="auto"/>
          <w:sz w:val="24"/>
          <w:szCs w:val="24"/>
          <w:highlight w:val="none"/>
        </w:rPr>
        <w:t>类似项目业绩（如有）</w:t>
      </w:r>
    </w:p>
    <w:p w14:paraId="78B0726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bCs/>
          <w:color w:val="auto"/>
          <w:sz w:val="24"/>
          <w:szCs w:val="24"/>
          <w:highlight w:val="none"/>
        </w:rPr>
        <w:t>投标人</w:t>
      </w:r>
      <w:r>
        <w:rPr>
          <w:rFonts w:hint="eastAsia" w:ascii="宋体" w:hAnsi="宋体" w:eastAsia="宋体" w:cs="宋体"/>
          <w:color w:val="auto"/>
          <w:sz w:val="24"/>
          <w:highlight w:val="none"/>
        </w:rPr>
        <w:t>近三年（202</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0</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02</w:t>
      </w:r>
      <w:r>
        <w:rPr>
          <w:rFonts w:hint="eastAsia" w:ascii="宋体" w:hAnsi="宋体" w:eastAsia="宋体" w:cs="宋体"/>
          <w:color w:val="auto"/>
          <w:sz w:val="24"/>
          <w:highlight w:val="none"/>
        </w:rPr>
        <w:t>日至202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0</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01</w:t>
      </w:r>
      <w:r>
        <w:rPr>
          <w:rFonts w:hint="eastAsia" w:ascii="宋体" w:hAnsi="宋体" w:eastAsia="宋体" w:cs="宋体"/>
          <w:color w:val="auto"/>
          <w:sz w:val="24"/>
          <w:highlight w:val="none"/>
        </w:rPr>
        <w:t>日</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以合同签订时间为准</w:t>
      </w:r>
      <w:r>
        <w:rPr>
          <w:rFonts w:hint="eastAsia" w:ascii="宋体" w:hAnsi="宋体" w:eastAsia="宋体" w:cs="宋体"/>
          <w:color w:val="auto"/>
          <w:sz w:val="24"/>
          <w:highlight w:val="none"/>
        </w:rPr>
        <w:t>）</w:t>
      </w:r>
      <w:r>
        <w:rPr>
          <w:rFonts w:hint="eastAsia"/>
          <w:color w:val="auto"/>
          <w:highlight w:val="none"/>
          <w:lang w:val="en-US" w:eastAsia="zh-CN"/>
        </w:rPr>
        <w:t>已</w:t>
      </w:r>
      <w:r>
        <w:rPr>
          <w:rFonts w:hint="eastAsia" w:ascii="宋体" w:hAnsi="宋体" w:eastAsia="宋体" w:cs="宋体"/>
          <w:color w:val="auto"/>
          <w:sz w:val="24"/>
          <w:highlight w:val="none"/>
        </w:rPr>
        <w:t>完成</w:t>
      </w:r>
      <w:r>
        <w:rPr>
          <w:rFonts w:hint="eastAsia" w:ascii="宋体" w:hAnsi="宋体" w:cs="宋体"/>
          <w:color w:val="auto"/>
          <w:sz w:val="24"/>
          <w:highlight w:val="none"/>
          <w:lang w:val="en-US" w:eastAsia="zh-CN"/>
        </w:rPr>
        <w:t>或正在实施</w:t>
      </w:r>
      <w:r>
        <w:rPr>
          <w:rFonts w:hint="eastAsia" w:ascii="宋体" w:hAnsi="宋体" w:eastAsia="宋体" w:cs="宋体"/>
          <w:color w:val="auto"/>
          <w:sz w:val="24"/>
          <w:highlight w:val="none"/>
          <w:lang w:val="en-US" w:eastAsia="zh-CN"/>
        </w:rPr>
        <w:t>的</w:t>
      </w:r>
      <w:r>
        <w:rPr>
          <w:rFonts w:hint="eastAsia" w:ascii="宋体" w:hAnsi="宋体" w:eastAsia="宋体" w:cs="宋体"/>
          <w:b/>
          <w:bCs/>
          <w:color w:val="auto"/>
          <w:sz w:val="24"/>
          <w:highlight w:val="none"/>
          <w:lang w:val="en-US" w:eastAsia="zh-CN"/>
        </w:rPr>
        <w:t>食材</w:t>
      </w:r>
      <w:r>
        <w:rPr>
          <w:rFonts w:hint="eastAsia" w:ascii="宋体" w:hAnsi="宋体" w:cs="宋体"/>
          <w:b/>
          <w:bCs/>
          <w:color w:val="auto"/>
          <w:sz w:val="24"/>
          <w:highlight w:val="none"/>
          <w:lang w:val="en-US" w:eastAsia="zh-CN"/>
        </w:rPr>
        <w:t>采购或</w:t>
      </w:r>
      <w:r>
        <w:rPr>
          <w:rFonts w:hint="eastAsia" w:ascii="宋体" w:hAnsi="宋体" w:eastAsia="宋体" w:cs="宋体"/>
          <w:b/>
          <w:bCs/>
          <w:color w:val="auto"/>
          <w:sz w:val="24"/>
          <w:highlight w:val="none"/>
          <w:lang w:val="en-US" w:eastAsia="zh-CN"/>
        </w:rPr>
        <w:t>配送</w:t>
      </w:r>
      <w:r>
        <w:rPr>
          <w:rFonts w:hint="eastAsia" w:ascii="宋体" w:hAnsi="宋体" w:eastAsia="宋体" w:cs="宋体"/>
          <w:color w:val="auto"/>
          <w:sz w:val="24"/>
          <w:highlight w:val="none"/>
        </w:rPr>
        <w:t>业绩。</w:t>
      </w:r>
    </w:p>
    <w:p w14:paraId="75D12B9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注：</w:t>
      </w:r>
      <w:r>
        <w:rPr>
          <w:rFonts w:hint="eastAsia" w:ascii="宋体" w:hAnsi="宋体" w:eastAsia="宋体" w:cs="宋体"/>
          <w:color w:val="auto"/>
          <w:sz w:val="24"/>
          <w:highlight w:val="none"/>
        </w:rPr>
        <w:t>供应商需提供</w:t>
      </w:r>
      <w:r>
        <w:rPr>
          <w:rFonts w:hint="eastAsia" w:ascii="宋体" w:hAnsi="宋体" w:eastAsia="宋体" w:cs="宋体"/>
          <w:b w:val="0"/>
          <w:bCs/>
          <w:color w:val="auto"/>
          <w:sz w:val="24"/>
          <w:szCs w:val="24"/>
          <w:highlight w:val="none"/>
        </w:rPr>
        <w:t>合同关键页扫描件</w:t>
      </w:r>
      <w:r>
        <w:rPr>
          <w:rFonts w:hint="eastAsia" w:ascii="宋体" w:hAnsi="宋体" w:eastAsia="宋体" w:cs="宋体"/>
          <w:color w:val="auto"/>
          <w:sz w:val="24"/>
          <w:szCs w:val="20"/>
          <w:highlight w:val="none"/>
        </w:rPr>
        <w:t>加盖供应商公章。</w:t>
      </w:r>
    </w:p>
    <w:p w14:paraId="4964F4E9">
      <w:pPr>
        <w:spacing w:line="360" w:lineRule="auto"/>
        <w:ind w:firstLine="240" w:firstLineChars="100"/>
        <w:outlineLvl w:val="2"/>
        <w:rPr>
          <w:rFonts w:hint="eastAsia" w:ascii="宋体" w:hAnsi="宋体" w:eastAsia="宋体" w:cs="宋体"/>
          <w:color w:val="auto"/>
          <w:sz w:val="24"/>
          <w:szCs w:val="20"/>
          <w:highlight w:val="none"/>
          <w:lang w:val="en-US" w:eastAsia="zh-CN"/>
        </w:rPr>
      </w:pPr>
    </w:p>
    <w:p w14:paraId="7D83C98F">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lang w:val="en-US" w:eastAsia="zh-CN"/>
        </w:rPr>
        <w:t>9.3</w:t>
      </w:r>
      <w:r>
        <w:rPr>
          <w:rFonts w:hint="eastAsia" w:ascii="宋体" w:hAnsi="宋体" w:eastAsia="宋体" w:cs="宋体"/>
          <w:color w:val="auto"/>
          <w:sz w:val="24"/>
          <w:szCs w:val="20"/>
          <w:highlight w:val="none"/>
        </w:rPr>
        <w:t>招标文件要求提供或投标人认为应附的其他材料</w:t>
      </w:r>
    </w:p>
    <w:p w14:paraId="4605CE20">
      <w:pPr>
        <w:widowControl/>
        <w:jc w:val="left"/>
        <w:rPr>
          <w:b/>
          <w:color w:val="auto"/>
          <w:sz w:val="36"/>
          <w:szCs w:val="36"/>
          <w:highlight w:val="none"/>
        </w:rPr>
      </w:pPr>
    </w:p>
    <w:p w14:paraId="27F7FAAB">
      <w:pPr>
        <w:widowControl/>
        <w:jc w:val="left"/>
        <w:rPr>
          <w:b/>
          <w:color w:val="auto"/>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CESI黑体-GB2312">
    <w:altName w:val="黑体"/>
    <w:panose1 w:val="00000000000000000000"/>
    <w:charset w:val="86"/>
    <w:family w:val="auto"/>
    <w:pitch w:val="default"/>
    <w:sig w:usb0="00000000" w:usb1="00000000" w:usb2="00000012" w:usb3="00000000" w:csb0="0004000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415F">
    <w:pPr>
      <w:pStyle w:val="3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05931">
    <w:pPr>
      <w:pStyle w:val="30"/>
      <w:rPr>
        <w:rStyle w:val="51"/>
      </w:rPr>
    </w:pPr>
  </w:p>
  <w:p w14:paraId="0B57E314">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7A30">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9033">
    <w:pPr>
      <w:pStyle w:val="30"/>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07922A">
                          <w:pPr>
                            <w:pStyle w:val="3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D07922A">
                    <w:pPr>
                      <w:pStyle w:val="30"/>
                    </w:pPr>
                    <w:r>
                      <w:fldChar w:fldCharType="begin"/>
                    </w:r>
                    <w:r>
                      <w:instrText xml:space="preserve"> PAGE  \* MERGEFORMAT </w:instrText>
                    </w:r>
                    <w:r>
                      <w:fldChar w:fldCharType="separate"/>
                    </w:r>
                    <w:r>
                      <w:t>0</w:t>
                    </w:r>
                    <w:r>
                      <w:fldChar w:fldCharType="end"/>
                    </w:r>
                  </w:p>
                </w:txbxContent>
              </v:textbox>
            </v:shape>
          </w:pict>
        </mc:Fallback>
      </mc:AlternateContent>
    </w:r>
  </w:p>
  <w:p w14:paraId="5F47532A">
    <w:pPr>
      <w:pStyle w:val="30"/>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A6CC3">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8F2BE">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998F2BE">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4C2A2">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521927DD">
    <w:pPr>
      <w:pStyle w:val="30"/>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37F1E">
    <w:pPr>
      <w:pStyle w:val="3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2C987">
    <w:pPr>
      <w:pStyle w:val="30"/>
      <w:jc w:val="center"/>
      <w:rPr>
        <w:sz w:val="22"/>
        <w:szCs w:val="22"/>
      </w:rPr>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B2343">
                          <w:pPr>
                            <w:pStyle w:val="3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CB2343">
                    <w:pPr>
                      <w:pStyle w:val="3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C7E1E">
    <w:pPr>
      <w:pStyle w:val="3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8C9E9">
                          <w:pPr>
                            <w:pStyle w:val="3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EC8C9E9">
                    <w:pPr>
                      <w:pStyle w:val="30"/>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19E8E">
    <w:pPr>
      <w:spacing w:line="384" w:lineRule="auto"/>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CEE6C">
                          <w:pPr>
                            <w:pStyle w:val="3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4CEE6C">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5212">
    <w:pPr>
      <w:spacing w:line="384" w:lineRule="auto"/>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03926">
                          <w:pPr>
                            <w:pStyle w:val="3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2A03926">
                    <w:pPr>
                      <w:pStyle w:val="3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1A81">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1A871294">
    <w:pPr>
      <w:pStyle w:val="30"/>
      <w:ind w:right="360"/>
    </w:pPr>
  </w:p>
  <w:p w14:paraId="17512C7E"/>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206C">
    <w:pPr>
      <w:pStyle w:val="3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E60EE">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3AEB6C91">
    <w:pPr>
      <w:pStyle w:val="30"/>
      <w:ind w:right="360"/>
    </w:pPr>
  </w:p>
  <w:p w14:paraId="68F424B2"/>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F4E7E">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350B">
    <w:pPr>
      <w:pStyle w:val="31"/>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D388D">
    <w:pPr>
      <w:pStyle w:val="31"/>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1B21">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DB6F">
    <w:pPr>
      <w:pStyle w:val="31"/>
      <w:jc w:val="right"/>
    </w:pPr>
    <w:r>
      <w:rPr>
        <w:rFonts w:hint="eastAsia"/>
      </w:rPr>
      <w:t>北京市政府</w:t>
    </w:r>
    <w:r>
      <w:t>采购</w:t>
    </w:r>
    <w:r>
      <w:rPr>
        <w:rFonts w:hint="eastAsia"/>
      </w:rPr>
      <w:t>项目公开招标文件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CE3AA">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2" name="IM 20"/>
          <wp:cNvGraphicFramePr/>
          <a:graphic xmlns:a="http://schemas.openxmlformats.org/drawingml/2006/main">
            <a:graphicData uri="http://schemas.openxmlformats.org/drawingml/2006/picture">
              <pic:pic xmlns:pic="http://schemas.openxmlformats.org/drawingml/2006/picture">
                <pic:nvPicPr>
                  <pic:cNvPr id="2"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34743">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8" name="IM 20"/>
          <wp:cNvGraphicFramePr/>
          <a:graphic xmlns:a="http://schemas.openxmlformats.org/drawingml/2006/main">
            <a:graphicData uri="http://schemas.openxmlformats.org/drawingml/2006/picture">
              <pic:pic xmlns:pic="http://schemas.openxmlformats.org/drawingml/2006/picture">
                <pic:nvPicPr>
                  <pic:cNvPr id="8"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EDD1">
    <w:pPr>
      <w:pStyle w:val="31"/>
    </w:pPr>
  </w:p>
  <w:p w14:paraId="3898A2D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CC0CE">
    <w:pPr>
      <w:pStyle w:val="3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EADDB">
    <w:pPr>
      <w:pStyle w:val="31"/>
    </w:pPr>
  </w:p>
  <w:p w14:paraId="18B1A39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0FC8D">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9035A9"/>
    <w:multiLevelType w:val="singleLevel"/>
    <w:tmpl w:val="B99035A9"/>
    <w:lvl w:ilvl="0" w:tentative="0">
      <w:start w:val="3"/>
      <w:numFmt w:val="chineseCounting"/>
      <w:suff w:val="nothing"/>
      <w:lvlText w:val="%1、"/>
      <w:lvlJc w:val="left"/>
      <w:rPr>
        <w:rFonts w:hint="eastAsia"/>
      </w:rPr>
    </w:lvl>
  </w:abstractNum>
  <w:abstractNum w:abstractNumId="1">
    <w:nsid w:val="E093A4B0"/>
    <w:multiLevelType w:val="multilevel"/>
    <w:tmpl w:val="E093A4B0"/>
    <w:lvl w:ilvl="0" w:tentative="0">
      <w:start w:val="1"/>
      <w:numFmt w:val="decimal"/>
      <w:lvlText w:val="%1."/>
      <w:lvlJc w:val="left"/>
      <w:pPr>
        <w:ind w:left="1041" w:hanging="361"/>
        <w:jc w:val="left"/>
      </w:pPr>
      <w:rPr>
        <w:rFonts w:hint="default" w:ascii="宋体" w:hAnsi="宋体" w:eastAsia="宋体" w:cs="宋体"/>
        <w:spacing w:val="-19"/>
        <w:w w:val="100"/>
        <w:sz w:val="22"/>
        <w:szCs w:val="22"/>
        <w:lang w:val="en-US" w:eastAsia="en-US" w:bidi="en-US"/>
      </w:rPr>
    </w:lvl>
    <w:lvl w:ilvl="1" w:tentative="0">
      <w:start w:val="0"/>
      <w:numFmt w:val="bullet"/>
      <w:lvlText w:val="•"/>
      <w:lvlJc w:val="left"/>
      <w:pPr>
        <w:ind w:left="1988" w:hanging="361"/>
      </w:pPr>
      <w:rPr>
        <w:rFonts w:hint="default"/>
        <w:lang w:val="en-US" w:eastAsia="en-US" w:bidi="en-US"/>
      </w:rPr>
    </w:lvl>
    <w:lvl w:ilvl="2" w:tentative="0">
      <w:start w:val="0"/>
      <w:numFmt w:val="bullet"/>
      <w:lvlText w:val="•"/>
      <w:lvlJc w:val="left"/>
      <w:pPr>
        <w:ind w:left="2937" w:hanging="361"/>
      </w:pPr>
      <w:rPr>
        <w:rFonts w:hint="default"/>
        <w:lang w:val="en-US" w:eastAsia="en-US" w:bidi="en-US"/>
      </w:rPr>
    </w:lvl>
    <w:lvl w:ilvl="3" w:tentative="0">
      <w:start w:val="0"/>
      <w:numFmt w:val="bullet"/>
      <w:lvlText w:val="•"/>
      <w:lvlJc w:val="left"/>
      <w:pPr>
        <w:ind w:left="3886" w:hanging="361"/>
      </w:pPr>
      <w:rPr>
        <w:rFonts w:hint="default"/>
        <w:lang w:val="en-US" w:eastAsia="en-US" w:bidi="en-US"/>
      </w:rPr>
    </w:lvl>
    <w:lvl w:ilvl="4" w:tentative="0">
      <w:start w:val="0"/>
      <w:numFmt w:val="bullet"/>
      <w:lvlText w:val="•"/>
      <w:lvlJc w:val="left"/>
      <w:pPr>
        <w:ind w:left="4834" w:hanging="361"/>
      </w:pPr>
      <w:rPr>
        <w:rFonts w:hint="default"/>
        <w:lang w:val="en-US" w:eastAsia="en-US" w:bidi="en-US"/>
      </w:rPr>
    </w:lvl>
    <w:lvl w:ilvl="5" w:tentative="0">
      <w:start w:val="0"/>
      <w:numFmt w:val="bullet"/>
      <w:lvlText w:val="•"/>
      <w:lvlJc w:val="left"/>
      <w:pPr>
        <w:ind w:left="5783" w:hanging="361"/>
      </w:pPr>
      <w:rPr>
        <w:rFonts w:hint="default"/>
        <w:lang w:val="en-US" w:eastAsia="en-US" w:bidi="en-US"/>
      </w:rPr>
    </w:lvl>
    <w:lvl w:ilvl="6" w:tentative="0">
      <w:start w:val="0"/>
      <w:numFmt w:val="bullet"/>
      <w:lvlText w:val="•"/>
      <w:lvlJc w:val="left"/>
      <w:pPr>
        <w:ind w:left="6732" w:hanging="361"/>
      </w:pPr>
      <w:rPr>
        <w:rFonts w:hint="default"/>
        <w:lang w:val="en-US" w:eastAsia="en-US" w:bidi="en-US"/>
      </w:rPr>
    </w:lvl>
    <w:lvl w:ilvl="7" w:tentative="0">
      <w:start w:val="0"/>
      <w:numFmt w:val="bullet"/>
      <w:lvlText w:val="•"/>
      <w:lvlJc w:val="left"/>
      <w:pPr>
        <w:ind w:left="7680" w:hanging="361"/>
      </w:pPr>
      <w:rPr>
        <w:rFonts w:hint="default"/>
        <w:lang w:val="en-US" w:eastAsia="en-US" w:bidi="en-US"/>
      </w:rPr>
    </w:lvl>
    <w:lvl w:ilvl="8" w:tentative="0">
      <w:start w:val="0"/>
      <w:numFmt w:val="bullet"/>
      <w:lvlText w:val="•"/>
      <w:lvlJc w:val="left"/>
      <w:pPr>
        <w:ind w:left="8629" w:hanging="361"/>
      </w:pPr>
      <w:rPr>
        <w:rFonts w:hint="default"/>
        <w:lang w:val="en-US" w:eastAsia="en-US" w:bidi="en-US"/>
      </w:r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116"/>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9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61"/>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110"/>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9"/>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0"/>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8"/>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115"/>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216"/>
      <w:lvlText w:val="%1"/>
      <w:lvlJc w:val="left"/>
      <w:pPr>
        <w:ind w:left="680" w:hanging="680"/>
      </w:pPr>
      <w:rPr>
        <w:rFonts w:hint="eastAsia" w:ascii="宋体" w:hAnsi="宋体" w:eastAsia="宋体"/>
      </w:rPr>
    </w:lvl>
    <w:lvl w:ilvl="1" w:tentative="0">
      <w:start w:val="1"/>
      <w:numFmt w:val="decimal"/>
      <w:pStyle w:val="217"/>
      <w:lvlText w:val="%1.%2"/>
      <w:lvlJc w:val="left"/>
      <w:pPr>
        <w:ind w:left="851" w:hanging="851"/>
      </w:pPr>
      <w:rPr>
        <w:rFonts w:hint="eastAsia" w:ascii="宋体" w:hAnsi="宋体" w:eastAsia="宋体"/>
        <w:color w:val="auto"/>
      </w:rPr>
    </w:lvl>
    <w:lvl w:ilvl="2" w:tentative="0">
      <w:start w:val="1"/>
      <w:numFmt w:val="decimal"/>
      <w:pStyle w:val="21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43FCF68"/>
    <w:multiLevelType w:val="multilevel"/>
    <w:tmpl w:val="243FCF68"/>
    <w:lvl w:ilvl="0" w:tentative="0">
      <w:start w:val="1"/>
      <w:numFmt w:val="decimal"/>
      <w:lvlText w:val="%1."/>
      <w:lvlJc w:val="left"/>
      <w:pPr>
        <w:ind w:left="113" w:hanging="221"/>
        <w:jc w:val="left"/>
      </w:pPr>
      <w:rPr>
        <w:rFonts w:hint="default" w:ascii="宋体" w:hAnsi="宋体" w:eastAsia="宋体" w:cs="宋体"/>
        <w:spacing w:val="-17"/>
        <w:w w:val="100"/>
        <w:sz w:val="20"/>
        <w:szCs w:val="20"/>
        <w:lang w:val="en-US" w:eastAsia="en-US" w:bidi="en-US"/>
      </w:rPr>
    </w:lvl>
    <w:lvl w:ilvl="1" w:tentative="0">
      <w:start w:val="0"/>
      <w:numFmt w:val="bullet"/>
      <w:lvlText w:val="•"/>
      <w:lvlJc w:val="left"/>
      <w:pPr>
        <w:ind w:left="409" w:hanging="221"/>
      </w:pPr>
      <w:rPr>
        <w:rFonts w:hint="default"/>
        <w:lang w:val="en-US" w:eastAsia="en-US" w:bidi="en-US"/>
      </w:rPr>
    </w:lvl>
    <w:lvl w:ilvl="2" w:tentative="0">
      <w:start w:val="0"/>
      <w:numFmt w:val="bullet"/>
      <w:lvlText w:val="•"/>
      <w:lvlJc w:val="left"/>
      <w:pPr>
        <w:ind w:left="698" w:hanging="221"/>
      </w:pPr>
      <w:rPr>
        <w:rFonts w:hint="default"/>
        <w:lang w:val="en-US" w:eastAsia="en-US" w:bidi="en-US"/>
      </w:rPr>
    </w:lvl>
    <w:lvl w:ilvl="3" w:tentative="0">
      <w:start w:val="0"/>
      <w:numFmt w:val="bullet"/>
      <w:lvlText w:val="•"/>
      <w:lvlJc w:val="left"/>
      <w:pPr>
        <w:ind w:left="987" w:hanging="221"/>
      </w:pPr>
      <w:rPr>
        <w:rFonts w:hint="default"/>
        <w:lang w:val="en-US" w:eastAsia="en-US" w:bidi="en-US"/>
      </w:rPr>
    </w:lvl>
    <w:lvl w:ilvl="4" w:tentative="0">
      <w:start w:val="0"/>
      <w:numFmt w:val="bullet"/>
      <w:lvlText w:val="•"/>
      <w:lvlJc w:val="left"/>
      <w:pPr>
        <w:ind w:left="1276" w:hanging="221"/>
      </w:pPr>
      <w:rPr>
        <w:rFonts w:hint="default"/>
        <w:lang w:val="en-US" w:eastAsia="en-US" w:bidi="en-US"/>
      </w:rPr>
    </w:lvl>
    <w:lvl w:ilvl="5" w:tentative="0">
      <w:start w:val="0"/>
      <w:numFmt w:val="bullet"/>
      <w:lvlText w:val="•"/>
      <w:lvlJc w:val="left"/>
      <w:pPr>
        <w:ind w:left="1565" w:hanging="221"/>
      </w:pPr>
      <w:rPr>
        <w:rFonts w:hint="default"/>
        <w:lang w:val="en-US" w:eastAsia="en-US" w:bidi="en-US"/>
      </w:rPr>
    </w:lvl>
    <w:lvl w:ilvl="6" w:tentative="0">
      <w:start w:val="0"/>
      <w:numFmt w:val="bullet"/>
      <w:lvlText w:val="•"/>
      <w:lvlJc w:val="left"/>
      <w:pPr>
        <w:ind w:left="1854" w:hanging="221"/>
      </w:pPr>
      <w:rPr>
        <w:rFonts w:hint="default"/>
        <w:lang w:val="en-US" w:eastAsia="en-US" w:bidi="en-US"/>
      </w:rPr>
    </w:lvl>
    <w:lvl w:ilvl="7" w:tentative="0">
      <w:start w:val="0"/>
      <w:numFmt w:val="bullet"/>
      <w:lvlText w:val="•"/>
      <w:lvlJc w:val="left"/>
      <w:pPr>
        <w:ind w:left="2143" w:hanging="221"/>
      </w:pPr>
      <w:rPr>
        <w:rFonts w:hint="default"/>
        <w:lang w:val="en-US" w:eastAsia="en-US" w:bidi="en-US"/>
      </w:rPr>
    </w:lvl>
    <w:lvl w:ilvl="8" w:tentative="0">
      <w:start w:val="0"/>
      <w:numFmt w:val="bullet"/>
      <w:lvlText w:val="•"/>
      <w:lvlJc w:val="left"/>
      <w:pPr>
        <w:ind w:left="2432" w:hanging="221"/>
      </w:pPr>
      <w:rPr>
        <w:rFonts w:hint="default"/>
        <w:lang w:val="en-US" w:eastAsia="en-US" w:bidi="en-US"/>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79AA4FA4"/>
    <w:multiLevelType w:val="multilevel"/>
    <w:tmpl w:val="79AA4FA4"/>
    <w:lvl w:ilvl="0" w:tentative="0">
      <w:start w:val="2"/>
      <w:numFmt w:val="decimal"/>
      <w:lvlText w:val="%1"/>
      <w:lvlJc w:val="left"/>
      <w:pPr>
        <w:ind w:left="1882" w:hanging="361"/>
        <w:jc w:val="left"/>
      </w:pPr>
      <w:rPr>
        <w:rFonts w:hint="default"/>
        <w:lang w:val="en-US" w:eastAsia="en-US" w:bidi="en-US"/>
      </w:rPr>
    </w:lvl>
    <w:lvl w:ilvl="1" w:tentative="0">
      <w:start w:val="1"/>
      <w:numFmt w:val="decimal"/>
      <w:lvlText w:val="%1.%2"/>
      <w:lvlJc w:val="left"/>
      <w:pPr>
        <w:ind w:left="1882" w:hanging="361"/>
        <w:jc w:val="left"/>
      </w:pPr>
      <w:rPr>
        <w:rFonts w:hint="default" w:ascii="宋体" w:hAnsi="宋体" w:eastAsia="宋体" w:cs="宋体"/>
        <w:w w:val="100"/>
        <w:sz w:val="22"/>
        <w:szCs w:val="22"/>
        <w:lang w:val="en-US" w:eastAsia="en-US" w:bidi="en-US"/>
      </w:rPr>
    </w:lvl>
    <w:lvl w:ilvl="2" w:tentative="0">
      <w:start w:val="0"/>
      <w:numFmt w:val="bullet"/>
      <w:lvlText w:val="•"/>
      <w:lvlJc w:val="left"/>
      <w:pPr>
        <w:ind w:left="3609" w:hanging="361"/>
      </w:pPr>
      <w:rPr>
        <w:rFonts w:hint="default"/>
        <w:lang w:val="en-US" w:eastAsia="en-US" w:bidi="en-US"/>
      </w:rPr>
    </w:lvl>
    <w:lvl w:ilvl="3" w:tentative="0">
      <w:start w:val="0"/>
      <w:numFmt w:val="bullet"/>
      <w:lvlText w:val="•"/>
      <w:lvlJc w:val="left"/>
      <w:pPr>
        <w:ind w:left="4474" w:hanging="361"/>
      </w:pPr>
      <w:rPr>
        <w:rFonts w:hint="default"/>
        <w:lang w:val="en-US" w:eastAsia="en-US" w:bidi="en-US"/>
      </w:rPr>
    </w:lvl>
    <w:lvl w:ilvl="4" w:tentative="0">
      <w:start w:val="0"/>
      <w:numFmt w:val="bullet"/>
      <w:lvlText w:val="•"/>
      <w:lvlJc w:val="left"/>
      <w:pPr>
        <w:ind w:left="5338" w:hanging="361"/>
      </w:pPr>
      <w:rPr>
        <w:rFonts w:hint="default"/>
        <w:lang w:val="en-US" w:eastAsia="en-US" w:bidi="en-US"/>
      </w:rPr>
    </w:lvl>
    <w:lvl w:ilvl="5" w:tentative="0">
      <w:start w:val="0"/>
      <w:numFmt w:val="bullet"/>
      <w:lvlText w:val="•"/>
      <w:lvlJc w:val="left"/>
      <w:pPr>
        <w:ind w:left="6203" w:hanging="361"/>
      </w:pPr>
      <w:rPr>
        <w:rFonts w:hint="default"/>
        <w:lang w:val="en-US" w:eastAsia="en-US" w:bidi="en-US"/>
      </w:rPr>
    </w:lvl>
    <w:lvl w:ilvl="6" w:tentative="0">
      <w:start w:val="0"/>
      <w:numFmt w:val="bullet"/>
      <w:lvlText w:val="•"/>
      <w:lvlJc w:val="left"/>
      <w:pPr>
        <w:ind w:left="7068" w:hanging="361"/>
      </w:pPr>
      <w:rPr>
        <w:rFonts w:hint="default"/>
        <w:lang w:val="en-US" w:eastAsia="en-US" w:bidi="en-US"/>
      </w:rPr>
    </w:lvl>
    <w:lvl w:ilvl="7" w:tentative="0">
      <w:start w:val="0"/>
      <w:numFmt w:val="bullet"/>
      <w:lvlText w:val="•"/>
      <w:lvlJc w:val="left"/>
      <w:pPr>
        <w:ind w:left="7932" w:hanging="361"/>
      </w:pPr>
      <w:rPr>
        <w:rFonts w:hint="default"/>
        <w:lang w:val="en-US" w:eastAsia="en-US" w:bidi="en-US"/>
      </w:rPr>
    </w:lvl>
    <w:lvl w:ilvl="8" w:tentative="0">
      <w:start w:val="0"/>
      <w:numFmt w:val="bullet"/>
      <w:lvlText w:val="•"/>
      <w:lvlJc w:val="left"/>
      <w:pPr>
        <w:ind w:left="8797" w:hanging="361"/>
      </w:pPr>
      <w:rPr>
        <w:rFonts w:hint="default"/>
        <w:lang w:val="en-US" w:eastAsia="en-US" w:bidi="en-US"/>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3"/>
  </w:num>
  <w:num w:numId="10">
    <w:abstractNumId w:val="2"/>
  </w:num>
  <w:num w:numId="11">
    <w:abstractNumId w:val="12"/>
  </w:num>
  <w:num w:numId="12">
    <w:abstractNumId w:val="16"/>
  </w:num>
  <w:num w:numId="13">
    <w:abstractNumId w:val="0"/>
  </w:num>
  <w:num w:numId="14">
    <w:abstractNumId w:val="14"/>
  </w:num>
  <w:num w:numId="15">
    <w:abstractNumId w:val="1"/>
  </w:num>
  <w:num w:numId="16">
    <w:abstractNumId w:val="17"/>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zM5Nzk0Yjc2ODhlMzRhMDY2YjkzNDJmZWE3OGI4MGY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1DE"/>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476"/>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3F6"/>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0F0A"/>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5D4"/>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CB"/>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4F2"/>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5D1"/>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71"/>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F04"/>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7E3"/>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2DC7"/>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6EBD"/>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992"/>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28A"/>
    <w:rsid w:val="00FF7636"/>
    <w:rsid w:val="00FF765F"/>
    <w:rsid w:val="00FF7989"/>
    <w:rsid w:val="00FF7D03"/>
    <w:rsid w:val="01282E62"/>
    <w:rsid w:val="01874535"/>
    <w:rsid w:val="0224187C"/>
    <w:rsid w:val="024B6E08"/>
    <w:rsid w:val="025D4D8E"/>
    <w:rsid w:val="02D43AE7"/>
    <w:rsid w:val="0310038C"/>
    <w:rsid w:val="03224A5B"/>
    <w:rsid w:val="03801846"/>
    <w:rsid w:val="039E11BA"/>
    <w:rsid w:val="039E565E"/>
    <w:rsid w:val="03BF351B"/>
    <w:rsid w:val="040D00EE"/>
    <w:rsid w:val="043E2516"/>
    <w:rsid w:val="047343F5"/>
    <w:rsid w:val="04781A0B"/>
    <w:rsid w:val="059D3E1F"/>
    <w:rsid w:val="05E27A84"/>
    <w:rsid w:val="06224324"/>
    <w:rsid w:val="06270FA0"/>
    <w:rsid w:val="068B1EC9"/>
    <w:rsid w:val="06982838"/>
    <w:rsid w:val="06E12EA1"/>
    <w:rsid w:val="06FE6B3F"/>
    <w:rsid w:val="073E6F3C"/>
    <w:rsid w:val="07A5520D"/>
    <w:rsid w:val="07AC2FB9"/>
    <w:rsid w:val="07AD40C1"/>
    <w:rsid w:val="07C82CA9"/>
    <w:rsid w:val="08065580"/>
    <w:rsid w:val="081859DF"/>
    <w:rsid w:val="085B3B1D"/>
    <w:rsid w:val="08C01BD2"/>
    <w:rsid w:val="08E24B5B"/>
    <w:rsid w:val="09336848"/>
    <w:rsid w:val="096C36E7"/>
    <w:rsid w:val="09927A92"/>
    <w:rsid w:val="09F61D50"/>
    <w:rsid w:val="09F935EE"/>
    <w:rsid w:val="0A2A37A7"/>
    <w:rsid w:val="0A2C39C3"/>
    <w:rsid w:val="0A2E391C"/>
    <w:rsid w:val="0A3F7F1E"/>
    <w:rsid w:val="0AC007BE"/>
    <w:rsid w:val="0B0508D1"/>
    <w:rsid w:val="0B073AE9"/>
    <w:rsid w:val="0B2E5519"/>
    <w:rsid w:val="0B660304"/>
    <w:rsid w:val="0B660C1A"/>
    <w:rsid w:val="0B7C42C7"/>
    <w:rsid w:val="0BCB2D68"/>
    <w:rsid w:val="0BDC4F75"/>
    <w:rsid w:val="0BF57DE5"/>
    <w:rsid w:val="0C403756"/>
    <w:rsid w:val="0C8353F1"/>
    <w:rsid w:val="0CF167FE"/>
    <w:rsid w:val="0D076022"/>
    <w:rsid w:val="0D3123C7"/>
    <w:rsid w:val="0D363F3D"/>
    <w:rsid w:val="0D6B4803"/>
    <w:rsid w:val="0D786F20"/>
    <w:rsid w:val="0D924FDE"/>
    <w:rsid w:val="0DA25D4B"/>
    <w:rsid w:val="0DB461AA"/>
    <w:rsid w:val="0DB8731C"/>
    <w:rsid w:val="0DD203DE"/>
    <w:rsid w:val="0E0D7668"/>
    <w:rsid w:val="0E3270CE"/>
    <w:rsid w:val="0E415C9A"/>
    <w:rsid w:val="0E4312DC"/>
    <w:rsid w:val="0E6059EA"/>
    <w:rsid w:val="0E683859"/>
    <w:rsid w:val="0EC0292C"/>
    <w:rsid w:val="0EF425D6"/>
    <w:rsid w:val="0EFB3964"/>
    <w:rsid w:val="0F080674"/>
    <w:rsid w:val="0F1D1B2D"/>
    <w:rsid w:val="0F380715"/>
    <w:rsid w:val="0F8E47D8"/>
    <w:rsid w:val="0FAD3BDD"/>
    <w:rsid w:val="10765998"/>
    <w:rsid w:val="10B02816"/>
    <w:rsid w:val="10CF50A9"/>
    <w:rsid w:val="10E2302E"/>
    <w:rsid w:val="10F94D8A"/>
    <w:rsid w:val="116E041E"/>
    <w:rsid w:val="11D06ACC"/>
    <w:rsid w:val="1202500A"/>
    <w:rsid w:val="12422527"/>
    <w:rsid w:val="126B0E01"/>
    <w:rsid w:val="127057EE"/>
    <w:rsid w:val="12C14EC5"/>
    <w:rsid w:val="12ED320B"/>
    <w:rsid w:val="12F23B9B"/>
    <w:rsid w:val="13502D8F"/>
    <w:rsid w:val="136A10B9"/>
    <w:rsid w:val="13961EAE"/>
    <w:rsid w:val="13B32A60"/>
    <w:rsid w:val="13BB1914"/>
    <w:rsid w:val="13C95DDF"/>
    <w:rsid w:val="14264FE0"/>
    <w:rsid w:val="14C52A4A"/>
    <w:rsid w:val="14E86739"/>
    <w:rsid w:val="15325C06"/>
    <w:rsid w:val="15532559"/>
    <w:rsid w:val="1571672E"/>
    <w:rsid w:val="158669BF"/>
    <w:rsid w:val="158F12AA"/>
    <w:rsid w:val="15A57CDD"/>
    <w:rsid w:val="15B94359"/>
    <w:rsid w:val="164126BF"/>
    <w:rsid w:val="16866209"/>
    <w:rsid w:val="16A13043"/>
    <w:rsid w:val="16B61DA8"/>
    <w:rsid w:val="16B66F43"/>
    <w:rsid w:val="16FE0496"/>
    <w:rsid w:val="171B41FF"/>
    <w:rsid w:val="171C091C"/>
    <w:rsid w:val="17283CCA"/>
    <w:rsid w:val="17AF353E"/>
    <w:rsid w:val="17E21B65"/>
    <w:rsid w:val="17EA6492"/>
    <w:rsid w:val="17EE22B8"/>
    <w:rsid w:val="17F55BC7"/>
    <w:rsid w:val="17F93E0B"/>
    <w:rsid w:val="18226406"/>
    <w:rsid w:val="18B10839"/>
    <w:rsid w:val="18FC77C6"/>
    <w:rsid w:val="19353F17"/>
    <w:rsid w:val="19962C07"/>
    <w:rsid w:val="1A3746CB"/>
    <w:rsid w:val="1A4965B0"/>
    <w:rsid w:val="1AB92D65"/>
    <w:rsid w:val="1ABF7F3C"/>
    <w:rsid w:val="1ADF6A10"/>
    <w:rsid w:val="1B252495"/>
    <w:rsid w:val="1B32070E"/>
    <w:rsid w:val="1B5F44FD"/>
    <w:rsid w:val="1B970EB9"/>
    <w:rsid w:val="1BA07D6D"/>
    <w:rsid w:val="1C455CA5"/>
    <w:rsid w:val="1C481726"/>
    <w:rsid w:val="1C6F5EE1"/>
    <w:rsid w:val="1C776D69"/>
    <w:rsid w:val="1C8036FB"/>
    <w:rsid w:val="1C8E29FC"/>
    <w:rsid w:val="1C8E7BC6"/>
    <w:rsid w:val="1CA27479"/>
    <w:rsid w:val="1D0E51AB"/>
    <w:rsid w:val="1D2C69D2"/>
    <w:rsid w:val="1D37585D"/>
    <w:rsid w:val="1D577F34"/>
    <w:rsid w:val="1D886D0B"/>
    <w:rsid w:val="1D9A0A35"/>
    <w:rsid w:val="1E075E82"/>
    <w:rsid w:val="1E18008F"/>
    <w:rsid w:val="1E320A25"/>
    <w:rsid w:val="1E5135A1"/>
    <w:rsid w:val="1E5D3CF4"/>
    <w:rsid w:val="1E74103D"/>
    <w:rsid w:val="1F232574"/>
    <w:rsid w:val="1F38650F"/>
    <w:rsid w:val="1F5A6485"/>
    <w:rsid w:val="1F69491A"/>
    <w:rsid w:val="1F9A0F77"/>
    <w:rsid w:val="1FFC753C"/>
    <w:rsid w:val="207332F6"/>
    <w:rsid w:val="208A2D9A"/>
    <w:rsid w:val="209B0B03"/>
    <w:rsid w:val="209E1DE2"/>
    <w:rsid w:val="20F546B7"/>
    <w:rsid w:val="21837F15"/>
    <w:rsid w:val="21933ED0"/>
    <w:rsid w:val="2197603C"/>
    <w:rsid w:val="219A525F"/>
    <w:rsid w:val="220426D8"/>
    <w:rsid w:val="22077432"/>
    <w:rsid w:val="222A0391"/>
    <w:rsid w:val="22680EB9"/>
    <w:rsid w:val="22A46176"/>
    <w:rsid w:val="22F664C5"/>
    <w:rsid w:val="2342170A"/>
    <w:rsid w:val="235A0B1B"/>
    <w:rsid w:val="239E00B4"/>
    <w:rsid w:val="23D305B4"/>
    <w:rsid w:val="23EB1DA2"/>
    <w:rsid w:val="240D1D18"/>
    <w:rsid w:val="24207C9D"/>
    <w:rsid w:val="243948BB"/>
    <w:rsid w:val="24547947"/>
    <w:rsid w:val="246102B6"/>
    <w:rsid w:val="246F652F"/>
    <w:rsid w:val="24AE34FB"/>
    <w:rsid w:val="251E74A4"/>
    <w:rsid w:val="25387269"/>
    <w:rsid w:val="253F4495"/>
    <w:rsid w:val="255E0351"/>
    <w:rsid w:val="259D531E"/>
    <w:rsid w:val="26435EC5"/>
    <w:rsid w:val="265E4AAD"/>
    <w:rsid w:val="267918E7"/>
    <w:rsid w:val="269335E8"/>
    <w:rsid w:val="26B4291F"/>
    <w:rsid w:val="26FC7FC9"/>
    <w:rsid w:val="27504801"/>
    <w:rsid w:val="275A4CE2"/>
    <w:rsid w:val="276637D0"/>
    <w:rsid w:val="276B56D3"/>
    <w:rsid w:val="27843CE5"/>
    <w:rsid w:val="27960276"/>
    <w:rsid w:val="27DD5EA5"/>
    <w:rsid w:val="27EE1E60"/>
    <w:rsid w:val="283006CB"/>
    <w:rsid w:val="28AA222B"/>
    <w:rsid w:val="28B9246E"/>
    <w:rsid w:val="29220014"/>
    <w:rsid w:val="292D69B8"/>
    <w:rsid w:val="29345F99"/>
    <w:rsid w:val="29B95389"/>
    <w:rsid w:val="2A1831C5"/>
    <w:rsid w:val="2A36189D"/>
    <w:rsid w:val="2A612DBE"/>
    <w:rsid w:val="2A685EFA"/>
    <w:rsid w:val="2A7D74CC"/>
    <w:rsid w:val="2AC82E3D"/>
    <w:rsid w:val="2AE5754B"/>
    <w:rsid w:val="2B090260"/>
    <w:rsid w:val="2B45293D"/>
    <w:rsid w:val="2B4869EF"/>
    <w:rsid w:val="2B7D59D5"/>
    <w:rsid w:val="2B836D64"/>
    <w:rsid w:val="2BB94533"/>
    <w:rsid w:val="2C0734F1"/>
    <w:rsid w:val="2C6D5A4A"/>
    <w:rsid w:val="2CFF066C"/>
    <w:rsid w:val="2D524C40"/>
    <w:rsid w:val="2D6D6E96"/>
    <w:rsid w:val="2DA03BFD"/>
    <w:rsid w:val="2DE27D71"/>
    <w:rsid w:val="2E8B0409"/>
    <w:rsid w:val="2EBF00B3"/>
    <w:rsid w:val="2ED63A8D"/>
    <w:rsid w:val="2F2D0889"/>
    <w:rsid w:val="2F364819"/>
    <w:rsid w:val="2F5C3B54"/>
    <w:rsid w:val="2FC02334"/>
    <w:rsid w:val="3045283A"/>
    <w:rsid w:val="308C0468"/>
    <w:rsid w:val="309D0472"/>
    <w:rsid w:val="30C6397A"/>
    <w:rsid w:val="30DB5CCE"/>
    <w:rsid w:val="315A2BA1"/>
    <w:rsid w:val="31605B7D"/>
    <w:rsid w:val="31717D8A"/>
    <w:rsid w:val="31FD161E"/>
    <w:rsid w:val="32496611"/>
    <w:rsid w:val="325D41F6"/>
    <w:rsid w:val="326A2A2B"/>
    <w:rsid w:val="32B25FB4"/>
    <w:rsid w:val="32C043F9"/>
    <w:rsid w:val="32EB653A"/>
    <w:rsid w:val="334B460B"/>
    <w:rsid w:val="335D7E9A"/>
    <w:rsid w:val="33883169"/>
    <w:rsid w:val="33897E1B"/>
    <w:rsid w:val="339A2E9C"/>
    <w:rsid w:val="339F4F3C"/>
    <w:rsid w:val="33AA7583"/>
    <w:rsid w:val="33C57F19"/>
    <w:rsid w:val="33E835D1"/>
    <w:rsid w:val="340053F5"/>
    <w:rsid w:val="34401C96"/>
    <w:rsid w:val="34684D49"/>
    <w:rsid w:val="349A75F8"/>
    <w:rsid w:val="34A16E0A"/>
    <w:rsid w:val="34AC10D9"/>
    <w:rsid w:val="34C46423"/>
    <w:rsid w:val="34D81ECE"/>
    <w:rsid w:val="35026F4B"/>
    <w:rsid w:val="354E3F3E"/>
    <w:rsid w:val="355A342B"/>
    <w:rsid w:val="35F1149A"/>
    <w:rsid w:val="3636283A"/>
    <w:rsid w:val="368C1A94"/>
    <w:rsid w:val="36B424C7"/>
    <w:rsid w:val="371C1A6D"/>
    <w:rsid w:val="372235CE"/>
    <w:rsid w:val="376637C1"/>
    <w:rsid w:val="37A91900"/>
    <w:rsid w:val="37B502A5"/>
    <w:rsid w:val="37B7226F"/>
    <w:rsid w:val="37EE4E6A"/>
    <w:rsid w:val="3806711F"/>
    <w:rsid w:val="3882287D"/>
    <w:rsid w:val="39916AF0"/>
    <w:rsid w:val="399D5494"/>
    <w:rsid w:val="39B85C3D"/>
    <w:rsid w:val="39F350B4"/>
    <w:rsid w:val="3A6B10EF"/>
    <w:rsid w:val="3A777A93"/>
    <w:rsid w:val="3AAF547F"/>
    <w:rsid w:val="3AD93E6C"/>
    <w:rsid w:val="3B131EB2"/>
    <w:rsid w:val="3B4E35AC"/>
    <w:rsid w:val="3B583D69"/>
    <w:rsid w:val="3BA42B0A"/>
    <w:rsid w:val="3BA90120"/>
    <w:rsid w:val="3BAB0637"/>
    <w:rsid w:val="3BCB62E9"/>
    <w:rsid w:val="3BCB6780"/>
    <w:rsid w:val="3C244377"/>
    <w:rsid w:val="3C3C2D43"/>
    <w:rsid w:val="3CDB255C"/>
    <w:rsid w:val="3CED04E1"/>
    <w:rsid w:val="3D05582A"/>
    <w:rsid w:val="3D2A703F"/>
    <w:rsid w:val="3D600CB3"/>
    <w:rsid w:val="3D6562C9"/>
    <w:rsid w:val="3D6D517E"/>
    <w:rsid w:val="3D6E1622"/>
    <w:rsid w:val="3DB35286"/>
    <w:rsid w:val="3DCB0822"/>
    <w:rsid w:val="3E3E6DD7"/>
    <w:rsid w:val="3E5C76CC"/>
    <w:rsid w:val="3E701F10"/>
    <w:rsid w:val="3E817133"/>
    <w:rsid w:val="3F244D49"/>
    <w:rsid w:val="3F32042D"/>
    <w:rsid w:val="3F5605BF"/>
    <w:rsid w:val="3F6525B0"/>
    <w:rsid w:val="3F84512C"/>
    <w:rsid w:val="3FCC2962"/>
    <w:rsid w:val="401D732F"/>
    <w:rsid w:val="405C39B3"/>
    <w:rsid w:val="40B75808"/>
    <w:rsid w:val="40DE086C"/>
    <w:rsid w:val="4101455B"/>
    <w:rsid w:val="418C02C8"/>
    <w:rsid w:val="41984EBF"/>
    <w:rsid w:val="41C23CEA"/>
    <w:rsid w:val="41E94AAD"/>
    <w:rsid w:val="422E137F"/>
    <w:rsid w:val="42733236"/>
    <w:rsid w:val="42990D96"/>
    <w:rsid w:val="42BD2703"/>
    <w:rsid w:val="42C02EB8"/>
    <w:rsid w:val="42CB4E20"/>
    <w:rsid w:val="42CD0A98"/>
    <w:rsid w:val="42E03DEE"/>
    <w:rsid w:val="430A1DED"/>
    <w:rsid w:val="431A0C09"/>
    <w:rsid w:val="432F53AF"/>
    <w:rsid w:val="43655275"/>
    <w:rsid w:val="43803E5D"/>
    <w:rsid w:val="43DF25BE"/>
    <w:rsid w:val="43F6411F"/>
    <w:rsid w:val="440A1978"/>
    <w:rsid w:val="444E7AB7"/>
    <w:rsid w:val="44541D1D"/>
    <w:rsid w:val="450D34CE"/>
    <w:rsid w:val="451F1453"/>
    <w:rsid w:val="453D47C7"/>
    <w:rsid w:val="454068F0"/>
    <w:rsid w:val="45571591"/>
    <w:rsid w:val="4565330A"/>
    <w:rsid w:val="45A32084"/>
    <w:rsid w:val="45FD1795"/>
    <w:rsid w:val="4654337F"/>
    <w:rsid w:val="4665733A"/>
    <w:rsid w:val="4678706D"/>
    <w:rsid w:val="46946D06"/>
    <w:rsid w:val="469601B1"/>
    <w:rsid w:val="46AB11F1"/>
    <w:rsid w:val="46F52EDB"/>
    <w:rsid w:val="474156B1"/>
    <w:rsid w:val="476031B6"/>
    <w:rsid w:val="479954ED"/>
    <w:rsid w:val="47DE1152"/>
    <w:rsid w:val="480E2158"/>
    <w:rsid w:val="481C1C7A"/>
    <w:rsid w:val="484F781F"/>
    <w:rsid w:val="48DF33D4"/>
    <w:rsid w:val="49583186"/>
    <w:rsid w:val="497004D0"/>
    <w:rsid w:val="49746212"/>
    <w:rsid w:val="49C34AA3"/>
    <w:rsid w:val="49D835B1"/>
    <w:rsid w:val="4A2319E6"/>
    <w:rsid w:val="4B0233A9"/>
    <w:rsid w:val="4B2E3FD9"/>
    <w:rsid w:val="4B560527"/>
    <w:rsid w:val="4B65373A"/>
    <w:rsid w:val="4B6B5250"/>
    <w:rsid w:val="4B7C7600"/>
    <w:rsid w:val="4B7C7EF4"/>
    <w:rsid w:val="4BAB3A41"/>
    <w:rsid w:val="4BBF129A"/>
    <w:rsid w:val="4BDC009E"/>
    <w:rsid w:val="4C143394"/>
    <w:rsid w:val="4C215AB1"/>
    <w:rsid w:val="4C4A6411"/>
    <w:rsid w:val="4C6D0CF6"/>
    <w:rsid w:val="4C733D00"/>
    <w:rsid w:val="4C76404F"/>
    <w:rsid w:val="4C88628C"/>
    <w:rsid w:val="4C940979"/>
    <w:rsid w:val="4C962698"/>
    <w:rsid w:val="4CA30BBC"/>
    <w:rsid w:val="4D00163A"/>
    <w:rsid w:val="4D2412B5"/>
    <w:rsid w:val="4D353608"/>
    <w:rsid w:val="4D442C23"/>
    <w:rsid w:val="4D493511"/>
    <w:rsid w:val="4D6550F2"/>
    <w:rsid w:val="4D85209C"/>
    <w:rsid w:val="4D896004"/>
    <w:rsid w:val="4D8B3B2A"/>
    <w:rsid w:val="4D9964EA"/>
    <w:rsid w:val="4DBF51B2"/>
    <w:rsid w:val="4DDC6134"/>
    <w:rsid w:val="4DE374C2"/>
    <w:rsid w:val="4E191136"/>
    <w:rsid w:val="4E3C3076"/>
    <w:rsid w:val="4E740A62"/>
    <w:rsid w:val="4E8A0571"/>
    <w:rsid w:val="4EB40E5E"/>
    <w:rsid w:val="4F0F5BE3"/>
    <w:rsid w:val="4F4927E9"/>
    <w:rsid w:val="4FDE2637"/>
    <w:rsid w:val="501871CB"/>
    <w:rsid w:val="50210776"/>
    <w:rsid w:val="50FD6ED7"/>
    <w:rsid w:val="51167D5F"/>
    <w:rsid w:val="512A5408"/>
    <w:rsid w:val="5161133B"/>
    <w:rsid w:val="51646B6C"/>
    <w:rsid w:val="51BC69A8"/>
    <w:rsid w:val="51E67581"/>
    <w:rsid w:val="51F7178E"/>
    <w:rsid w:val="520B348B"/>
    <w:rsid w:val="5212481A"/>
    <w:rsid w:val="52422029"/>
    <w:rsid w:val="524D7600"/>
    <w:rsid w:val="526D7CA2"/>
    <w:rsid w:val="5276413B"/>
    <w:rsid w:val="52972F71"/>
    <w:rsid w:val="52E54F7F"/>
    <w:rsid w:val="531A431B"/>
    <w:rsid w:val="533E33EC"/>
    <w:rsid w:val="536C7F5A"/>
    <w:rsid w:val="537137C2"/>
    <w:rsid w:val="5391168D"/>
    <w:rsid w:val="544D16A3"/>
    <w:rsid w:val="549179A4"/>
    <w:rsid w:val="55040901"/>
    <w:rsid w:val="5523329E"/>
    <w:rsid w:val="55314FB7"/>
    <w:rsid w:val="55376345"/>
    <w:rsid w:val="55BD2CEE"/>
    <w:rsid w:val="55F67FAE"/>
    <w:rsid w:val="56010E2D"/>
    <w:rsid w:val="56653CED"/>
    <w:rsid w:val="56D7393C"/>
    <w:rsid w:val="56DF05DE"/>
    <w:rsid w:val="56E06B93"/>
    <w:rsid w:val="56F70118"/>
    <w:rsid w:val="57080108"/>
    <w:rsid w:val="574865E8"/>
    <w:rsid w:val="574A2360"/>
    <w:rsid w:val="57555DD5"/>
    <w:rsid w:val="57671164"/>
    <w:rsid w:val="57EA0B47"/>
    <w:rsid w:val="57EF4CB5"/>
    <w:rsid w:val="57FC6189"/>
    <w:rsid w:val="5813309A"/>
    <w:rsid w:val="58360B36"/>
    <w:rsid w:val="588418A2"/>
    <w:rsid w:val="58900246"/>
    <w:rsid w:val="5939268C"/>
    <w:rsid w:val="59594ADC"/>
    <w:rsid w:val="59A0270B"/>
    <w:rsid w:val="5A0C1B4F"/>
    <w:rsid w:val="5A3410A5"/>
    <w:rsid w:val="5A7932AB"/>
    <w:rsid w:val="5AD3240B"/>
    <w:rsid w:val="5B2D7FCE"/>
    <w:rsid w:val="5B2E0D18"/>
    <w:rsid w:val="5B323837"/>
    <w:rsid w:val="5B70610D"/>
    <w:rsid w:val="5B7B6070"/>
    <w:rsid w:val="5B7F3AD9"/>
    <w:rsid w:val="5B9A3355"/>
    <w:rsid w:val="5BC16969"/>
    <w:rsid w:val="5BD25782"/>
    <w:rsid w:val="5BFD3E45"/>
    <w:rsid w:val="5C9F6CAA"/>
    <w:rsid w:val="5CA54208"/>
    <w:rsid w:val="5CAB71D2"/>
    <w:rsid w:val="5D186A5C"/>
    <w:rsid w:val="5DBC1ADE"/>
    <w:rsid w:val="5DCC7F73"/>
    <w:rsid w:val="5DD45079"/>
    <w:rsid w:val="5E4C713F"/>
    <w:rsid w:val="5E944771"/>
    <w:rsid w:val="5EFD23AE"/>
    <w:rsid w:val="5EFF7ED4"/>
    <w:rsid w:val="5F00156E"/>
    <w:rsid w:val="5F073306"/>
    <w:rsid w:val="5F095452"/>
    <w:rsid w:val="5F555D46"/>
    <w:rsid w:val="5F5F73B9"/>
    <w:rsid w:val="5F681F1D"/>
    <w:rsid w:val="5F6B39FD"/>
    <w:rsid w:val="5F9C361C"/>
    <w:rsid w:val="5FA16C3A"/>
    <w:rsid w:val="5FC52ECB"/>
    <w:rsid w:val="5FE61094"/>
    <w:rsid w:val="5FFE1F39"/>
    <w:rsid w:val="6028345A"/>
    <w:rsid w:val="6045400C"/>
    <w:rsid w:val="608E59B3"/>
    <w:rsid w:val="60B91857"/>
    <w:rsid w:val="60DF6B5F"/>
    <w:rsid w:val="6106379C"/>
    <w:rsid w:val="612E4AA0"/>
    <w:rsid w:val="61951838"/>
    <w:rsid w:val="619C5EAE"/>
    <w:rsid w:val="61F555BE"/>
    <w:rsid w:val="620F5427"/>
    <w:rsid w:val="621023F8"/>
    <w:rsid w:val="62127F1E"/>
    <w:rsid w:val="62802E5D"/>
    <w:rsid w:val="62BE1E54"/>
    <w:rsid w:val="62E704BB"/>
    <w:rsid w:val="62E775FD"/>
    <w:rsid w:val="63030853"/>
    <w:rsid w:val="630F445E"/>
    <w:rsid w:val="63181564"/>
    <w:rsid w:val="63387E58"/>
    <w:rsid w:val="63862972"/>
    <w:rsid w:val="638839AD"/>
    <w:rsid w:val="63A33078"/>
    <w:rsid w:val="644B5969"/>
    <w:rsid w:val="644C3BBB"/>
    <w:rsid w:val="648275DD"/>
    <w:rsid w:val="648A0240"/>
    <w:rsid w:val="649710E7"/>
    <w:rsid w:val="64B8597C"/>
    <w:rsid w:val="64BB7235"/>
    <w:rsid w:val="64BE613B"/>
    <w:rsid w:val="64C42002"/>
    <w:rsid w:val="64F20C29"/>
    <w:rsid w:val="64FF45FE"/>
    <w:rsid w:val="652561BA"/>
    <w:rsid w:val="65547E29"/>
    <w:rsid w:val="656F0DD2"/>
    <w:rsid w:val="65752C9E"/>
    <w:rsid w:val="658547FB"/>
    <w:rsid w:val="65894735"/>
    <w:rsid w:val="662717F2"/>
    <w:rsid w:val="662B5AB5"/>
    <w:rsid w:val="66442670"/>
    <w:rsid w:val="66482160"/>
    <w:rsid w:val="66682803"/>
    <w:rsid w:val="667E70B5"/>
    <w:rsid w:val="668A4527"/>
    <w:rsid w:val="66EF6A80"/>
    <w:rsid w:val="67087B42"/>
    <w:rsid w:val="67191D4F"/>
    <w:rsid w:val="67334BBF"/>
    <w:rsid w:val="673D77EB"/>
    <w:rsid w:val="677D408C"/>
    <w:rsid w:val="67B850C4"/>
    <w:rsid w:val="67BF6452"/>
    <w:rsid w:val="67F8300E"/>
    <w:rsid w:val="6838144E"/>
    <w:rsid w:val="689F6284"/>
    <w:rsid w:val="68A97740"/>
    <w:rsid w:val="68AA7398"/>
    <w:rsid w:val="69140A20"/>
    <w:rsid w:val="696C48A5"/>
    <w:rsid w:val="697239DE"/>
    <w:rsid w:val="69814125"/>
    <w:rsid w:val="69913E1E"/>
    <w:rsid w:val="69C75A92"/>
    <w:rsid w:val="69EA2B06"/>
    <w:rsid w:val="6A0171F6"/>
    <w:rsid w:val="6A1D3904"/>
    <w:rsid w:val="6A350C4E"/>
    <w:rsid w:val="6AB37DC4"/>
    <w:rsid w:val="6ACA1723"/>
    <w:rsid w:val="6C021003"/>
    <w:rsid w:val="6C2C7E2E"/>
    <w:rsid w:val="6C515AE7"/>
    <w:rsid w:val="6CBF282C"/>
    <w:rsid w:val="6CCE0EE6"/>
    <w:rsid w:val="6CDB1B6D"/>
    <w:rsid w:val="6CF03552"/>
    <w:rsid w:val="6D035033"/>
    <w:rsid w:val="6D94720D"/>
    <w:rsid w:val="6DD32C57"/>
    <w:rsid w:val="6DE210EC"/>
    <w:rsid w:val="6DE54739"/>
    <w:rsid w:val="6DE94229"/>
    <w:rsid w:val="6DF33368"/>
    <w:rsid w:val="6DF606F4"/>
    <w:rsid w:val="6E744B6A"/>
    <w:rsid w:val="6E9817AB"/>
    <w:rsid w:val="6EAA2BF7"/>
    <w:rsid w:val="6EF2710D"/>
    <w:rsid w:val="6F0A40B9"/>
    <w:rsid w:val="6F1C23DC"/>
    <w:rsid w:val="6F323C08"/>
    <w:rsid w:val="6F7F0C85"/>
    <w:rsid w:val="6F9603E0"/>
    <w:rsid w:val="6F97D24A"/>
    <w:rsid w:val="6FE85364"/>
    <w:rsid w:val="704E5715"/>
    <w:rsid w:val="70AE52B6"/>
    <w:rsid w:val="70B20111"/>
    <w:rsid w:val="712B4B58"/>
    <w:rsid w:val="716365A6"/>
    <w:rsid w:val="71A861A9"/>
    <w:rsid w:val="71E909FE"/>
    <w:rsid w:val="722577FA"/>
    <w:rsid w:val="723E08BB"/>
    <w:rsid w:val="724A6783"/>
    <w:rsid w:val="726C5429"/>
    <w:rsid w:val="728B2434"/>
    <w:rsid w:val="729D3834"/>
    <w:rsid w:val="72B15531"/>
    <w:rsid w:val="72BD7A32"/>
    <w:rsid w:val="72EE5E3E"/>
    <w:rsid w:val="733E6E36"/>
    <w:rsid w:val="734E2D80"/>
    <w:rsid w:val="73520AC2"/>
    <w:rsid w:val="737A3B75"/>
    <w:rsid w:val="73D53EE5"/>
    <w:rsid w:val="73F6144E"/>
    <w:rsid w:val="74111B3C"/>
    <w:rsid w:val="742C597A"/>
    <w:rsid w:val="745148D6"/>
    <w:rsid w:val="74546174"/>
    <w:rsid w:val="745B7503"/>
    <w:rsid w:val="747C547A"/>
    <w:rsid w:val="74806BAC"/>
    <w:rsid w:val="74907C5D"/>
    <w:rsid w:val="749D7B1B"/>
    <w:rsid w:val="74A0585D"/>
    <w:rsid w:val="74D12037"/>
    <w:rsid w:val="74EB6AD9"/>
    <w:rsid w:val="750E27C7"/>
    <w:rsid w:val="75497CA3"/>
    <w:rsid w:val="754C32EF"/>
    <w:rsid w:val="759C7DE2"/>
    <w:rsid w:val="75ED1152"/>
    <w:rsid w:val="75F0011F"/>
    <w:rsid w:val="76151AFF"/>
    <w:rsid w:val="761F13D1"/>
    <w:rsid w:val="762F0C47"/>
    <w:rsid w:val="7637012B"/>
    <w:rsid w:val="7671125F"/>
    <w:rsid w:val="767453C3"/>
    <w:rsid w:val="76796366"/>
    <w:rsid w:val="769E5DCD"/>
    <w:rsid w:val="76A56BA3"/>
    <w:rsid w:val="76B949B4"/>
    <w:rsid w:val="779F1DFC"/>
    <w:rsid w:val="787B4617"/>
    <w:rsid w:val="78CA2EA9"/>
    <w:rsid w:val="78EC1071"/>
    <w:rsid w:val="7924080B"/>
    <w:rsid w:val="79336CA0"/>
    <w:rsid w:val="793A1DDD"/>
    <w:rsid w:val="79412514"/>
    <w:rsid w:val="794846C7"/>
    <w:rsid w:val="795B1D53"/>
    <w:rsid w:val="797E788E"/>
    <w:rsid w:val="79955265"/>
    <w:rsid w:val="79B31DF3"/>
    <w:rsid w:val="79C31CB9"/>
    <w:rsid w:val="7A0917AF"/>
    <w:rsid w:val="7A167690"/>
    <w:rsid w:val="7A28432B"/>
    <w:rsid w:val="7A42348A"/>
    <w:rsid w:val="7AC35E02"/>
    <w:rsid w:val="7AC51B7A"/>
    <w:rsid w:val="7B024B7C"/>
    <w:rsid w:val="7B246774"/>
    <w:rsid w:val="7B2D6CCE"/>
    <w:rsid w:val="7B51165F"/>
    <w:rsid w:val="7B5829EE"/>
    <w:rsid w:val="7B917CAE"/>
    <w:rsid w:val="7BB75966"/>
    <w:rsid w:val="7BC506FF"/>
    <w:rsid w:val="7BD76009"/>
    <w:rsid w:val="7BF81FB5"/>
    <w:rsid w:val="7C442F72"/>
    <w:rsid w:val="7C5331B5"/>
    <w:rsid w:val="7C5C02BC"/>
    <w:rsid w:val="7C754956"/>
    <w:rsid w:val="7C7E6484"/>
    <w:rsid w:val="7C865339"/>
    <w:rsid w:val="7C8B0BA1"/>
    <w:rsid w:val="7CAD6D69"/>
    <w:rsid w:val="7CE502B1"/>
    <w:rsid w:val="7D0E5A5A"/>
    <w:rsid w:val="7D407BDD"/>
    <w:rsid w:val="7D7B29C4"/>
    <w:rsid w:val="7D943A85"/>
    <w:rsid w:val="7DA406E4"/>
    <w:rsid w:val="7DDA520A"/>
    <w:rsid w:val="7E01111B"/>
    <w:rsid w:val="7F6531DB"/>
    <w:rsid w:val="7F6776A3"/>
    <w:rsid w:val="7F97D7F2"/>
    <w:rsid w:val="7FA06711"/>
    <w:rsid w:val="7FA77AA0"/>
    <w:rsid w:val="7FC22B2C"/>
    <w:rsid w:val="7FCC5758"/>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4"/>
    <w:link w:val="6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6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6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60"/>
    <w:qFormat/>
    <w:uiPriority w:val="0"/>
    <w:pPr>
      <w:autoSpaceDE w:val="0"/>
      <w:autoSpaceDN w:val="0"/>
      <w:adjustRightInd w:val="0"/>
      <w:ind w:firstLine="420"/>
      <w:jc w:val="left"/>
    </w:pPr>
    <w:rPr>
      <w:rFonts w:ascii="宋体"/>
      <w:sz w:val="24"/>
    </w:rPr>
  </w:style>
  <w:style w:type="paragraph" w:customStyle="1" w:styleId="5">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8"/>
    <w:qFormat/>
    <w:uiPriority w:val="0"/>
    <w:pPr>
      <w:shd w:val="clear" w:color="auto" w:fill="000080"/>
    </w:pPr>
  </w:style>
  <w:style w:type="paragraph" w:styleId="16">
    <w:name w:val="annotation text"/>
    <w:basedOn w:val="1"/>
    <w:link w:val="69"/>
    <w:qFormat/>
    <w:uiPriority w:val="99"/>
    <w:pPr>
      <w:jc w:val="left"/>
    </w:pPr>
  </w:style>
  <w:style w:type="paragraph" w:styleId="17">
    <w:name w:val="Body Text 3"/>
    <w:basedOn w:val="1"/>
    <w:link w:val="70"/>
    <w:qFormat/>
    <w:uiPriority w:val="0"/>
    <w:pPr>
      <w:spacing w:after="120"/>
    </w:pPr>
    <w:rPr>
      <w:sz w:val="16"/>
      <w:szCs w:val="16"/>
    </w:rPr>
  </w:style>
  <w:style w:type="paragraph" w:styleId="18">
    <w:name w:val="Body Text"/>
    <w:basedOn w:val="1"/>
    <w:link w:val="71"/>
    <w:qFormat/>
    <w:uiPriority w:val="0"/>
    <w:pPr>
      <w:tabs>
        <w:tab w:val="left" w:pos="567"/>
      </w:tabs>
      <w:spacing w:before="120" w:line="22" w:lineRule="atLeast"/>
    </w:pPr>
    <w:rPr>
      <w:rFonts w:ascii="宋体" w:hAnsi="宋体"/>
      <w:sz w:val="24"/>
    </w:rPr>
  </w:style>
  <w:style w:type="paragraph" w:styleId="19">
    <w:name w:val="Body Text Indent"/>
    <w:basedOn w:val="1"/>
    <w:next w:val="20"/>
    <w:link w:val="72"/>
    <w:qFormat/>
    <w:uiPriority w:val="0"/>
    <w:pPr>
      <w:spacing w:line="360" w:lineRule="auto"/>
      <w:ind w:firstLine="570"/>
    </w:pPr>
    <w:rPr>
      <w:sz w:val="24"/>
    </w:rPr>
  </w:style>
  <w:style w:type="paragraph" w:styleId="20">
    <w:name w:val="envelope return"/>
    <w:basedOn w:val="1"/>
    <w:qFormat/>
    <w:uiPriority w:val="99"/>
    <w:pPr>
      <w:snapToGrid w:val="0"/>
    </w:pPr>
    <w:rPr>
      <w:rFonts w:ascii="Arial" w:hAnsi="Arial" w:cs="Arial"/>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7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74"/>
    <w:qFormat/>
    <w:uiPriority w:val="0"/>
    <w:pPr>
      <w:ind w:left="100" w:leftChars="2500"/>
    </w:pPr>
    <w:rPr>
      <w:rFonts w:ascii="仿宋_GB2312" w:hAnsi="宋体" w:eastAsia="仿宋_GB2312"/>
      <w:color w:val="000000"/>
      <w:sz w:val="24"/>
    </w:rPr>
  </w:style>
  <w:style w:type="paragraph" w:styleId="28">
    <w:name w:val="Body Text Indent 2"/>
    <w:basedOn w:val="1"/>
    <w:link w:val="75"/>
    <w:qFormat/>
    <w:uiPriority w:val="0"/>
    <w:pPr>
      <w:ind w:firstLine="480" w:firstLineChars="200"/>
    </w:pPr>
    <w:rPr>
      <w:rFonts w:ascii="仿宋_GB2312" w:eastAsia="仿宋_GB2312"/>
      <w:sz w:val="24"/>
    </w:rPr>
  </w:style>
  <w:style w:type="paragraph" w:styleId="29">
    <w:name w:val="Balloon Text"/>
    <w:basedOn w:val="1"/>
    <w:link w:val="76"/>
    <w:qFormat/>
    <w:uiPriority w:val="0"/>
    <w:rPr>
      <w:sz w:val="18"/>
      <w:szCs w:val="18"/>
    </w:rPr>
  </w:style>
  <w:style w:type="paragraph" w:styleId="30">
    <w:name w:val="footer"/>
    <w:basedOn w:val="1"/>
    <w:link w:val="57"/>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qFormat/>
    <w:uiPriority w:val="0"/>
    <w:pPr>
      <w:snapToGrid w:val="0"/>
      <w:jc w:val="left"/>
    </w:pPr>
    <w:rPr>
      <w:rFonts w:ascii="Calibri" w:hAnsi="Calibri"/>
      <w:sz w:val="18"/>
    </w:rPr>
  </w:style>
  <w:style w:type="paragraph" w:styleId="35">
    <w:name w:val="toc 6"/>
    <w:basedOn w:val="1"/>
    <w:next w:val="1"/>
    <w:qFormat/>
    <w:uiPriority w:val="0"/>
    <w:pPr>
      <w:ind w:left="2100" w:leftChars="1000"/>
    </w:pPr>
  </w:style>
  <w:style w:type="paragraph" w:styleId="36">
    <w:name w:val="Body Text Indent 3"/>
    <w:basedOn w:val="1"/>
    <w:link w:val="7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0"/>
    <w:qFormat/>
    <w:uiPriority w:val="0"/>
    <w:pPr>
      <w:jc w:val="center"/>
      <w:outlineLvl w:val="0"/>
    </w:pPr>
    <w:rPr>
      <w:b/>
      <w:sz w:val="32"/>
      <w:szCs w:val="20"/>
    </w:rPr>
  </w:style>
  <w:style w:type="paragraph" w:styleId="43">
    <w:name w:val="annotation subject"/>
    <w:basedOn w:val="16"/>
    <w:next w:val="16"/>
    <w:link w:val="81"/>
    <w:qFormat/>
    <w:uiPriority w:val="0"/>
    <w:rPr>
      <w:b/>
      <w:bCs/>
    </w:rPr>
  </w:style>
  <w:style w:type="paragraph" w:styleId="44">
    <w:name w:val="Body Text First Indent"/>
    <w:basedOn w:val="18"/>
    <w:semiHidden/>
    <w:unhideWhenUsed/>
    <w:qFormat/>
    <w:uiPriority w:val="99"/>
    <w:pPr>
      <w:ind w:firstLine="420" w:firstLineChars="100"/>
    </w:pPr>
  </w:style>
  <w:style w:type="paragraph" w:styleId="45">
    <w:name w:val="Body Text First Indent 2"/>
    <w:basedOn w:val="19"/>
    <w:next w:val="1"/>
    <w:link w:val="83"/>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character" w:customStyle="1" w:styleId="57">
    <w:name w:val="页脚 Char1"/>
    <w:link w:val="30"/>
    <w:qFormat/>
    <w:uiPriority w:val="99"/>
    <w:rPr>
      <w:rFonts w:ascii="宋体" w:eastAsia="宋体"/>
      <w:sz w:val="18"/>
      <w:lang w:val="en-US" w:eastAsia="zh-CN" w:bidi="ar-SA"/>
    </w:rPr>
  </w:style>
  <w:style w:type="character" w:customStyle="1" w:styleId="58">
    <w:name w:val="标题 1 Char"/>
    <w:basedOn w:val="49"/>
    <w:link w:val="2"/>
    <w:qFormat/>
    <w:uiPriority w:val="0"/>
    <w:rPr>
      <w:rFonts w:ascii="宋体"/>
      <w:b/>
      <w:kern w:val="44"/>
      <w:sz w:val="32"/>
    </w:rPr>
  </w:style>
  <w:style w:type="character" w:customStyle="1" w:styleId="59">
    <w:name w:val="标题 2 Char1"/>
    <w:link w:val="3"/>
    <w:qFormat/>
    <w:uiPriority w:val="0"/>
    <w:rPr>
      <w:rFonts w:ascii="Arial" w:hAnsi="Arial" w:eastAsia="黑体"/>
      <w:b/>
      <w:sz w:val="30"/>
      <w:lang w:val="en-US" w:eastAsia="zh-CN" w:bidi="ar-SA"/>
    </w:rPr>
  </w:style>
  <w:style w:type="character" w:customStyle="1" w:styleId="60">
    <w:name w:val="正文缩进 Char1"/>
    <w:link w:val="4"/>
    <w:qFormat/>
    <w:uiPriority w:val="0"/>
    <w:rPr>
      <w:rFonts w:ascii="宋体" w:eastAsia="宋体"/>
      <w:kern w:val="2"/>
      <w:sz w:val="24"/>
      <w:szCs w:val="24"/>
      <w:lang w:val="en-US" w:eastAsia="zh-CN" w:bidi="ar-SA"/>
    </w:rPr>
  </w:style>
  <w:style w:type="character" w:customStyle="1" w:styleId="61">
    <w:name w:val="标题 3 Char1"/>
    <w:link w:val="6"/>
    <w:qFormat/>
    <w:uiPriority w:val="0"/>
    <w:rPr>
      <w:rFonts w:ascii="宋体" w:eastAsia="宋体"/>
      <w:b/>
      <w:sz w:val="24"/>
      <w:u w:val="single"/>
      <w:lang w:val="en-US" w:eastAsia="zh-CN" w:bidi="ar-SA"/>
    </w:rPr>
  </w:style>
  <w:style w:type="character" w:customStyle="1" w:styleId="62">
    <w:name w:val="标题 4 Char"/>
    <w:basedOn w:val="49"/>
    <w:link w:val="7"/>
    <w:qFormat/>
    <w:uiPriority w:val="0"/>
    <w:rPr>
      <w:rFonts w:ascii="Arial" w:hAnsi="Arial" w:eastAsia="黑体"/>
      <w:b/>
      <w:sz w:val="28"/>
    </w:rPr>
  </w:style>
  <w:style w:type="character" w:customStyle="1" w:styleId="63">
    <w:name w:val="标题 5 Char"/>
    <w:basedOn w:val="49"/>
    <w:link w:val="8"/>
    <w:qFormat/>
    <w:uiPriority w:val="0"/>
    <w:rPr>
      <w:b/>
      <w:sz w:val="28"/>
    </w:rPr>
  </w:style>
  <w:style w:type="character" w:customStyle="1" w:styleId="64">
    <w:name w:val="标题 6 Char"/>
    <w:basedOn w:val="49"/>
    <w:link w:val="9"/>
    <w:qFormat/>
    <w:uiPriority w:val="0"/>
    <w:rPr>
      <w:rFonts w:ascii="Arial" w:hAnsi="Arial" w:eastAsia="黑体"/>
      <w:b/>
      <w:sz w:val="24"/>
    </w:rPr>
  </w:style>
  <w:style w:type="character" w:customStyle="1" w:styleId="65">
    <w:name w:val="标题 7 Char"/>
    <w:basedOn w:val="49"/>
    <w:link w:val="10"/>
    <w:qFormat/>
    <w:uiPriority w:val="0"/>
    <w:rPr>
      <w:b/>
      <w:sz w:val="24"/>
    </w:rPr>
  </w:style>
  <w:style w:type="character" w:customStyle="1" w:styleId="66">
    <w:name w:val="标题 8 Char"/>
    <w:basedOn w:val="49"/>
    <w:link w:val="11"/>
    <w:qFormat/>
    <w:uiPriority w:val="0"/>
    <w:rPr>
      <w:rFonts w:ascii="Arial" w:hAnsi="Arial" w:eastAsia="黑体"/>
      <w:sz w:val="24"/>
    </w:rPr>
  </w:style>
  <w:style w:type="character" w:customStyle="1" w:styleId="67">
    <w:name w:val="标题 9 Char"/>
    <w:basedOn w:val="49"/>
    <w:link w:val="12"/>
    <w:qFormat/>
    <w:uiPriority w:val="0"/>
    <w:rPr>
      <w:rFonts w:ascii="Arial" w:hAnsi="Arial" w:eastAsia="黑体"/>
      <w:sz w:val="21"/>
    </w:rPr>
  </w:style>
  <w:style w:type="character" w:customStyle="1" w:styleId="68">
    <w:name w:val="文档结构图 Char"/>
    <w:basedOn w:val="49"/>
    <w:link w:val="15"/>
    <w:qFormat/>
    <w:uiPriority w:val="0"/>
    <w:rPr>
      <w:kern w:val="2"/>
      <w:sz w:val="21"/>
      <w:szCs w:val="24"/>
      <w:shd w:val="clear" w:color="auto" w:fill="000080"/>
    </w:rPr>
  </w:style>
  <w:style w:type="character" w:customStyle="1" w:styleId="69">
    <w:name w:val="批注文字 Char1"/>
    <w:link w:val="16"/>
    <w:qFormat/>
    <w:uiPriority w:val="99"/>
    <w:rPr>
      <w:kern w:val="2"/>
      <w:sz w:val="21"/>
      <w:szCs w:val="24"/>
    </w:rPr>
  </w:style>
  <w:style w:type="character" w:customStyle="1" w:styleId="70">
    <w:name w:val="正文文本 3 Char"/>
    <w:basedOn w:val="49"/>
    <w:link w:val="17"/>
    <w:qFormat/>
    <w:uiPriority w:val="0"/>
    <w:rPr>
      <w:kern w:val="2"/>
      <w:sz w:val="16"/>
      <w:szCs w:val="16"/>
    </w:rPr>
  </w:style>
  <w:style w:type="character" w:customStyle="1" w:styleId="71">
    <w:name w:val="正文文本 Char"/>
    <w:basedOn w:val="49"/>
    <w:link w:val="18"/>
    <w:qFormat/>
    <w:uiPriority w:val="0"/>
    <w:rPr>
      <w:rFonts w:ascii="宋体" w:hAnsi="宋体"/>
      <w:kern w:val="2"/>
      <w:sz w:val="24"/>
      <w:szCs w:val="24"/>
    </w:rPr>
  </w:style>
  <w:style w:type="character" w:customStyle="1" w:styleId="72">
    <w:name w:val="正文文本缩进 Char2"/>
    <w:link w:val="19"/>
    <w:qFormat/>
    <w:uiPriority w:val="0"/>
    <w:rPr>
      <w:rFonts w:eastAsia="宋体"/>
      <w:kern w:val="2"/>
      <w:sz w:val="24"/>
      <w:szCs w:val="24"/>
      <w:lang w:val="en-US" w:eastAsia="zh-CN" w:bidi="ar-SA"/>
    </w:rPr>
  </w:style>
  <w:style w:type="character" w:customStyle="1" w:styleId="73">
    <w:name w:val="纯文本 Char"/>
    <w:basedOn w:val="49"/>
    <w:link w:val="25"/>
    <w:qFormat/>
    <w:uiPriority w:val="0"/>
    <w:rPr>
      <w:rFonts w:hint="eastAsia" w:ascii="宋体" w:hAnsi="Courier New" w:eastAsia="宋体" w:cs="宋体"/>
      <w:kern w:val="2"/>
      <w:sz w:val="21"/>
    </w:rPr>
  </w:style>
  <w:style w:type="character" w:customStyle="1" w:styleId="74">
    <w:name w:val="日期 Char"/>
    <w:basedOn w:val="49"/>
    <w:link w:val="27"/>
    <w:qFormat/>
    <w:uiPriority w:val="0"/>
    <w:rPr>
      <w:rFonts w:ascii="仿宋_GB2312" w:hAnsi="宋体" w:eastAsia="仿宋_GB2312"/>
      <w:color w:val="000000"/>
      <w:kern w:val="2"/>
      <w:sz w:val="24"/>
      <w:szCs w:val="24"/>
    </w:rPr>
  </w:style>
  <w:style w:type="character" w:customStyle="1" w:styleId="75">
    <w:name w:val="正文文本缩进 2 Char"/>
    <w:basedOn w:val="49"/>
    <w:link w:val="28"/>
    <w:qFormat/>
    <w:uiPriority w:val="0"/>
    <w:rPr>
      <w:rFonts w:ascii="仿宋_GB2312" w:eastAsia="仿宋_GB2312"/>
      <w:kern w:val="2"/>
      <w:sz w:val="24"/>
      <w:szCs w:val="24"/>
    </w:rPr>
  </w:style>
  <w:style w:type="character" w:customStyle="1" w:styleId="76">
    <w:name w:val="批注框文本 Char"/>
    <w:basedOn w:val="49"/>
    <w:link w:val="29"/>
    <w:qFormat/>
    <w:uiPriority w:val="0"/>
    <w:rPr>
      <w:kern w:val="2"/>
      <w:sz w:val="18"/>
      <w:szCs w:val="18"/>
    </w:rPr>
  </w:style>
  <w:style w:type="character" w:customStyle="1" w:styleId="77">
    <w:name w:val="页眉 Char1"/>
    <w:link w:val="31"/>
    <w:qFormat/>
    <w:uiPriority w:val="0"/>
    <w:rPr>
      <w:rFonts w:eastAsia="宋体"/>
      <w:kern w:val="2"/>
      <w:sz w:val="18"/>
      <w:szCs w:val="18"/>
      <w:lang w:val="en-US" w:eastAsia="zh-CN" w:bidi="ar-SA"/>
    </w:rPr>
  </w:style>
  <w:style w:type="character" w:customStyle="1" w:styleId="78">
    <w:name w:val="正文文本缩进 3 Char"/>
    <w:basedOn w:val="49"/>
    <w:link w:val="36"/>
    <w:qFormat/>
    <w:uiPriority w:val="0"/>
    <w:rPr>
      <w:rFonts w:ascii="宋体"/>
      <w:sz w:val="24"/>
    </w:rPr>
  </w:style>
  <w:style w:type="character" w:customStyle="1" w:styleId="79">
    <w:name w:val="HTML 预设格式 Char"/>
    <w:basedOn w:val="49"/>
    <w:link w:val="39"/>
    <w:qFormat/>
    <w:uiPriority w:val="0"/>
    <w:rPr>
      <w:rFonts w:ascii="宋体" w:hAnsi="宋体" w:cs="宋体"/>
      <w:sz w:val="24"/>
      <w:szCs w:val="24"/>
    </w:rPr>
  </w:style>
  <w:style w:type="character" w:customStyle="1" w:styleId="80">
    <w:name w:val="标题 Char1"/>
    <w:link w:val="42"/>
    <w:qFormat/>
    <w:uiPriority w:val="0"/>
    <w:rPr>
      <w:b/>
      <w:kern w:val="2"/>
      <w:sz w:val="32"/>
    </w:rPr>
  </w:style>
  <w:style w:type="character" w:customStyle="1" w:styleId="81">
    <w:name w:val="批注主题 Char"/>
    <w:basedOn w:val="82"/>
    <w:link w:val="43"/>
    <w:qFormat/>
    <w:uiPriority w:val="0"/>
    <w:rPr>
      <w:rFonts w:ascii="Times New Roman" w:hAnsi="Times New Roman" w:eastAsia="宋体" w:cs="Times New Roman"/>
      <w:b/>
      <w:bCs/>
      <w:kern w:val="2"/>
      <w:sz w:val="21"/>
      <w:szCs w:val="24"/>
      <w:lang w:val="en-US" w:eastAsia="zh-CN" w:bidi="ar-SA"/>
    </w:rPr>
  </w:style>
  <w:style w:type="character" w:customStyle="1" w:styleId="82">
    <w:name w:val="批注文字 字符"/>
    <w:qFormat/>
    <w:uiPriority w:val="99"/>
    <w:rPr>
      <w:rFonts w:ascii="Times New Roman" w:hAnsi="Times New Roman" w:eastAsia="宋体" w:cs="Times New Roman"/>
      <w:sz w:val="24"/>
      <w:lang w:val="en-US" w:eastAsia="zh-CN" w:bidi="ar-SA"/>
    </w:rPr>
  </w:style>
  <w:style w:type="character" w:customStyle="1" w:styleId="83">
    <w:name w:val="正文首行缩进 2 Char"/>
    <w:basedOn w:val="72"/>
    <w:link w:val="45"/>
    <w:qFormat/>
    <w:uiPriority w:val="0"/>
    <w:rPr>
      <w:rFonts w:eastAsia="宋体"/>
      <w:kern w:val="2"/>
      <w:sz w:val="24"/>
      <w:szCs w:val="24"/>
      <w:lang w:val="en-US" w:eastAsia="zh-CN" w:bidi="ar-SA"/>
    </w:rPr>
  </w:style>
  <w:style w:type="paragraph" w:customStyle="1" w:styleId="84">
    <w:name w:val="标题 5（有编号）（绿盟科技）"/>
    <w:basedOn w:val="1"/>
    <w:next w:val="85"/>
    <w:qFormat/>
    <w:uiPriority w:val="99"/>
    <w:pPr>
      <w:keepNext/>
      <w:keepLines/>
      <w:spacing w:before="280" w:after="156" w:line="377" w:lineRule="auto"/>
      <w:outlineLvl w:val="4"/>
    </w:pPr>
    <w:rPr>
      <w:rFonts w:ascii="Arial" w:hAnsi="Arial" w:eastAsia="黑体" w:cs="Arial"/>
      <w:b/>
      <w:bCs/>
      <w:sz w:val="24"/>
    </w:rPr>
  </w:style>
  <w:style w:type="paragraph" w:customStyle="1" w:styleId="85">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86">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character" w:customStyle="1" w:styleId="87">
    <w:name w:val="c21"/>
    <w:qFormat/>
    <w:uiPriority w:val="0"/>
    <w:rPr>
      <w:rFonts w:hint="default" w:ascii="ˎ̥" w:hAnsi="ˎ̥"/>
      <w:color w:val="000000"/>
      <w:sz w:val="20"/>
      <w:szCs w:val="20"/>
      <w:u w:val="none"/>
    </w:rPr>
  </w:style>
  <w:style w:type="character" w:customStyle="1" w:styleId="88">
    <w:name w:val="title4"/>
    <w:qFormat/>
    <w:uiPriority w:val="0"/>
    <w:rPr>
      <w:b/>
      <w:bCs/>
      <w:color w:val="1D87B3"/>
      <w:sz w:val="15"/>
      <w:szCs w:val="15"/>
    </w:rPr>
  </w:style>
  <w:style w:type="character" w:customStyle="1" w:styleId="89">
    <w:name w:val="标题 2 Char Char"/>
    <w:qFormat/>
    <w:uiPriority w:val="0"/>
    <w:rPr>
      <w:rFonts w:ascii="Arial" w:hAnsi="Arial" w:eastAsia="黑体"/>
      <w:b/>
      <w:bCs/>
      <w:kern w:val="2"/>
      <w:sz w:val="32"/>
      <w:szCs w:val="32"/>
      <w:lang w:val="en-US" w:eastAsia="zh-CN" w:bidi="ar-SA"/>
    </w:rPr>
  </w:style>
  <w:style w:type="character" w:customStyle="1" w:styleId="90">
    <w:name w:val="black1"/>
    <w:qFormat/>
    <w:uiPriority w:val="0"/>
    <w:rPr>
      <w:color w:val="000000"/>
    </w:rPr>
  </w:style>
  <w:style w:type="character" w:customStyle="1" w:styleId="91">
    <w:name w:val="street-address"/>
    <w:basedOn w:val="49"/>
    <w:qFormat/>
    <w:uiPriority w:val="0"/>
  </w:style>
  <w:style w:type="character" w:customStyle="1" w:styleId="92">
    <w:name w:val="locality"/>
    <w:basedOn w:val="49"/>
    <w:qFormat/>
    <w:uiPriority w:val="0"/>
  </w:style>
  <w:style w:type="character" w:customStyle="1" w:styleId="93">
    <w:name w:val="正文文本缩进 Char1"/>
    <w:link w:val="94"/>
    <w:qFormat/>
    <w:uiPriority w:val="0"/>
    <w:rPr>
      <w:rFonts w:ascii="宋体" w:hAnsi="宋体" w:eastAsia="宋体"/>
      <w:sz w:val="24"/>
      <w:szCs w:val="24"/>
      <w:lang w:bidi="ar-SA"/>
    </w:rPr>
  </w:style>
  <w:style w:type="paragraph" w:customStyle="1" w:styleId="94">
    <w:name w:val="正文文本缩进1"/>
    <w:basedOn w:val="1"/>
    <w:link w:val="93"/>
    <w:qFormat/>
    <w:uiPriority w:val="0"/>
    <w:pPr>
      <w:spacing w:line="480" w:lineRule="exact"/>
      <w:ind w:firstLine="480" w:firstLineChars="200"/>
    </w:pPr>
    <w:rPr>
      <w:rFonts w:ascii="宋体" w:hAnsi="宋体"/>
      <w:kern w:val="0"/>
      <w:sz w:val="24"/>
    </w:rPr>
  </w:style>
  <w:style w:type="character" w:customStyle="1" w:styleId="95">
    <w:name w:val="Char Char11"/>
    <w:qFormat/>
    <w:uiPriority w:val="0"/>
    <w:rPr>
      <w:rFonts w:ascii="宋体" w:eastAsia="宋体"/>
      <w:b/>
      <w:sz w:val="24"/>
      <w:u w:val="single"/>
      <w:lang w:val="en-US" w:eastAsia="zh-CN" w:bidi="ar-SA"/>
    </w:rPr>
  </w:style>
  <w:style w:type="character" w:customStyle="1" w:styleId="96">
    <w:name w:val="txt"/>
    <w:basedOn w:val="49"/>
    <w:qFormat/>
    <w:uiPriority w:val="0"/>
  </w:style>
  <w:style w:type="character" w:customStyle="1" w:styleId="97">
    <w:name w:val="正文缩进 Char Char"/>
    <w:link w:val="98"/>
    <w:qFormat/>
    <w:uiPriority w:val="0"/>
    <w:rPr>
      <w:rFonts w:ascii="宋体" w:eastAsia="宋体"/>
      <w:snapToGrid w:val="0"/>
      <w:color w:val="000000"/>
      <w:kern w:val="28"/>
      <w:sz w:val="28"/>
      <w:lang w:bidi="ar-SA"/>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9">
    <w:name w:val="普通文字1 Char1"/>
    <w:qFormat/>
    <w:uiPriority w:val="0"/>
    <w:rPr>
      <w:rFonts w:ascii="宋体" w:hAnsi="Courier New" w:eastAsia="宋体"/>
      <w:kern w:val="2"/>
      <w:sz w:val="21"/>
      <w:lang w:val="en-US" w:eastAsia="zh-CN" w:bidi="ar-SA"/>
    </w:rPr>
  </w:style>
  <w:style w:type="character" w:customStyle="1" w:styleId="100">
    <w:name w:val="chanpin1"/>
    <w:qFormat/>
    <w:uiPriority w:val="0"/>
    <w:rPr>
      <w:rFonts w:hint="default" w:ascii="ˎ̥" w:hAnsi="ˎ̥"/>
      <w:color w:val="000000"/>
      <w:sz w:val="20"/>
      <w:szCs w:val="20"/>
      <w:u w:val="none"/>
    </w:rPr>
  </w:style>
  <w:style w:type="character" w:customStyle="1" w:styleId="101">
    <w:name w:val="列出段落 Char1"/>
    <w:link w:val="102"/>
    <w:qFormat/>
    <w:uiPriority w:val="34"/>
    <w:rPr>
      <w:rFonts w:ascii="Calibri" w:hAnsi="Calibri" w:eastAsia="宋体"/>
      <w:kern w:val="2"/>
      <w:sz w:val="21"/>
      <w:szCs w:val="22"/>
      <w:lang w:val="en-US" w:eastAsia="zh-CN" w:bidi="ar-SA"/>
    </w:rPr>
  </w:style>
  <w:style w:type="paragraph" w:styleId="102">
    <w:name w:val="List Paragraph"/>
    <w:basedOn w:val="1"/>
    <w:link w:val="101"/>
    <w:qFormat/>
    <w:uiPriority w:val="34"/>
    <w:pPr>
      <w:ind w:firstLine="420" w:firstLineChars="200"/>
    </w:pPr>
    <w:rPr>
      <w:rFonts w:ascii="Calibri" w:hAnsi="Calibri"/>
      <w:szCs w:val="22"/>
    </w:rPr>
  </w:style>
  <w:style w:type="character" w:customStyle="1" w:styleId="103">
    <w:name w:val="标题 3 Char Char"/>
    <w:qFormat/>
    <w:uiPriority w:val="0"/>
    <w:rPr>
      <w:rFonts w:eastAsia="宋体"/>
      <w:b/>
      <w:bCs/>
      <w:kern w:val="2"/>
      <w:sz w:val="32"/>
      <w:szCs w:val="32"/>
      <w:lang w:val="en-US" w:eastAsia="zh-CN" w:bidi="ar-SA"/>
    </w:rPr>
  </w:style>
  <w:style w:type="character" w:customStyle="1" w:styleId="104">
    <w:name w:val="段1 Char"/>
    <w:qFormat/>
    <w:uiPriority w:val="0"/>
    <w:rPr>
      <w:rFonts w:ascii="宋体" w:eastAsia="宋体"/>
      <w:sz w:val="24"/>
      <w:lang w:val="en-US" w:eastAsia="zh-CN" w:bidi="ar-SA"/>
    </w:rPr>
  </w:style>
  <w:style w:type="character" w:customStyle="1" w:styleId="105">
    <w:name w:val="chanpin拷贝"/>
    <w:basedOn w:val="49"/>
    <w:qFormat/>
    <w:uiPriority w:val="0"/>
  </w:style>
  <w:style w:type="character" w:customStyle="1" w:styleId="106">
    <w:name w:val="纯文本 Char1"/>
    <w:qFormat/>
    <w:uiPriority w:val="0"/>
    <w:rPr>
      <w:rFonts w:ascii="宋体" w:hAnsi="Courier New" w:eastAsia="宋体"/>
      <w:kern w:val="2"/>
      <w:sz w:val="21"/>
      <w:lang w:val="en-US" w:eastAsia="zh-CN" w:bidi="ar-SA"/>
    </w:rPr>
  </w:style>
  <w:style w:type="character" w:customStyle="1" w:styleId="107">
    <w:name w:val="apple-style-span"/>
    <w:qFormat/>
    <w:uiPriority w:val="0"/>
    <w:rPr>
      <w:rFonts w:cs="Times New Roman"/>
    </w:rPr>
  </w:style>
  <w:style w:type="paragraph" w:customStyle="1" w:styleId="108">
    <w:name w:val="二级条标题"/>
    <w:basedOn w:val="109"/>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9">
    <w:name w:val="一级条标题"/>
    <w:basedOn w:val="110"/>
    <w:next w:val="1"/>
    <w:qFormat/>
    <w:uiPriority w:val="0"/>
    <w:pPr>
      <w:numPr>
        <w:ilvl w:val="1"/>
      </w:numPr>
      <w:tabs>
        <w:tab w:val="left" w:pos="360"/>
        <w:tab w:val="left" w:pos="840"/>
      </w:tabs>
      <w:ind w:left="0" w:hanging="840"/>
      <w:outlineLvl w:val="1"/>
    </w:pPr>
  </w:style>
  <w:style w:type="paragraph" w:customStyle="1" w:styleId="110">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1">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2">
    <w:name w:val="字元 字元"/>
    <w:basedOn w:val="1"/>
    <w:qFormat/>
    <w:uiPriority w:val="0"/>
    <w:rPr>
      <w:rFonts w:ascii="Tahoma" w:hAnsi="Tahoma"/>
      <w:sz w:val="24"/>
      <w:szCs w:val="20"/>
    </w:rPr>
  </w:style>
  <w:style w:type="paragraph" w:customStyle="1" w:styleId="113">
    <w:name w:val="Char3 Char Char Char"/>
    <w:basedOn w:val="1"/>
    <w:qFormat/>
    <w:uiPriority w:val="0"/>
    <w:rPr>
      <w:rFonts w:ascii="Tahoma" w:hAnsi="Tahoma"/>
      <w:sz w:val="24"/>
      <w:szCs w:val="20"/>
    </w:rPr>
  </w:style>
  <w:style w:type="paragraph" w:customStyle="1" w:styleId="11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5">
    <w:name w:val="项目编号2"/>
    <w:basedOn w:val="116"/>
    <w:qFormat/>
    <w:uiPriority w:val="0"/>
    <w:pPr>
      <w:numPr>
        <w:numId w:val="2"/>
      </w:numPr>
    </w:pPr>
  </w:style>
  <w:style w:type="paragraph" w:customStyle="1" w:styleId="116">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7">
    <w:name w:val="图中文字"/>
    <w:basedOn w:val="1"/>
    <w:qFormat/>
    <w:uiPriority w:val="0"/>
    <w:pPr>
      <w:adjustRightInd w:val="0"/>
      <w:snapToGrid w:val="0"/>
      <w:spacing w:line="0" w:lineRule="atLeast"/>
      <w:jc w:val="center"/>
    </w:pPr>
    <w:rPr>
      <w:sz w:val="24"/>
      <w:szCs w:val="20"/>
    </w:rPr>
  </w:style>
  <w:style w:type="paragraph" w:customStyle="1" w:styleId="118">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0">
    <w:name w:val="Char2"/>
    <w:basedOn w:val="1"/>
    <w:qFormat/>
    <w:uiPriority w:val="0"/>
    <w:rPr>
      <w:rFonts w:ascii="Tahoma" w:hAnsi="Tahoma"/>
      <w:sz w:val="24"/>
      <w:szCs w:val="20"/>
    </w:rPr>
  </w:style>
  <w:style w:type="paragraph" w:customStyle="1" w:styleId="12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9">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0">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4">
    <w:name w:val="font8"/>
    <w:basedOn w:val="1"/>
    <w:qFormat/>
    <w:uiPriority w:val="0"/>
    <w:pPr>
      <w:widowControl/>
      <w:spacing w:before="100" w:beforeAutospacing="1" w:after="100" w:afterAutospacing="1"/>
      <w:jc w:val="left"/>
    </w:pPr>
    <w:rPr>
      <w:kern w:val="0"/>
      <w:sz w:val="36"/>
      <w:szCs w:val="36"/>
    </w:rPr>
  </w:style>
  <w:style w:type="paragraph" w:customStyle="1" w:styleId="135">
    <w:name w:val="Char"/>
    <w:basedOn w:val="1"/>
    <w:qFormat/>
    <w:uiPriority w:val="0"/>
    <w:pPr>
      <w:tabs>
        <w:tab w:val="left" w:pos="360"/>
      </w:tabs>
    </w:pPr>
    <w:rPr>
      <w:sz w:val="24"/>
    </w:rPr>
  </w:style>
  <w:style w:type="paragraph" w:customStyle="1" w:styleId="13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7">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9">
    <w:name w:val="Char Char1"/>
    <w:basedOn w:val="15"/>
    <w:qFormat/>
    <w:uiPriority w:val="0"/>
    <w:rPr>
      <w:rFonts w:ascii="Tahoma" w:hAnsi="Tahoma"/>
      <w:sz w:val="24"/>
    </w:rPr>
  </w:style>
  <w:style w:type="paragraph" w:customStyle="1" w:styleId="14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2">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4">
    <w:name w:val="Char1 Char Char Char1"/>
    <w:basedOn w:val="1"/>
    <w:qFormat/>
    <w:uiPriority w:val="0"/>
    <w:rPr>
      <w:rFonts w:ascii="Tahoma" w:hAnsi="Tahoma" w:cs="仿宋_GB2312"/>
      <w:sz w:val="24"/>
      <w:szCs w:val="28"/>
    </w:rPr>
  </w:style>
  <w:style w:type="paragraph" w:customStyle="1" w:styleId="145">
    <w:name w:val="四级条标题"/>
    <w:basedOn w:val="146"/>
    <w:next w:val="1"/>
    <w:qFormat/>
    <w:uiPriority w:val="0"/>
    <w:pPr>
      <w:numPr>
        <w:ilvl w:val="4"/>
      </w:numPr>
      <w:tabs>
        <w:tab w:val="left" w:pos="360"/>
        <w:tab w:val="left" w:pos="840"/>
      </w:tabs>
      <w:ind w:left="0" w:hanging="840"/>
      <w:outlineLvl w:val="4"/>
    </w:pPr>
  </w:style>
  <w:style w:type="paragraph" w:customStyle="1" w:styleId="146">
    <w:name w:val="三级条标题"/>
    <w:basedOn w:val="108"/>
    <w:next w:val="1"/>
    <w:qFormat/>
    <w:uiPriority w:val="0"/>
    <w:pPr>
      <w:numPr>
        <w:ilvl w:val="3"/>
        <w:numId w:val="1"/>
      </w:numPr>
      <w:ind w:left="0" w:hanging="840"/>
      <w:outlineLvl w:val="3"/>
    </w:pPr>
  </w:style>
  <w:style w:type="paragraph" w:customStyle="1" w:styleId="147">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8">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9">
    <w:name w:val="List Paragraph1"/>
    <w:basedOn w:val="1"/>
    <w:qFormat/>
    <w:uiPriority w:val="0"/>
    <w:pPr>
      <w:ind w:firstLine="420" w:firstLineChars="200"/>
    </w:pPr>
    <w:rPr>
      <w:rFonts w:ascii="Calibri" w:hAnsi="Calibri"/>
      <w:szCs w:val="22"/>
    </w:rPr>
  </w:style>
  <w:style w:type="paragraph" w:customStyle="1" w:styleId="150">
    <w:name w:val="项目符号1"/>
    <w:basedOn w:val="151"/>
    <w:qFormat/>
    <w:uiPriority w:val="0"/>
    <w:pPr>
      <w:ind w:left="-25" w:firstLine="0"/>
    </w:pPr>
  </w:style>
  <w:style w:type="paragraph" w:customStyle="1" w:styleId="151">
    <w:name w:val="正文文本样式"/>
    <w:basedOn w:val="1"/>
    <w:qFormat/>
    <w:uiPriority w:val="0"/>
    <w:pPr>
      <w:spacing w:line="360" w:lineRule="auto"/>
      <w:ind w:firstLine="482"/>
    </w:pPr>
    <w:rPr>
      <w:rFonts w:cs="宋体"/>
      <w:sz w:val="24"/>
      <w:szCs w:val="20"/>
    </w:rPr>
  </w:style>
  <w:style w:type="paragraph" w:customStyle="1" w:styleId="15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4">
    <w:name w:val="五级条标题"/>
    <w:basedOn w:val="145"/>
    <w:next w:val="1"/>
    <w:qFormat/>
    <w:uiPriority w:val="0"/>
    <w:pPr>
      <w:numPr>
        <w:ilvl w:val="5"/>
      </w:numPr>
      <w:ind w:left="0" w:hanging="840"/>
      <w:outlineLvl w:val="5"/>
    </w:p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文档正文"/>
    <w:basedOn w:val="1"/>
    <w:qFormat/>
    <w:uiPriority w:val="0"/>
    <w:pPr>
      <w:snapToGrid w:val="0"/>
      <w:spacing w:before="120" w:after="120" w:line="180" w:lineRule="auto"/>
    </w:pPr>
    <w:rPr>
      <w:rFonts w:ascii="Arial" w:hAnsi="Arial"/>
      <w:szCs w:val="20"/>
    </w:rPr>
  </w:style>
  <w:style w:type="paragraph" w:customStyle="1" w:styleId="15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9">
    <w:name w:val="Char Char Char1 Char"/>
    <w:basedOn w:val="1"/>
    <w:qFormat/>
    <w:uiPriority w:val="0"/>
    <w:rPr>
      <w:rFonts w:ascii="Tahoma" w:hAnsi="Tahoma"/>
      <w:sz w:val="24"/>
      <w:szCs w:val="20"/>
    </w:rPr>
  </w:style>
  <w:style w:type="paragraph" w:customStyle="1" w:styleId="16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1">
    <w:name w:val="1名"/>
    <w:basedOn w:val="1"/>
    <w:qFormat/>
    <w:uiPriority w:val="0"/>
    <w:pPr>
      <w:numPr>
        <w:ilvl w:val="0"/>
        <w:numId w:val="5"/>
      </w:numPr>
      <w:spacing w:before="120"/>
    </w:pPr>
    <w:rPr>
      <w:rFonts w:ascii="宋体"/>
      <w:sz w:val="28"/>
      <w:szCs w:val="20"/>
    </w:rPr>
  </w:style>
  <w:style w:type="paragraph" w:customStyle="1" w:styleId="16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3">
    <w:name w:val="Char Char Char1 Char1"/>
    <w:basedOn w:val="1"/>
    <w:qFormat/>
    <w:uiPriority w:val="0"/>
    <w:rPr>
      <w:rFonts w:ascii="Tahoma" w:hAnsi="Tahoma"/>
      <w:sz w:val="24"/>
      <w:szCs w:val="20"/>
    </w:rPr>
  </w:style>
  <w:style w:type="paragraph" w:customStyle="1" w:styleId="164">
    <w:name w:val="Char Char Char Char Char Char Char Char Char Char"/>
    <w:basedOn w:val="1"/>
    <w:qFormat/>
    <w:uiPriority w:val="0"/>
  </w:style>
  <w:style w:type="paragraph" w:customStyle="1" w:styleId="1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6">
    <w:name w:val="Char1"/>
    <w:basedOn w:val="1"/>
    <w:qFormat/>
    <w:uiPriority w:val="0"/>
    <w:pPr>
      <w:tabs>
        <w:tab w:val="left" w:pos="360"/>
      </w:tabs>
    </w:pPr>
    <w:rPr>
      <w:sz w:val="24"/>
    </w:rPr>
  </w:style>
  <w:style w:type="paragraph" w:customStyle="1" w:styleId="167">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9">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4">
    <w:name w:val="Char Char Char"/>
    <w:basedOn w:val="1"/>
    <w:qFormat/>
    <w:uiPriority w:val="0"/>
    <w:rPr>
      <w:rFonts w:ascii="Tahoma" w:hAnsi="Tahoma"/>
      <w:sz w:val="24"/>
      <w:szCs w:val="20"/>
    </w:rPr>
  </w:style>
  <w:style w:type="paragraph" w:customStyle="1" w:styleId="17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6">
    <w:name w:val="缺省文本"/>
    <w:basedOn w:val="1"/>
    <w:qFormat/>
    <w:uiPriority w:val="0"/>
    <w:pPr>
      <w:autoSpaceDE w:val="0"/>
      <w:autoSpaceDN w:val="0"/>
      <w:adjustRightInd w:val="0"/>
      <w:jc w:val="left"/>
    </w:pPr>
    <w:rPr>
      <w:kern w:val="0"/>
      <w:sz w:val="24"/>
    </w:rPr>
  </w:style>
  <w:style w:type="paragraph" w:customStyle="1" w:styleId="177">
    <w:name w:val="Char Char Char1"/>
    <w:basedOn w:val="1"/>
    <w:qFormat/>
    <w:uiPriority w:val="0"/>
    <w:rPr>
      <w:rFonts w:ascii="Tahoma" w:hAnsi="Tahoma"/>
      <w:sz w:val="24"/>
      <w:szCs w:val="20"/>
    </w:rPr>
  </w:style>
  <w:style w:type="paragraph" w:customStyle="1" w:styleId="178">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0">
    <w:name w:val="样式2"/>
    <w:basedOn w:val="41"/>
    <w:qFormat/>
    <w:uiPriority w:val="0"/>
    <w:pPr>
      <w:spacing w:line="360" w:lineRule="auto"/>
      <w:jc w:val="center"/>
    </w:pPr>
    <w:rPr>
      <w:sz w:val="24"/>
    </w:rPr>
  </w:style>
  <w:style w:type="paragraph" w:customStyle="1" w:styleId="18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3">
    <w:name w:val="正文 + 楷体_GB2312"/>
    <w:basedOn w:val="1"/>
    <w:qFormat/>
    <w:uiPriority w:val="0"/>
    <w:pPr>
      <w:widowControl/>
      <w:jc w:val="left"/>
    </w:pPr>
    <w:rPr>
      <w:rFonts w:ascii="楷体_GB2312" w:eastAsia="楷体_GB2312" w:cs="Arial"/>
      <w:kern w:val="0"/>
      <w:sz w:val="24"/>
    </w:rPr>
  </w:style>
  <w:style w:type="paragraph" w:customStyle="1" w:styleId="18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5">
    <w:name w:val="1 Char Char Char Char"/>
    <w:basedOn w:val="1"/>
    <w:qFormat/>
    <w:uiPriority w:val="0"/>
    <w:rPr>
      <w:rFonts w:ascii="Tahoma" w:hAnsi="Tahoma"/>
      <w:sz w:val="24"/>
      <w:szCs w:val="20"/>
    </w:rPr>
  </w:style>
  <w:style w:type="paragraph" w:customStyle="1" w:styleId="18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7">
    <w:name w:val="列出段落1"/>
    <w:basedOn w:val="1"/>
    <w:qFormat/>
    <w:uiPriority w:val="0"/>
    <w:pPr>
      <w:ind w:firstLine="420" w:firstLineChars="200"/>
    </w:pPr>
    <w:rPr>
      <w:rFonts w:ascii="Calibri" w:hAnsi="Calibri"/>
      <w:szCs w:val="22"/>
    </w:rPr>
  </w:style>
  <w:style w:type="paragraph" w:customStyle="1" w:styleId="18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9">
    <w:name w:val="字元 字元1"/>
    <w:basedOn w:val="1"/>
    <w:qFormat/>
    <w:uiPriority w:val="0"/>
    <w:rPr>
      <w:rFonts w:ascii="Tahoma" w:hAnsi="Tahoma"/>
      <w:sz w:val="24"/>
      <w:szCs w:val="20"/>
    </w:rPr>
  </w:style>
  <w:style w:type="paragraph" w:customStyle="1" w:styleId="190">
    <w:name w:val="_Style 160"/>
    <w:qFormat/>
    <w:uiPriority w:val="0"/>
    <w:rPr>
      <w:rFonts w:ascii="Times New Roman" w:hAnsi="Times New Roman" w:eastAsia="宋体" w:cs="Times New Roman"/>
      <w:kern w:val="2"/>
      <w:sz w:val="21"/>
      <w:szCs w:val="24"/>
      <w:lang w:val="en-US" w:eastAsia="zh-CN" w:bidi="ar-SA"/>
    </w:rPr>
  </w:style>
  <w:style w:type="paragraph" w:customStyle="1" w:styleId="191">
    <w:name w:val="项目编号3"/>
    <w:basedOn w:val="151"/>
    <w:qFormat/>
    <w:uiPriority w:val="0"/>
    <w:pPr>
      <w:numPr>
        <w:ilvl w:val="0"/>
        <w:numId w:val="6"/>
      </w:numPr>
    </w:pPr>
  </w:style>
  <w:style w:type="paragraph" w:customStyle="1" w:styleId="192">
    <w:name w:val="Char21"/>
    <w:basedOn w:val="1"/>
    <w:qFormat/>
    <w:uiPriority w:val="0"/>
    <w:rPr>
      <w:rFonts w:ascii="Tahoma" w:hAnsi="Tahoma"/>
      <w:sz w:val="24"/>
      <w:szCs w:val="20"/>
    </w:rPr>
  </w:style>
  <w:style w:type="paragraph" w:customStyle="1" w:styleId="193">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正文文本样式 加粗"/>
    <w:basedOn w:val="151"/>
    <w:qFormat/>
    <w:uiPriority w:val="0"/>
    <w:rPr>
      <w:b/>
    </w:rPr>
  </w:style>
  <w:style w:type="paragraph" w:customStyle="1" w:styleId="196">
    <w:name w:val="Char2 Char Char Char Char Char Char"/>
    <w:basedOn w:val="1"/>
    <w:qFormat/>
    <w:uiPriority w:val="0"/>
    <w:pPr>
      <w:widowControl/>
      <w:spacing w:line="400" w:lineRule="exact"/>
      <w:jc w:val="center"/>
    </w:pPr>
  </w:style>
  <w:style w:type="paragraph" w:customStyle="1" w:styleId="197">
    <w:name w:val="Char Char4"/>
    <w:basedOn w:val="1"/>
    <w:qFormat/>
    <w:uiPriority w:val="0"/>
    <w:pPr>
      <w:widowControl/>
      <w:spacing w:line="400" w:lineRule="exact"/>
      <w:jc w:val="center"/>
    </w:pPr>
  </w:style>
  <w:style w:type="paragraph" w:customStyle="1" w:styleId="198">
    <w:name w:val="Char3 Char Char Char1"/>
    <w:basedOn w:val="1"/>
    <w:qFormat/>
    <w:uiPriority w:val="0"/>
    <w:rPr>
      <w:rFonts w:ascii="Tahoma" w:hAnsi="Tahoma"/>
      <w:sz w:val="24"/>
      <w:szCs w:val="20"/>
    </w:rPr>
  </w:style>
  <w:style w:type="paragraph" w:styleId="199">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1">
    <w:name w:val="中等深浅网格 1 - 强调文字颜色 2 Char"/>
    <w:link w:val="202"/>
    <w:qFormat/>
    <w:uiPriority w:val="0"/>
    <w:rPr>
      <w:kern w:val="2"/>
      <w:sz w:val="21"/>
      <w:szCs w:val="24"/>
      <w:lang w:val="zh-CN" w:eastAsia="zh-CN"/>
    </w:rPr>
  </w:style>
  <w:style w:type="paragraph" w:customStyle="1" w:styleId="202">
    <w:name w:val="1"/>
    <w:link w:val="201"/>
    <w:qFormat/>
    <w:uiPriority w:val="0"/>
    <w:rPr>
      <w:rFonts w:ascii="Times New Roman" w:hAnsi="Times New Roman" w:eastAsia="宋体" w:cs="Times New Roman"/>
      <w:kern w:val="2"/>
      <w:sz w:val="21"/>
      <w:szCs w:val="24"/>
      <w:lang w:val="zh-CN" w:eastAsia="zh-CN" w:bidi="ar-SA"/>
    </w:rPr>
  </w:style>
  <w:style w:type="paragraph" w:customStyle="1" w:styleId="203">
    <w:name w:val="图文"/>
    <w:basedOn w:val="1"/>
    <w:qFormat/>
    <w:uiPriority w:val="0"/>
    <w:pPr>
      <w:adjustRightInd w:val="0"/>
      <w:snapToGrid w:val="0"/>
      <w:spacing w:after="50" w:line="360" w:lineRule="auto"/>
    </w:pPr>
    <w:rPr>
      <w:sz w:val="24"/>
    </w:rPr>
  </w:style>
  <w:style w:type="paragraph" w:customStyle="1" w:styleId="204">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5">
    <w:name w:val="正文表格"/>
    <w:basedOn w:val="1"/>
    <w:link w:val="206"/>
    <w:qFormat/>
    <w:uiPriority w:val="0"/>
    <w:pPr>
      <w:adjustRightInd w:val="0"/>
      <w:snapToGrid w:val="0"/>
      <w:jc w:val="left"/>
    </w:pPr>
    <w:rPr>
      <w:rFonts w:ascii="宋体" w:hAnsi="宋体"/>
      <w:color w:val="000000"/>
      <w:szCs w:val="21"/>
    </w:rPr>
  </w:style>
  <w:style w:type="character" w:customStyle="1" w:styleId="206">
    <w:name w:val="正文表格 Char"/>
    <w:link w:val="205"/>
    <w:qFormat/>
    <w:uiPriority w:val="0"/>
    <w:rPr>
      <w:rFonts w:ascii="宋体" w:hAnsi="宋体"/>
      <w:color w:val="000000"/>
      <w:kern w:val="2"/>
      <w:sz w:val="21"/>
      <w:szCs w:val="21"/>
    </w:rPr>
  </w:style>
  <w:style w:type="paragraph" w:customStyle="1" w:styleId="207">
    <w:name w:val="正文重点"/>
    <w:basedOn w:val="1"/>
    <w:link w:val="208"/>
    <w:qFormat/>
    <w:uiPriority w:val="0"/>
    <w:pPr>
      <w:adjustRightInd w:val="0"/>
      <w:spacing w:line="360" w:lineRule="auto"/>
      <w:ind w:firstLine="482" w:firstLineChars="200"/>
      <w:jc w:val="left"/>
      <w:textAlignment w:val="baseline"/>
    </w:pPr>
    <w:rPr>
      <w:b/>
      <w:kern w:val="0"/>
      <w:sz w:val="24"/>
      <w:szCs w:val="20"/>
    </w:rPr>
  </w:style>
  <w:style w:type="character" w:customStyle="1" w:styleId="208">
    <w:name w:val="正文重点 Char"/>
    <w:link w:val="207"/>
    <w:qFormat/>
    <w:uiPriority w:val="0"/>
    <w:rPr>
      <w:b/>
      <w:sz w:val="24"/>
    </w:rPr>
  </w:style>
  <w:style w:type="paragraph" w:customStyle="1" w:styleId="209">
    <w:name w:val="标题1-附件"/>
    <w:basedOn w:val="2"/>
    <w:qFormat/>
    <w:uiPriority w:val="0"/>
    <w:pPr>
      <w:jc w:val="left"/>
    </w:pPr>
    <w:rPr>
      <w:sz w:val="24"/>
      <w:szCs w:val="24"/>
    </w:rPr>
  </w:style>
  <w:style w:type="paragraph" w:customStyle="1" w:styleId="210">
    <w:name w:val="正文小标题"/>
    <w:basedOn w:val="1"/>
    <w:next w:val="4"/>
    <w:link w:val="211"/>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1">
    <w:name w:val="正文小标题 Char"/>
    <w:link w:val="210"/>
    <w:qFormat/>
    <w:uiPriority w:val="0"/>
    <w:rPr>
      <w:rFonts w:ascii="宋体" w:hAnsi="宋体"/>
      <w:b/>
      <w:i/>
      <w:color w:val="FF0000"/>
      <w:kern w:val="2"/>
      <w:sz w:val="24"/>
    </w:rPr>
  </w:style>
  <w:style w:type="paragraph" w:customStyle="1" w:styleId="212">
    <w:name w:val="正文大标题"/>
    <w:basedOn w:val="210"/>
    <w:next w:val="4"/>
    <w:link w:val="213"/>
    <w:qFormat/>
    <w:uiPriority w:val="0"/>
    <w:pPr>
      <w:jc w:val="center"/>
    </w:pPr>
    <w:rPr>
      <w:i w:val="0"/>
      <w:color w:val="000000"/>
      <w:sz w:val="28"/>
      <w:szCs w:val="21"/>
    </w:rPr>
  </w:style>
  <w:style w:type="character" w:customStyle="1" w:styleId="213">
    <w:name w:val="正文大标题 Char"/>
    <w:link w:val="212"/>
    <w:qFormat/>
    <w:uiPriority w:val="0"/>
    <w:rPr>
      <w:rFonts w:ascii="宋体" w:hAnsi="宋体"/>
      <w:b/>
      <w:color w:val="000000"/>
      <w:kern w:val="2"/>
      <w:sz w:val="28"/>
      <w:szCs w:val="21"/>
    </w:rPr>
  </w:style>
  <w:style w:type="paragraph" w:customStyle="1" w:styleId="214">
    <w:name w:val="注释"/>
    <w:basedOn w:val="1"/>
    <w:link w:val="215"/>
    <w:qFormat/>
    <w:uiPriority w:val="0"/>
    <w:pPr>
      <w:adjustRightInd w:val="0"/>
      <w:snapToGrid w:val="0"/>
      <w:ind w:left="420" w:hanging="420" w:hangingChars="200"/>
      <w:jc w:val="left"/>
    </w:pPr>
    <w:rPr>
      <w:rFonts w:ascii="宋体" w:hAnsi="宋体"/>
      <w:szCs w:val="21"/>
    </w:rPr>
  </w:style>
  <w:style w:type="character" w:customStyle="1" w:styleId="215">
    <w:name w:val="注释 Char"/>
    <w:link w:val="214"/>
    <w:qFormat/>
    <w:uiPriority w:val="0"/>
    <w:rPr>
      <w:rFonts w:ascii="宋体" w:hAnsi="宋体"/>
      <w:kern w:val="2"/>
      <w:sz w:val="21"/>
      <w:szCs w:val="21"/>
    </w:rPr>
  </w:style>
  <w:style w:type="paragraph" w:customStyle="1" w:styleId="21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9">
    <w:name w:val="纯文本 字符"/>
    <w:qFormat/>
    <w:uiPriority w:val="99"/>
    <w:rPr>
      <w:rFonts w:ascii="宋体" w:hAnsi="Courier New" w:eastAsia="宋体" w:cs="Times New Roman"/>
      <w:kern w:val="2"/>
      <w:sz w:val="21"/>
      <w:szCs w:val="21"/>
      <w:lang w:val="en-US" w:eastAsia="zh-CN" w:bidi="ar-SA"/>
    </w:rPr>
  </w:style>
  <w:style w:type="paragraph" w:customStyle="1" w:styleId="220">
    <w:name w:val="表格1"/>
    <w:basedOn w:val="1"/>
    <w:qFormat/>
    <w:uiPriority w:val="0"/>
    <w:pPr>
      <w:ind w:firstLine="480" w:firstLineChars="200"/>
      <w:jc w:val="center"/>
    </w:pPr>
    <w:rPr>
      <w:sz w:val="24"/>
      <w:szCs w:val="20"/>
    </w:rPr>
  </w:style>
  <w:style w:type="character" w:customStyle="1" w:styleId="221">
    <w:name w:val="纯文本 字符1"/>
    <w:qFormat/>
    <w:uiPriority w:val="0"/>
    <w:rPr>
      <w:rFonts w:ascii="宋体" w:hAnsi="Courier New"/>
    </w:rPr>
  </w:style>
  <w:style w:type="character" w:customStyle="1" w:styleId="222">
    <w:name w:val="bjh-p"/>
    <w:qFormat/>
    <w:uiPriority w:val="0"/>
  </w:style>
  <w:style w:type="paragraph" w:customStyle="1" w:styleId="223">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4">
    <w:name w:val="正文格式 Char"/>
    <w:link w:val="225"/>
    <w:qFormat/>
    <w:locked/>
    <w:uiPriority w:val="0"/>
    <w:rPr>
      <w:rFonts w:ascii="宋体" w:hAnsi="宋体"/>
      <w:sz w:val="24"/>
      <w:szCs w:val="24"/>
      <w:lang w:val="en-GB"/>
    </w:rPr>
  </w:style>
  <w:style w:type="paragraph" w:customStyle="1" w:styleId="225">
    <w:name w:val="正文格式"/>
    <w:basedOn w:val="1"/>
    <w:link w:val="224"/>
    <w:qFormat/>
    <w:uiPriority w:val="0"/>
    <w:pPr>
      <w:spacing w:beforeLines="50" w:line="360" w:lineRule="auto"/>
      <w:ind w:firstLine="480" w:firstLineChars="200"/>
    </w:pPr>
    <w:rPr>
      <w:rFonts w:ascii="宋体" w:hAnsi="宋体"/>
      <w:kern w:val="0"/>
      <w:sz w:val="24"/>
      <w:lang w:val="en-GB"/>
    </w:rPr>
  </w:style>
  <w:style w:type="character" w:customStyle="1" w:styleId="226">
    <w:name w:val="标题 3 Char"/>
    <w:qFormat/>
    <w:uiPriority w:val="0"/>
    <w:rPr>
      <w:rFonts w:ascii="宋体" w:eastAsia="宋体"/>
      <w:b/>
      <w:sz w:val="24"/>
      <w:u w:val="single"/>
      <w:lang w:val="en-US" w:eastAsia="zh-CN" w:bidi="ar-SA"/>
    </w:rPr>
  </w:style>
  <w:style w:type="character" w:customStyle="1" w:styleId="227">
    <w:name w:val="正文缩进 Char"/>
    <w:qFormat/>
    <w:uiPriority w:val="0"/>
    <w:rPr>
      <w:rFonts w:ascii="宋体" w:eastAsia="宋体"/>
      <w:kern w:val="2"/>
      <w:sz w:val="24"/>
      <w:szCs w:val="24"/>
      <w:lang w:val="en-US" w:eastAsia="zh-CN" w:bidi="ar-SA"/>
    </w:rPr>
  </w:style>
  <w:style w:type="character" w:customStyle="1" w:styleId="228">
    <w:name w:val="Char Char111"/>
    <w:qFormat/>
    <w:uiPriority w:val="0"/>
    <w:rPr>
      <w:rFonts w:ascii="宋体" w:eastAsia="宋体"/>
      <w:b/>
      <w:sz w:val="24"/>
      <w:u w:val="single"/>
      <w:lang w:val="en-US" w:eastAsia="zh-CN" w:bidi="ar-SA"/>
    </w:rPr>
  </w:style>
  <w:style w:type="character" w:customStyle="1" w:styleId="229">
    <w:name w:val="正文文本缩进 Char"/>
    <w:qFormat/>
    <w:uiPriority w:val="0"/>
    <w:rPr>
      <w:rFonts w:eastAsia="宋体"/>
      <w:kern w:val="2"/>
      <w:sz w:val="24"/>
      <w:szCs w:val="24"/>
      <w:lang w:val="en-US" w:eastAsia="zh-CN" w:bidi="ar-SA"/>
    </w:rPr>
  </w:style>
  <w:style w:type="character" w:customStyle="1" w:styleId="230">
    <w:name w:val="列出段落 Char"/>
    <w:qFormat/>
    <w:uiPriority w:val="0"/>
    <w:rPr>
      <w:rFonts w:ascii="Calibri" w:hAnsi="Calibri" w:eastAsia="宋体"/>
      <w:kern w:val="2"/>
      <w:sz w:val="21"/>
      <w:szCs w:val="22"/>
      <w:lang w:val="en-US" w:eastAsia="zh-CN" w:bidi="ar-SA"/>
    </w:rPr>
  </w:style>
  <w:style w:type="character" w:customStyle="1" w:styleId="231">
    <w:name w:val="页眉 Char"/>
    <w:qFormat/>
    <w:uiPriority w:val="0"/>
    <w:rPr>
      <w:rFonts w:eastAsia="宋体"/>
      <w:kern w:val="2"/>
      <w:sz w:val="18"/>
      <w:szCs w:val="18"/>
      <w:lang w:val="en-US" w:eastAsia="zh-CN" w:bidi="ar-SA"/>
    </w:rPr>
  </w:style>
  <w:style w:type="character" w:customStyle="1" w:styleId="232">
    <w:name w:val="标题 2 Char"/>
    <w:qFormat/>
    <w:uiPriority w:val="0"/>
    <w:rPr>
      <w:rFonts w:ascii="Arial" w:hAnsi="Arial" w:eastAsia="黑体"/>
      <w:b/>
      <w:sz w:val="30"/>
      <w:lang w:val="en-US" w:eastAsia="zh-CN" w:bidi="ar-SA"/>
    </w:rPr>
  </w:style>
  <w:style w:type="paragraph" w:customStyle="1" w:styleId="233">
    <w:name w:val="字元 字元2"/>
    <w:basedOn w:val="1"/>
    <w:qFormat/>
    <w:uiPriority w:val="0"/>
    <w:rPr>
      <w:rFonts w:ascii="Tahoma" w:hAnsi="Tahoma"/>
      <w:sz w:val="24"/>
      <w:szCs w:val="20"/>
    </w:rPr>
  </w:style>
  <w:style w:type="paragraph" w:customStyle="1" w:styleId="234">
    <w:name w:val="Char3 Char Char Char2"/>
    <w:basedOn w:val="1"/>
    <w:qFormat/>
    <w:uiPriority w:val="0"/>
    <w:rPr>
      <w:rFonts w:ascii="Tahoma" w:hAnsi="Tahoma"/>
      <w:sz w:val="24"/>
      <w:szCs w:val="20"/>
    </w:rPr>
  </w:style>
  <w:style w:type="paragraph" w:customStyle="1" w:styleId="23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6">
    <w:name w:val="Char3"/>
    <w:basedOn w:val="1"/>
    <w:qFormat/>
    <w:uiPriority w:val="0"/>
    <w:pPr>
      <w:tabs>
        <w:tab w:val="left" w:pos="360"/>
      </w:tabs>
    </w:pPr>
    <w:rPr>
      <w:sz w:val="24"/>
    </w:rPr>
  </w:style>
  <w:style w:type="paragraph" w:customStyle="1" w:styleId="23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9">
    <w:name w:val="列出段落2"/>
    <w:basedOn w:val="1"/>
    <w:qFormat/>
    <w:uiPriority w:val="0"/>
    <w:pPr>
      <w:ind w:firstLine="420" w:firstLineChars="200"/>
    </w:pPr>
    <w:rPr>
      <w:rFonts w:ascii="Calibri" w:hAnsi="Calibri"/>
      <w:szCs w:val="22"/>
    </w:rPr>
  </w:style>
  <w:style w:type="paragraph" w:customStyle="1" w:styleId="240">
    <w:name w:val="Char Char Char1 Char2"/>
    <w:basedOn w:val="1"/>
    <w:qFormat/>
    <w:uiPriority w:val="0"/>
    <w:rPr>
      <w:rFonts w:ascii="Tahoma" w:hAnsi="Tahoma"/>
      <w:sz w:val="24"/>
      <w:szCs w:val="20"/>
    </w:rPr>
  </w:style>
  <w:style w:type="paragraph" w:customStyle="1" w:styleId="241">
    <w:name w:val="Char Char Char2"/>
    <w:basedOn w:val="1"/>
    <w:qFormat/>
    <w:uiPriority w:val="0"/>
    <w:rPr>
      <w:rFonts w:ascii="Tahoma" w:hAnsi="Tahoma"/>
      <w:sz w:val="24"/>
      <w:szCs w:val="20"/>
    </w:rPr>
  </w:style>
  <w:style w:type="paragraph" w:customStyle="1" w:styleId="24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4">
    <w:name w:val="修订1"/>
    <w:qFormat/>
    <w:uiPriority w:val="0"/>
    <w:rPr>
      <w:rFonts w:ascii="Times New Roman" w:hAnsi="Times New Roman" w:eastAsia="宋体" w:cs="Times New Roman"/>
      <w:kern w:val="2"/>
      <w:sz w:val="21"/>
      <w:szCs w:val="24"/>
      <w:lang w:val="en-US" w:eastAsia="zh-CN" w:bidi="ar-SA"/>
    </w:rPr>
  </w:style>
  <w:style w:type="paragraph" w:customStyle="1" w:styleId="245">
    <w:name w:val="Char22"/>
    <w:basedOn w:val="1"/>
    <w:qFormat/>
    <w:uiPriority w:val="0"/>
    <w:rPr>
      <w:rFonts w:ascii="Tahoma" w:hAnsi="Tahoma"/>
      <w:sz w:val="24"/>
      <w:szCs w:val="20"/>
    </w:rPr>
  </w:style>
  <w:style w:type="paragraph" w:customStyle="1" w:styleId="246">
    <w:name w:val="Char Char Char Char Char Char Char Char Char Char2"/>
    <w:basedOn w:val="1"/>
    <w:qFormat/>
    <w:uiPriority w:val="0"/>
    <w:rPr>
      <w:rFonts w:ascii="宋体" w:hAnsi="宋体" w:cs="Courier New"/>
      <w:sz w:val="32"/>
      <w:szCs w:val="32"/>
    </w:rPr>
  </w:style>
  <w:style w:type="paragraph" w:customStyle="1" w:styleId="247">
    <w:name w:val="Char2 Char Char Char Char Char Char1"/>
    <w:basedOn w:val="1"/>
    <w:qFormat/>
    <w:uiPriority w:val="0"/>
    <w:pPr>
      <w:widowControl/>
      <w:spacing w:line="400" w:lineRule="exact"/>
      <w:jc w:val="center"/>
    </w:pPr>
  </w:style>
  <w:style w:type="character" w:customStyle="1" w:styleId="248">
    <w:name w:val="页脚 Char"/>
    <w:qFormat/>
    <w:uiPriority w:val="0"/>
    <w:rPr>
      <w:rFonts w:ascii="宋体" w:eastAsia="宋体"/>
      <w:sz w:val="18"/>
      <w:lang w:val="en-US" w:eastAsia="zh-CN" w:bidi="ar-SA"/>
    </w:rPr>
  </w:style>
  <w:style w:type="paragraph" w:customStyle="1" w:styleId="249">
    <w:name w:val="Char Char41"/>
    <w:basedOn w:val="1"/>
    <w:qFormat/>
    <w:uiPriority w:val="0"/>
    <w:pPr>
      <w:widowControl/>
      <w:spacing w:line="400" w:lineRule="exact"/>
      <w:jc w:val="center"/>
    </w:pPr>
  </w:style>
  <w:style w:type="character" w:customStyle="1" w:styleId="250">
    <w:name w:val="批注文字 Char"/>
    <w:qFormat/>
    <w:uiPriority w:val="99"/>
    <w:rPr>
      <w:kern w:val="2"/>
      <w:sz w:val="21"/>
      <w:szCs w:val="24"/>
    </w:rPr>
  </w:style>
  <w:style w:type="character" w:customStyle="1" w:styleId="251">
    <w:name w:val="标题 Char"/>
    <w:qFormat/>
    <w:uiPriority w:val="0"/>
    <w:rPr>
      <w:b/>
      <w:kern w:val="2"/>
      <w:sz w:val="32"/>
    </w:rPr>
  </w:style>
  <w:style w:type="paragraph" w:customStyle="1" w:styleId="252">
    <w:name w:val="图例"/>
    <w:basedOn w:val="1"/>
    <w:qFormat/>
    <w:uiPriority w:val="0"/>
    <w:pPr>
      <w:spacing w:before="120" w:after="120" w:line="360" w:lineRule="auto"/>
      <w:jc w:val="center"/>
    </w:pPr>
    <w:rPr>
      <w:rFonts w:eastAsia="仿宋_GB2312"/>
      <w:b/>
      <w:sz w:val="24"/>
      <w:szCs w:val="20"/>
    </w:rPr>
  </w:style>
  <w:style w:type="table" w:customStyle="1" w:styleId="253">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4">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5">
    <w:name w:val="表格内容"/>
    <w:basedOn w:val="1"/>
    <w:qFormat/>
    <w:uiPriority w:val="0"/>
    <w:pPr>
      <w:spacing w:line="300" w:lineRule="auto"/>
      <w:ind w:firstLine="50" w:firstLineChars="50"/>
    </w:pPr>
    <w:rPr>
      <w:szCs w:val="21"/>
    </w:rPr>
  </w:style>
  <w:style w:type="paragraph" w:customStyle="1" w:styleId="256">
    <w:name w:val="样式 样式 样式 样式 标题 2 + 宋体 五号 非加粗 黑色 + 段前: 6 磅 段后: 0 磅 行距: 单倍行距 + 段前:..."/>
    <w:basedOn w:val="1"/>
    <w:qFormat/>
    <w:uiPriority w:val="0"/>
    <w:pPr>
      <w:keepNext/>
      <w:keepLines/>
      <w:adjustRightInd w:val="0"/>
      <w:spacing w:before="240"/>
      <w:jc w:val="left"/>
      <w:textAlignment w:val="baseline"/>
      <w:outlineLvl w:val="1"/>
    </w:pPr>
    <w:rPr>
      <w:rFonts w:ascii="宋体" w:hAnsi="宋体" w:cs="宋体"/>
      <w:b/>
      <w:bCs/>
      <w:color w:val="000000"/>
      <w:kern w:val="0"/>
      <w:szCs w:val="20"/>
    </w:rPr>
  </w:style>
  <w:style w:type="paragraph" w:customStyle="1" w:styleId="257">
    <w:name w:val="样式 标题 2 + Times New Roman 四号 非加粗 段前: 5 磅 段后: 0 磅 行距: 固定值 20..."/>
    <w:basedOn w:val="3"/>
    <w:next w:val="34"/>
    <w:qFormat/>
    <w:uiPriority w:val="0"/>
    <w:pPr>
      <w:widowControl w:val="0"/>
      <w:spacing w:beforeLines="50" w:afterLines="50" w:line="360" w:lineRule="auto"/>
      <w:jc w:val="both"/>
    </w:pPr>
    <w:rPr>
      <w:rFonts w:hAnsi="Times New Roman" w:cs="宋体"/>
      <w:color w:val="auto"/>
      <w:sz w:val="28"/>
      <w:szCs w:val="20"/>
    </w:rPr>
  </w:style>
  <w:style w:type="character" w:customStyle="1" w:styleId="258">
    <w:name w:val="font31"/>
    <w:basedOn w:val="49"/>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15.xml"/><Relationship Id="rId26" Type="http://schemas.openxmlformats.org/officeDocument/2006/relationships/footer" Target="footer14.xml"/><Relationship Id="rId25" Type="http://schemas.openxmlformats.org/officeDocument/2006/relationships/header" Target="header10.xml"/><Relationship Id="rId24" Type="http://schemas.openxmlformats.org/officeDocument/2006/relationships/header" Target="header9.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65</Pages>
  <Words>14214</Words>
  <Characters>14924</Characters>
  <Lines>333</Lines>
  <Paragraphs>93</Paragraphs>
  <TotalTime>136</TotalTime>
  <ScaleCrop>false</ScaleCrop>
  <LinksUpToDate>false</LinksUpToDate>
  <CharactersWithSpaces>15165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Piggy</cp:lastModifiedBy>
  <cp:lastPrinted>2025-06-23T06:50:00Z</cp:lastPrinted>
  <dcterms:modified xsi:type="dcterms:W3CDTF">2026-07-01T05:35:17Z</dcterms:modified>
  <dc:title>02年杜范本稿</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27CFC585C1D9408F984A7F2A46659968_13</vt:lpwstr>
  </property>
  <property fmtid="{D5CDD505-2E9C-101B-9397-08002B2CF9AE}" pid="4" name="KSOTemplateDocerSaveRecord">
    <vt:lpwstr>eyJoZGlkIjoiN2VjNTE1NzZiZmVmMTgwNmM4NWVmZDBmYzlkZjIxOGUiLCJ1c2VySWQiOiI5NDczMDY4NjUifQ==</vt:lpwstr>
  </property>
</Properties>
</file>