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54ED6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创无治违项目</w:t>
      </w:r>
      <w:r>
        <w:rPr>
          <w:rFonts w:hint="eastAsia" w:ascii="仿宋" w:hAnsi="仿宋" w:eastAsia="仿宋"/>
          <w:sz w:val="32"/>
          <w:szCs w:val="32"/>
        </w:rPr>
        <w:t>成交结果公告</w:t>
      </w:r>
    </w:p>
    <w:p w14:paraId="3A03BA30">
      <w:pPr>
        <w:rPr>
          <w:rFonts w:ascii="仿宋" w:hAnsi="仿宋" w:eastAsia="仿宋"/>
        </w:rPr>
      </w:pPr>
    </w:p>
    <w:p w14:paraId="30ED4330">
      <w:pPr>
        <w:spacing w:line="460" w:lineRule="exact"/>
        <w:rPr>
          <w:rFonts w:hint="eastAsia" w:ascii="仿宋" w:hAnsi="仿宋" w:eastAsia="仿宋"/>
          <w:bCs/>
          <w:lang w:eastAsia="zh-CN"/>
        </w:rPr>
      </w:pPr>
      <w:r>
        <w:rPr>
          <w:rFonts w:hint="eastAsia" w:ascii="仿宋" w:hAnsi="仿宋" w:eastAsia="仿宋"/>
          <w:b/>
          <w:bCs/>
        </w:rPr>
        <w:t>一、项目编号：</w:t>
      </w:r>
      <w:r>
        <w:rPr>
          <w:rFonts w:hint="eastAsia" w:ascii="仿宋" w:hAnsi="仿宋" w:eastAsia="仿宋"/>
          <w:bCs/>
          <w:lang w:eastAsia="zh-CN"/>
        </w:rPr>
        <w:t>11011326210200026853-XM001</w:t>
      </w:r>
    </w:p>
    <w:p w14:paraId="1B8CAE9B">
      <w:pPr>
        <w:spacing w:line="460" w:lineRule="exact"/>
        <w:rPr>
          <w:rFonts w:hint="eastAsia" w:ascii="仿宋" w:hAnsi="仿宋" w:eastAsia="仿宋"/>
          <w:bCs/>
          <w:lang w:eastAsia="zh-CN"/>
        </w:rPr>
      </w:pPr>
      <w:r>
        <w:rPr>
          <w:rFonts w:hint="eastAsia" w:ascii="仿宋" w:hAnsi="仿宋" w:eastAsia="仿宋"/>
          <w:bCs/>
        </w:rPr>
        <w:t>二、</w:t>
      </w:r>
      <w:r>
        <w:rPr>
          <w:rFonts w:hint="eastAsia" w:ascii="仿宋" w:hAnsi="仿宋" w:eastAsia="仿宋"/>
          <w:b/>
          <w:bCs/>
        </w:rPr>
        <w:t>项目名称：</w:t>
      </w:r>
      <w:r>
        <w:rPr>
          <w:rFonts w:hint="eastAsia" w:ascii="仿宋" w:hAnsi="仿宋" w:eastAsia="仿宋"/>
          <w:bCs/>
          <w:lang w:eastAsia="zh-CN"/>
        </w:rPr>
        <w:t>创无治违项目</w:t>
      </w:r>
    </w:p>
    <w:p w14:paraId="35CDCB66">
      <w:pPr>
        <w:spacing w:line="460" w:lineRule="exact"/>
        <w:rPr>
          <w:rFonts w:ascii="仿宋" w:hAnsi="仿宋" w:eastAsia="仿宋"/>
        </w:rPr>
      </w:pPr>
      <w:r>
        <w:rPr>
          <w:rFonts w:hint="eastAsia" w:ascii="仿宋" w:hAnsi="仿宋" w:eastAsia="仿宋"/>
          <w:b/>
          <w:bCs/>
        </w:rPr>
        <w:t>三、成交信息</w:t>
      </w:r>
    </w:p>
    <w:p w14:paraId="76EBE8C7">
      <w:pPr>
        <w:spacing w:line="460" w:lineRule="exact"/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供应商名称：</w:t>
      </w:r>
      <w:r>
        <w:rPr>
          <w:rFonts w:hint="eastAsia" w:ascii="仿宋" w:hAnsi="仿宋" w:eastAsia="仿宋"/>
          <w:lang w:eastAsia="zh-CN"/>
        </w:rPr>
        <w:t>北京旭日升建筑工程部</w:t>
      </w:r>
    </w:p>
    <w:p w14:paraId="5E87C452">
      <w:pPr>
        <w:spacing w:line="460" w:lineRule="exact"/>
        <w:ind w:firstLine="420" w:firstLineChars="200"/>
        <w:rPr>
          <w:rFonts w:hint="default" w:ascii="仿宋" w:hAnsi="仿宋" w:eastAsia="仿宋"/>
          <w:lang w:val="en-US" w:eastAsia="zh-CN"/>
        </w:rPr>
      </w:pPr>
      <w:r>
        <w:rPr>
          <w:rFonts w:hint="eastAsia" w:ascii="仿宋" w:hAnsi="仿宋" w:eastAsia="仿宋"/>
        </w:rPr>
        <w:t>供应商地址：</w:t>
      </w:r>
      <w:r>
        <w:rPr>
          <w:rFonts w:hint="eastAsia" w:ascii="仿宋" w:hAnsi="仿宋" w:eastAsia="仿宋"/>
          <w:lang w:val="en-US" w:eastAsia="zh-CN"/>
        </w:rPr>
        <w:t>北京市顺义区木林镇李各庄村北侧路西</w:t>
      </w:r>
    </w:p>
    <w:p w14:paraId="201A401E">
      <w:pPr>
        <w:spacing w:line="460" w:lineRule="exact"/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成交金额：</w:t>
      </w:r>
      <w:r>
        <w:rPr>
          <w:rFonts w:hint="eastAsia" w:ascii="仿宋" w:hAnsi="仿宋" w:eastAsia="仿宋"/>
          <w:lang w:eastAsia="zh-CN"/>
        </w:rPr>
        <w:t>详见附件：成交人《最后分项报价一览表》</w:t>
      </w:r>
    </w:p>
    <w:p w14:paraId="48078108">
      <w:pPr>
        <w:spacing w:line="460" w:lineRule="exact"/>
        <w:rPr>
          <w:rFonts w:ascii="仿宋" w:hAnsi="仿宋" w:eastAsia="仿宋"/>
          <w:b/>
          <w:bCs/>
        </w:rPr>
      </w:pPr>
      <w:r>
        <w:rPr>
          <w:rFonts w:hint="eastAsia" w:ascii="仿宋" w:hAnsi="仿宋" w:eastAsia="仿宋"/>
          <w:b/>
          <w:bCs/>
        </w:rPr>
        <w:t>四、主要标的信息</w:t>
      </w:r>
    </w:p>
    <w:p w14:paraId="73C3D36D">
      <w:pPr>
        <w:spacing w:line="460" w:lineRule="exact"/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名称：</w:t>
      </w:r>
      <w:r>
        <w:rPr>
          <w:rFonts w:hint="eastAsia" w:ascii="仿宋" w:hAnsi="仿宋" w:eastAsia="仿宋"/>
          <w:lang w:eastAsia="zh-CN"/>
        </w:rPr>
        <w:t>创无治违项目</w:t>
      </w:r>
    </w:p>
    <w:p w14:paraId="581D6A05">
      <w:pPr>
        <w:spacing w:line="460" w:lineRule="exact"/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施工范围：</w:t>
      </w:r>
      <w:r>
        <w:rPr>
          <w:rFonts w:hint="eastAsia" w:ascii="仿宋" w:hAnsi="仿宋" w:eastAsia="仿宋"/>
          <w:lang w:eastAsia="zh-CN"/>
        </w:rPr>
        <w:t>协助采购人完成顺义区木林镇镇域范围内26个村的各类违章建筑的拆除、清运、渣土消纳、场地平整、苫盖（复绿） 等工作。</w:t>
      </w:r>
    </w:p>
    <w:p w14:paraId="0454A14A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施工工期：</w:t>
      </w:r>
      <w:r>
        <w:rPr>
          <w:rFonts w:hint="eastAsia" w:ascii="仿宋" w:hAnsi="仿宋" w:eastAsia="仿宋"/>
          <w:lang w:val="en-US" w:eastAsia="zh-CN"/>
        </w:rPr>
        <w:t>一年（具体以签订合同日期为准）</w:t>
      </w:r>
    </w:p>
    <w:p w14:paraId="7722A585">
      <w:pPr>
        <w:spacing w:line="460" w:lineRule="exact"/>
        <w:ind w:firstLine="420" w:firstLineChars="200"/>
        <w:rPr>
          <w:rFonts w:hint="eastAsia" w:ascii="仿宋" w:hAnsi="仿宋" w:eastAsia="仿宋"/>
          <w:lang w:eastAsia="zh-CN"/>
        </w:rPr>
      </w:pPr>
      <w:r>
        <w:rPr>
          <w:rFonts w:hint="eastAsia" w:ascii="仿宋" w:hAnsi="仿宋" w:eastAsia="仿宋"/>
        </w:rPr>
        <w:t>项目经理：</w:t>
      </w:r>
      <w:bookmarkStart w:id="0" w:name="_Hlk181796243"/>
      <w:r>
        <w:rPr>
          <w:rFonts w:hint="eastAsia" w:ascii="仿宋" w:hAnsi="仿宋" w:eastAsia="仿宋"/>
          <w:lang w:eastAsia="zh-CN"/>
        </w:rPr>
        <w:t>易霄峰</w:t>
      </w:r>
    </w:p>
    <w:bookmarkEnd w:id="0"/>
    <w:p w14:paraId="07D3AE23">
      <w:pPr>
        <w:spacing w:line="460" w:lineRule="exact"/>
        <w:ind w:firstLine="420" w:firstLineChars="200"/>
        <w:rPr>
          <w:rFonts w:hint="eastAsia" w:ascii="仿宋" w:hAnsi="仿宋" w:eastAsia="仿宋"/>
          <w:lang w:val="en-US" w:eastAsia="zh-CN"/>
        </w:rPr>
      </w:pPr>
      <w:r>
        <w:rPr>
          <w:rFonts w:hint="eastAsia" w:ascii="仿宋" w:hAnsi="仿宋" w:eastAsia="仿宋"/>
        </w:rPr>
        <w:t>执业证书信息：</w:t>
      </w:r>
      <w:r>
        <w:rPr>
          <w:rFonts w:hint="eastAsia" w:ascii="仿宋" w:hAnsi="仿宋" w:eastAsia="仿宋"/>
          <w:lang w:val="en-US" w:eastAsia="zh-CN"/>
        </w:rPr>
        <w:t>一级注册建造师（建筑工程） 京1112019202009058</w:t>
      </w:r>
    </w:p>
    <w:p w14:paraId="086B64EA">
      <w:pPr>
        <w:spacing w:line="460" w:lineRule="exact"/>
        <w:rPr>
          <w:rFonts w:hint="eastAsia" w:ascii="仿宋" w:hAnsi="仿宋" w:eastAsia="仿宋"/>
          <w:b/>
          <w:bCs/>
          <w:lang w:eastAsia="zh-CN"/>
        </w:rPr>
      </w:pPr>
      <w:r>
        <w:rPr>
          <w:rFonts w:hint="eastAsia" w:ascii="仿宋" w:hAnsi="仿宋" w:eastAsia="仿宋"/>
          <w:b/>
          <w:bCs/>
        </w:rPr>
        <w:t>五、评审专家名单：</w:t>
      </w:r>
      <w:r>
        <w:rPr>
          <w:rFonts w:hint="eastAsia" w:ascii="仿宋" w:hAnsi="仿宋" w:eastAsia="仿宋"/>
          <w:lang w:eastAsia="zh-CN"/>
        </w:rPr>
        <w:t>孙凯、尤长春、张海峰</w:t>
      </w:r>
    </w:p>
    <w:p w14:paraId="366F0AD3">
      <w:pPr>
        <w:spacing w:line="460" w:lineRule="exac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六、代理服务收费标准及金额：</w:t>
      </w:r>
    </w:p>
    <w:p w14:paraId="15751991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1.收费标准：</w:t>
      </w:r>
      <w:r>
        <w:rPr>
          <w:rFonts w:hint="eastAsia" w:ascii="仿宋" w:hAnsi="仿宋" w:eastAsia="仿宋"/>
          <w:lang w:eastAsia="zh-CN"/>
        </w:rPr>
        <w:t>根据本项目预算金额，按照项目类别以差额定率累进法规定下浮40%计取。分标段采购的，以各标段为单元分别计算。</w:t>
      </w:r>
      <w:r>
        <w:rPr>
          <w:rFonts w:hint="eastAsia" w:ascii="仿宋" w:hAnsi="仿宋" w:eastAsia="仿宋"/>
        </w:rPr>
        <w:t>详见附件</w:t>
      </w:r>
      <w:r>
        <w:rPr>
          <w:rFonts w:hint="eastAsia" w:ascii="仿宋" w:hAnsi="仿宋" w:eastAsia="仿宋"/>
          <w:lang w:eastAsia="zh-CN"/>
        </w:rPr>
        <w:t>：</w:t>
      </w:r>
      <w:r>
        <w:rPr>
          <w:rFonts w:hint="eastAsia" w:ascii="仿宋" w:hAnsi="仿宋" w:eastAsia="仿宋" w:cs="宋体"/>
          <w:bCs/>
        </w:rPr>
        <w:t>代理服务收费标准</w:t>
      </w:r>
      <w:r>
        <w:rPr>
          <w:rFonts w:hint="eastAsia" w:ascii="仿宋" w:hAnsi="仿宋" w:eastAsia="仿宋"/>
        </w:rPr>
        <w:t>。</w:t>
      </w:r>
    </w:p>
    <w:p w14:paraId="6D7500E7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2.收费金额：</w:t>
      </w:r>
      <w:r>
        <w:rPr>
          <w:rFonts w:hint="eastAsia" w:ascii="仿宋" w:hAnsi="仿宋" w:eastAsia="仿宋"/>
          <w:lang w:val="en-US" w:eastAsia="zh-CN"/>
        </w:rPr>
        <w:t>3.93</w:t>
      </w:r>
      <w:r>
        <w:rPr>
          <w:rFonts w:hint="eastAsia" w:ascii="仿宋" w:hAnsi="仿宋" w:eastAsia="仿宋"/>
        </w:rPr>
        <w:t>万元（人民币）</w:t>
      </w:r>
    </w:p>
    <w:p w14:paraId="08148050">
      <w:pPr>
        <w:spacing w:line="460" w:lineRule="exac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七、公告期限</w:t>
      </w:r>
    </w:p>
    <w:p w14:paraId="76FC8302">
      <w:pPr>
        <w:spacing w:line="460" w:lineRule="exact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自本公告发布之日起</w:t>
      </w:r>
      <w:r>
        <w:rPr>
          <w:rFonts w:hint="eastAsia" w:ascii="仿宋" w:hAnsi="仿宋" w:eastAsia="仿宋" w:cs="Calibri"/>
        </w:rPr>
        <w:t>1</w:t>
      </w:r>
      <w:r>
        <w:rPr>
          <w:rFonts w:hint="eastAsia" w:ascii="仿宋" w:hAnsi="仿宋" w:eastAsia="仿宋"/>
        </w:rPr>
        <w:t>个工作日。</w:t>
      </w:r>
    </w:p>
    <w:p w14:paraId="37FC75B7">
      <w:pPr>
        <w:spacing w:line="460" w:lineRule="exac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八、其他补充事宜</w:t>
      </w:r>
    </w:p>
    <w:p w14:paraId="6759888B">
      <w:pPr>
        <w:spacing w:line="360" w:lineRule="auto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1.成交供应商评审总得分：</w:t>
      </w:r>
      <w:r>
        <w:rPr>
          <w:rFonts w:hint="eastAsia" w:ascii="仿宋" w:hAnsi="仿宋" w:eastAsia="仿宋"/>
          <w:lang w:val="en-US" w:eastAsia="zh-CN"/>
        </w:rPr>
        <w:t>79.33</w:t>
      </w:r>
      <w:r>
        <w:rPr>
          <w:rFonts w:hint="eastAsia" w:ascii="仿宋" w:hAnsi="仿宋" w:eastAsia="仿宋"/>
        </w:rPr>
        <w:t>分。</w:t>
      </w:r>
    </w:p>
    <w:p w14:paraId="6EDAD246">
      <w:pPr>
        <w:spacing w:line="360" w:lineRule="auto"/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2.本次公告发布媒体中国政府采购网、北京市政府采购网。</w:t>
      </w:r>
    </w:p>
    <w:p w14:paraId="21C0C474">
      <w:pPr>
        <w:spacing w:line="360" w:lineRule="auto"/>
        <w:ind w:firstLine="422" w:firstLineChars="200"/>
        <w:rPr>
          <w:rFonts w:ascii="仿宋" w:hAnsi="仿宋" w:eastAsia="仿宋" w:cs="宋体"/>
          <w:b/>
        </w:rPr>
      </w:pPr>
      <w:r>
        <w:rPr>
          <w:rFonts w:hint="eastAsia" w:ascii="仿宋" w:hAnsi="仿宋" w:eastAsia="仿宋" w:cs="宋体"/>
          <w:b/>
          <w:lang w:bidi="ar"/>
        </w:rPr>
        <w:t>九、凡对本次公告内容提出询问，请按以下方式联系</w:t>
      </w:r>
    </w:p>
    <w:p w14:paraId="66B559F4">
      <w:pPr>
        <w:widowControl/>
        <w:spacing w:line="360" w:lineRule="auto"/>
        <w:ind w:firstLine="422" w:firstLineChars="200"/>
        <w:jc w:val="left"/>
        <w:rPr>
          <w:rFonts w:hint="eastAsia" w:ascii="仿宋" w:hAnsi="仿宋" w:eastAsia="仿宋" w:cs="宋体"/>
          <w:b/>
          <w:sz w:val="21"/>
          <w:lang w:bidi="ar"/>
        </w:rPr>
      </w:pPr>
      <w:r>
        <w:rPr>
          <w:rFonts w:hint="eastAsia" w:ascii="仿宋" w:hAnsi="仿宋" w:eastAsia="仿宋" w:cs="宋体"/>
          <w:b/>
          <w:sz w:val="21"/>
          <w:lang w:bidi="ar"/>
        </w:rPr>
        <w:t>1.采购人信息</w:t>
      </w:r>
    </w:p>
    <w:p w14:paraId="4666F6DF">
      <w:pPr>
        <w:spacing w:line="360" w:lineRule="auto"/>
        <w:ind w:left="0" w:leftChars="0" w:firstLine="420" w:firstLineChars="200"/>
        <w:jc w:val="left"/>
        <w:rPr>
          <w:rFonts w:hint="eastAsia" w:ascii="仿宋" w:hAnsi="仿宋" w:eastAsia="仿宋" w:cs="宋体"/>
          <w:b w:val="0"/>
          <w:bCs/>
          <w:sz w:val="21"/>
          <w:lang w:bidi="ar"/>
        </w:rPr>
      </w:pPr>
      <w:bookmarkStart w:id="1" w:name="_Toc28359009"/>
      <w:bookmarkStart w:id="2" w:name="_Toc28359086"/>
      <w:r>
        <w:rPr>
          <w:rFonts w:hint="eastAsia" w:ascii="仿宋" w:hAnsi="仿宋" w:eastAsia="仿宋" w:cs="宋体"/>
          <w:b w:val="0"/>
          <w:bCs/>
          <w:sz w:val="21"/>
          <w:lang w:bidi="ar"/>
        </w:rPr>
        <w:t>名    称：</w:t>
      </w:r>
      <w:r>
        <w:rPr>
          <w:rFonts w:hint="eastAsia" w:ascii="仿宋" w:hAnsi="仿宋" w:eastAsia="仿宋" w:cs="宋体"/>
          <w:b w:val="0"/>
          <w:bCs/>
          <w:sz w:val="21"/>
          <w:u w:val="none"/>
          <w:lang w:bidi="ar"/>
        </w:rPr>
        <w:t>北京市顺义区木林镇人民政府</w:t>
      </w:r>
    </w:p>
    <w:p w14:paraId="2D3B4A58">
      <w:pPr>
        <w:spacing w:line="360" w:lineRule="auto"/>
        <w:ind w:left="0" w:leftChars="0" w:firstLine="420" w:firstLineChars="200"/>
        <w:jc w:val="left"/>
        <w:rPr>
          <w:rFonts w:hint="eastAsia" w:ascii="仿宋" w:hAnsi="仿宋" w:eastAsia="仿宋" w:cs="宋体"/>
          <w:b w:val="0"/>
          <w:bCs/>
          <w:sz w:val="21"/>
          <w:lang w:bidi="ar"/>
        </w:rPr>
      </w:pPr>
      <w:r>
        <w:rPr>
          <w:rFonts w:hint="eastAsia" w:ascii="仿宋" w:hAnsi="仿宋" w:eastAsia="仿宋" w:cs="宋体"/>
          <w:b w:val="0"/>
          <w:bCs/>
          <w:sz w:val="21"/>
          <w:lang w:bidi="ar"/>
        </w:rPr>
        <w:t>地    址：</w:t>
      </w:r>
      <w:r>
        <w:rPr>
          <w:rFonts w:hint="eastAsia" w:ascii="仿宋" w:hAnsi="仿宋" w:eastAsia="仿宋" w:cs="宋体"/>
          <w:b w:val="0"/>
          <w:bCs/>
          <w:sz w:val="21"/>
          <w:u w:val="none"/>
          <w:lang w:bidi="ar"/>
        </w:rPr>
        <w:t>北京市顺义区木林镇顺焦路 71 号</w:t>
      </w:r>
    </w:p>
    <w:p w14:paraId="15148857">
      <w:pPr>
        <w:spacing w:line="360" w:lineRule="auto"/>
        <w:ind w:left="0" w:leftChars="0" w:firstLine="420" w:firstLineChars="200"/>
        <w:jc w:val="left"/>
        <w:rPr>
          <w:rFonts w:hint="eastAsia" w:ascii="仿宋" w:hAnsi="仿宋" w:eastAsia="仿宋" w:cs="宋体"/>
          <w:b w:val="0"/>
          <w:bCs/>
          <w:sz w:val="21"/>
          <w:u w:val="none"/>
          <w:lang w:bidi="ar"/>
        </w:rPr>
      </w:pPr>
      <w:r>
        <w:rPr>
          <w:rFonts w:hint="eastAsia" w:ascii="仿宋" w:hAnsi="仿宋" w:eastAsia="仿宋" w:cs="宋体"/>
          <w:b w:val="0"/>
          <w:bCs/>
          <w:sz w:val="21"/>
          <w:lang w:bidi="ar"/>
        </w:rPr>
        <w:t>联系方式：</w:t>
      </w:r>
      <w:r>
        <w:rPr>
          <w:rFonts w:hint="eastAsia" w:ascii="仿宋" w:hAnsi="仿宋" w:eastAsia="仿宋" w:cs="宋体"/>
          <w:b w:val="0"/>
          <w:bCs/>
          <w:sz w:val="21"/>
          <w:u w:val="none"/>
          <w:lang w:bidi="ar"/>
        </w:rPr>
        <w:t>陈先生</w:t>
      </w:r>
      <w:r>
        <w:rPr>
          <w:rFonts w:hint="eastAsia" w:ascii="仿宋" w:hAnsi="仿宋" w:eastAsia="仿宋" w:cs="宋体"/>
          <w:b w:val="0"/>
          <w:bCs/>
          <w:sz w:val="21"/>
          <w:u w:val="none"/>
          <w:lang w:val="en-US" w:eastAsia="zh-CN" w:bidi="ar"/>
        </w:rPr>
        <w:t>010-</w:t>
      </w:r>
      <w:r>
        <w:rPr>
          <w:rFonts w:hint="eastAsia" w:ascii="仿宋" w:hAnsi="仿宋" w:eastAsia="仿宋" w:cs="宋体"/>
          <w:b w:val="0"/>
          <w:bCs/>
          <w:sz w:val="21"/>
          <w:u w:val="none"/>
          <w:lang w:bidi="ar"/>
        </w:rPr>
        <w:t>60456219</w:t>
      </w:r>
    </w:p>
    <w:p w14:paraId="6D80919E">
      <w:pPr>
        <w:spacing w:line="360" w:lineRule="auto"/>
        <w:ind w:left="0" w:leftChars="0" w:firstLine="422" w:firstLineChars="200"/>
        <w:jc w:val="left"/>
        <w:rPr>
          <w:rFonts w:hint="eastAsia" w:ascii="仿宋" w:hAnsi="仿宋" w:eastAsia="仿宋" w:cs="宋体"/>
          <w:b/>
          <w:sz w:val="21"/>
          <w:lang w:bidi="ar"/>
        </w:rPr>
      </w:pPr>
      <w:r>
        <w:rPr>
          <w:rFonts w:hint="eastAsia" w:ascii="仿宋" w:hAnsi="仿宋" w:eastAsia="仿宋" w:cs="宋体"/>
          <w:b/>
          <w:sz w:val="21"/>
          <w:lang w:bidi="ar"/>
        </w:rPr>
        <w:t>2.采购代理机构信息</w:t>
      </w:r>
      <w:bookmarkEnd w:id="1"/>
      <w:bookmarkEnd w:id="2"/>
    </w:p>
    <w:p w14:paraId="3B7B7230">
      <w:pPr>
        <w:spacing w:line="360" w:lineRule="auto"/>
        <w:ind w:left="0" w:leftChars="0" w:firstLine="420" w:firstLineChars="200"/>
        <w:jc w:val="left"/>
        <w:rPr>
          <w:rFonts w:hint="eastAsia" w:ascii="仿宋" w:hAnsi="仿宋" w:eastAsia="仿宋" w:cs="宋体"/>
          <w:b w:val="0"/>
          <w:bCs/>
          <w:sz w:val="21"/>
          <w:lang w:bidi="ar"/>
        </w:rPr>
      </w:pPr>
      <w:r>
        <w:rPr>
          <w:rFonts w:hint="eastAsia" w:ascii="仿宋" w:hAnsi="仿宋" w:eastAsia="仿宋" w:cs="宋体"/>
          <w:b w:val="0"/>
          <w:bCs/>
          <w:sz w:val="21"/>
          <w:lang w:bidi="ar"/>
        </w:rPr>
        <w:t>名    称：</w:t>
      </w:r>
      <w:r>
        <w:rPr>
          <w:rFonts w:hint="eastAsia" w:ascii="仿宋" w:hAnsi="仿宋" w:eastAsia="仿宋" w:cs="宋体"/>
          <w:b w:val="0"/>
          <w:bCs/>
          <w:sz w:val="21"/>
          <w:u w:val="none"/>
          <w:lang w:bidi="ar"/>
        </w:rPr>
        <w:t>北京博睿丰工程咨询有限公司</w:t>
      </w:r>
    </w:p>
    <w:p w14:paraId="6CE2690F">
      <w:pPr>
        <w:spacing w:line="360" w:lineRule="auto"/>
        <w:ind w:left="0" w:leftChars="0" w:firstLine="420" w:firstLineChars="200"/>
        <w:jc w:val="left"/>
        <w:rPr>
          <w:rFonts w:hint="eastAsia" w:ascii="仿宋" w:hAnsi="仿宋" w:eastAsia="仿宋" w:cs="宋体"/>
          <w:b w:val="0"/>
          <w:bCs/>
          <w:sz w:val="21"/>
          <w:lang w:bidi="ar"/>
        </w:rPr>
      </w:pPr>
      <w:r>
        <w:rPr>
          <w:rFonts w:hint="eastAsia" w:ascii="仿宋" w:hAnsi="仿宋" w:eastAsia="仿宋" w:cs="宋体"/>
          <w:b w:val="0"/>
          <w:bCs/>
          <w:sz w:val="21"/>
          <w:lang w:bidi="ar"/>
        </w:rPr>
        <w:t>地    址：</w:t>
      </w:r>
      <w:r>
        <w:rPr>
          <w:rFonts w:hint="eastAsia" w:ascii="仿宋" w:hAnsi="仿宋" w:eastAsia="仿宋" w:cs="宋体"/>
          <w:b w:val="0"/>
          <w:bCs/>
          <w:sz w:val="21"/>
          <w:u w:val="none"/>
          <w:lang w:bidi="ar"/>
        </w:rPr>
        <w:t>北京市顺义区林河南大街9号院9号楼2层262室</w:t>
      </w:r>
    </w:p>
    <w:p w14:paraId="5DBFBBE6">
      <w:pPr>
        <w:spacing w:line="360" w:lineRule="auto"/>
        <w:ind w:firstLine="420" w:firstLineChars="200"/>
        <w:jc w:val="left"/>
        <w:rPr>
          <w:rFonts w:hint="eastAsia" w:ascii="仿宋" w:hAnsi="仿宋" w:eastAsia="仿宋" w:cs="宋体"/>
          <w:b w:val="0"/>
          <w:bCs/>
          <w:sz w:val="21"/>
          <w:u w:val="none"/>
          <w:lang w:bidi="ar"/>
        </w:rPr>
      </w:pPr>
      <w:r>
        <w:rPr>
          <w:rFonts w:hint="eastAsia" w:ascii="仿宋" w:hAnsi="仿宋" w:eastAsia="仿宋" w:cs="宋体"/>
          <w:b w:val="0"/>
          <w:bCs/>
          <w:sz w:val="21"/>
          <w:lang w:bidi="ar"/>
        </w:rPr>
        <w:t>联系方式：</w:t>
      </w:r>
      <w:r>
        <w:rPr>
          <w:rFonts w:hint="eastAsia" w:ascii="仿宋" w:hAnsi="仿宋" w:eastAsia="仿宋" w:cs="宋体"/>
          <w:b w:val="0"/>
          <w:bCs/>
          <w:sz w:val="21"/>
          <w:u w:val="none"/>
          <w:lang w:bidi="ar"/>
        </w:rPr>
        <w:t>郭大龙、赵毛鹅、路璐、孙萌、王鑫磊、金文玲、王海霞、赵星梅010-61409078、13716552263</w:t>
      </w:r>
    </w:p>
    <w:p w14:paraId="64BB9DE3">
      <w:pPr>
        <w:spacing w:line="360" w:lineRule="auto"/>
        <w:ind w:left="0" w:leftChars="0" w:firstLine="422" w:firstLineChars="200"/>
        <w:rPr>
          <w:rFonts w:hint="eastAsia" w:ascii="仿宋" w:hAnsi="仿宋" w:eastAsia="仿宋" w:cs="宋体"/>
          <w:b/>
          <w:sz w:val="21"/>
          <w:u w:val="none"/>
          <w:lang w:bidi="ar"/>
        </w:rPr>
      </w:pPr>
      <w:r>
        <w:rPr>
          <w:rFonts w:hint="eastAsia" w:ascii="仿宋" w:hAnsi="仿宋" w:eastAsia="仿宋" w:cs="宋体"/>
          <w:b/>
          <w:sz w:val="21"/>
          <w:lang w:bidi="ar"/>
        </w:rPr>
        <w:t>3.项目联系方式</w:t>
      </w:r>
    </w:p>
    <w:p w14:paraId="6FD940BB">
      <w:pPr>
        <w:ind w:firstLine="420" w:firstLineChars="200"/>
        <w:rPr>
          <w:rFonts w:hint="eastAsia" w:ascii="仿宋" w:hAnsi="仿宋" w:eastAsia="仿宋" w:cs="宋体"/>
          <w:b w:val="0"/>
          <w:bCs/>
          <w:sz w:val="21"/>
          <w:u w:val="none"/>
          <w:lang w:bidi="ar"/>
        </w:rPr>
      </w:pPr>
      <w:r>
        <w:rPr>
          <w:rFonts w:hint="eastAsia" w:ascii="仿宋" w:hAnsi="仿宋" w:eastAsia="仿宋" w:cs="宋体"/>
          <w:b w:val="0"/>
          <w:bCs/>
          <w:sz w:val="21"/>
          <w:szCs w:val="21"/>
          <w:lang w:bidi="ar"/>
        </w:rPr>
        <w:t>项目联系人：</w:t>
      </w:r>
      <w:r>
        <w:rPr>
          <w:rFonts w:hint="eastAsia" w:ascii="仿宋" w:hAnsi="仿宋" w:eastAsia="仿宋" w:cs="宋体"/>
          <w:b w:val="0"/>
          <w:bCs/>
          <w:sz w:val="21"/>
          <w:u w:val="none"/>
          <w:lang w:bidi="ar"/>
        </w:rPr>
        <w:t>郭大龙、赵毛鹅、路璐、孙萌、王鑫磊、金文玲、王海霞、赵星梅</w:t>
      </w:r>
    </w:p>
    <w:p w14:paraId="3A65991C">
      <w:pPr>
        <w:ind w:firstLine="420" w:firstLineChars="200"/>
        <w:rPr>
          <w:rFonts w:hint="eastAsia" w:ascii="仿宋" w:hAnsi="仿宋" w:eastAsia="仿宋" w:cs="宋体"/>
          <w:b w:val="0"/>
          <w:bCs/>
          <w:sz w:val="21"/>
          <w:szCs w:val="21"/>
          <w:lang w:bidi="ar"/>
        </w:rPr>
      </w:pPr>
      <w:r>
        <w:rPr>
          <w:rFonts w:hint="eastAsia" w:ascii="仿宋" w:hAnsi="仿宋" w:eastAsia="仿宋" w:cs="宋体"/>
          <w:b w:val="0"/>
          <w:bCs/>
          <w:sz w:val="21"/>
          <w:lang w:bidi="ar"/>
        </w:rPr>
        <w:t>电      话：</w:t>
      </w:r>
      <w:r>
        <w:rPr>
          <w:rFonts w:hint="eastAsia" w:ascii="仿宋" w:hAnsi="仿宋" w:eastAsia="仿宋" w:cs="宋体"/>
          <w:b w:val="0"/>
          <w:bCs/>
          <w:sz w:val="21"/>
          <w:szCs w:val="21"/>
          <w:u w:val="none"/>
          <w:lang w:bidi="ar"/>
        </w:rPr>
        <w:t>010-61409078、13716552263</w:t>
      </w:r>
    </w:p>
    <w:p w14:paraId="66E1791B">
      <w:pPr>
        <w:spacing w:line="460" w:lineRule="exact"/>
        <w:rPr>
          <w:rFonts w:ascii="仿宋" w:hAnsi="仿宋" w:eastAsia="仿宋" w:cs="宋体"/>
          <w:b/>
          <w:lang w:bidi="ar"/>
        </w:rPr>
      </w:pPr>
      <w:r>
        <w:rPr>
          <w:rFonts w:hint="eastAsia" w:ascii="仿宋" w:hAnsi="仿宋" w:eastAsia="仿宋" w:cs="宋体"/>
          <w:b/>
          <w:lang w:bidi="ar"/>
        </w:rPr>
        <w:t>十、附件</w:t>
      </w:r>
    </w:p>
    <w:p w14:paraId="1F71CA60">
      <w:pPr>
        <w:spacing w:line="460" w:lineRule="exact"/>
        <w:ind w:firstLine="420" w:firstLineChars="200"/>
        <w:rPr>
          <w:rFonts w:ascii="仿宋" w:hAnsi="仿宋" w:eastAsia="仿宋" w:cs="宋体"/>
          <w:lang w:bidi="ar"/>
        </w:rPr>
      </w:pPr>
      <w:bookmarkStart w:id="3" w:name="_Hlk106356826"/>
      <w:r>
        <w:rPr>
          <w:rFonts w:hint="eastAsia" w:ascii="仿宋" w:hAnsi="仿宋" w:eastAsia="仿宋"/>
          <w:bCs/>
        </w:rPr>
        <w:t>1.采购文件</w:t>
      </w:r>
      <w:bookmarkEnd w:id="3"/>
    </w:p>
    <w:p w14:paraId="6470407F">
      <w:pPr>
        <w:spacing w:line="460" w:lineRule="exact"/>
        <w:ind w:firstLine="420" w:firstLineChars="200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2.</w:t>
      </w:r>
      <w:r>
        <w:rPr>
          <w:rFonts w:hint="eastAsia" w:ascii="仿宋" w:hAnsi="仿宋" w:eastAsia="仿宋" w:cs="宋体"/>
          <w:bCs/>
        </w:rPr>
        <w:t>代理服务收费标准</w:t>
      </w:r>
    </w:p>
    <w:p w14:paraId="36E2AD35">
      <w:pPr>
        <w:ind w:firstLine="420" w:firstLineChars="200"/>
        <w:jc w:val="center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代理服务收费标准</w:t>
      </w:r>
    </w:p>
    <w:tbl>
      <w:tblPr>
        <w:tblStyle w:val="9"/>
        <w:tblW w:w="7506" w:type="dxa"/>
        <w:jc w:val="center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2"/>
        <w:gridCol w:w="1237"/>
        <w:gridCol w:w="1237"/>
        <w:gridCol w:w="1240"/>
      </w:tblGrid>
      <w:tr w14:paraId="1A3DA7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tblCellSpacing w:w="0" w:type="dxa"/>
          <w:jc w:val="center"/>
        </w:trPr>
        <w:tc>
          <w:tcPr>
            <w:tcW w:w="3792" w:type="dxa"/>
            <w:vMerge w:val="restart"/>
            <w:tcBorders>
              <w:top w:val="outset" w:color="auto" w:sz="6" w:space="0"/>
              <w:left w:val="outset" w:color="auto" w:sz="6" w:space="0"/>
              <w:right w:val="outset" w:color="auto" w:sz="6" w:space="0"/>
              <w:tl2br w:val="outset" w:color="auto" w:sz="6" w:space="0"/>
            </w:tcBorders>
            <w:vAlign w:val="center"/>
          </w:tcPr>
          <w:p w14:paraId="22B64F29">
            <w:pPr>
              <w:widowControl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 xml:space="preserve">      </w:t>
            </w:r>
            <w:r>
              <w:rPr>
                <w:rFonts w:eastAsia="仿宋" w:cs="Calibri"/>
              </w:rPr>
              <w:t>   </w:t>
            </w:r>
            <w:r>
              <w:rPr>
                <w:rFonts w:hint="eastAsia" w:ascii="仿宋" w:hAnsi="仿宋" w:eastAsia="仿宋" w:cs="仿宋"/>
              </w:rPr>
              <w:t xml:space="preserve">  项目类别</w:t>
            </w:r>
            <w:r>
              <w:rPr>
                <w:rFonts w:eastAsia="仿宋" w:cs="Calibri"/>
              </w:rPr>
              <w:t> </w:t>
            </w:r>
            <w:r>
              <w:rPr>
                <w:rFonts w:hint="eastAsia" w:ascii="仿宋" w:hAnsi="仿宋" w:eastAsia="仿宋" w:cs="仿宋"/>
              </w:rPr>
              <w:t xml:space="preserve"> </w:t>
            </w:r>
          </w:p>
          <w:p w14:paraId="75073FE7">
            <w:pPr>
              <w:ind w:left="630" w:hanging="630" w:hangingChars="3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成交金额(万元)</w:t>
            </w:r>
          </w:p>
        </w:tc>
        <w:tc>
          <w:tcPr>
            <w:tcW w:w="3714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1D4D16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标准费率（%）</w:t>
            </w:r>
          </w:p>
        </w:tc>
      </w:tr>
      <w:tr w14:paraId="14704E1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  <w:tblCellSpacing w:w="0" w:type="dxa"/>
          <w:jc w:val="center"/>
        </w:trPr>
        <w:tc>
          <w:tcPr>
            <w:tcW w:w="3792" w:type="dxa"/>
            <w:vMerge w:val="continue"/>
            <w:tcBorders>
              <w:left w:val="outset" w:color="auto" w:sz="6" w:space="0"/>
              <w:bottom w:val="outset" w:color="auto" w:sz="6" w:space="0"/>
              <w:right w:val="outset" w:color="auto" w:sz="6" w:space="0"/>
              <w:tl2br w:val="outset" w:color="auto" w:sz="6" w:space="0"/>
            </w:tcBorders>
            <w:vAlign w:val="center"/>
          </w:tcPr>
          <w:p w14:paraId="1505D740">
            <w:pPr>
              <w:widowControl/>
              <w:jc w:val="left"/>
              <w:rPr>
                <w:rFonts w:ascii="仿宋" w:hAnsi="仿宋" w:eastAsia="仿宋" w:cs="仿宋"/>
              </w:rPr>
            </w:pP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8BE10C">
            <w:pPr>
              <w:widowControl/>
              <w:spacing w:before="100" w:beforeAutospacing="1" w:after="100" w:afterAutospacing="1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货物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DE2F2C4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服务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29B73D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工程</w:t>
            </w:r>
          </w:p>
        </w:tc>
      </w:tr>
      <w:tr w14:paraId="7499C2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D5766C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100以下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CFD591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F24A48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E66000F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1.0</w:t>
            </w:r>
          </w:p>
        </w:tc>
      </w:tr>
      <w:tr w14:paraId="574807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F8D5458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100—500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71E9AE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1.1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BE2DD45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0.8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DCE0B9B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0.7</w:t>
            </w:r>
          </w:p>
        </w:tc>
      </w:tr>
      <w:tr w14:paraId="18B18D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7AD2A8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500—1000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2BDD09F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0.8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6CA950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0.45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B15260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0.55</w:t>
            </w:r>
          </w:p>
        </w:tc>
      </w:tr>
      <w:tr w14:paraId="3E5B6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D5CB85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1000—5000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124AB4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D71EAC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0.25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E46059B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0.35</w:t>
            </w:r>
          </w:p>
        </w:tc>
      </w:tr>
      <w:tr w14:paraId="4A0A2D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8C8462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5000—10000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814055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0.25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480877C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0.1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91C81C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0.2</w:t>
            </w:r>
          </w:p>
        </w:tc>
      </w:tr>
      <w:tr w14:paraId="0E2CC7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36D543C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10000—50000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DCE2C3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96DC3E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796640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0.05</w:t>
            </w:r>
          </w:p>
        </w:tc>
      </w:tr>
      <w:tr w14:paraId="5AFF49F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" w:hRule="atLeast"/>
          <w:tblCellSpacing w:w="0" w:type="dxa"/>
          <w:jc w:val="center"/>
        </w:trPr>
        <w:tc>
          <w:tcPr>
            <w:tcW w:w="37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3144AA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50000—8000000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95C7CB0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0.035</w:t>
            </w:r>
          </w:p>
        </w:tc>
        <w:tc>
          <w:tcPr>
            <w:tcW w:w="123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08244A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0.035</w:t>
            </w:r>
          </w:p>
        </w:tc>
        <w:tc>
          <w:tcPr>
            <w:tcW w:w="12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54380D">
            <w:pPr>
              <w:widowControl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0.035</w:t>
            </w:r>
          </w:p>
        </w:tc>
      </w:tr>
    </w:tbl>
    <w:p w14:paraId="79249155">
      <w:pPr>
        <w:pStyle w:val="16"/>
        <w:spacing w:line="460" w:lineRule="exact"/>
        <w:rPr>
          <w:rFonts w:ascii="仿宋" w:hAnsi="仿宋" w:eastAsia="仿宋"/>
        </w:rPr>
      </w:pPr>
    </w:p>
    <w:p w14:paraId="704919BA">
      <w:pPr>
        <w:spacing w:line="460" w:lineRule="exact"/>
        <w:rPr>
          <w:rFonts w:ascii="仿宋" w:hAnsi="仿宋" w:eastAsia="仿宋"/>
        </w:rPr>
      </w:pPr>
    </w:p>
    <w:p w14:paraId="3DE833AA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br w:type="page"/>
      </w:r>
    </w:p>
    <w:p w14:paraId="19BAAC64">
      <w:pPr>
        <w:spacing w:line="460" w:lineRule="exac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3中小企业声明函</w:t>
      </w:r>
    </w:p>
    <w:p w14:paraId="4D538694">
      <w:r>
        <w:drawing>
          <wp:inline distT="0" distB="0" distL="114300" distR="114300">
            <wp:extent cx="5269230" cy="6392545"/>
            <wp:effectExtent l="0" t="0" r="1270" b="825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39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A37D1">
      <w:r>
        <w:br w:type="page"/>
      </w:r>
    </w:p>
    <w:p w14:paraId="4FD0EADB">
      <w:pPr>
        <w:rPr>
          <w:rFonts w:hint="eastAsia" w:ascii="仿宋" w:hAnsi="仿宋" w:eastAsia="仿宋"/>
          <w:lang w:eastAsia="zh-CN"/>
        </w:rPr>
      </w:pPr>
      <w:r>
        <w:rPr>
          <w:rFonts w:hint="eastAsia"/>
          <w:lang w:val="en-US" w:eastAsia="zh-CN"/>
        </w:rPr>
        <w:t>4</w:t>
      </w:r>
      <w:r>
        <w:rPr>
          <w:rFonts w:hint="eastAsia" w:ascii="仿宋" w:hAnsi="仿宋" w:eastAsia="仿宋"/>
          <w:lang w:eastAsia="zh-CN"/>
        </w:rPr>
        <w:t>成交人《最后分项报价一览表》</w:t>
      </w:r>
      <w:bookmarkStart w:id="4" w:name="_GoBack"/>
      <w:bookmarkEnd w:id="4"/>
    </w:p>
    <w:p w14:paraId="456DA5FC">
      <w:pPr>
        <w:ind w:left="0" w:right="0" w:firstLine="0" w:firstLineChars="0"/>
        <w:jc w:val="left"/>
        <w:rPr>
          <w:rFonts w:ascii="仿宋" w:hAnsi="仿宋" w:eastAsia="仿宋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59070" cy="7327900"/>
            <wp:effectExtent l="0" t="0" r="11430" b="0"/>
            <wp:docPr id="9" name="图片 2" descr="文档扫描_20260713194917249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文档扫描_20260713194917249_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32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59070" cy="7425055"/>
            <wp:effectExtent l="0" t="0" r="11430" b="4445"/>
            <wp:docPr id="5" name="图片 3" descr="文档扫描_20260713194917249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文档扫描_20260713194917249_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2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59070" cy="7380605"/>
            <wp:effectExtent l="0" t="0" r="11430" b="10795"/>
            <wp:docPr id="6" name="图片 4" descr="文档扫描_20260713194917249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文档扫描_20260713194917249_0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38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59070" cy="7425055"/>
            <wp:effectExtent l="0" t="0" r="11430" b="4445"/>
            <wp:docPr id="4" name="图片 5" descr="文档扫描_20260713194917249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文档扫描_20260713194917249_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2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59070" cy="7433945"/>
            <wp:effectExtent l="0" t="0" r="11430" b="8255"/>
            <wp:docPr id="8" name="图片 6" descr="文档扫描_20260713194917249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文档扫描_20260713194917249_0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43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6604635"/>
            <wp:effectExtent l="0" t="0" r="10160" b="1206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60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327" w:right="1800" w:bottom="81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C62033">
    <w:pPr>
      <w:pStyle w:val="6"/>
      <w:rPr>
        <w:rFonts w:ascii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2576830</wp:posOffset>
              </wp:positionH>
              <wp:positionV relativeFrom="paragraph">
                <wp:posOffset>-90805</wp:posOffset>
              </wp:positionV>
              <wp:extent cx="27559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559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E7C4D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2.9pt;margin-top:-7.15pt;height:144pt;width:21.7pt;mso-position-horizontal-relative:margin;z-index:251659264;mso-width-relative:page;mso-height-relative:page;" filled="f" stroked="f" coordsize="21600,21600" o:gfxdata="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OBFE0LZAAAACwEAAA8AAAAAAAAAAQAgAAAAIgAAAGRycy9kb3ducmV2Lnht&#10;bFBLAQIUABQAAAAIAIdO4kBAO8nzMQIAAFY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E7C4D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0E77E51"/>
    <w:rsid w:val="00011C18"/>
    <w:rsid w:val="00024B4D"/>
    <w:rsid w:val="00040E6D"/>
    <w:rsid w:val="000509CB"/>
    <w:rsid w:val="000638DF"/>
    <w:rsid w:val="00073984"/>
    <w:rsid w:val="00081F31"/>
    <w:rsid w:val="00090ED5"/>
    <w:rsid w:val="00094FF0"/>
    <w:rsid w:val="000A0D2C"/>
    <w:rsid w:val="000E38A3"/>
    <w:rsid w:val="0011695C"/>
    <w:rsid w:val="0014097A"/>
    <w:rsid w:val="00147196"/>
    <w:rsid w:val="00156DCA"/>
    <w:rsid w:val="00174E7E"/>
    <w:rsid w:val="00175FDE"/>
    <w:rsid w:val="00176B6D"/>
    <w:rsid w:val="00187EE5"/>
    <w:rsid w:val="001C5FB8"/>
    <w:rsid w:val="001E163A"/>
    <w:rsid w:val="001E78ED"/>
    <w:rsid w:val="0020190D"/>
    <w:rsid w:val="00216B6F"/>
    <w:rsid w:val="00223F19"/>
    <w:rsid w:val="00224778"/>
    <w:rsid w:val="00237CF4"/>
    <w:rsid w:val="002534BA"/>
    <w:rsid w:val="00283E9D"/>
    <w:rsid w:val="00284C4F"/>
    <w:rsid w:val="002C3138"/>
    <w:rsid w:val="002E273F"/>
    <w:rsid w:val="002F4EDF"/>
    <w:rsid w:val="0030439E"/>
    <w:rsid w:val="0033609C"/>
    <w:rsid w:val="00345518"/>
    <w:rsid w:val="0036148E"/>
    <w:rsid w:val="00370BBC"/>
    <w:rsid w:val="00380C50"/>
    <w:rsid w:val="00395390"/>
    <w:rsid w:val="003A121A"/>
    <w:rsid w:val="003B0AED"/>
    <w:rsid w:val="003C6924"/>
    <w:rsid w:val="003F076A"/>
    <w:rsid w:val="003F4A4D"/>
    <w:rsid w:val="00402E14"/>
    <w:rsid w:val="00433468"/>
    <w:rsid w:val="0045396B"/>
    <w:rsid w:val="004B73D2"/>
    <w:rsid w:val="004F21C5"/>
    <w:rsid w:val="005114AF"/>
    <w:rsid w:val="005159CA"/>
    <w:rsid w:val="00521E1E"/>
    <w:rsid w:val="00523692"/>
    <w:rsid w:val="005254DE"/>
    <w:rsid w:val="00557AF2"/>
    <w:rsid w:val="005640D7"/>
    <w:rsid w:val="0056435D"/>
    <w:rsid w:val="005B2DA7"/>
    <w:rsid w:val="005D47CE"/>
    <w:rsid w:val="0066559A"/>
    <w:rsid w:val="00686E34"/>
    <w:rsid w:val="006B4BC6"/>
    <w:rsid w:val="006C0B5F"/>
    <w:rsid w:val="006C1D90"/>
    <w:rsid w:val="006D7B23"/>
    <w:rsid w:val="006E5ABA"/>
    <w:rsid w:val="007030DC"/>
    <w:rsid w:val="00704FC5"/>
    <w:rsid w:val="00714F67"/>
    <w:rsid w:val="0073440C"/>
    <w:rsid w:val="007437B9"/>
    <w:rsid w:val="00747180"/>
    <w:rsid w:val="007A15FF"/>
    <w:rsid w:val="007E45CF"/>
    <w:rsid w:val="00812528"/>
    <w:rsid w:val="00812551"/>
    <w:rsid w:val="00814515"/>
    <w:rsid w:val="00820C37"/>
    <w:rsid w:val="008420D6"/>
    <w:rsid w:val="008624A7"/>
    <w:rsid w:val="00873367"/>
    <w:rsid w:val="008A41CF"/>
    <w:rsid w:val="008B4C8A"/>
    <w:rsid w:val="008C62C2"/>
    <w:rsid w:val="008F3BF3"/>
    <w:rsid w:val="00931259"/>
    <w:rsid w:val="00981081"/>
    <w:rsid w:val="009B53FA"/>
    <w:rsid w:val="009D2ED7"/>
    <w:rsid w:val="009E6E10"/>
    <w:rsid w:val="00A37346"/>
    <w:rsid w:val="00A839DA"/>
    <w:rsid w:val="00A87252"/>
    <w:rsid w:val="00AA124F"/>
    <w:rsid w:val="00AA46C4"/>
    <w:rsid w:val="00AA657A"/>
    <w:rsid w:val="00B23544"/>
    <w:rsid w:val="00B606B4"/>
    <w:rsid w:val="00B71E8D"/>
    <w:rsid w:val="00B76438"/>
    <w:rsid w:val="00B9591C"/>
    <w:rsid w:val="00BB1DE5"/>
    <w:rsid w:val="00BD621A"/>
    <w:rsid w:val="00C50C01"/>
    <w:rsid w:val="00C53F49"/>
    <w:rsid w:val="00C619D9"/>
    <w:rsid w:val="00CC6944"/>
    <w:rsid w:val="00CE1E87"/>
    <w:rsid w:val="00CF131A"/>
    <w:rsid w:val="00CF6AD3"/>
    <w:rsid w:val="00D23BB8"/>
    <w:rsid w:val="00D55035"/>
    <w:rsid w:val="00D635BD"/>
    <w:rsid w:val="00D82355"/>
    <w:rsid w:val="00DB0BBE"/>
    <w:rsid w:val="00DC1C79"/>
    <w:rsid w:val="00DC2FE8"/>
    <w:rsid w:val="00E0430E"/>
    <w:rsid w:val="00E61AA2"/>
    <w:rsid w:val="00E714A0"/>
    <w:rsid w:val="00E77E51"/>
    <w:rsid w:val="00E903C4"/>
    <w:rsid w:val="00F35339"/>
    <w:rsid w:val="00F37E96"/>
    <w:rsid w:val="00F40ACF"/>
    <w:rsid w:val="00F52CA0"/>
    <w:rsid w:val="00F810D3"/>
    <w:rsid w:val="00F957DF"/>
    <w:rsid w:val="00FA46BE"/>
    <w:rsid w:val="00FE1111"/>
    <w:rsid w:val="027B0498"/>
    <w:rsid w:val="03EA0B16"/>
    <w:rsid w:val="075B5D40"/>
    <w:rsid w:val="0B1243DB"/>
    <w:rsid w:val="0BA6608B"/>
    <w:rsid w:val="11DB2B2B"/>
    <w:rsid w:val="13AE4E75"/>
    <w:rsid w:val="186A6113"/>
    <w:rsid w:val="19A43B95"/>
    <w:rsid w:val="19DE7B02"/>
    <w:rsid w:val="1A2A009F"/>
    <w:rsid w:val="1F4E1468"/>
    <w:rsid w:val="25496D80"/>
    <w:rsid w:val="26AA76AE"/>
    <w:rsid w:val="2DEB4E67"/>
    <w:rsid w:val="30A928B7"/>
    <w:rsid w:val="33111AD6"/>
    <w:rsid w:val="35501E8F"/>
    <w:rsid w:val="37924AE6"/>
    <w:rsid w:val="395A0066"/>
    <w:rsid w:val="3E382F49"/>
    <w:rsid w:val="49B51C43"/>
    <w:rsid w:val="4DA41D36"/>
    <w:rsid w:val="4DE778B6"/>
    <w:rsid w:val="4F7500BB"/>
    <w:rsid w:val="50F31AD1"/>
    <w:rsid w:val="55F16348"/>
    <w:rsid w:val="58A14E99"/>
    <w:rsid w:val="58BB7584"/>
    <w:rsid w:val="5C104401"/>
    <w:rsid w:val="5EC953EE"/>
    <w:rsid w:val="697E38E3"/>
    <w:rsid w:val="6A8E035E"/>
    <w:rsid w:val="6D0E1E79"/>
    <w:rsid w:val="6F2819AD"/>
    <w:rsid w:val="71B14779"/>
    <w:rsid w:val="759C7ADD"/>
    <w:rsid w:val="768E4D9C"/>
    <w:rsid w:val="770F5043"/>
    <w:rsid w:val="790B7EB7"/>
    <w:rsid w:val="7BE56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autoRedefine/>
    <w:unhideWhenUsed/>
    <w:qFormat/>
    <w:uiPriority w:val="99"/>
    <w:pPr>
      <w:jc w:val="left"/>
    </w:pPr>
    <w:rPr>
      <w:rFonts w:ascii="Times New Roman" w:hAnsi="Times New Roman"/>
    </w:rPr>
  </w:style>
  <w:style w:type="paragraph" w:styleId="4">
    <w:name w:val="Plain Text"/>
    <w:basedOn w:val="1"/>
    <w:link w:val="20"/>
    <w:autoRedefine/>
    <w:semiHidden/>
    <w:unhideWhenUsed/>
    <w:qFormat/>
    <w:uiPriority w:val="99"/>
    <w:rPr>
      <w:rFonts w:hint="eastAsia" w:ascii="宋体" w:hAnsi="Courier New"/>
      <w:szCs w:val="20"/>
    </w:rPr>
  </w:style>
  <w:style w:type="paragraph" w:styleId="5">
    <w:name w:val="Balloon Text"/>
    <w:basedOn w:val="1"/>
    <w:link w:val="15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next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4"/>
    <w:autoRedefine/>
    <w:semiHidden/>
    <w:unhideWhenUsed/>
    <w:qFormat/>
    <w:uiPriority w:val="99"/>
    <w:rPr>
      <w:b/>
      <w:bCs/>
    </w:rPr>
  </w:style>
  <w:style w:type="character" w:styleId="11">
    <w:name w:val="Hyperlink"/>
    <w:basedOn w:val="10"/>
    <w:autoRedefine/>
    <w:semiHidden/>
    <w:unhideWhenUsed/>
    <w:qFormat/>
    <w:uiPriority w:val="99"/>
    <w:rPr>
      <w:color w:val="0000FF"/>
      <w:u w:val="single"/>
    </w:rPr>
  </w:style>
  <w:style w:type="character" w:styleId="12">
    <w:name w:val="annotation reference"/>
    <w:basedOn w:val="10"/>
    <w:autoRedefine/>
    <w:semiHidden/>
    <w:unhideWhenUsed/>
    <w:qFormat/>
    <w:uiPriority w:val="99"/>
    <w:rPr>
      <w:sz w:val="21"/>
      <w:szCs w:val="21"/>
    </w:rPr>
  </w:style>
  <w:style w:type="character" w:customStyle="1" w:styleId="13">
    <w:name w:val="批注文字 Char"/>
    <w:basedOn w:val="10"/>
    <w:link w:val="3"/>
    <w:autoRedefine/>
    <w:qFormat/>
    <w:uiPriority w:val="99"/>
    <w:rPr>
      <w:rFonts w:ascii="Calibri" w:hAnsi="Calibri" w:eastAsia="宋体" w:cs="Times New Roman"/>
      <w:kern w:val="2"/>
      <w:sz w:val="21"/>
      <w:szCs w:val="21"/>
    </w:rPr>
  </w:style>
  <w:style w:type="character" w:customStyle="1" w:styleId="14">
    <w:name w:val="批注主题 Char"/>
    <w:basedOn w:val="13"/>
    <w:link w:val="8"/>
    <w:autoRedefine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1"/>
    </w:rPr>
  </w:style>
  <w:style w:type="character" w:customStyle="1" w:styleId="15">
    <w:name w:val="批注框文本 Char"/>
    <w:basedOn w:val="10"/>
    <w:link w:val="5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6">
    <w:name w:val="_Style 41"/>
    <w:basedOn w:val="1"/>
    <w:next w:val="1"/>
    <w:autoRedefine/>
    <w:qFormat/>
    <w:uiPriority w:val="0"/>
    <w:pPr>
      <w:ind w:firstLine="420" w:firstLineChars="200"/>
    </w:pPr>
    <w:rPr>
      <w:rFonts w:ascii="Times New Roman" w:hAnsi="Times New Roman"/>
    </w:rPr>
  </w:style>
  <w:style w:type="character" w:customStyle="1" w:styleId="17">
    <w:name w:val="页眉 Char"/>
    <w:basedOn w:val="10"/>
    <w:link w:val="7"/>
    <w:autoRedefine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8">
    <w:name w:val="页脚 Char"/>
    <w:basedOn w:val="10"/>
    <w:link w:val="6"/>
    <w:autoRedefine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9">
    <w:name w:val="Char"/>
    <w:basedOn w:val="1"/>
    <w:autoRedefine/>
    <w:qFormat/>
    <w:uiPriority w:val="0"/>
    <w:rPr>
      <w:rFonts w:ascii="Times New Roman" w:hAnsi="Times New Roman"/>
      <w:szCs w:val="24"/>
    </w:rPr>
  </w:style>
  <w:style w:type="character" w:customStyle="1" w:styleId="20">
    <w:name w:val="纯文本 Char"/>
    <w:basedOn w:val="10"/>
    <w:link w:val="4"/>
    <w:autoRedefine/>
    <w:qFormat/>
    <w:uiPriority w:val="0"/>
    <w:rPr>
      <w:rFonts w:hint="eastAsia" w:ascii="宋体" w:hAnsi="Courier New" w:eastAsia="宋体" w:cs="宋体"/>
      <w:kern w:val="2"/>
      <w:sz w:val="21"/>
    </w:rPr>
  </w:style>
  <w:style w:type="paragraph" w:customStyle="1" w:styleId="21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5093CB-015C-4AC2-9856-8BED3A87C1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738</Words>
  <Characters>951</Characters>
  <Lines>7</Lines>
  <Paragraphs>2</Paragraphs>
  <TotalTime>112</TotalTime>
  <ScaleCrop>false</ScaleCrop>
  <LinksUpToDate>false</LinksUpToDate>
  <CharactersWithSpaces>990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2025-10-28T03:44:00Z</dcterms:created>
  <dc:creator>萌 孙</dc:creator>
  <cp:lastModifiedBy>OPA</cp:lastModifiedBy>
  <dcterms:modified xsi:type="dcterms:W3CDTF">2026-07-14T11:19:12Z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B4492B3B2E8B465F94C635EA4B843C0D_13</vt:lpwstr>
  </property>
  <property fmtid="{D5CDD505-2E9C-101B-9397-08002B2CF9AE}" pid="4" name="KSOTemplateDocerSaveRecord">
    <vt:lpwstr>eyJoZGlkIjoiMmZmODhkODhhZDhlOTJiOGJhODk0YmVjYjIyZmQzMWMiLCJ1c2VySWQiOiIzODU0OTM4MDEifQ==</vt:lpwstr>
  </property>
</Properties>
</file>