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75C5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</w:rPr>
      </w:pPr>
      <w:bookmarkStart w:id="0" w:name="_Toc28359022"/>
      <w:bookmarkStart w:id="1" w:name="_Toc35393809"/>
      <w:r>
        <w:rPr>
          <w:rFonts w:hint="eastAsia" w:ascii="宋体" w:hAnsi="宋体" w:cs="宋体"/>
          <w:sz w:val="36"/>
          <w:szCs w:val="36"/>
          <w:lang w:eastAsia="zh-CN"/>
        </w:rPr>
        <w:t>北京市双智城市标准化建设方案实施咨询服务</w:t>
      </w:r>
      <w:r>
        <w:rPr>
          <w:rFonts w:hint="eastAsia" w:ascii="宋体" w:hAnsi="宋体" w:cs="宋体"/>
          <w:sz w:val="36"/>
          <w:szCs w:val="36"/>
          <w:lang w:val="en-US" w:eastAsia="zh-CN"/>
        </w:rPr>
        <w:t>中标</w:t>
      </w:r>
      <w:r>
        <w:rPr>
          <w:rFonts w:hint="eastAsia" w:ascii="宋体" w:hAnsi="宋体" w:eastAsia="宋体" w:cs="宋体"/>
          <w:sz w:val="36"/>
          <w:szCs w:val="36"/>
        </w:rPr>
        <w:t>结果公告</w:t>
      </w:r>
      <w:bookmarkEnd w:id="0"/>
      <w:bookmarkEnd w:id="1"/>
    </w:p>
    <w:p w14:paraId="6C4F00A2"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一、项目编号：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CYCG_20_8947</w:t>
      </w:r>
    </w:p>
    <w:p w14:paraId="6F727098">
      <w:pP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二、项目名称：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北京市双智城市标准化建设方案实施咨询服务</w:t>
      </w:r>
    </w:p>
    <w:p w14:paraId="0278753B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三、中标（成交）信息</w:t>
      </w:r>
    </w:p>
    <w:p w14:paraId="7405280E">
      <w:pPr>
        <w:ind w:firstLine="560" w:firstLineChars="2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总中标成交金额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：316.8万元</w:t>
      </w:r>
    </w:p>
    <w:p w14:paraId="4A40221E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中标成交</w:t>
      </w:r>
      <w:r>
        <w:rPr>
          <w:rFonts w:hint="eastAsia" w:ascii="宋体" w:hAnsi="宋体" w:eastAsia="宋体" w:cs="宋体"/>
          <w:sz w:val="28"/>
          <w:szCs w:val="28"/>
        </w:rPr>
        <w:t>供应商名称：</w:t>
      </w:r>
      <w:r>
        <w:rPr>
          <w:rFonts w:hint="eastAsia" w:ascii="宋体" w:hAnsi="宋体" w:cs="宋体"/>
          <w:sz w:val="28"/>
          <w:szCs w:val="28"/>
          <w:lang w:eastAsia="zh-CN"/>
        </w:rPr>
        <w:t>中国公路工程咨询集团有限公司</w:t>
      </w:r>
    </w:p>
    <w:p w14:paraId="2A505F33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中标成交</w:t>
      </w:r>
      <w:r>
        <w:rPr>
          <w:rFonts w:hint="eastAsia" w:ascii="宋体" w:hAnsi="宋体" w:eastAsia="宋体" w:cs="宋体"/>
          <w:sz w:val="28"/>
          <w:szCs w:val="28"/>
        </w:rPr>
        <w:t>供应商地址：</w:t>
      </w:r>
      <w:r>
        <w:rPr>
          <w:rFonts w:hint="eastAsia" w:ascii="宋体" w:hAnsi="宋体" w:cs="宋体"/>
          <w:sz w:val="28"/>
          <w:szCs w:val="28"/>
          <w:lang w:eastAsia="zh-CN"/>
        </w:rPr>
        <w:t>北京市东城区青龙胡同甲1号、3号2幢2层</w:t>
      </w:r>
    </w:p>
    <w:p w14:paraId="5416DBAF">
      <w:pPr>
        <w:ind w:firstLine="560" w:firstLineChars="200"/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sz w:val="28"/>
          <w:szCs w:val="28"/>
        </w:rPr>
        <w:t>金额：316.8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万元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（大写：叁佰壹拾陆万捌仟元整）</w:t>
      </w:r>
    </w:p>
    <w:p w14:paraId="7E271AF6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主要标的信息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7"/>
      </w:tblGrid>
      <w:tr w14:paraId="1689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9160" w:type="dxa"/>
          </w:tcPr>
          <w:p w14:paraId="092039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服务类</w:t>
            </w:r>
          </w:p>
        </w:tc>
      </w:tr>
      <w:tr w14:paraId="5C19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atLeast"/>
        </w:trPr>
        <w:tc>
          <w:tcPr>
            <w:tcW w:w="9160" w:type="dxa"/>
          </w:tcPr>
          <w:p w14:paraId="0072A6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名称：北京市双智城市标准化建设方案实施咨询服务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服务时间：本项目服务期限为自合同签订日期起365个自然日。</w:t>
            </w:r>
          </w:p>
          <w:p w14:paraId="4C6EE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59FC87F">
      <w:pPr>
        <w:numPr>
          <w:ilvl w:val="0"/>
          <w:numId w:val="0"/>
        </w:numPr>
        <w:bidi w:val="0"/>
        <w:ind w:firstLine="420" w:firstLineChars="200"/>
        <w:rPr>
          <w:rFonts w:hint="eastAsia"/>
        </w:rPr>
      </w:pPr>
    </w:p>
    <w:p w14:paraId="7D41055A">
      <w:pPr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五、评审专家（单一来源采购人员）名单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：梁晓云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、胡继宗、刘力、宁瑞林、李晓峰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。</w:t>
      </w:r>
    </w:p>
    <w:p w14:paraId="175B0730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六、代理服务收费标准及金额：</w:t>
      </w:r>
    </w:p>
    <w:p w14:paraId="130279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代理服务费收取标准：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参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照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招标文件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规定执行。</w:t>
      </w:r>
    </w:p>
    <w:p w14:paraId="3BF4BC9E">
      <w:pPr>
        <w:ind w:firstLine="560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代理服务费收费金额：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3.2344万元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；</w:t>
      </w:r>
    </w:p>
    <w:p w14:paraId="51A0F87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七、公告期限</w:t>
      </w:r>
    </w:p>
    <w:p w14:paraId="093C420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10187DEB">
      <w:pPr>
        <w:numPr>
          <w:ilvl w:val="0"/>
          <w:numId w:val="2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其他补充事宜</w:t>
      </w:r>
    </w:p>
    <w:p w14:paraId="288EFE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本项目采用综合评分法，中国公路工程咨询集团有限公司评审总得分94.60分，综合排名第一。</w:t>
      </w:r>
    </w:p>
    <w:p w14:paraId="0F0B5BDD">
      <w:pPr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7BACFB4D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810"/>
      <w:bookmarkStart w:id="3" w:name="_Toc28359023"/>
      <w:bookmarkStart w:id="4" w:name="_Toc28359100"/>
      <w:bookmarkStart w:id="5" w:name="_Toc35393641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788DEDDA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名    称：北京市智慧城市基础设施与智能网联汽车协同发展工作办公室</w:t>
      </w:r>
    </w:p>
    <w:p w14:paraId="0CAFA77A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地    址：北京经济技术开发区荣华中路15号朝林大厦</w:t>
      </w:r>
    </w:p>
    <w:p w14:paraId="5602334E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联系方式：朱铖铖  010-83508344</w:t>
      </w:r>
    </w:p>
    <w:p w14:paraId="44C08B4E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024"/>
      <w:bookmarkStart w:id="7" w:name="_Toc28359101"/>
      <w:bookmarkStart w:id="8" w:name="_Toc35393811"/>
      <w:bookmarkStart w:id="9" w:name="_Toc35393642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183DDAE4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名    称：中源联盛咨询(北京)有限公司</w:t>
      </w:r>
    </w:p>
    <w:p w14:paraId="33CCF5D9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地    址：北京市通州区贡院街1号院1号楼2层206-458室</w:t>
      </w:r>
    </w:p>
    <w:p w14:paraId="5A1E76C5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联系方式：沈大存  17302232925</w:t>
      </w:r>
    </w:p>
    <w:p w14:paraId="70C508E5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26E2FD4B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项目联系人：沈大存</w:t>
      </w:r>
      <w:bookmarkStart w:id="14" w:name="_GoBack"/>
      <w:bookmarkEnd w:id="14"/>
    </w:p>
    <w:p w14:paraId="5D9BD3B3">
      <w:pPr>
        <w:spacing w:line="360" w:lineRule="auto"/>
        <w:ind w:firstLine="84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电　  话：17302232925</w:t>
      </w:r>
    </w:p>
    <w:sectPr>
      <w:footerReference r:id="rId3" w:type="default"/>
      <w:pgSz w:w="11906" w:h="16838"/>
      <w:pgMar w:top="1440" w:right="1519" w:bottom="1440" w:left="157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19FB771D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A50943C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8D737"/>
    <w:multiLevelType w:val="singleLevel"/>
    <w:tmpl w:val="1FB8D737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E36AF4"/>
    <w:multiLevelType w:val="singleLevel"/>
    <w:tmpl w:val="7CE36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3A03184"/>
    <w:rsid w:val="072916E2"/>
    <w:rsid w:val="0D411534"/>
    <w:rsid w:val="12C537F8"/>
    <w:rsid w:val="1C1A4441"/>
    <w:rsid w:val="1D7B7F5F"/>
    <w:rsid w:val="210E5779"/>
    <w:rsid w:val="217C6D52"/>
    <w:rsid w:val="21E06620"/>
    <w:rsid w:val="222621F5"/>
    <w:rsid w:val="22336E43"/>
    <w:rsid w:val="25D54AB7"/>
    <w:rsid w:val="29CC2210"/>
    <w:rsid w:val="329655CE"/>
    <w:rsid w:val="34F763B1"/>
    <w:rsid w:val="41A42F34"/>
    <w:rsid w:val="43B416F3"/>
    <w:rsid w:val="449A0F4E"/>
    <w:rsid w:val="465B470D"/>
    <w:rsid w:val="46956C5A"/>
    <w:rsid w:val="47F941DE"/>
    <w:rsid w:val="4A12696A"/>
    <w:rsid w:val="4BD61B2A"/>
    <w:rsid w:val="53D56A6C"/>
    <w:rsid w:val="54044CC4"/>
    <w:rsid w:val="568108C5"/>
    <w:rsid w:val="59CE2AC3"/>
    <w:rsid w:val="5A201EFB"/>
    <w:rsid w:val="63715118"/>
    <w:rsid w:val="647E7897"/>
    <w:rsid w:val="64FD4EB5"/>
    <w:rsid w:val="68394457"/>
    <w:rsid w:val="6ABE69A6"/>
    <w:rsid w:val="6CA36342"/>
    <w:rsid w:val="6D7745A5"/>
    <w:rsid w:val="6EB02F99"/>
    <w:rsid w:val="719269C4"/>
    <w:rsid w:val="7DAD60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autoRedefine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autoRedefine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autoRedefine/>
    <w:qFormat/>
    <w:uiPriority w:val="0"/>
    <w:pPr>
      <w:spacing w:after="120" w:line="480" w:lineRule="auto"/>
    </w:pPr>
  </w:style>
  <w:style w:type="paragraph" w:styleId="1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autoRedefine/>
    <w:semiHidden/>
    <w:unhideWhenUsed/>
    <w:qFormat/>
    <w:uiPriority w:val="99"/>
    <w:rPr>
      <w:b/>
      <w:bCs/>
    </w:rPr>
  </w:style>
  <w:style w:type="table" w:styleId="17">
    <w:name w:val="Table Grid"/>
    <w:basedOn w:val="16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autoRedefine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autoRedefine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autoRedefine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autoRedefine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autoRedefine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autoRedefine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566</Words>
  <Characters>691</Characters>
  <Lines>57</Lines>
  <Paragraphs>16</Paragraphs>
  <TotalTime>0</TotalTime>
  <ScaleCrop>false</ScaleCrop>
  <LinksUpToDate>false</LinksUpToDate>
  <CharactersWithSpaces>711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WPS_1625214376</cp:lastModifiedBy>
  <cp:lastPrinted>2020-03-23T07:37:00Z</cp:lastPrinted>
  <dcterms:modified xsi:type="dcterms:W3CDTF">2026-07-28T06:22:29Z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8B3D7CFF38284B6EA470C3B727F8059E_13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