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CB3EC0B">
      <w:pPr>
        <w:spacing w:line="360" w:lineRule="auto"/>
        <w:rPr>
          <w:rFonts w:hint="eastAsia" w:ascii="仿宋" w:hAnsi="仿宋" w:eastAsia="仿宋" w:cs="仿宋"/>
          <w:sz w:val="60"/>
          <w:szCs w:val="60"/>
        </w:rPr>
      </w:pPr>
      <w:r>
        <w:rPr>
          <w:rFonts w:hint="eastAsia" w:ascii="仿宋" w:hAnsi="仿宋" w:eastAsia="仿宋" w:cs="仿宋"/>
          <w:color w:val="auto"/>
          <w:sz w:val="60"/>
          <w:szCs w:val="60"/>
          <w:highlight w:val="none"/>
          <w:lang w:eastAsia="zh-CN"/>
        </w:rPr>
        <w:drawing>
          <wp:inline distT="0" distB="0" distL="114300" distR="114300">
            <wp:extent cx="1861185" cy="1715770"/>
            <wp:effectExtent l="0" t="0" r="5715" b="17780"/>
            <wp:docPr id="2" name="图片 2" descr="中规咨询竖式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中规咨询竖式logo"/>
                    <pic:cNvPicPr>
                      <a:picLocks noChangeAspect="1"/>
                    </pic:cNvPicPr>
                  </pic:nvPicPr>
                  <pic:blipFill>
                    <a:blip r:embed="rId29"/>
                    <a:stretch>
                      <a:fillRect/>
                    </a:stretch>
                  </pic:blipFill>
                  <pic:spPr>
                    <a:xfrm>
                      <a:off x="0" y="0"/>
                      <a:ext cx="1861185" cy="1715770"/>
                    </a:xfrm>
                    <a:prstGeom prst="rect">
                      <a:avLst/>
                    </a:prstGeom>
                  </pic:spPr>
                </pic:pic>
              </a:graphicData>
            </a:graphic>
          </wp:inline>
        </w:drawing>
      </w:r>
    </w:p>
    <w:p w14:paraId="78955C8D">
      <w:pPr>
        <w:jc w:val="both"/>
        <w:rPr>
          <w:rFonts w:hint="eastAsia" w:ascii="仿宋" w:hAnsi="仿宋" w:eastAsia="仿宋" w:cs="仿宋"/>
          <w:b/>
          <w:bCs/>
          <w:color w:val="auto"/>
          <w:sz w:val="72"/>
          <w:szCs w:val="72"/>
        </w:rPr>
      </w:pPr>
      <w:bookmarkStart w:id="0" w:name="_Toc74227630"/>
    </w:p>
    <w:p w14:paraId="362AE8F1">
      <w:pPr>
        <w:jc w:val="center"/>
        <w:rPr>
          <w:rFonts w:hint="eastAsia" w:ascii="仿宋" w:hAnsi="仿宋" w:eastAsia="仿宋" w:cs="仿宋"/>
          <w:b/>
          <w:bCs/>
          <w:color w:val="auto"/>
          <w:sz w:val="72"/>
          <w:szCs w:val="72"/>
          <w:lang w:val="en-US" w:eastAsia="zh-CN"/>
        </w:rPr>
      </w:pPr>
    </w:p>
    <w:p w14:paraId="6FA6A105">
      <w:pPr>
        <w:jc w:val="center"/>
        <w:rPr>
          <w:rFonts w:hint="eastAsia" w:ascii="仿宋" w:hAnsi="仿宋" w:eastAsia="仿宋" w:cs="仿宋"/>
          <w:b/>
          <w:bCs/>
          <w:color w:val="auto"/>
          <w:sz w:val="72"/>
          <w:szCs w:val="72"/>
          <w:lang w:val="en-US" w:eastAsia="zh-CN"/>
        </w:rPr>
      </w:pPr>
    </w:p>
    <w:p w14:paraId="7041154D">
      <w:pPr>
        <w:jc w:val="center"/>
        <w:rPr>
          <w:rFonts w:hint="eastAsia" w:ascii="仿宋" w:hAnsi="仿宋" w:eastAsia="仿宋" w:cs="仿宋"/>
          <w:b/>
          <w:bCs/>
          <w:color w:val="auto"/>
          <w:sz w:val="72"/>
          <w:szCs w:val="72"/>
        </w:rPr>
      </w:pPr>
      <w:r>
        <w:rPr>
          <w:rFonts w:hint="eastAsia" w:ascii="仿宋" w:hAnsi="仿宋" w:eastAsia="仿宋" w:cs="仿宋"/>
          <w:b/>
          <w:bCs/>
          <w:color w:val="auto"/>
          <w:sz w:val="72"/>
          <w:szCs w:val="72"/>
          <w:lang w:val="en-US" w:eastAsia="zh-CN"/>
        </w:rPr>
        <w:t>竞争性磋商</w:t>
      </w:r>
      <w:r>
        <w:rPr>
          <w:rFonts w:hint="eastAsia" w:ascii="仿宋" w:hAnsi="仿宋" w:eastAsia="仿宋" w:cs="仿宋"/>
          <w:b/>
          <w:bCs/>
          <w:color w:val="auto"/>
          <w:sz w:val="72"/>
          <w:szCs w:val="72"/>
        </w:rPr>
        <w:t>文件</w:t>
      </w:r>
    </w:p>
    <w:p w14:paraId="5B78154C">
      <w:pPr>
        <w:spacing w:line="360" w:lineRule="auto"/>
        <w:jc w:val="both"/>
        <w:rPr>
          <w:rFonts w:hint="eastAsia" w:ascii="仿宋" w:hAnsi="仿宋" w:eastAsia="仿宋" w:cs="仿宋"/>
          <w:color w:val="auto"/>
          <w:sz w:val="60"/>
          <w:szCs w:val="60"/>
        </w:rPr>
      </w:pPr>
    </w:p>
    <w:p w14:paraId="72159E85">
      <w:pPr>
        <w:spacing w:line="360" w:lineRule="auto"/>
        <w:jc w:val="both"/>
        <w:rPr>
          <w:rFonts w:hint="eastAsia" w:ascii="仿宋" w:hAnsi="仿宋" w:eastAsia="仿宋" w:cs="仿宋"/>
          <w:color w:val="auto"/>
          <w:sz w:val="60"/>
          <w:szCs w:val="60"/>
        </w:rPr>
      </w:pPr>
    </w:p>
    <w:p w14:paraId="5E9B307D">
      <w:pPr>
        <w:tabs>
          <w:tab w:val="left" w:pos="3240"/>
          <w:tab w:val="left" w:pos="3420"/>
        </w:tabs>
        <w:spacing w:line="360" w:lineRule="auto"/>
        <w:jc w:val="left"/>
        <w:rPr>
          <w:rFonts w:hint="eastAsia" w:ascii="仿宋" w:hAnsi="仿宋" w:eastAsia="仿宋" w:cs="仿宋"/>
          <w:bCs/>
          <w:color w:val="auto"/>
          <w:sz w:val="30"/>
          <w:szCs w:val="30"/>
        </w:rPr>
      </w:pPr>
    </w:p>
    <w:p w14:paraId="2A89ED51">
      <w:pPr>
        <w:tabs>
          <w:tab w:val="left" w:pos="3240"/>
          <w:tab w:val="left" w:pos="3420"/>
        </w:tabs>
        <w:spacing w:line="360" w:lineRule="auto"/>
        <w:ind w:firstLine="300" w:firstLineChars="100"/>
        <w:jc w:val="left"/>
        <w:rPr>
          <w:rFonts w:hint="eastAsia" w:ascii="仿宋" w:hAnsi="仿宋" w:eastAsia="仿宋" w:cs="仿宋"/>
          <w:bCs/>
          <w:color w:val="auto"/>
          <w:sz w:val="30"/>
          <w:szCs w:val="30"/>
          <w:lang w:eastAsia="zh-CN"/>
        </w:rPr>
      </w:pPr>
      <w:r>
        <w:rPr>
          <w:rFonts w:hint="eastAsia" w:ascii="仿宋" w:hAnsi="仿宋" w:eastAsia="仿宋" w:cs="仿宋"/>
          <w:bCs/>
          <w:color w:val="auto"/>
          <w:sz w:val="30"/>
          <w:szCs w:val="30"/>
          <w:lang w:val="en-US" w:eastAsia="zh-CN"/>
        </w:rPr>
        <w:t>标的</w:t>
      </w:r>
      <w:r>
        <w:rPr>
          <w:rFonts w:hint="eastAsia" w:ascii="仿宋" w:hAnsi="仿宋" w:eastAsia="仿宋" w:cs="仿宋"/>
          <w:bCs/>
          <w:color w:val="auto"/>
          <w:sz w:val="30"/>
          <w:szCs w:val="30"/>
        </w:rPr>
        <w:t>名称：</w:t>
      </w:r>
      <w:r>
        <w:rPr>
          <w:rFonts w:hint="eastAsia" w:ascii="仿宋" w:hAnsi="仿宋" w:eastAsia="仿宋" w:cs="仿宋"/>
          <w:bCs/>
          <w:color w:val="auto"/>
          <w:sz w:val="30"/>
          <w:szCs w:val="30"/>
          <w:lang w:eastAsia="zh-CN"/>
        </w:rPr>
        <w:t>2026年朝阳区教育系统冬季供暖维保服务项目（第2包）</w:t>
      </w:r>
    </w:p>
    <w:p w14:paraId="2D77846B">
      <w:pPr>
        <w:tabs>
          <w:tab w:val="left" w:pos="3240"/>
          <w:tab w:val="left" w:pos="3420"/>
        </w:tabs>
        <w:spacing w:line="360" w:lineRule="auto"/>
        <w:ind w:firstLine="300" w:firstLineChars="100"/>
        <w:jc w:val="left"/>
        <w:rPr>
          <w:rFonts w:hint="eastAsia" w:ascii="仿宋" w:hAnsi="仿宋" w:eastAsia="仿宋" w:cs="仿宋"/>
          <w:bCs/>
          <w:color w:val="auto"/>
          <w:sz w:val="30"/>
          <w:szCs w:val="30"/>
          <w:lang w:val="en-US" w:eastAsia="zh-CN"/>
        </w:rPr>
      </w:pPr>
      <w:r>
        <w:rPr>
          <w:rFonts w:hint="eastAsia" w:ascii="仿宋" w:hAnsi="仿宋" w:eastAsia="仿宋" w:cs="仿宋"/>
          <w:bCs/>
          <w:color w:val="auto"/>
          <w:sz w:val="30"/>
          <w:szCs w:val="30"/>
        </w:rPr>
        <w:t>项目编号：</w:t>
      </w:r>
      <w:r>
        <w:rPr>
          <w:rFonts w:hint="eastAsia" w:ascii="仿宋" w:hAnsi="仿宋" w:eastAsia="仿宋" w:cs="仿宋"/>
          <w:bCs/>
          <w:color w:val="auto"/>
          <w:sz w:val="30"/>
          <w:szCs w:val="30"/>
          <w:lang w:val="en-US" w:eastAsia="zh-CN"/>
        </w:rPr>
        <w:t>11010526210200028448-XM001</w:t>
      </w:r>
    </w:p>
    <w:p w14:paraId="44BA0690">
      <w:pPr>
        <w:tabs>
          <w:tab w:val="left" w:pos="3240"/>
          <w:tab w:val="left" w:pos="3420"/>
        </w:tabs>
        <w:spacing w:line="360" w:lineRule="auto"/>
        <w:ind w:firstLine="300" w:firstLineChars="100"/>
        <w:jc w:val="left"/>
        <w:rPr>
          <w:rFonts w:hint="eastAsia" w:ascii="仿宋" w:hAnsi="仿宋" w:eastAsia="仿宋" w:cs="仿宋"/>
          <w:bCs/>
          <w:color w:val="auto"/>
          <w:sz w:val="30"/>
          <w:szCs w:val="30"/>
          <w:lang w:eastAsia="zh-CN"/>
        </w:rPr>
      </w:pPr>
      <w:r>
        <w:rPr>
          <w:rFonts w:hint="eastAsia" w:ascii="仿宋" w:hAnsi="仿宋" w:eastAsia="仿宋" w:cs="仿宋"/>
          <w:bCs/>
          <w:color w:val="auto"/>
          <w:sz w:val="30"/>
          <w:szCs w:val="30"/>
        </w:rPr>
        <w:t>采购人：</w:t>
      </w:r>
      <w:r>
        <w:rPr>
          <w:rFonts w:hint="eastAsia" w:ascii="仿宋" w:hAnsi="仿宋" w:eastAsia="仿宋" w:cs="仿宋"/>
          <w:bCs/>
          <w:color w:val="auto"/>
          <w:sz w:val="30"/>
          <w:szCs w:val="30"/>
          <w:lang w:eastAsia="zh-CN"/>
        </w:rPr>
        <w:t>北京市朝阳区教育服务保障中心</w:t>
      </w:r>
    </w:p>
    <w:p w14:paraId="590A06EB">
      <w:pPr>
        <w:tabs>
          <w:tab w:val="left" w:pos="3240"/>
          <w:tab w:val="left" w:pos="3420"/>
        </w:tabs>
        <w:spacing w:line="360" w:lineRule="auto"/>
        <w:ind w:firstLine="300" w:firstLineChars="100"/>
        <w:jc w:val="left"/>
        <w:rPr>
          <w:rFonts w:hint="eastAsia" w:ascii="仿宋" w:hAnsi="仿宋" w:eastAsia="仿宋" w:cs="仿宋"/>
          <w:lang w:eastAsia="zh-CN"/>
        </w:rPr>
      </w:pPr>
      <w:r>
        <w:rPr>
          <w:rFonts w:hint="eastAsia" w:ascii="仿宋" w:hAnsi="仿宋" w:eastAsia="仿宋" w:cs="仿宋"/>
          <w:bCs/>
          <w:color w:val="auto"/>
          <w:sz w:val="30"/>
          <w:szCs w:val="30"/>
        </w:rPr>
        <w:t>采购代理机构：</w:t>
      </w:r>
      <w:bookmarkEnd w:id="0"/>
      <w:r>
        <w:rPr>
          <w:rFonts w:hint="eastAsia" w:ascii="仿宋" w:hAnsi="仿宋" w:eastAsia="仿宋" w:cs="仿宋"/>
          <w:bCs/>
          <w:color w:val="auto"/>
          <w:sz w:val="30"/>
          <w:szCs w:val="30"/>
          <w:lang w:eastAsia="zh-CN"/>
        </w:rPr>
        <w:t>中归咨询管理（北京）有限公司</w:t>
      </w:r>
    </w:p>
    <w:p w14:paraId="4FECE089">
      <w:pPr>
        <w:spacing w:line="360" w:lineRule="auto"/>
        <w:jc w:val="center"/>
        <w:outlineLvl w:val="0"/>
        <w:rPr>
          <w:rFonts w:hint="eastAsia" w:ascii="仿宋" w:hAnsi="仿宋" w:eastAsia="仿宋" w:cs="仿宋"/>
          <w:b/>
          <w:sz w:val="36"/>
          <w:szCs w:val="36"/>
        </w:rPr>
        <w:sectPr>
          <w:headerReference r:id="rId4" w:type="first"/>
          <w:footerReference r:id="rId7" w:type="first"/>
          <w:headerReference r:id="rId3" w:type="default"/>
          <w:footerReference r:id="rId5" w:type="default"/>
          <w:footerReference r:id="rId6" w:type="even"/>
          <w:type w:val="nextColumn"/>
          <w:pgSz w:w="11907" w:h="16840"/>
          <w:pgMar w:top="1418" w:right="1417" w:bottom="1418" w:left="1417" w:header="851" w:footer="851" w:gutter="0"/>
          <w:pgNumType w:start="1"/>
          <w:cols w:space="720" w:num="1"/>
          <w:titlePg/>
          <w:docGrid w:linePitch="462" w:charSpace="0"/>
        </w:sectPr>
      </w:pPr>
    </w:p>
    <w:p w14:paraId="1544F58F">
      <w:pPr>
        <w:spacing w:line="360" w:lineRule="auto"/>
        <w:jc w:val="center"/>
        <w:outlineLvl w:val="0"/>
        <w:rPr>
          <w:rFonts w:hint="eastAsia" w:ascii="仿宋" w:hAnsi="仿宋" w:eastAsia="仿宋" w:cs="仿宋"/>
          <w:sz w:val="52"/>
          <w:szCs w:val="52"/>
        </w:rPr>
      </w:pPr>
      <w:r>
        <w:rPr>
          <w:rFonts w:hint="eastAsia" w:ascii="仿宋" w:hAnsi="仿宋" w:eastAsia="仿宋" w:cs="仿宋"/>
          <w:b/>
          <w:sz w:val="52"/>
          <w:szCs w:val="52"/>
        </w:rPr>
        <w:t>目      录</w:t>
      </w:r>
    </w:p>
    <w:p w14:paraId="75149DD1">
      <w:pPr>
        <w:rPr>
          <w:rFonts w:hint="eastAsia" w:ascii="仿宋" w:hAnsi="仿宋" w:eastAsia="仿宋" w:cs="仿宋"/>
        </w:rPr>
      </w:pPr>
    </w:p>
    <w:p w14:paraId="77F9B867">
      <w:pPr>
        <w:pStyle w:val="30"/>
        <w:spacing w:line="360" w:lineRule="auto"/>
        <w:rPr>
          <w:rFonts w:hint="eastAsia" w:ascii="仿宋" w:hAnsi="仿宋" w:eastAsia="仿宋" w:cs="仿宋"/>
          <w:b w:val="0"/>
          <w:sz w:val="28"/>
          <w:szCs w:val="28"/>
        </w:rPr>
      </w:pPr>
      <w:r>
        <w:rPr>
          <w:rFonts w:hint="eastAsia" w:ascii="仿宋" w:hAnsi="仿宋" w:eastAsia="仿宋" w:cs="仿宋"/>
          <w:b w:val="0"/>
          <w:sz w:val="28"/>
          <w:szCs w:val="28"/>
        </w:rPr>
        <w:fldChar w:fldCharType="begin"/>
      </w:r>
      <w:r>
        <w:rPr>
          <w:rFonts w:hint="eastAsia" w:ascii="仿宋" w:hAnsi="仿宋" w:eastAsia="仿宋" w:cs="仿宋"/>
          <w:b w:val="0"/>
          <w:sz w:val="28"/>
          <w:szCs w:val="28"/>
        </w:rPr>
        <w:instrText xml:space="preserve"> TOC \o "1-1" \h \z \u </w:instrText>
      </w:r>
      <w:r>
        <w:rPr>
          <w:rFonts w:hint="eastAsia" w:ascii="仿宋" w:hAnsi="仿宋" w:eastAsia="仿宋" w:cs="仿宋"/>
          <w:b w:val="0"/>
          <w:sz w:val="28"/>
          <w:szCs w:val="28"/>
        </w:rPr>
        <w:fldChar w:fldCharType="separate"/>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"_Toc97371941" </w:instrText>
      </w:r>
      <w:r>
        <w:rPr>
          <w:rFonts w:hint="eastAsia" w:ascii="仿宋" w:hAnsi="仿宋" w:eastAsia="仿宋" w:cs="仿宋"/>
          <w:sz w:val="28"/>
          <w:szCs w:val="28"/>
        </w:rPr>
        <w:fldChar w:fldCharType="separate"/>
      </w:r>
      <w:r>
        <w:rPr>
          <w:rStyle w:val="50"/>
          <w:rFonts w:hint="eastAsia" w:ascii="仿宋" w:hAnsi="仿宋" w:eastAsia="仿宋" w:cs="仿宋"/>
          <w:sz w:val="28"/>
          <w:szCs w:val="28"/>
        </w:rPr>
        <w:t>第一章   采购邀请</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_Toc97371941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728746C">
      <w:pPr>
        <w:pStyle w:val="30"/>
        <w:spacing w:line="360" w:lineRule="auto"/>
        <w:rPr>
          <w:rFonts w:hint="eastAsia" w:ascii="仿宋" w:hAnsi="仿宋" w:eastAsia="仿宋" w:cs="仿宋"/>
          <w:b w:val="0"/>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"_Toc97371942" </w:instrText>
      </w:r>
      <w:r>
        <w:rPr>
          <w:rFonts w:hint="eastAsia" w:ascii="仿宋" w:hAnsi="仿宋" w:eastAsia="仿宋" w:cs="仿宋"/>
          <w:sz w:val="28"/>
          <w:szCs w:val="28"/>
        </w:rPr>
        <w:fldChar w:fldCharType="separate"/>
      </w:r>
      <w:r>
        <w:rPr>
          <w:rStyle w:val="50"/>
          <w:rFonts w:hint="eastAsia" w:ascii="仿宋" w:hAnsi="仿宋" w:eastAsia="仿宋" w:cs="仿宋"/>
          <w:sz w:val="28"/>
          <w:szCs w:val="28"/>
        </w:rPr>
        <w:t>第二章   供应商须知</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_Toc97371942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2CAF9AB">
      <w:pPr>
        <w:pStyle w:val="30"/>
        <w:spacing w:line="360" w:lineRule="auto"/>
        <w:rPr>
          <w:rFonts w:hint="eastAsia" w:ascii="仿宋" w:hAnsi="仿宋" w:eastAsia="仿宋" w:cs="仿宋"/>
          <w:b w:val="0"/>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"_Toc97371943" </w:instrText>
      </w:r>
      <w:r>
        <w:rPr>
          <w:rFonts w:hint="eastAsia" w:ascii="仿宋" w:hAnsi="仿宋" w:eastAsia="仿宋" w:cs="仿宋"/>
          <w:sz w:val="28"/>
          <w:szCs w:val="28"/>
        </w:rPr>
        <w:fldChar w:fldCharType="separate"/>
      </w:r>
      <w:r>
        <w:rPr>
          <w:rStyle w:val="50"/>
          <w:rFonts w:hint="eastAsia" w:ascii="仿宋" w:hAnsi="仿宋" w:eastAsia="仿宋" w:cs="仿宋"/>
          <w:sz w:val="28"/>
          <w:szCs w:val="28"/>
        </w:rPr>
        <w:t>第三章   评审方法和评审标准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_Toc97371943 \h </w:instrText>
      </w:r>
      <w:r>
        <w:rPr>
          <w:rFonts w:hint="eastAsia" w:ascii="仿宋" w:hAnsi="仿宋" w:eastAsia="仿宋" w:cs="仿宋"/>
          <w:sz w:val="28"/>
          <w:szCs w:val="28"/>
        </w:rPr>
        <w:fldChar w:fldCharType="separate"/>
      </w:r>
      <w:r>
        <w:rPr>
          <w:rFonts w:hint="eastAsia" w:ascii="仿宋" w:hAnsi="仿宋" w:eastAsia="仿宋" w:cs="仿宋"/>
          <w:sz w:val="28"/>
          <w:szCs w:val="28"/>
        </w:rPr>
        <w:t>19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73B8AD62">
      <w:pPr>
        <w:pStyle w:val="30"/>
        <w:spacing w:line="360" w:lineRule="auto"/>
        <w:rPr>
          <w:rFonts w:hint="eastAsia" w:ascii="仿宋" w:hAnsi="仿宋" w:eastAsia="仿宋" w:cs="仿宋"/>
          <w:b w:val="0"/>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"_Toc97371945" </w:instrText>
      </w:r>
      <w:r>
        <w:rPr>
          <w:rFonts w:hint="eastAsia" w:ascii="仿宋" w:hAnsi="仿宋" w:eastAsia="仿宋" w:cs="仿宋"/>
          <w:sz w:val="28"/>
          <w:szCs w:val="28"/>
        </w:rPr>
        <w:fldChar w:fldCharType="separate"/>
      </w:r>
      <w:r>
        <w:rPr>
          <w:rStyle w:val="50"/>
          <w:rFonts w:hint="eastAsia" w:ascii="仿宋" w:hAnsi="仿宋" w:eastAsia="仿宋" w:cs="仿宋"/>
          <w:sz w:val="28"/>
          <w:szCs w:val="28"/>
        </w:rPr>
        <w:t>第四章   采购需求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_Toc97371945 \h </w:instrText>
      </w:r>
      <w:r>
        <w:rPr>
          <w:rFonts w:hint="eastAsia" w:ascii="仿宋" w:hAnsi="仿宋" w:eastAsia="仿宋" w:cs="仿宋"/>
          <w:sz w:val="28"/>
          <w:szCs w:val="28"/>
        </w:rPr>
        <w:fldChar w:fldCharType="separate"/>
      </w:r>
      <w:r>
        <w:rPr>
          <w:rFonts w:hint="eastAsia" w:ascii="仿宋" w:hAnsi="仿宋" w:eastAsia="仿宋" w:cs="仿宋"/>
          <w:sz w:val="28"/>
          <w:szCs w:val="28"/>
        </w:rPr>
        <w:t>31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39EB0F5">
      <w:pPr>
        <w:pStyle w:val="30"/>
        <w:spacing w:line="360" w:lineRule="auto"/>
        <w:rPr>
          <w:rFonts w:hint="eastAsia" w:ascii="仿宋" w:hAnsi="仿宋" w:eastAsia="仿宋" w:cs="仿宋"/>
          <w:b w:val="0"/>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"_Toc97371946" </w:instrText>
      </w:r>
      <w:r>
        <w:rPr>
          <w:rFonts w:hint="eastAsia" w:ascii="仿宋" w:hAnsi="仿宋" w:eastAsia="仿宋" w:cs="仿宋"/>
          <w:sz w:val="28"/>
          <w:szCs w:val="28"/>
        </w:rPr>
        <w:fldChar w:fldCharType="separate"/>
      </w:r>
      <w:r>
        <w:rPr>
          <w:rStyle w:val="50"/>
          <w:rFonts w:hint="eastAsia" w:ascii="仿宋" w:hAnsi="仿宋" w:eastAsia="仿宋" w:cs="仿宋"/>
          <w:sz w:val="28"/>
          <w:szCs w:val="28"/>
        </w:rPr>
        <w:t>第五章   合同草案条款</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_Toc97371946 \h </w:instrText>
      </w:r>
      <w:r>
        <w:rPr>
          <w:rFonts w:hint="eastAsia" w:ascii="仿宋" w:hAnsi="仿宋" w:eastAsia="仿宋" w:cs="仿宋"/>
          <w:sz w:val="28"/>
          <w:szCs w:val="28"/>
        </w:rPr>
        <w:fldChar w:fldCharType="separate"/>
      </w:r>
      <w:r>
        <w:rPr>
          <w:rFonts w:hint="eastAsia" w:ascii="仿宋" w:hAnsi="仿宋" w:eastAsia="仿宋" w:cs="仿宋"/>
          <w:sz w:val="28"/>
          <w:szCs w:val="28"/>
        </w:rPr>
        <w:t>43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6AC7E70">
      <w:pPr>
        <w:pStyle w:val="30"/>
        <w:spacing w:line="360" w:lineRule="auto"/>
        <w:rPr>
          <w:rFonts w:hint="eastAsia" w:ascii="仿宋" w:hAnsi="仿宋" w:eastAsia="仿宋" w:cs="仿宋"/>
          <w:b w:val="0"/>
          <w:sz w:val="28"/>
          <w:szCs w:val="28"/>
          <w:lang w:val="en-US" w:eastAsia="zh-CN"/>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"_Toc97371947" </w:instrText>
      </w:r>
      <w:r>
        <w:rPr>
          <w:rFonts w:hint="eastAsia" w:ascii="仿宋" w:hAnsi="仿宋" w:eastAsia="仿宋" w:cs="仿宋"/>
          <w:sz w:val="28"/>
          <w:szCs w:val="28"/>
        </w:rPr>
        <w:fldChar w:fldCharType="separate"/>
      </w:r>
      <w:r>
        <w:rPr>
          <w:rStyle w:val="50"/>
          <w:rFonts w:hint="eastAsia" w:ascii="仿宋" w:hAnsi="仿宋" w:eastAsia="仿宋" w:cs="仿宋"/>
          <w:sz w:val="28"/>
          <w:szCs w:val="28"/>
        </w:rPr>
        <w:t>第六章   响应文件格式</w:t>
      </w:r>
      <w:r>
        <w:rPr>
          <w:rFonts w:hint="eastAsia" w:ascii="仿宋" w:hAnsi="仿宋" w:eastAsia="仿宋" w:cs="仿宋"/>
          <w:sz w:val="28"/>
          <w:szCs w:val="28"/>
        </w:rPr>
        <w:tab/>
      </w:r>
      <w:r>
        <w:rPr>
          <w:rFonts w:hint="eastAsia" w:ascii="仿宋" w:hAnsi="仿宋" w:eastAsia="仿宋" w:cs="仿宋"/>
          <w:sz w:val="28"/>
          <w:szCs w:val="28"/>
          <w:lang w:val="en-US" w:eastAsia="zh-CN"/>
        </w:rPr>
        <w:t>5</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7</w:t>
      </w:r>
    </w:p>
    <w:p w14:paraId="4ED8A5F8">
      <w:pPr>
        <w:pStyle w:val="30"/>
        <w:spacing w:line="480" w:lineRule="auto"/>
        <w:rPr>
          <w:rFonts w:hint="eastAsia" w:ascii="仿宋" w:hAnsi="仿宋" w:eastAsia="仿宋" w:cs="仿宋"/>
        </w:rPr>
      </w:pPr>
      <w:r>
        <w:rPr>
          <w:rFonts w:hint="eastAsia" w:ascii="仿宋" w:hAnsi="仿宋" w:eastAsia="仿宋" w:cs="仿宋"/>
          <w:b w:val="0"/>
          <w:sz w:val="28"/>
          <w:szCs w:val="28"/>
        </w:rPr>
        <w:fldChar w:fldCharType="end"/>
      </w:r>
    </w:p>
    <w:p w14:paraId="05E4DA58">
      <w:pPr>
        <w:spacing w:line="360" w:lineRule="auto"/>
        <w:rPr>
          <w:rFonts w:hint="eastAsia" w:ascii="仿宋" w:hAnsi="仿宋" w:eastAsia="仿宋" w:cs="仿宋"/>
          <w:sz w:val="24"/>
        </w:rPr>
      </w:pPr>
      <w:r>
        <w:rPr>
          <w:rFonts w:hint="eastAsia" w:ascii="仿宋" w:hAnsi="仿宋" w:eastAsia="仿宋" w:cs="仿宋"/>
          <w:sz w:val="24"/>
        </w:rPr>
        <w:t>注：采购文件条款中以“■”形式标记的内容适用于本项目，以“</w:t>
      </w:r>
      <w:r>
        <w:rPr>
          <w:rFonts w:hint="eastAsia" w:ascii="仿宋" w:hAnsi="仿宋" w:eastAsia="仿宋" w:cs="仿宋"/>
          <w:sz w:val="24"/>
          <w:lang w:eastAsia="zh-CN"/>
        </w:rPr>
        <w:t>□</w:t>
      </w:r>
      <w:r>
        <w:rPr>
          <w:rFonts w:hint="eastAsia" w:ascii="仿宋" w:hAnsi="仿宋" w:eastAsia="仿宋" w:cs="仿宋"/>
          <w:sz w:val="24"/>
        </w:rPr>
        <w:t>”形式标记的内容不适用于本项目。</w:t>
      </w:r>
    </w:p>
    <w:p w14:paraId="481A9B7F">
      <w:pPr>
        <w:pStyle w:val="30"/>
        <w:spacing w:line="360" w:lineRule="auto"/>
        <w:rPr>
          <w:rFonts w:hint="eastAsia" w:ascii="仿宋" w:hAnsi="仿宋" w:eastAsia="仿宋" w:cs="仿宋"/>
          <w:b w:val="0"/>
        </w:rPr>
      </w:pPr>
    </w:p>
    <w:p w14:paraId="5C58C85E">
      <w:pPr>
        <w:pStyle w:val="30"/>
        <w:spacing w:line="360" w:lineRule="auto"/>
        <w:rPr>
          <w:rFonts w:hint="eastAsia" w:ascii="仿宋" w:hAnsi="仿宋" w:eastAsia="仿宋" w:cs="仿宋"/>
          <w:b w:val="0"/>
          <w:sz w:val="36"/>
          <w:szCs w:val="36"/>
        </w:rPr>
      </w:pPr>
      <w:bookmarkStart w:id="1" w:name="_Toc97371941"/>
    </w:p>
    <w:p w14:paraId="7AC234F9">
      <w:pPr>
        <w:spacing w:line="360" w:lineRule="auto"/>
        <w:jc w:val="center"/>
        <w:outlineLvl w:val="0"/>
        <w:rPr>
          <w:rFonts w:hint="eastAsia" w:ascii="仿宋" w:hAnsi="仿宋" w:eastAsia="仿宋" w:cs="仿宋"/>
          <w:b/>
          <w:sz w:val="36"/>
          <w:szCs w:val="36"/>
        </w:rPr>
        <w:sectPr>
          <w:pgSz w:w="11907" w:h="16840"/>
          <w:pgMar w:top="1418" w:right="1417" w:bottom="1418" w:left="1417" w:header="851" w:footer="851" w:gutter="0"/>
          <w:pgNumType w:start="1"/>
          <w:cols w:space="720" w:num="1"/>
          <w:titlePg/>
          <w:docGrid w:linePitch="462" w:charSpace="0"/>
        </w:sectPr>
      </w:pPr>
    </w:p>
    <w:p w14:paraId="22317331">
      <w:pPr>
        <w:spacing w:line="360" w:lineRule="auto"/>
        <w:jc w:val="center"/>
        <w:outlineLvl w:val="0"/>
        <w:rPr>
          <w:rFonts w:hint="eastAsia" w:ascii="仿宋" w:hAnsi="仿宋" w:eastAsia="仿宋" w:cs="仿宋"/>
          <w:sz w:val="24"/>
        </w:rPr>
      </w:pPr>
      <w:r>
        <w:rPr>
          <w:rFonts w:hint="eastAsia" w:ascii="仿宋" w:hAnsi="仿宋" w:eastAsia="仿宋" w:cs="仿宋"/>
          <w:b/>
          <w:sz w:val="36"/>
          <w:szCs w:val="36"/>
        </w:rPr>
        <w:t>第一章   采购邀请</w:t>
      </w:r>
      <w:bookmarkEnd w:id="1"/>
      <w:bookmarkStart w:id="2" w:name="_Toc28359079"/>
      <w:bookmarkStart w:id="3" w:name="_Toc35393621"/>
      <w:bookmarkStart w:id="4" w:name="_Toc35393790"/>
      <w:bookmarkStart w:id="5" w:name="_Toc28359002"/>
      <w:bookmarkStart w:id="6" w:name="_Hlk24379207"/>
    </w:p>
    <w:p w14:paraId="5CF9FDFF">
      <w:pPr>
        <w:pStyle w:val="3"/>
        <w:spacing w:before="0" w:line="360" w:lineRule="auto"/>
        <w:jc w:val="left"/>
        <w:rPr>
          <w:rFonts w:hint="eastAsia" w:ascii="仿宋" w:hAnsi="仿宋" w:eastAsia="仿宋" w:cs="仿宋"/>
          <w:sz w:val="24"/>
          <w:szCs w:val="24"/>
        </w:rPr>
      </w:pPr>
      <w:r>
        <w:rPr>
          <w:rFonts w:hint="eastAsia" w:ascii="仿宋" w:hAnsi="仿宋" w:eastAsia="仿宋" w:cs="仿宋"/>
          <w:sz w:val="24"/>
          <w:szCs w:val="24"/>
        </w:rPr>
        <w:t>一、项目基本情况</w:t>
      </w:r>
      <w:bookmarkEnd w:id="2"/>
      <w:bookmarkEnd w:id="3"/>
      <w:bookmarkEnd w:id="4"/>
      <w:bookmarkEnd w:id="5"/>
    </w:p>
    <w:p w14:paraId="759B55BD">
      <w:pPr>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1.项目编号：</w:t>
      </w:r>
      <w:r>
        <w:rPr>
          <w:rFonts w:hint="eastAsia" w:ascii="仿宋" w:hAnsi="仿宋" w:eastAsia="仿宋" w:cs="仿宋"/>
          <w:sz w:val="24"/>
          <w:u w:val="single"/>
          <w:lang w:eastAsia="zh-CN"/>
        </w:rPr>
        <w:t>11010526210200028448-XM001</w:t>
      </w:r>
    </w:p>
    <w:p w14:paraId="673F637B">
      <w:pPr>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2.项目名称：</w:t>
      </w:r>
      <w:r>
        <w:rPr>
          <w:rFonts w:hint="eastAsia" w:ascii="仿宋" w:hAnsi="仿宋" w:eastAsia="仿宋" w:cs="仿宋"/>
          <w:sz w:val="24"/>
          <w:u w:val="single"/>
          <w:lang w:eastAsia="zh-CN"/>
        </w:rPr>
        <w:t>2026年朝阳区教育系统冬季供暖维保服务项目</w:t>
      </w:r>
    </w:p>
    <w:p w14:paraId="5BC4E751">
      <w:pPr>
        <w:spacing w:line="360" w:lineRule="auto"/>
        <w:ind w:firstLine="480" w:firstLineChars="200"/>
        <w:rPr>
          <w:rFonts w:hint="eastAsia" w:ascii="仿宋" w:hAnsi="仿宋" w:eastAsia="仿宋" w:cs="仿宋"/>
          <w:sz w:val="24"/>
        </w:rPr>
      </w:pPr>
      <w:r>
        <w:rPr>
          <w:rFonts w:hint="eastAsia" w:ascii="仿宋" w:hAnsi="仿宋" w:eastAsia="仿宋" w:cs="仿宋"/>
          <w:sz w:val="24"/>
        </w:rPr>
        <w:t>3.采购方式：竞争性磋商</w:t>
      </w:r>
    </w:p>
    <w:bookmarkEnd w:id="6"/>
    <w:p w14:paraId="0F709431">
      <w:pPr>
        <w:spacing w:line="360" w:lineRule="auto"/>
        <w:ind w:firstLine="480" w:firstLineChars="200"/>
        <w:rPr>
          <w:rFonts w:hint="eastAsia" w:ascii="仿宋" w:hAnsi="仿宋" w:eastAsia="仿宋" w:cs="仿宋"/>
          <w:sz w:val="24"/>
        </w:rPr>
      </w:pPr>
      <w:r>
        <w:rPr>
          <w:rFonts w:hint="eastAsia" w:ascii="仿宋" w:hAnsi="仿宋" w:eastAsia="仿宋" w:cs="仿宋"/>
          <w:sz w:val="24"/>
        </w:rPr>
        <w:t>4.项目预算金额：</w:t>
      </w:r>
      <w:r>
        <w:rPr>
          <w:rFonts w:hint="eastAsia" w:ascii="仿宋" w:hAnsi="仿宋" w:eastAsia="仿宋" w:cs="仿宋"/>
          <w:sz w:val="24"/>
          <w:u w:val="single"/>
          <w:lang w:val="en-US" w:eastAsia="zh-CN"/>
        </w:rPr>
        <w:t>245</w:t>
      </w:r>
      <w:r>
        <w:rPr>
          <w:rFonts w:hint="eastAsia" w:ascii="仿宋" w:hAnsi="仿宋" w:eastAsia="仿宋" w:cs="仿宋"/>
          <w:sz w:val="24"/>
        </w:rPr>
        <w:t>万元、项目最高限价：</w:t>
      </w:r>
      <w:r>
        <w:rPr>
          <w:rFonts w:hint="eastAsia" w:ascii="仿宋" w:hAnsi="仿宋" w:eastAsia="仿宋" w:cs="仿宋"/>
          <w:sz w:val="24"/>
          <w:u w:val="single"/>
          <w:lang w:val="en-US" w:eastAsia="zh-CN"/>
        </w:rPr>
        <w:t>245</w:t>
      </w:r>
      <w:r>
        <w:rPr>
          <w:rFonts w:hint="eastAsia" w:ascii="仿宋" w:hAnsi="仿宋" w:eastAsia="仿宋" w:cs="仿宋"/>
          <w:sz w:val="24"/>
        </w:rPr>
        <w:t>万元</w:t>
      </w:r>
    </w:p>
    <w:p w14:paraId="70A1F73A">
      <w:pPr>
        <w:spacing w:line="360" w:lineRule="auto"/>
        <w:ind w:firstLine="480" w:firstLineChars="200"/>
        <w:rPr>
          <w:rFonts w:hint="eastAsia" w:ascii="仿宋" w:hAnsi="仿宋" w:eastAsia="仿宋" w:cs="仿宋"/>
          <w:sz w:val="24"/>
        </w:rPr>
      </w:pPr>
      <w:r>
        <w:rPr>
          <w:rFonts w:hint="eastAsia" w:ascii="仿宋" w:hAnsi="仿宋" w:eastAsia="仿宋" w:cs="仿宋"/>
          <w:sz w:val="24"/>
        </w:rPr>
        <w:t>5.采购需求：</w:t>
      </w:r>
    </w:p>
    <w:tbl>
      <w:tblPr>
        <w:tblStyle w:val="42"/>
        <w:tblW w:w="4959" w:type="pct"/>
        <w:tblInd w:w="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2099"/>
        <w:gridCol w:w="1300"/>
        <w:gridCol w:w="1013"/>
        <w:gridCol w:w="4151"/>
      </w:tblGrid>
      <w:tr w14:paraId="14E61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 w:type="pct"/>
            <w:vAlign w:val="center"/>
          </w:tcPr>
          <w:p w14:paraId="29D10D68">
            <w:pPr>
              <w:jc w:val="center"/>
              <w:rPr>
                <w:rFonts w:hint="eastAsia" w:ascii="仿宋" w:hAnsi="仿宋" w:eastAsia="仿宋" w:cs="仿宋"/>
                <w:bCs/>
                <w:szCs w:val="21"/>
              </w:rPr>
            </w:pPr>
            <w:r>
              <w:rPr>
                <w:rFonts w:hint="eastAsia" w:ascii="仿宋" w:hAnsi="仿宋" w:eastAsia="仿宋" w:cs="仿宋"/>
                <w:bCs/>
                <w:szCs w:val="21"/>
              </w:rPr>
              <w:t>包号</w:t>
            </w:r>
          </w:p>
        </w:tc>
        <w:tc>
          <w:tcPr>
            <w:tcW w:w="1139" w:type="pct"/>
            <w:vAlign w:val="center"/>
          </w:tcPr>
          <w:p w14:paraId="76D56D28">
            <w:pPr>
              <w:jc w:val="center"/>
              <w:rPr>
                <w:rFonts w:hint="eastAsia" w:ascii="仿宋" w:hAnsi="仿宋" w:eastAsia="仿宋" w:cs="仿宋"/>
                <w:bCs/>
                <w:szCs w:val="21"/>
              </w:rPr>
            </w:pPr>
            <w:r>
              <w:rPr>
                <w:rFonts w:hint="eastAsia" w:ascii="仿宋" w:hAnsi="仿宋" w:eastAsia="仿宋" w:cs="仿宋"/>
                <w:bCs/>
                <w:szCs w:val="21"/>
              </w:rPr>
              <w:t>标的名称</w:t>
            </w:r>
          </w:p>
        </w:tc>
        <w:tc>
          <w:tcPr>
            <w:tcW w:w="705" w:type="pct"/>
            <w:vAlign w:val="center"/>
          </w:tcPr>
          <w:p w14:paraId="58FB1F98">
            <w:pPr>
              <w:jc w:val="center"/>
              <w:rPr>
                <w:rFonts w:hint="eastAsia" w:ascii="仿宋" w:hAnsi="仿宋" w:eastAsia="仿宋" w:cs="仿宋"/>
                <w:bCs/>
                <w:szCs w:val="21"/>
              </w:rPr>
            </w:pPr>
            <w:r>
              <w:rPr>
                <w:rFonts w:hint="eastAsia" w:ascii="仿宋" w:hAnsi="仿宋" w:eastAsia="仿宋" w:cs="仿宋"/>
                <w:bCs/>
                <w:szCs w:val="21"/>
              </w:rPr>
              <w:t>采购包预算金额</w:t>
            </w:r>
          </w:p>
        </w:tc>
        <w:tc>
          <w:tcPr>
            <w:tcW w:w="549" w:type="pct"/>
            <w:vAlign w:val="center"/>
          </w:tcPr>
          <w:p w14:paraId="54F5CBEA">
            <w:pPr>
              <w:jc w:val="center"/>
              <w:rPr>
                <w:rFonts w:hint="eastAsia" w:ascii="仿宋" w:hAnsi="仿宋" w:eastAsia="仿宋" w:cs="仿宋"/>
                <w:bCs/>
                <w:szCs w:val="21"/>
              </w:rPr>
            </w:pPr>
            <w:r>
              <w:rPr>
                <w:rFonts w:hint="eastAsia" w:ascii="仿宋" w:hAnsi="仿宋" w:eastAsia="仿宋" w:cs="仿宋"/>
                <w:bCs/>
                <w:szCs w:val="21"/>
              </w:rPr>
              <w:t>数量</w:t>
            </w:r>
          </w:p>
        </w:tc>
        <w:tc>
          <w:tcPr>
            <w:tcW w:w="2252" w:type="pct"/>
            <w:vAlign w:val="center"/>
          </w:tcPr>
          <w:p w14:paraId="55EE600E">
            <w:pPr>
              <w:jc w:val="center"/>
              <w:rPr>
                <w:rFonts w:hint="eastAsia" w:ascii="仿宋" w:hAnsi="仿宋" w:eastAsia="仿宋" w:cs="仿宋"/>
                <w:szCs w:val="21"/>
              </w:rPr>
            </w:pPr>
            <w:r>
              <w:rPr>
                <w:rFonts w:hint="eastAsia" w:ascii="仿宋" w:hAnsi="仿宋" w:eastAsia="仿宋" w:cs="仿宋"/>
                <w:szCs w:val="21"/>
              </w:rPr>
              <w:t>简要技术需求或服务要求</w:t>
            </w:r>
          </w:p>
        </w:tc>
      </w:tr>
      <w:tr w14:paraId="6093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 w:type="pct"/>
            <w:vAlign w:val="center"/>
          </w:tcPr>
          <w:p w14:paraId="72D28DE8">
            <w:pPr>
              <w:jc w:val="center"/>
              <w:rPr>
                <w:rFonts w:hint="eastAsia" w:ascii="仿宋" w:hAnsi="仿宋" w:eastAsia="仿宋" w:cs="仿宋"/>
                <w:bCs/>
                <w:szCs w:val="21"/>
              </w:rPr>
            </w:pPr>
            <w:r>
              <w:rPr>
                <w:rFonts w:hint="eastAsia" w:ascii="仿宋" w:hAnsi="仿宋" w:eastAsia="仿宋" w:cs="仿宋"/>
                <w:bCs/>
                <w:szCs w:val="21"/>
              </w:rPr>
              <w:t>01</w:t>
            </w:r>
          </w:p>
        </w:tc>
        <w:tc>
          <w:tcPr>
            <w:tcW w:w="1139" w:type="pct"/>
            <w:vAlign w:val="center"/>
          </w:tcPr>
          <w:p w14:paraId="40C8E5CA">
            <w:pPr>
              <w:jc w:val="center"/>
              <w:rPr>
                <w:rFonts w:hint="default" w:ascii="仿宋" w:hAnsi="仿宋" w:eastAsia="仿宋" w:cs="仿宋"/>
                <w:bCs/>
                <w:szCs w:val="21"/>
                <w:lang w:val="en-US" w:eastAsia="zh-CN"/>
              </w:rPr>
            </w:pPr>
            <w:r>
              <w:rPr>
                <w:rFonts w:hint="eastAsia" w:ascii="仿宋" w:hAnsi="仿宋" w:eastAsia="仿宋" w:cs="仿宋"/>
                <w:bCs/>
                <w:szCs w:val="21"/>
                <w:lang w:eastAsia="zh-CN"/>
              </w:rPr>
              <w:t>2026年朝阳区教育系统冬季供暖维保服务项目（</w:t>
            </w:r>
            <w:r>
              <w:rPr>
                <w:rFonts w:hint="eastAsia" w:ascii="仿宋" w:hAnsi="仿宋" w:eastAsia="仿宋" w:cs="仿宋"/>
                <w:bCs/>
                <w:szCs w:val="21"/>
                <w:lang w:val="en-US" w:eastAsia="zh-CN"/>
              </w:rPr>
              <w:t>第1包）</w:t>
            </w:r>
          </w:p>
        </w:tc>
        <w:tc>
          <w:tcPr>
            <w:tcW w:w="705" w:type="pct"/>
            <w:vAlign w:val="center"/>
          </w:tcPr>
          <w:p w14:paraId="23990F2F">
            <w:pPr>
              <w:jc w:val="center"/>
              <w:rPr>
                <w:rFonts w:hint="eastAsia" w:ascii="仿宋" w:hAnsi="仿宋" w:eastAsia="仿宋" w:cs="仿宋"/>
                <w:bCs/>
                <w:color w:val="auto"/>
                <w:szCs w:val="21"/>
                <w:lang w:eastAsia="zh-CN"/>
              </w:rPr>
            </w:pPr>
            <w:r>
              <w:rPr>
                <w:rFonts w:hint="eastAsia" w:ascii="仿宋" w:hAnsi="仿宋" w:eastAsia="仿宋" w:cs="仿宋"/>
                <w:bCs/>
                <w:color w:val="auto"/>
                <w:szCs w:val="21"/>
                <w:lang w:val="en-US" w:eastAsia="zh-CN"/>
              </w:rPr>
              <w:t>125万元</w:t>
            </w:r>
          </w:p>
        </w:tc>
        <w:tc>
          <w:tcPr>
            <w:tcW w:w="549" w:type="pct"/>
            <w:vAlign w:val="center"/>
          </w:tcPr>
          <w:p w14:paraId="2194AAA0">
            <w:pPr>
              <w:jc w:val="center"/>
              <w:rPr>
                <w:rFonts w:hint="eastAsia" w:ascii="仿宋" w:hAnsi="仿宋" w:eastAsia="仿宋" w:cs="仿宋"/>
                <w:bCs/>
                <w:szCs w:val="21"/>
                <w:lang w:val="en-US" w:eastAsia="zh-CN"/>
              </w:rPr>
            </w:pPr>
            <w:r>
              <w:rPr>
                <w:rFonts w:hint="eastAsia" w:ascii="仿宋" w:hAnsi="仿宋" w:eastAsia="仿宋" w:cs="仿宋"/>
                <w:bCs/>
                <w:szCs w:val="21"/>
                <w:lang w:val="en-US" w:eastAsia="zh-CN"/>
              </w:rPr>
              <w:t>1项服务</w:t>
            </w:r>
          </w:p>
        </w:tc>
        <w:tc>
          <w:tcPr>
            <w:tcW w:w="2252" w:type="pct"/>
            <w:vAlign w:val="center"/>
          </w:tcPr>
          <w:p w14:paraId="1BCA525C">
            <w:pPr>
              <w:jc w:val="left"/>
              <w:rPr>
                <w:rFonts w:hint="eastAsia" w:ascii="仿宋" w:hAnsi="仿宋" w:eastAsia="仿宋" w:cs="仿宋"/>
                <w:color w:val="auto"/>
                <w:kern w:val="0"/>
                <w:szCs w:val="21"/>
              </w:rPr>
            </w:pPr>
            <w:r>
              <w:rPr>
                <w:rFonts w:hint="eastAsia" w:ascii="仿宋" w:hAnsi="仿宋" w:eastAsia="仿宋" w:cs="仿宋"/>
                <w:color w:val="auto"/>
                <w:kern w:val="0"/>
                <w:szCs w:val="21"/>
                <w:lang w:val="en-US" w:eastAsia="zh-CN"/>
              </w:rPr>
              <w:t>1、</w:t>
            </w:r>
            <w:r>
              <w:rPr>
                <w:rFonts w:hint="eastAsia" w:ascii="仿宋" w:hAnsi="仿宋" w:eastAsia="仿宋" w:cs="仿宋"/>
                <w:color w:val="auto"/>
                <w:kern w:val="0"/>
                <w:szCs w:val="21"/>
              </w:rPr>
              <w:t>202</w:t>
            </w:r>
            <w:r>
              <w:rPr>
                <w:rFonts w:hint="eastAsia" w:ascii="仿宋" w:hAnsi="仿宋" w:eastAsia="仿宋" w:cs="仿宋"/>
                <w:color w:val="auto"/>
                <w:kern w:val="0"/>
                <w:szCs w:val="21"/>
                <w:lang w:val="en-US" w:eastAsia="zh-CN"/>
              </w:rPr>
              <w:t>6</w:t>
            </w:r>
            <w:r>
              <w:rPr>
                <w:rFonts w:hint="eastAsia" w:ascii="仿宋" w:hAnsi="仿宋" w:eastAsia="仿宋" w:cs="仿宋"/>
                <w:color w:val="auto"/>
                <w:kern w:val="0"/>
                <w:szCs w:val="21"/>
              </w:rPr>
              <w:t>年10月31日前负责完成朝阳教育系统北片153所校址的公办中小学、幼儿园以及直属单位供暖前暖气系统试压服务。</w:t>
            </w:r>
          </w:p>
          <w:p w14:paraId="5A2EEBF6">
            <w:pPr>
              <w:jc w:val="left"/>
              <w:rPr>
                <w:rFonts w:hint="eastAsia" w:ascii="仿宋" w:hAnsi="仿宋" w:eastAsia="仿宋" w:cs="仿宋"/>
                <w:color w:val="auto"/>
                <w:kern w:val="0"/>
                <w:szCs w:val="21"/>
              </w:rPr>
            </w:pPr>
            <w:r>
              <w:rPr>
                <w:rFonts w:hint="eastAsia" w:ascii="仿宋" w:hAnsi="仿宋" w:eastAsia="仿宋" w:cs="仿宋"/>
                <w:color w:val="auto"/>
                <w:kern w:val="0"/>
                <w:szCs w:val="21"/>
                <w:lang w:val="en-US" w:eastAsia="zh-CN"/>
              </w:rPr>
              <w:t>2、</w:t>
            </w:r>
            <w:r>
              <w:rPr>
                <w:rFonts w:hint="eastAsia" w:ascii="仿宋" w:hAnsi="仿宋" w:eastAsia="仿宋" w:cs="仿宋"/>
                <w:color w:val="auto"/>
                <w:kern w:val="0"/>
                <w:szCs w:val="21"/>
              </w:rPr>
              <w:t>202</w:t>
            </w:r>
            <w:r>
              <w:rPr>
                <w:rFonts w:hint="eastAsia" w:ascii="仿宋" w:hAnsi="仿宋" w:eastAsia="仿宋" w:cs="仿宋"/>
                <w:color w:val="auto"/>
                <w:kern w:val="0"/>
                <w:szCs w:val="21"/>
                <w:lang w:val="en-US" w:eastAsia="zh-CN"/>
              </w:rPr>
              <w:t>6</w:t>
            </w:r>
            <w:r>
              <w:rPr>
                <w:rFonts w:hint="eastAsia" w:ascii="仿宋" w:hAnsi="仿宋" w:eastAsia="仿宋" w:cs="仿宋"/>
                <w:color w:val="auto"/>
                <w:kern w:val="0"/>
                <w:szCs w:val="21"/>
              </w:rPr>
              <w:t>年11月</w:t>
            </w:r>
            <w:r>
              <w:rPr>
                <w:rFonts w:hint="eastAsia" w:ascii="仿宋" w:hAnsi="仿宋" w:eastAsia="仿宋" w:cs="仿宋"/>
                <w:color w:val="auto"/>
                <w:kern w:val="0"/>
                <w:szCs w:val="21"/>
                <w:lang w:val="en-US" w:eastAsia="zh-CN"/>
              </w:rPr>
              <w:t>0</w:t>
            </w:r>
            <w:r>
              <w:rPr>
                <w:rFonts w:hint="eastAsia" w:ascii="仿宋" w:hAnsi="仿宋" w:eastAsia="仿宋" w:cs="仿宋"/>
                <w:color w:val="auto"/>
                <w:kern w:val="0"/>
                <w:szCs w:val="21"/>
              </w:rPr>
              <w:t>1日至202</w:t>
            </w:r>
            <w:r>
              <w:rPr>
                <w:rFonts w:hint="eastAsia" w:ascii="仿宋" w:hAnsi="仿宋" w:eastAsia="仿宋" w:cs="仿宋"/>
                <w:color w:val="auto"/>
                <w:kern w:val="0"/>
                <w:szCs w:val="21"/>
                <w:lang w:val="en-US" w:eastAsia="zh-CN"/>
              </w:rPr>
              <w:t>7</w:t>
            </w:r>
            <w:r>
              <w:rPr>
                <w:rFonts w:hint="eastAsia" w:ascii="仿宋" w:hAnsi="仿宋" w:eastAsia="仿宋" w:cs="仿宋"/>
                <w:color w:val="auto"/>
                <w:kern w:val="0"/>
                <w:szCs w:val="21"/>
              </w:rPr>
              <w:t>年</w:t>
            </w:r>
            <w:r>
              <w:rPr>
                <w:rFonts w:hint="eastAsia" w:ascii="仿宋" w:hAnsi="仿宋" w:eastAsia="仿宋" w:cs="仿宋"/>
                <w:color w:val="auto"/>
                <w:kern w:val="0"/>
                <w:szCs w:val="21"/>
                <w:lang w:val="en-US" w:eastAsia="zh-CN"/>
              </w:rPr>
              <w:t>03</w:t>
            </w:r>
            <w:r>
              <w:rPr>
                <w:rFonts w:hint="eastAsia" w:ascii="仿宋" w:hAnsi="仿宋" w:eastAsia="仿宋" w:cs="仿宋"/>
                <w:color w:val="auto"/>
                <w:kern w:val="0"/>
                <w:szCs w:val="21"/>
              </w:rPr>
              <w:t>月25日负责朝阳教育系统北片178所校址的暖气系统维修保障服务。</w:t>
            </w:r>
          </w:p>
          <w:p w14:paraId="1C64B43D">
            <w:pPr>
              <w:jc w:val="left"/>
              <w:rPr>
                <w:rFonts w:hint="eastAsia" w:ascii="仿宋" w:hAnsi="仿宋" w:eastAsia="仿宋" w:cs="仿宋"/>
                <w:color w:val="auto"/>
                <w:kern w:val="0"/>
                <w:szCs w:val="21"/>
              </w:rPr>
            </w:pPr>
            <w:r>
              <w:rPr>
                <w:rFonts w:hint="eastAsia" w:ascii="仿宋" w:hAnsi="仿宋" w:eastAsia="仿宋" w:cs="仿宋"/>
                <w:color w:val="auto"/>
                <w:kern w:val="0"/>
                <w:szCs w:val="21"/>
                <w:lang w:eastAsia="zh-CN"/>
              </w:rPr>
              <w:t>（</w:t>
            </w:r>
            <w:r>
              <w:rPr>
                <w:rFonts w:hint="eastAsia" w:ascii="仿宋" w:hAnsi="仿宋" w:eastAsia="仿宋" w:cs="仿宋"/>
                <w:color w:val="auto"/>
                <w:kern w:val="0"/>
                <w:szCs w:val="21"/>
              </w:rPr>
              <w:t>具体内容详见第四章采购需求</w:t>
            </w:r>
            <w:r>
              <w:rPr>
                <w:rFonts w:hint="eastAsia" w:ascii="仿宋" w:hAnsi="仿宋" w:eastAsia="仿宋" w:cs="仿宋"/>
                <w:color w:val="auto"/>
                <w:kern w:val="0"/>
                <w:szCs w:val="21"/>
                <w:lang w:eastAsia="zh-CN"/>
              </w:rPr>
              <w:t>）。</w:t>
            </w:r>
          </w:p>
        </w:tc>
      </w:tr>
      <w:tr w14:paraId="0C76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 w:type="pct"/>
            <w:vAlign w:val="center"/>
          </w:tcPr>
          <w:p w14:paraId="08ED9D5D">
            <w:pPr>
              <w:jc w:val="center"/>
              <w:rPr>
                <w:rFonts w:hint="default" w:ascii="仿宋" w:hAnsi="仿宋" w:eastAsia="仿宋" w:cs="仿宋"/>
                <w:bCs/>
                <w:szCs w:val="21"/>
                <w:lang w:val="en-US" w:eastAsia="zh-CN"/>
              </w:rPr>
            </w:pPr>
            <w:r>
              <w:rPr>
                <w:rFonts w:hint="eastAsia" w:ascii="仿宋" w:hAnsi="仿宋" w:eastAsia="仿宋" w:cs="仿宋"/>
                <w:bCs/>
                <w:szCs w:val="21"/>
                <w:lang w:val="en-US" w:eastAsia="zh-CN"/>
              </w:rPr>
              <w:t>02</w:t>
            </w:r>
          </w:p>
        </w:tc>
        <w:tc>
          <w:tcPr>
            <w:tcW w:w="1139" w:type="pct"/>
            <w:vAlign w:val="center"/>
          </w:tcPr>
          <w:p w14:paraId="5812A34C">
            <w:pPr>
              <w:jc w:val="center"/>
              <w:rPr>
                <w:rFonts w:hint="eastAsia" w:ascii="仿宋" w:hAnsi="仿宋" w:eastAsia="仿宋" w:cs="仿宋"/>
                <w:bCs/>
                <w:szCs w:val="21"/>
                <w:lang w:eastAsia="zh-CN"/>
              </w:rPr>
            </w:pPr>
            <w:r>
              <w:rPr>
                <w:rFonts w:hint="eastAsia" w:ascii="仿宋" w:hAnsi="仿宋" w:eastAsia="仿宋" w:cs="仿宋"/>
                <w:bCs/>
                <w:szCs w:val="21"/>
                <w:lang w:eastAsia="zh-CN"/>
              </w:rPr>
              <w:t>2026年朝阳区教育系统冬季供暖维保服务项目（</w:t>
            </w:r>
            <w:r>
              <w:rPr>
                <w:rFonts w:hint="eastAsia" w:ascii="仿宋" w:hAnsi="仿宋" w:eastAsia="仿宋" w:cs="仿宋"/>
                <w:bCs/>
                <w:szCs w:val="21"/>
                <w:lang w:val="en-US" w:eastAsia="zh-CN"/>
              </w:rPr>
              <w:t>第2包）</w:t>
            </w:r>
          </w:p>
        </w:tc>
        <w:tc>
          <w:tcPr>
            <w:tcW w:w="705" w:type="pct"/>
            <w:vAlign w:val="center"/>
          </w:tcPr>
          <w:p w14:paraId="6E05DB88">
            <w:pPr>
              <w:jc w:val="center"/>
              <w:rPr>
                <w:rFonts w:hint="default" w:ascii="仿宋" w:hAnsi="仿宋" w:eastAsia="仿宋" w:cs="仿宋"/>
                <w:bCs/>
                <w:color w:val="auto"/>
                <w:szCs w:val="21"/>
                <w:lang w:val="en-US"/>
              </w:rPr>
            </w:pPr>
            <w:r>
              <w:rPr>
                <w:rFonts w:hint="eastAsia" w:ascii="仿宋" w:hAnsi="仿宋" w:eastAsia="仿宋" w:cs="仿宋"/>
                <w:bCs/>
                <w:color w:val="auto"/>
                <w:szCs w:val="21"/>
                <w:lang w:val="en-US" w:eastAsia="zh-CN"/>
              </w:rPr>
              <w:t>120万元</w:t>
            </w:r>
          </w:p>
        </w:tc>
        <w:tc>
          <w:tcPr>
            <w:tcW w:w="549" w:type="pct"/>
            <w:vAlign w:val="center"/>
          </w:tcPr>
          <w:p w14:paraId="1AA3F598">
            <w:pPr>
              <w:jc w:val="center"/>
              <w:rPr>
                <w:rFonts w:hint="eastAsia" w:ascii="仿宋" w:hAnsi="仿宋" w:eastAsia="仿宋" w:cs="仿宋"/>
                <w:bCs/>
                <w:szCs w:val="21"/>
                <w:lang w:val="en-US" w:eastAsia="zh-CN"/>
              </w:rPr>
            </w:pPr>
            <w:r>
              <w:rPr>
                <w:rFonts w:hint="eastAsia" w:ascii="仿宋" w:hAnsi="仿宋" w:eastAsia="仿宋" w:cs="仿宋"/>
                <w:bCs/>
                <w:szCs w:val="21"/>
                <w:lang w:val="en-US" w:eastAsia="zh-CN"/>
              </w:rPr>
              <w:t>1项服务</w:t>
            </w:r>
          </w:p>
        </w:tc>
        <w:tc>
          <w:tcPr>
            <w:tcW w:w="2252" w:type="pct"/>
            <w:vAlign w:val="center"/>
          </w:tcPr>
          <w:p w14:paraId="145400EC">
            <w:pPr>
              <w:jc w:val="left"/>
              <w:rPr>
                <w:rFonts w:hint="eastAsia" w:ascii="仿宋" w:hAnsi="仿宋" w:eastAsia="仿宋" w:cs="仿宋"/>
                <w:color w:val="auto"/>
                <w:kern w:val="0"/>
                <w:szCs w:val="21"/>
              </w:rPr>
            </w:pPr>
            <w:r>
              <w:rPr>
                <w:rFonts w:hint="eastAsia" w:ascii="仿宋" w:hAnsi="仿宋" w:eastAsia="仿宋" w:cs="仿宋"/>
                <w:color w:val="auto"/>
                <w:kern w:val="0"/>
                <w:szCs w:val="21"/>
                <w:lang w:val="en-US" w:eastAsia="zh-CN"/>
              </w:rPr>
              <w:t>1、</w:t>
            </w:r>
            <w:r>
              <w:rPr>
                <w:rFonts w:hint="eastAsia" w:ascii="仿宋" w:hAnsi="仿宋" w:eastAsia="仿宋" w:cs="仿宋"/>
                <w:color w:val="auto"/>
                <w:kern w:val="0"/>
                <w:szCs w:val="21"/>
              </w:rPr>
              <w:t>202</w:t>
            </w:r>
            <w:r>
              <w:rPr>
                <w:rFonts w:hint="eastAsia" w:ascii="仿宋" w:hAnsi="仿宋" w:eastAsia="仿宋" w:cs="仿宋"/>
                <w:color w:val="auto"/>
                <w:kern w:val="0"/>
                <w:szCs w:val="21"/>
                <w:lang w:val="en-US" w:eastAsia="zh-CN"/>
              </w:rPr>
              <w:t>6</w:t>
            </w:r>
            <w:r>
              <w:rPr>
                <w:rFonts w:hint="eastAsia" w:ascii="仿宋" w:hAnsi="仿宋" w:eastAsia="仿宋" w:cs="仿宋"/>
                <w:color w:val="auto"/>
                <w:kern w:val="0"/>
                <w:szCs w:val="21"/>
              </w:rPr>
              <w:t>年10月31日前负责完成朝阳教育系统</w:t>
            </w:r>
            <w:r>
              <w:rPr>
                <w:rFonts w:hint="eastAsia" w:ascii="仿宋" w:hAnsi="仿宋" w:eastAsia="仿宋" w:cs="仿宋"/>
                <w:color w:val="auto"/>
                <w:kern w:val="0"/>
                <w:szCs w:val="21"/>
                <w:lang w:val="en-US" w:eastAsia="zh-CN"/>
              </w:rPr>
              <w:t>南</w:t>
            </w:r>
            <w:r>
              <w:rPr>
                <w:rFonts w:hint="eastAsia" w:ascii="仿宋" w:hAnsi="仿宋" w:eastAsia="仿宋" w:cs="仿宋"/>
                <w:color w:val="auto"/>
                <w:kern w:val="0"/>
                <w:szCs w:val="21"/>
              </w:rPr>
              <w:t>片</w:t>
            </w:r>
            <w:r>
              <w:rPr>
                <w:rFonts w:hint="eastAsia" w:ascii="仿宋" w:hAnsi="仿宋" w:eastAsia="仿宋" w:cs="仿宋"/>
                <w:color w:val="auto"/>
                <w:kern w:val="0"/>
                <w:szCs w:val="21"/>
                <w:lang w:val="en-US" w:eastAsia="zh-CN"/>
              </w:rPr>
              <w:t>142</w:t>
            </w:r>
            <w:r>
              <w:rPr>
                <w:rFonts w:hint="eastAsia" w:ascii="仿宋" w:hAnsi="仿宋" w:eastAsia="仿宋" w:cs="仿宋"/>
                <w:color w:val="auto"/>
                <w:kern w:val="0"/>
                <w:szCs w:val="21"/>
              </w:rPr>
              <w:t>所校址的公办中小学、幼儿园以及直属单位供暖前暖气系统试压服务。</w:t>
            </w:r>
          </w:p>
          <w:p w14:paraId="458BD527">
            <w:pPr>
              <w:jc w:val="left"/>
              <w:rPr>
                <w:rFonts w:hint="eastAsia" w:ascii="仿宋" w:hAnsi="仿宋" w:eastAsia="仿宋" w:cs="仿宋"/>
                <w:color w:val="auto"/>
                <w:kern w:val="0"/>
                <w:szCs w:val="21"/>
              </w:rPr>
            </w:pPr>
            <w:r>
              <w:rPr>
                <w:rFonts w:hint="eastAsia" w:ascii="仿宋" w:hAnsi="仿宋" w:eastAsia="仿宋" w:cs="仿宋"/>
                <w:color w:val="auto"/>
                <w:kern w:val="0"/>
                <w:szCs w:val="21"/>
                <w:lang w:val="en-US" w:eastAsia="zh-CN"/>
              </w:rPr>
              <w:t>2、</w:t>
            </w:r>
            <w:r>
              <w:rPr>
                <w:rFonts w:hint="eastAsia" w:ascii="仿宋" w:hAnsi="仿宋" w:eastAsia="仿宋" w:cs="仿宋"/>
                <w:color w:val="auto"/>
                <w:kern w:val="0"/>
                <w:szCs w:val="21"/>
              </w:rPr>
              <w:t>202</w:t>
            </w:r>
            <w:r>
              <w:rPr>
                <w:rFonts w:hint="eastAsia" w:ascii="仿宋" w:hAnsi="仿宋" w:eastAsia="仿宋" w:cs="仿宋"/>
                <w:color w:val="auto"/>
                <w:kern w:val="0"/>
                <w:szCs w:val="21"/>
                <w:lang w:val="en-US" w:eastAsia="zh-CN"/>
              </w:rPr>
              <w:t>6</w:t>
            </w:r>
            <w:r>
              <w:rPr>
                <w:rFonts w:hint="eastAsia" w:ascii="仿宋" w:hAnsi="仿宋" w:eastAsia="仿宋" w:cs="仿宋"/>
                <w:color w:val="auto"/>
                <w:kern w:val="0"/>
                <w:szCs w:val="21"/>
              </w:rPr>
              <w:t>年11月</w:t>
            </w:r>
            <w:r>
              <w:rPr>
                <w:rFonts w:hint="eastAsia" w:ascii="仿宋" w:hAnsi="仿宋" w:eastAsia="仿宋" w:cs="仿宋"/>
                <w:color w:val="auto"/>
                <w:kern w:val="0"/>
                <w:szCs w:val="21"/>
                <w:lang w:val="en-US" w:eastAsia="zh-CN"/>
              </w:rPr>
              <w:t>0</w:t>
            </w:r>
            <w:r>
              <w:rPr>
                <w:rFonts w:hint="eastAsia" w:ascii="仿宋" w:hAnsi="仿宋" w:eastAsia="仿宋" w:cs="仿宋"/>
                <w:color w:val="auto"/>
                <w:kern w:val="0"/>
                <w:szCs w:val="21"/>
              </w:rPr>
              <w:t>1日至202</w:t>
            </w:r>
            <w:r>
              <w:rPr>
                <w:rFonts w:hint="eastAsia" w:ascii="仿宋" w:hAnsi="仿宋" w:eastAsia="仿宋" w:cs="仿宋"/>
                <w:color w:val="auto"/>
                <w:kern w:val="0"/>
                <w:szCs w:val="21"/>
                <w:lang w:val="en-US" w:eastAsia="zh-CN"/>
              </w:rPr>
              <w:t>7</w:t>
            </w:r>
            <w:r>
              <w:rPr>
                <w:rFonts w:hint="eastAsia" w:ascii="仿宋" w:hAnsi="仿宋" w:eastAsia="仿宋" w:cs="仿宋"/>
                <w:color w:val="auto"/>
                <w:kern w:val="0"/>
                <w:szCs w:val="21"/>
              </w:rPr>
              <w:t>年</w:t>
            </w:r>
            <w:r>
              <w:rPr>
                <w:rFonts w:hint="eastAsia" w:ascii="仿宋" w:hAnsi="仿宋" w:eastAsia="仿宋" w:cs="仿宋"/>
                <w:color w:val="auto"/>
                <w:kern w:val="0"/>
                <w:szCs w:val="21"/>
                <w:lang w:val="en-US" w:eastAsia="zh-CN"/>
              </w:rPr>
              <w:t>03</w:t>
            </w:r>
            <w:r>
              <w:rPr>
                <w:rFonts w:hint="eastAsia" w:ascii="仿宋" w:hAnsi="仿宋" w:eastAsia="仿宋" w:cs="仿宋"/>
                <w:color w:val="auto"/>
                <w:kern w:val="0"/>
                <w:szCs w:val="21"/>
              </w:rPr>
              <w:t>月25日负责朝阳教育系统</w:t>
            </w:r>
            <w:r>
              <w:rPr>
                <w:rFonts w:hint="eastAsia" w:ascii="仿宋" w:hAnsi="仿宋" w:eastAsia="仿宋" w:cs="仿宋"/>
                <w:color w:val="auto"/>
                <w:kern w:val="0"/>
                <w:szCs w:val="21"/>
                <w:lang w:val="en-US" w:eastAsia="zh-CN"/>
              </w:rPr>
              <w:t>南</w:t>
            </w:r>
            <w:r>
              <w:rPr>
                <w:rFonts w:hint="eastAsia" w:ascii="仿宋" w:hAnsi="仿宋" w:eastAsia="仿宋" w:cs="仿宋"/>
                <w:color w:val="auto"/>
                <w:kern w:val="0"/>
                <w:szCs w:val="21"/>
              </w:rPr>
              <w:t>片</w:t>
            </w:r>
            <w:r>
              <w:rPr>
                <w:rFonts w:hint="eastAsia" w:ascii="仿宋" w:hAnsi="仿宋" w:eastAsia="仿宋" w:cs="仿宋"/>
                <w:color w:val="auto"/>
                <w:kern w:val="0"/>
                <w:szCs w:val="21"/>
                <w:lang w:val="en-US" w:eastAsia="zh-CN"/>
              </w:rPr>
              <w:t>158</w:t>
            </w:r>
            <w:r>
              <w:rPr>
                <w:rFonts w:hint="eastAsia" w:ascii="仿宋" w:hAnsi="仿宋" w:eastAsia="仿宋" w:cs="仿宋"/>
                <w:color w:val="auto"/>
                <w:kern w:val="0"/>
                <w:szCs w:val="21"/>
              </w:rPr>
              <w:t>所校址的暖气系统维修保障服务。</w:t>
            </w:r>
          </w:p>
          <w:p w14:paraId="0384F7FC">
            <w:pPr>
              <w:jc w:val="left"/>
              <w:rPr>
                <w:rFonts w:hint="eastAsia" w:ascii="仿宋" w:hAnsi="仿宋" w:eastAsia="仿宋" w:cs="仿宋"/>
                <w:color w:val="auto"/>
                <w:kern w:val="0"/>
                <w:szCs w:val="21"/>
              </w:rPr>
            </w:pPr>
            <w:r>
              <w:rPr>
                <w:rFonts w:hint="eastAsia" w:ascii="仿宋" w:hAnsi="仿宋" w:eastAsia="仿宋" w:cs="仿宋"/>
                <w:color w:val="auto"/>
                <w:kern w:val="0"/>
                <w:szCs w:val="21"/>
                <w:lang w:eastAsia="zh-CN"/>
              </w:rPr>
              <w:t>（</w:t>
            </w:r>
            <w:r>
              <w:rPr>
                <w:rFonts w:hint="eastAsia" w:ascii="仿宋" w:hAnsi="仿宋" w:eastAsia="仿宋" w:cs="仿宋"/>
                <w:color w:val="auto"/>
                <w:kern w:val="0"/>
                <w:szCs w:val="21"/>
              </w:rPr>
              <w:t>具体内容详见第四章采购需求</w:t>
            </w:r>
            <w:r>
              <w:rPr>
                <w:rFonts w:hint="eastAsia" w:ascii="仿宋" w:hAnsi="仿宋" w:eastAsia="仿宋" w:cs="仿宋"/>
                <w:color w:val="auto"/>
                <w:kern w:val="0"/>
                <w:szCs w:val="21"/>
                <w:lang w:eastAsia="zh-CN"/>
              </w:rPr>
              <w:t>）。</w:t>
            </w:r>
          </w:p>
        </w:tc>
      </w:tr>
    </w:tbl>
    <w:p w14:paraId="62D0A433">
      <w:pPr>
        <w:spacing w:line="360" w:lineRule="auto"/>
        <w:rPr>
          <w:rFonts w:hint="eastAsia" w:ascii="仿宋" w:hAnsi="仿宋" w:eastAsia="仿宋" w:cs="仿宋"/>
          <w:sz w:val="24"/>
        </w:rPr>
      </w:pPr>
    </w:p>
    <w:p w14:paraId="51CF1420">
      <w:pPr>
        <w:spacing w:line="360" w:lineRule="auto"/>
        <w:ind w:firstLine="480" w:firstLineChars="200"/>
        <w:rPr>
          <w:rFonts w:hint="eastAsia" w:ascii="仿宋" w:hAnsi="仿宋" w:eastAsia="仿宋" w:cs="仿宋"/>
          <w:sz w:val="24"/>
          <w:u w:val="single"/>
        </w:rPr>
      </w:pPr>
      <w:r>
        <w:rPr>
          <w:rFonts w:hint="eastAsia" w:ascii="仿宋" w:hAnsi="仿宋" w:eastAsia="仿宋" w:cs="仿宋"/>
          <w:sz w:val="24"/>
        </w:rPr>
        <w:t>6.合同履行期限</w:t>
      </w:r>
      <w:r>
        <w:rPr>
          <w:rFonts w:hint="eastAsia" w:ascii="仿宋" w:hAnsi="仿宋" w:eastAsia="仿宋" w:cs="仿宋"/>
          <w:color w:val="auto"/>
          <w:sz w:val="24"/>
        </w:rPr>
        <w:t>：</w:t>
      </w:r>
      <w:r>
        <w:rPr>
          <w:rFonts w:hint="eastAsia" w:ascii="仿宋" w:hAnsi="仿宋" w:eastAsia="仿宋" w:cs="仿宋"/>
          <w:color w:val="auto"/>
          <w:sz w:val="24"/>
          <w:u w:val="single"/>
          <w:lang w:val="en-US" w:eastAsia="zh-CN"/>
        </w:rPr>
        <w:t>2026年09月15日至2027年03月25日，最终以服务合同约定为准。（实际供暖期以北京市城市管理委员会当年公告为准，如遇延长采购人不予调整服务费）</w:t>
      </w:r>
      <w:r>
        <w:rPr>
          <w:rFonts w:hint="eastAsia" w:ascii="仿宋" w:hAnsi="仿宋" w:eastAsia="仿宋" w:cs="仿宋"/>
          <w:color w:val="auto"/>
          <w:sz w:val="24"/>
        </w:rPr>
        <w:t xml:space="preserve">  </w:t>
      </w:r>
    </w:p>
    <w:p w14:paraId="5CF3E06E">
      <w:pPr>
        <w:spacing w:line="360" w:lineRule="auto"/>
        <w:ind w:firstLine="480" w:firstLineChars="200"/>
        <w:rPr>
          <w:rFonts w:hint="eastAsia" w:ascii="仿宋" w:hAnsi="仿宋" w:eastAsia="仿宋" w:cs="仿宋"/>
          <w:sz w:val="24"/>
        </w:rPr>
      </w:pPr>
      <w:r>
        <w:rPr>
          <w:rFonts w:hint="eastAsia" w:ascii="仿宋" w:hAnsi="仿宋" w:eastAsia="仿宋" w:cs="仿宋"/>
          <w:sz w:val="24"/>
        </w:rPr>
        <w:t>7.本项目是否接受联合体：</w:t>
      </w:r>
      <w:r>
        <w:rPr>
          <w:rFonts w:hint="eastAsia" w:ascii="仿宋" w:hAnsi="仿宋" w:eastAsia="仿宋" w:cs="仿宋"/>
          <w:color w:val="auto"/>
          <w:sz w:val="24"/>
          <w:lang w:eastAsia="zh-CN"/>
        </w:rPr>
        <w:t>□</w:t>
      </w:r>
      <w:r>
        <w:rPr>
          <w:rFonts w:hint="eastAsia" w:ascii="仿宋" w:hAnsi="仿宋" w:eastAsia="仿宋" w:cs="仿宋"/>
          <w:sz w:val="24"/>
        </w:rPr>
        <w:t xml:space="preserve">是  </w:t>
      </w:r>
      <w:r>
        <w:rPr>
          <w:rFonts w:hint="eastAsia" w:ascii="仿宋" w:hAnsi="仿宋" w:eastAsia="仿宋" w:cs="仿宋"/>
          <w:color w:val="auto"/>
          <w:sz w:val="24"/>
        </w:rPr>
        <w:t>■</w:t>
      </w:r>
      <w:r>
        <w:rPr>
          <w:rFonts w:hint="eastAsia" w:ascii="仿宋" w:hAnsi="仿宋" w:eastAsia="仿宋" w:cs="仿宋"/>
          <w:sz w:val="24"/>
        </w:rPr>
        <w:t>否。</w:t>
      </w:r>
    </w:p>
    <w:p w14:paraId="2C715BD1">
      <w:pPr>
        <w:pStyle w:val="3"/>
        <w:spacing w:before="0" w:line="360" w:lineRule="auto"/>
        <w:jc w:val="left"/>
        <w:rPr>
          <w:rFonts w:hint="eastAsia" w:ascii="仿宋" w:hAnsi="仿宋" w:eastAsia="仿宋" w:cs="仿宋"/>
          <w:sz w:val="24"/>
          <w:szCs w:val="24"/>
        </w:rPr>
      </w:pPr>
      <w:bookmarkStart w:id="7" w:name="_Toc28359080"/>
      <w:bookmarkStart w:id="8" w:name="_Toc35393791"/>
      <w:bookmarkStart w:id="9" w:name="_Toc35393622"/>
      <w:bookmarkStart w:id="10" w:name="_Toc28359003"/>
      <w:r>
        <w:rPr>
          <w:rFonts w:hint="eastAsia" w:ascii="仿宋" w:hAnsi="仿宋" w:eastAsia="仿宋" w:cs="仿宋"/>
          <w:sz w:val="24"/>
          <w:szCs w:val="24"/>
        </w:rPr>
        <w:t>二、申请人的资格要求（须同时满足）</w:t>
      </w:r>
      <w:bookmarkEnd w:id="7"/>
      <w:bookmarkEnd w:id="8"/>
      <w:bookmarkEnd w:id="9"/>
      <w:bookmarkEnd w:id="10"/>
    </w:p>
    <w:p w14:paraId="3F963D5D">
      <w:pPr>
        <w:spacing w:line="360" w:lineRule="auto"/>
        <w:ind w:firstLine="480" w:firstLineChars="200"/>
        <w:rPr>
          <w:rFonts w:hint="eastAsia" w:ascii="仿宋" w:hAnsi="仿宋" w:eastAsia="仿宋" w:cs="仿宋"/>
          <w:sz w:val="24"/>
        </w:rPr>
      </w:pPr>
      <w:r>
        <w:rPr>
          <w:rFonts w:hint="eastAsia" w:ascii="仿宋" w:hAnsi="仿宋" w:eastAsia="仿宋" w:cs="仿宋"/>
          <w:sz w:val="24"/>
        </w:rPr>
        <w:t>1.满足《中华人民共和国政府采购法》第二十二条规定；</w:t>
      </w:r>
    </w:p>
    <w:p w14:paraId="2418BDAC">
      <w:pPr>
        <w:spacing w:line="360" w:lineRule="auto"/>
        <w:ind w:firstLine="480" w:firstLineChars="200"/>
        <w:rPr>
          <w:rFonts w:hint="eastAsia" w:ascii="仿宋" w:hAnsi="仿宋" w:eastAsia="仿宋" w:cs="仿宋"/>
          <w:sz w:val="24"/>
        </w:rPr>
      </w:pPr>
      <w:bookmarkStart w:id="11" w:name="_Toc28359004"/>
      <w:bookmarkStart w:id="12" w:name="_Toc28359081"/>
      <w:r>
        <w:rPr>
          <w:rFonts w:hint="eastAsia" w:ascii="仿宋" w:hAnsi="仿宋" w:eastAsia="仿宋" w:cs="仿宋"/>
          <w:sz w:val="24"/>
        </w:rPr>
        <w:t>2.落实政府采购政策需满足的资格要求：</w:t>
      </w:r>
    </w:p>
    <w:p w14:paraId="5068EDBC">
      <w:pPr>
        <w:spacing w:line="360" w:lineRule="auto"/>
        <w:ind w:firstLine="480" w:firstLineChars="200"/>
        <w:rPr>
          <w:rFonts w:hint="eastAsia" w:ascii="仿宋" w:hAnsi="仿宋" w:eastAsia="仿宋" w:cs="仿宋"/>
          <w:sz w:val="24"/>
        </w:rPr>
      </w:pPr>
      <w:r>
        <w:rPr>
          <w:rFonts w:hint="eastAsia" w:ascii="仿宋" w:hAnsi="仿宋" w:eastAsia="仿宋" w:cs="仿宋"/>
          <w:sz w:val="24"/>
        </w:rPr>
        <w:t>2.1 中小企业政策</w:t>
      </w:r>
    </w:p>
    <w:p w14:paraId="00EE358E">
      <w:pPr>
        <w:spacing w:line="360" w:lineRule="auto"/>
        <w:ind w:firstLine="480" w:firstLineChars="200"/>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本项目不专门面向中小企业预留采购份额。</w:t>
      </w:r>
    </w:p>
    <w:p w14:paraId="0AAAC258">
      <w:pPr>
        <w:spacing w:line="360" w:lineRule="auto"/>
        <w:ind w:firstLine="480" w:firstLineChars="200"/>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 xml:space="preserve">本项目专门面向  </w:t>
      </w:r>
      <w:r>
        <w:rPr>
          <w:rFonts w:hint="eastAsia" w:ascii="仿宋" w:hAnsi="仿宋" w:eastAsia="仿宋" w:cs="仿宋"/>
          <w:color w:val="auto"/>
          <w:sz w:val="24"/>
          <w:lang w:eastAsia="zh-CN"/>
        </w:rPr>
        <w:t>□</w:t>
      </w:r>
      <w:r>
        <w:rPr>
          <w:rFonts w:hint="eastAsia" w:ascii="仿宋" w:hAnsi="仿宋" w:eastAsia="仿宋" w:cs="仿宋"/>
          <w:sz w:val="24"/>
        </w:rPr>
        <w:t xml:space="preserve">中小 </w:t>
      </w:r>
      <w:r>
        <w:rPr>
          <w:rFonts w:hint="eastAsia" w:ascii="仿宋" w:hAnsi="仿宋" w:eastAsia="仿宋" w:cs="仿宋"/>
          <w:color w:val="auto"/>
          <w:sz w:val="24"/>
        </w:rPr>
        <w:t>■</w:t>
      </w:r>
      <w:r>
        <w:rPr>
          <w:rFonts w:hint="eastAsia" w:ascii="仿宋" w:hAnsi="仿宋" w:eastAsia="仿宋" w:cs="仿宋"/>
          <w:sz w:val="24"/>
        </w:rPr>
        <w:t>小微企业  采购。即：提供的货物全部由符合政策要求的中小/小微企业制造、服务全部由符合政策要求的中小/小微企业承接。</w:t>
      </w:r>
    </w:p>
    <w:p w14:paraId="07AE705E">
      <w:pPr>
        <w:spacing w:line="360" w:lineRule="auto"/>
        <w:ind w:firstLine="480" w:firstLineChars="200"/>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无</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p w14:paraId="01A2404D">
      <w:pPr>
        <w:spacing w:line="360" w:lineRule="auto"/>
        <w:ind w:firstLine="480" w:firstLineChars="200"/>
        <w:rPr>
          <w:rFonts w:hint="eastAsia"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无</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p w14:paraId="50C71454">
      <w:pPr>
        <w:tabs>
          <w:tab w:val="left" w:pos="900"/>
          <w:tab w:val="left" w:pos="1134"/>
          <w:tab w:val="left" w:pos="1589"/>
          <w:tab w:val="left" w:pos="5521"/>
        </w:tabs>
        <w:snapToGrid w:val="0"/>
        <w:spacing w:line="360" w:lineRule="auto"/>
        <w:ind w:left="479" w:leftChars="228" w:firstLine="0" w:firstLineChars="0"/>
        <w:rPr>
          <w:rFonts w:hint="eastAsia" w:ascii="仿宋" w:hAnsi="仿宋" w:eastAsia="仿宋" w:cs="仿宋"/>
          <w:sz w:val="24"/>
        </w:rPr>
      </w:pPr>
      <w:r>
        <w:rPr>
          <w:rFonts w:hint="eastAsia" w:ascii="仿宋" w:hAnsi="仿宋" w:eastAsia="仿宋" w:cs="仿宋"/>
          <w:sz w:val="24"/>
        </w:rPr>
        <w:t>3.本项目的特定资格要求：</w:t>
      </w:r>
      <w:r>
        <w:rPr>
          <w:rFonts w:hint="eastAsia" w:ascii="仿宋" w:hAnsi="仿宋" w:eastAsia="仿宋" w:cs="仿宋"/>
          <w:sz w:val="24"/>
        </w:rPr>
        <w:br w:type="textWrapping"/>
      </w:r>
      <w:r>
        <w:rPr>
          <w:rFonts w:hint="eastAsia" w:ascii="仿宋" w:hAnsi="仿宋" w:eastAsia="仿宋" w:cs="仿宋"/>
          <w:sz w:val="24"/>
        </w:rPr>
        <w:t>3.1本项目是否属于政府购买服务：</w:t>
      </w:r>
    </w:p>
    <w:p w14:paraId="333DB6C4">
      <w:pPr>
        <w:tabs>
          <w:tab w:val="left" w:pos="900"/>
          <w:tab w:val="left" w:pos="1134"/>
          <w:tab w:val="left" w:pos="1589"/>
          <w:tab w:val="left" w:pos="5521"/>
        </w:tabs>
        <w:snapToGrid w:val="0"/>
        <w:spacing w:line="360" w:lineRule="auto"/>
        <w:ind w:left="991" w:leftChars="472" w:firstLine="2"/>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否</w:t>
      </w:r>
    </w:p>
    <w:p w14:paraId="4A064B7A">
      <w:pPr>
        <w:tabs>
          <w:tab w:val="left" w:pos="900"/>
          <w:tab w:val="left" w:pos="1134"/>
          <w:tab w:val="left" w:pos="1589"/>
          <w:tab w:val="left" w:pos="5521"/>
        </w:tabs>
        <w:snapToGrid w:val="0"/>
        <w:spacing w:line="360" w:lineRule="auto"/>
        <w:ind w:left="991" w:leftChars="472" w:firstLine="2"/>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是，公益一类事业单位、使用事业编制且由财政拨款保障的群团组织，不得作为承接主体；</w:t>
      </w:r>
    </w:p>
    <w:p w14:paraId="688DA8DE">
      <w:pPr>
        <w:tabs>
          <w:tab w:val="left" w:pos="900"/>
          <w:tab w:val="left" w:pos="1134"/>
          <w:tab w:val="left" w:pos="1589"/>
          <w:tab w:val="left" w:pos="5521"/>
        </w:tabs>
        <w:snapToGrid w:val="0"/>
        <w:spacing w:line="360" w:lineRule="auto"/>
        <w:ind w:firstLine="480" w:firstLineChars="200"/>
        <w:rPr>
          <w:rFonts w:hint="eastAsia" w:ascii="仿宋" w:hAnsi="仿宋" w:eastAsia="仿宋" w:cs="仿宋"/>
          <w:i/>
          <w:iCs/>
          <w:sz w:val="24"/>
          <w:u w:val="single"/>
        </w:rPr>
      </w:pPr>
      <w:r>
        <w:rPr>
          <w:rFonts w:hint="eastAsia" w:ascii="仿宋" w:hAnsi="仿宋" w:eastAsia="仿宋" w:cs="仿宋"/>
          <w:sz w:val="24"/>
        </w:rPr>
        <w:t>3.2其他特定资格要求：</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无</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p w14:paraId="34E14D24">
      <w:pPr>
        <w:pStyle w:val="3"/>
        <w:widowControl/>
        <w:spacing w:before="0" w:line="360" w:lineRule="auto"/>
        <w:jc w:val="left"/>
        <w:rPr>
          <w:rFonts w:hint="eastAsia" w:ascii="仿宋" w:hAnsi="仿宋" w:eastAsia="仿宋" w:cs="仿宋"/>
          <w:sz w:val="24"/>
          <w:szCs w:val="24"/>
        </w:rPr>
      </w:pPr>
      <w:bookmarkStart w:id="13" w:name="_Toc35393792"/>
      <w:bookmarkStart w:id="14" w:name="_Toc35393623"/>
      <w:r>
        <w:rPr>
          <w:rFonts w:hint="eastAsia" w:ascii="仿宋" w:hAnsi="仿宋" w:eastAsia="仿宋" w:cs="仿宋"/>
          <w:sz w:val="24"/>
          <w:szCs w:val="24"/>
        </w:rPr>
        <w:t>三、获取采购文件</w:t>
      </w:r>
      <w:bookmarkEnd w:id="13"/>
      <w:bookmarkEnd w:id="14"/>
    </w:p>
    <w:p w14:paraId="5E5D7EE7">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bidi="ar"/>
        </w:rPr>
        <w:t>1.时间：</w:t>
      </w:r>
      <w:r>
        <w:rPr>
          <w:rFonts w:hint="eastAsia" w:ascii="仿宋" w:hAnsi="仿宋" w:eastAsia="仿宋" w:cs="仿宋"/>
          <w:sz w:val="24"/>
          <w:u w:val="single"/>
          <w:lang w:val="en-US" w:eastAsia="zh-CN"/>
        </w:rPr>
        <w:t>2026</w:t>
      </w:r>
      <w:r>
        <w:rPr>
          <w:rFonts w:hint="eastAsia" w:ascii="仿宋" w:hAnsi="仿宋" w:eastAsia="仿宋" w:cs="仿宋"/>
          <w:sz w:val="24"/>
          <w:lang w:bidi="ar"/>
        </w:rPr>
        <w:t>年</w:t>
      </w:r>
      <w:r>
        <w:rPr>
          <w:rFonts w:hint="eastAsia" w:ascii="仿宋" w:hAnsi="仿宋" w:eastAsia="仿宋" w:cs="仿宋"/>
          <w:sz w:val="24"/>
          <w:u w:val="single"/>
          <w:lang w:val="en-US" w:eastAsia="zh-CN"/>
        </w:rPr>
        <w:t>06</w:t>
      </w:r>
      <w:r>
        <w:rPr>
          <w:rFonts w:hint="eastAsia" w:ascii="仿宋" w:hAnsi="仿宋" w:eastAsia="仿宋" w:cs="仿宋"/>
          <w:sz w:val="24"/>
          <w:lang w:bidi="ar"/>
        </w:rPr>
        <w:t>月</w:t>
      </w:r>
      <w:r>
        <w:rPr>
          <w:rFonts w:hint="eastAsia" w:ascii="仿宋" w:hAnsi="仿宋" w:eastAsia="仿宋" w:cs="仿宋"/>
          <w:sz w:val="24"/>
          <w:u w:val="single"/>
          <w:lang w:val="en-US" w:eastAsia="zh-CN"/>
        </w:rPr>
        <w:t>25</w:t>
      </w:r>
      <w:r>
        <w:rPr>
          <w:rFonts w:hint="eastAsia" w:ascii="仿宋" w:hAnsi="仿宋" w:eastAsia="仿宋" w:cs="仿宋"/>
          <w:sz w:val="24"/>
          <w:lang w:bidi="ar"/>
        </w:rPr>
        <w:t>日至</w:t>
      </w:r>
      <w:r>
        <w:rPr>
          <w:rFonts w:hint="eastAsia" w:ascii="仿宋" w:hAnsi="仿宋" w:eastAsia="仿宋" w:cs="仿宋"/>
          <w:sz w:val="24"/>
          <w:u w:val="single"/>
          <w:lang w:val="en-US" w:eastAsia="zh-CN"/>
        </w:rPr>
        <w:t>2026</w:t>
      </w:r>
      <w:r>
        <w:rPr>
          <w:rFonts w:hint="eastAsia" w:ascii="仿宋" w:hAnsi="仿宋" w:eastAsia="仿宋" w:cs="仿宋"/>
          <w:sz w:val="24"/>
          <w:lang w:bidi="ar"/>
        </w:rPr>
        <w:t>年</w:t>
      </w:r>
      <w:r>
        <w:rPr>
          <w:rFonts w:hint="eastAsia" w:ascii="仿宋" w:hAnsi="仿宋" w:eastAsia="仿宋" w:cs="仿宋"/>
          <w:sz w:val="24"/>
          <w:u w:val="single"/>
          <w:lang w:val="en-US" w:eastAsia="zh-CN"/>
        </w:rPr>
        <w:t>07</w:t>
      </w:r>
      <w:r>
        <w:rPr>
          <w:rFonts w:hint="eastAsia" w:ascii="仿宋" w:hAnsi="仿宋" w:eastAsia="仿宋" w:cs="仿宋"/>
          <w:sz w:val="24"/>
          <w:lang w:bidi="ar"/>
        </w:rPr>
        <w:t>月</w:t>
      </w:r>
      <w:r>
        <w:rPr>
          <w:rFonts w:hint="eastAsia" w:ascii="仿宋" w:hAnsi="仿宋" w:eastAsia="仿宋" w:cs="仿宋"/>
          <w:sz w:val="24"/>
          <w:u w:val="single"/>
          <w:lang w:val="en-US" w:eastAsia="zh-CN"/>
        </w:rPr>
        <w:t>01</w:t>
      </w:r>
      <w:r>
        <w:rPr>
          <w:rFonts w:hint="eastAsia" w:ascii="仿宋" w:hAnsi="仿宋" w:eastAsia="仿宋" w:cs="仿宋"/>
          <w:sz w:val="24"/>
          <w:lang w:bidi="ar"/>
        </w:rPr>
        <w:t>日，每天上午</w:t>
      </w:r>
      <w:r>
        <w:rPr>
          <w:rFonts w:hint="eastAsia" w:ascii="仿宋" w:hAnsi="仿宋" w:eastAsia="仿宋" w:cs="仿宋"/>
          <w:color w:val="auto"/>
          <w:sz w:val="24"/>
          <w:u w:val="single"/>
          <w:lang w:val="en-US" w:eastAsia="zh-CN" w:bidi="ar"/>
        </w:rPr>
        <w:t>08：30</w:t>
      </w:r>
      <w:r>
        <w:rPr>
          <w:rFonts w:hint="eastAsia" w:ascii="仿宋" w:hAnsi="仿宋" w:eastAsia="仿宋" w:cs="仿宋"/>
          <w:color w:val="auto"/>
          <w:sz w:val="24"/>
          <w:lang w:bidi="ar"/>
        </w:rPr>
        <w:t>至</w:t>
      </w:r>
      <w:r>
        <w:rPr>
          <w:rFonts w:hint="eastAsia" w:ascii="仿宋" w:hAnsi="仿宋" w:eastAsia="仿宋" w:cs="仿宋"/>
          <w:color w:val="auto"/>
          <w:sz w:val="24"/>
          <w:u w:val="single"/>
          <w:lang w:val="en-US" w:eastAsia="zh-CN" w:bidi="ar"/>
        </w:rPr>
        <w:t>12:00</w:t>
      </w:r>
      <w:r>
        <w:rPr>
          <w:rFonts w:hint="eastAsia" w:ascii="仿宋" w:hAnsi="仿宋" w:eastAsia="仿宋" w:cs="仿宋"/>
          <w:sz w:val="24"/>
          <w:lang w:bidi="ar"/>
        </w:rPr>
        <w:t>，下午</w:t>
      </w:r>
      <w:r>
        <w:rPr>
          <w:rFonts w:hint="eastAsia" w:ascii="仿宋" w:hAnsi="仿宋" w:eastAsia="仿宋" w:cs="仿宋"/>
          <w:color w:val="auto"/>
          <w:sz w:val="24"/>
          <w:u w:val="single"/>
          <w:lang w:val="en-US" w:eastAsia="zh-CN" w:bidi="ar"/>
        </w:rPr>
        <w:t>13:00</w:t>
      </w:r>
      <w:r>
        <w:rPr>
          <w:rFonts w:hint="eastAsia" w:ascii="仿宋" w:hAnsi="仿宋" w:eastAsia="仿宋" w:cs="仿宋"/>
          <w:color w:val="auto"/>
          <w:sz w:val="24"/>
          <w:lang w:bidi="ar"/>
        </w:rPr>
        <w:t>至</w:t>
      </w:r>
      <w:r>
        <w:rPr>
          <w:rFonts w:hint="eastAsia" w:ascii="仿宋" w:hAnsi="仿宋" w:eastAsia="仿宋" w:cs="仿宋"/>
          <w:color w:val="auto"/>
          <w:sz w:val="24"/>
          <w:u w:val="single"/>
          <w:lang w:val="en-US" w:eastAsia="zh-CN" w:bidi="ar"/>
        </w:rPr>
        <w:t>17:30</w:t>
      </w:r>
      <w:r>
        <w:rPr>
          <w:rFonts w:hint="eastAsia" w:ascii="仿宋" w:hAnsi="仿宋" w:eastAsia="仿宋" w:cs="仿宋"/>
          <w:sz w:val="24"/>
          <w:lang w:bidi="ar"/>
        </w:rPr>
        <w:t>（北京时间，法定节假日除外）。</w:t>
      </w:r>
    </w:p>
    <w:p w14:paraId="0822E0F5">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2.地点：北京市政府采购电子交易平台</w:t>
      </w:r>
    </w:p>
    <w:p w14:paraId="6AE7E5FF">
      <w:pPr>
        <w:widowControl/>
        <w:adjustRightInd w:val="0"/>
        <w:snapToGrid w:val="0"/>
        <w:spacing w:line="360" w:lineRule="auto"/>
        <w:ind w:firstLine="480" w:firstLineChars="200"/>
        <w:jc w:val="left"/>
        <w:rPr>
          <w:rFonts w:hint="eastAsia"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3.方式：供应商使用CA数字证书或电子营业执照登录北京市政府采购电子交易平台（http://zbcg-bjzc.zhongcy.com/bjczj-portal-site/index.html#/home）获取电子版竞争性磋商文件。</w:t>
      </w:r>
    </w:p>
    <w:p w14:paraId="710259CE">
      <w:pPr>
        <w:widowControl/>
        <w:adjustRightInd w:val="0"/>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bidi="ar"/>
        </w:rPr>
        <w:t>4.售价：0元。</w:t>
      </w:r>
    </w:p>
    <w:p w14:paraId="1871E627">
      <w:pPr>
        <w:pStyle w:val="3"/>
        <w:widowControl/>
        <w:spacing w:before="0" w:line="360" w:lineRule="auto"/>
        <w:jc w:val="left"/>
        <w:rPr>
          <w:rFonts w:hint="eastAsia" w:ascii="仿宋" w:hAnsi="仿宋" w:eastAsia="仿宋" w:cs="仿宋"/>
          <w:sz w:val="24"/>
          <w:szCs w:val="24"/>
        </w:rPr>
      </w:pPr>
      <w:bookmarkStart w:id="15" w:name="_Toc28359005"/>
      <w:bookmarkStart w:id="16" w:name="_Toc28359082"/>
      <w:bookmarkStart w:id="17" w:name="_Toc35393624"/>
      <w:bookmarkStart w:id="18" w:name="_Toc35393793"/>
      <w:r>
        <w:rPr>
          <w:rFonts w:hint="eastAsia" w:ascii="仿宋" w:hAnsi="仿宋" w:eastAsia="仿宋" w:cs="仿宋"/>
          <w:sz w:val="24"/>
          <w:szCs w:val="24"/>
        </w:rPr>
        <w:t>四、</w:t>
      </w:r>
      <w:bookmarkEnd w:id="15"/>
      <w:bookmarkEnd w:id="16"/>
      <w:bookmarkEnd w:id="17"/>
      <w:bookmarkEnd w:id="18"/>
      <w:r>
        <w:rPr>
          <w:rFonts w:hint="eastAsia" w:ascii="仿宋" w:hAnsi="仿宋" w:eastAsia="仿宋" w:cs="仿宋"/>
          <w:sz w:val="24"/>
          <w:szCs w:val="24"/>
        </w:rPr>
        <w:t>响应文件提交</w:t>
      </w:r>
    </w:p>
    <w:p w14:paraId="41FC9544">
      <w:pPr>
        <w:spacing w:line="360" w:lineRule="auto"/>
        <w:ind w:firstLine="480" w:firstLineChars="200"/>
        <w:rPr>
          <w:rFonts w:hint="eastAsia" w:ascii="仿宋" w:hAnsi="仿宋" w:eastAsia="仿宋" w:cs="仿宋"/>
          <w:bCs/>
          <w:sz w:val="24"/>
          <w:u w:val="single"/>
        </w:rPr>
      </w:pPr>
      <w:r>
        <w:rPr>
          <w:rFonts w:hint="eastAsia" w:ascii="仿宋" w:hAnsi="仿宋" w:eastAsia="仿宋" w:cs="仿宋"/>
          <w:sz w:val="24"/>
          <w:lang w:bidi="ar"/>
        </w:rPr>
        <w:t>截止时间：</w:t>
      </w:r>
      <w:r>
        <w:rPr>
          <w:rFonts w:hint="eastAsia" w:ascii="仿宋" w:hAnsi="仿宋" w:eastAsia="仿宋" w:cs="仿宋"/>
          <w:sz w:val="24"/>
          <w:u w:val="single"/>
          <w:lang w:val="en-US" w:eastAsia="zh-CN"/>
        </w:rPr>
        <w:t>2026</w:t>
      </w:r>
      <w:r>
        <w:rPr>
          <w:rFonts w:hint="eastAsia" w:ascii="仿宋" w:hAnsi="仿宋" w:eastAsia="仿宋" w:cs="仿宋"/>
          <w:sz w:val="24"/>
          <w:lang w:bidi="ar"/>
        </w:rPr>
        <w:t>年</w:t>
      </w:r>
      <w:r>
        <w:rPr>
          <w:rFonts w:hint="eastAsia" w:ascii="仿宋" w:hAnsi="仿宋" w:eastAsia="仿宋" w:cs="仿宋"/>
          <w:sz w:val="24"/>
          <w:u w:val="single"/>
          <w:lang w:val="en-US" w:eastAsia="zh-CN"/>
        </w:rPr>
        <w:t>07</w:t>
      </w:r>
      <w:r>
        <w:rPr>
          <w:rFonts w:hint="eastAsia" w:ascii="仿宋" w:hAnsi="仿宋" w:eastAsia="仿宋" w:cs="仿宋"/>
          <w:sz w:val="24"/>
          <w:lang w:bidi="ar"/>
        </w:rPr>
        <w:t>月</w:t>
      </w:r>
      <w:r>
        <w:rPr>
          <w:rFonts w:hint="eastAsia" w:ascii="仿宋" w:hAnsi="仿宋" w:eastAsia="仿宋" w:cs="仿宋"/>
          <w:sz w:val="24"/>
          <w:u w:val="single"/>
          <w:lang w:val="en-US" w:eastAsia="zh-CN"/>
        </w:rPr>
        <w:t>06</w:t>
      </w:r>
      <w:r>
        <w:rPr>
          <w:rFonts w:hint="eastAsia" w:ascii="仿宋" w:hAnsi="仿宋" w:eastAsia="仿宋" w:cs="仿宋"/>
          <w:sz w:val="24"/>
          <w:lang w:bidi="ar"/>
        </w:rPr>
        <w:t>日</w:t>
      </w:r>
      <w:r>
        <w:rPr>
          <w:rFonts w:hint="eastAsia" w:ascii="仿宋" w:hAnsi="仿宋" w:eastAsia="仿宋" w:cs="仿宋"/>
          <w:sz w:val="24"/>
          <w:u w:val="single"/>
          <w:lang w:val="en-US" w:eastAsia="zh-CN"/>
        </w:rPr>
        <w:t>13</w:t>
      </w:r>
      <w:r>
        <w:rPr>
          <w:rFonts w:hint="eastAsia" w:ascii="仿宋" w:hAnsi="仿宋" w:eastAsia="仿宋" w:cs="仿宋"/>
          <w:sz w:val="24"/>
          <w:lang w:bidi="ar"/>
        </w:rPr>
        <w:t>点</w:t>
      </w:r>
      <w:r>
        <w:rPr>
          <w:rFonts w:hint="eastAsia" w:ascii="仿宋" w:hAnsi="仿宋" w:eastAsia="仿宋" w:cs="仿宋"/>
          <w:sz w:val="24"/>
          <w:lang w:val="en-US" w:eastAsia="zh-CN" w:bidi="ar"/>
        </w:rPr>
        <w:t>0</w:t>
      </w:r>
      <w:r>
        <w:rPr>
          <w:rFonts w:hint="eastAsia" w:ascii="仿宋" w:hAnsi="仿宋" w:eastAsia="仿宋" w:cs="仿宋"/>
          <w:sz w:val="24"/>
          <w:u w:val="single"/>
          <w:lang w:val="en-US" w:eastAsia="zh-CN"/>
        </w:rPr>
        <w:t>0</w:t>
      </w:r>
      <w:r>
        <w:rPr>
          <w:rFonts w:hint="eastAsia" w:ascii="仿宋" w:hAnsi="仿宋" w:eastAsia="仿宋" w:cs="仿宋"/>
          <w:sz w:val="24"/>
          <w:lang w:bidi="ar"/>
        </w:rPr>
        <w:t>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05E92106">
      <w:pPr>
        <w:spacing w:line="360" w:lineRule="auto"/>
        <w:ind w:firstLine="480" w:firstLineChars="200"/>
        <w:rPr>
          <w:rFonts w:hint="eastAsia" w:ascii="仿宋" w:hAnsi="仿宋" w:eastAsia="仿宋" w:cs="仿宋"/>
          <w:sz w:val="24"/>
          <w:lang w:val="zh-TW" w:bidi="ar"/>
        </w:rPr>
      </w:pPr>
      <w:r>
        <w:rPr>
          <w:rFonts w:hint="eastAsia" w:ascii="仿宋" w:hAnsi="仿宋" w:eastAsia="仿宋" w:cs="仿宋"/>
          <w:sz w:val="24"/>
          <w:lang w:bidi="ar"/>
        </w:rPr>
        <w:t>地点：</w:t>
      </w:r>
      <w:r>
        <w:rPr>
          <w:rFonts w:hint="eastAsia" w:ascii="仿宋" w:hAnsi="仿宋" w:eastAsia="仿宋" w:cs="仿宋"/>
          <w:sz w:val="24"/>
          <w:u w:val="single"/>
        </w:rPr>
        <w:t>北京市政府采购电子交易平台</w:t>
      </w:r>
      <w:r>
        <w:rPr>
          <w:rFonts w:hint="eastAsia" w:ascii="仿宋" w:hAnsi="仿宋" w:eastAsia="仿宋" w:cs="仿宋"/>
          <w:sz w:val="24"/>
          <w:lang w:val="zh-TW" w:bidi="ar"/>
        </w:rPr>
        <w:t>。</w:t>
      </w:r>
    </w:p>
    <w:p w14:paraId="2B0164D2">
      <w:pPr>
        <w:pStyle w:val="3"/>
        <w:spacing w:before="0" w:line="360" w:lineRule="auto"/>
        <w:jc w:val="left"/>
        <w:rPr>
          <w:rFonts w:hint="eastAsia" w:ascii="仿宋" w:hAnsi="仿宋" w:eastAsia="仿宋" w:cs="仿宋"/>
          <w:sz w:val="24"/>
          <w:szCs w:val="24"/>
        </w:rPr>
      </w:pPr>
      <w:r>
        <w:rPr>
          <w:rFonts w:hint="eastAsia" w:ascii="仿宋" w:hAnsi="仿宋" w:eastAsia="仿宋" w:cs="仿宋"/>
          <w:sz w:val="24"/>
          <w:szCs w:val="24"/>
        </w:rPr>
        <w:t>五、开启</w:t>
      </w:r>
    </w:p>
    <w:p w14:paraId="1EA82F5F">
      <w:pPr>
        <w:spacing w:line="360" w:lineRule="auto"/>
        <w:ind w:firstLine="480" w:firstLineChars="200"/>
        <w:rPr>
          <w:rFonts w:hint="eastAsia" w:ascii="仿宋" w:hAnsi="仿宋" w:eastAsia="仿宋" w:cs="仿宋"/>
          <w:bCs/>
          <w:sz w:val="24"/>
          <w:u w:val="single"/>
        </w:rPr>
      </w:pPr>
      <w:r>
        <w:rPr>
          <w:rFonts w:hint="eastAsia" w:ascii="仿宋" w:hAnsi="仿宋" w:eastAsia="仿宋" w:cs="仿宋"/>
          <w:sz w:val="24"/>
          <w:lang w:bidi="ar"/>
        </w:rPr>
        <w:t>时间：</w:t>
      </w:r>
      <w:r>
        <w:rPr>
          <w:rFonts w:hint="eastAsia" w:ascii="仿宋" w:hAnsi="仿宋" w:eastAsia="仿宋" w:cs="仿宋"/>
          <w:sz w:val="24"/>
          <w:u w:val="single"/>
          <w:lang w:val="en-US" w:eastAsia="zh-CN"/>
        </w:rPr>
        <w:t>2026</w:t>
      </w:r>
      <w:r>
        <w:rPr>
          <w:rFonts w:hint="eastAsia" w:ascii="仿宋" w:hAnsi="仿宋" w:eastAsia="仿宋" w:cs="仿宋"/>
          <w:sz w:val="24"/>
          <w:lang w:bidi="ar"/>
        </w:rPr>
        <w:t>年</w:t>
      </w:r>
      <w:r>
        <w:rPr>
          <w:rFonts w:hint="eastAsia" w:ascii="仿宋" w:hAnsi="仿宋" w:eastAsia="仿宋" w:cs="仿宋"/>
          <w:sz w:val="24"/>
          <w:u w:val="single"/>
          <w:lang w:val="en-US" w:eastAsia="zh-CN"/>
        </w:rPr>
        <w:t>07</w:t>
      </w:r>
      <w:r>
        <w:rPr>
          <w:rFonts w:hint="eastAsia" w:ascii="仿宋" w:hAnsi="仿宋" w:eastAsia="仿宋" w:cs="仿宋"/>
          <w:sz w:val="24"/>
          <w:lang w:bidi="ar"/>
        </w:rPr>
        <w:t>月</w:t>
      </w:r>
      <w:r>
        <w:rPr>
          <w:rFonts w:hint="eastAsia" w:ascii="仿宋" w:hAnsi="仿宋" w:eastAsia="仿宋" w:cs="仿宋"/>
          <w:sz w:val="24"/>
          <w:u w:val="single"/>
          <w:lang w:val="en-US" w:eastAsia="zh-CN"/>
        </w:rPr>
        <w:t>06</w:t>
      </w:r>
      <w:r>
        <w:rPr>
          <w:rFonts w:hint="eastAsia" w:ascii="仿宋" w:hAnsi="仿宋" w:eastAsia="仿宋" w:cs="仿宋"/>
          <w:sz w:val="24"/>
          <w:lang w:bidi="ar"/>
        </w:rPr>
        <w:t>日</w:t>
      </w:r>
      <w:r>
        <w:rPr>
          <w:rFonts w:hint="eastAsia" w:ascii="仿宋" w:hAnsi="仿宋" w:eastAsia="仿宋" w:cs="仿宋"/>
          <w:sz w:val="24"/>
          <w:u w:val="single"/>
          <w:lang w:val="en-US" w:eastAsia="zh-CN"/>
        </w:rPr>
        <w:t>13</w:t>
      </w:r>
      <w:r>
        <w:rPr>
          <w:rFonts w:hint="eastAsia" w:ascii="仿宋" w:hAnsi="仿宋" w:eastAsia="仿宋" w:cs="仿宋"/>
          <w:sz w:val="24"/>
          <w:lang w:bidi="ar"/>
        </w:rPr>
        <w:t>点</w:t>
      </w:r>
      <w:r>
        <w:rPr>
          <w:rFonts w:hint="eastAsia" w:ascii="仿宋" w:hAnsi="仿宋" w:eastAsia="仿宋" w:cs="仿宋"/>
          <w:sz w:val="24"/>
          <w:lang w:val="en-US" w:eastAsia="zh-CN" w:bidi="ar"/>
        </w:rPr>
        <w:t>0</w:t>
      </w:r>
      <w:r>
        <w:rPr>
          <w:rFonts w:hint="eastAsia" w:ascii="仿宋" w:hAnsi="仿宋" w:eastAsia="仿宋" w:cs="仿宋"/>
          <w:sz w:val="24"/>
          <w:u w:val="single"/>
          <w:lang w:val="en-US" w:eastAsia="zh-CN"/>
        </w:rPr>
        <w:t>0</w:t>
      </w:r>
      <w:r>
        <w:rPr>
          <w:rFonts w:hint="eastAsia" w:ascii="仿宋" w:hAnsi="仿宋" w:eastAsia="仿宋" w:cs="仿宋"/>
          <w:sz w:val="24"/>
          <w:lang w:bidi="ar"/>
        </w:rPr>
        <w:t>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48CAE679">
      <w:pPr>
        <w:spacing w:line="360" w:lineRule="auto"/>
        <w:ind w:left="479" w:leftChars="228" w:firstLine="0" w:firstLineChars="0"/>
        <w:rPr>
          <w:rFonts w:hint="eastAsia" w:ascii="仿宋" w:hAnsi="仿宋" w:eastAsia="仿宋" w:cs="仿宋"/>
          <w:color w:val="auto"/>
          <w:sz w:val="24"/>
          <w:u w:val="single"/>
          <w:lang w:val="zh-TW" w:bidi="ar"/>
        </w:rPr>
      </w:pPr>
      <w:r>
        <w:rPr>
          <w:rFonts w:hint="eastAsia" w:ascii="仿宋" w:hAnsi="仿宋" w:eastAsia="仿宋" w:cs="仿宋"/>
          <w:sz w:val="24"/>
          <w:lang w:bidi="ar"/>
        </w:rPr>
        <w:t>地点：</w:t>
      </w:r>
      <w:r>
        <w:rPr>
          <w:rFonts w:hint="eastAsia" w:ascii="仿宋" w:hAnsi="仿宋" w:eastAsia="仿宋" w:cs="仿宋"/>
          <w:sz w:val="24"/>
          <w:u w:val="single"/>
        </w:rPr>
        <w:t>北京市政府采购电子交易平台</w:t>
      </w:r>
      <w:r>
        <w:rPr>
          <w:rFonts w:hint="eastAsia" w:ascii="仿宋" w:hAnsi="仿宋" w:eastAsia="仿宋" w:cs="仿宋"/>
          <w:sz w:val="24"/>
          <w:lang w:val="zh-TW" w:bidi="ar"/>
        </w:rPr>
        <w:t>。</w:t>
      </w:r>
      <w:bookmarkStart w:id="767" w:name="_GoBack"/>
      <w:bookmarkEnd w:id="767"/>
      <w:r>
        <w:rPr>
          <w:rFonts w:hint="eastAsia" w:ascii="仿宋" w:hAnsi="仿宋" w:eastAsia="仿宋" w:cs="仿宋"/>
          <w:sz w:val="24"/>
          <w:lang w:val="zh-TW" w:bidi="ar"/>
        </w:rPr>
        <w:br w:type="textWrapping"/>
      </w:r>
      <w:r>
        <w:rPr>
          <w:rFonts w:hint="eastAsia" w:ascii="仿宋" w:hAnsi="仿宋" w:eastAsia="仿宋" w:cs="仿宋"/>
          <w:color w:val="auto"/>
          <w:sz w:val="24"/>
          <w:lang w:val="zh-TW" w:bidi="ar"/>
        </w:rPr>
        <w:t>注：</w:t>
      </w:r>
      <w:r>
        <w:rPr>
          <w:rFonts w:hint="eastAsia" w:ascii="仿宋" w:hAnsi="仿宋" w:eastAsia="仿宋" w:cs="仿宋"/>
          <w:color w:val="auto"/>
          <w:sz w:val="24"/>
          <w:u w:val="single"/>
          <w:lang w:val="zh-TW" w:bidi="ar"/>
        </w:rPr>
        <w:t>本项目采用远程电子</w:t>
      </w:r>
      <w:r>
        <w:rPr>
          <w:rFonts w:hint="eastAsia" w:ascii="仿宋" w:hAnsi="仿宋" w:eastAsia="仿宋" w:cs="仿宋"/>
          <w:color w:val="auto"/>
          <w:sz w:val="24"/>
          <w:u w:val="single"/>
          <w:lang w:val="en-US" w:eastAsia="zh-CN" w:bidi="ar"/>
        </w:rPr>
        <w:t>开启</w:t>
      </w:r>
      <w:r>
        <w:rPr>
          <w:rFonts w:hint="eastAsia" w:ascii="仿宋" w:hAnsi="仿宋" w:eastAsia="仿宋" w:cs="仿宋"/>
          <w:color w:val="auto"/>
          <w:sz w:val="24"/>
          <w:u w:val="single"/>
          <w:lang w:val="zh-TW" w:bidi="ar"/>
        </w:rPr>
        <w:t>方式；为方便</w:t>
      </w:r>
      <w:r>
        <w:rPr>
          <w:rFonts w:hint="eastAsia" w:ascii="仿宋" w:hAnsi="仿宋" w:eastAsia="仿宋" w:cs="仿宋"/>
          <w:color w:val="auto"/>
          <w:sz w:val="24"/>
          <w:u w:val="single"/>
          <w:lang w:val="en-US" w:eastAsia="zh-CN" w:bidi="ar"/>
        </w:rPr>
        <w:t>供应商</w:t>
      </w:r>
      <w:r>
        <w:rPr>
          <w:rFonts w:hint="eastAsia" w:ascii="仿宋" w:hAnsi="仿宋" w:eastAsia="仿宋" w:cs="仿宋"/>
          <w:color w:val="auto"/>
          <w:sz w:val="24"/>
          <w:u w:val="single"/>
          <w:lang w:val="zh-TW" w:bidi="ar"/>
        </w:rPr>
        <w:t>提高解密效率，请</w:t>
      </w:r>
      <w:r>
        <w:rPr>
          <w:rFonts w:hint="eastAsia" w:ascii="仿宋" w:hAnsi="仿宋" w:eastAsia="仿宋" w:cs="仿宋"/>
          <w:color w:val="auto"/>
          <w:sz w:val="24"/>
          <w:u w:val="single"/>
          <w:lang w:val="en-US" w:eastAsia="zh-CN" w:bidi="ar"/>
        </w:rPr>
        <w:t>供应商</w:t>
      </w:r>
      <w:r>
        <w:rPr>
          <w:rFonts w:hint="eastAsia" w:ascii="仿宋" w:hAnsi="仿宋" w:eastAsia="仿宋" w:cs="仿宋"/>
          <w:color w:val="auto"/>
          <w:sz w:val="24"/>
          <w:u w:val="single"/>
          <w:lang w:val="zh-TW" w:bidi="ar"/>
        </w:rPr>
        <w:t>在各自</w:t>
      </w:r>
    </w:p>
    <w:p w14:paraId="48ED5A54">
      <w:pPr>
        <w:spacing w:line="360" w:lineRule="auto"/>
        <w:rPr>
          <w:rFonts w:hint="eastAsia" w:ascii="仿宋" w:hAnsi="仿宋" w:eastAsia="仿宋" w:cs="仿宋"/>
          <w:bCs/>
          <w:sz w:val="24"/>
          <w:u w:val="single"/>
        </w:rPr>
      </w:pPr>
      <w:r>
        <w:rPr>
          <w:rFonts w:hint="eastAsia" w:ascii="仿宋" w:hAnsi="仿宋" w:eastAsia="仿宋" w:cs="仿宋"/>
          <w:color w:val="auto"/>
          <w:sz w:val="24"/>
          <w:u w:val="single"/>
          <w:lang w:val="zh-TW" w:bidi="ar"/>
        </w:rPr>
        <w:t>的电脑终端，登录北京市电子交易平台进行</w:t>
      </w:r>
      <w:r>
        <w:rPr>
          <w:rFonts w:hint="eastAsia" w:ascii="仿宋" w:hAnsi="仿宋" w:eastAsia="仿宋" w:cs="仿宋"/>
          <w:color w:val="auto"/>
          <w:sz w:val="24"/>
          <w:u w:val="single"/>
          <w:lang w:val="en-US" w:eastAsia="zh-CN" w:bidi="ar"/>
        </w:rPr>
        <w:t>响应</w:t>
      </w:r>
      <w:r>
        <w:rPr>
          <w:rFonts w:hint="eastAsia" w:ascii="仿宋" w:hAnsi="仿宋" w:eastAsia="仿宋" w:cs="仿宋"/>
          <w:color w:val="auto"/>
          <w:sz w:val="24"/>
          <w:u w:val="single"/>
          <w:lang w:val="zh-TW" w:bidi="ar"/>
        </w:rPr>
        <w:t>文件解密。本项目不接受纸质</w:t>
      </w:r>
      <w:r>
        <w:rPr>
          <w:rFonts w:hint="eastAsia" w:ascii="仿宋" w:hAnsi="仿宋" w:eastAsia="仿宋" w:cs="仿宋"/>
          <w:color w:val="auto"/>
          <w:sz w:val="24"/>
          <w:u w:val="single"/>
          <w:lang w:val="en-US" w:eastAsia="zh-CN" w:bidi="ar"/>
        </w:rPr>
        <w:t>响应</w:t>
      </w:r>
      <w:r>
        <w:rPr>
          <w:rFonts w:hint="eastAsia" w:ascii="仿宋" w:hAnsi="仿宋" w:eastAsia="仿宋" w:cs="仿宋"/>
          <w:color w:val="auto"/>
          <w:sz w:val="24"/>
          <w:u w:val="single"/>
          <w:lang w:val="zh-TW" w:bidi="ar"/>
        </w:rPr>
        <w:t>文件，无须</w:t>
      </w:r>
      <w:r>
        <w:rPr>
          <w:rFonts w:hint="eastAsia" w:ascii="仿宋" w:hAnsi="仿宋" w:eastAsia="仿宋" w:cs="仿宋"/>
          <w:color w:val="auto"/>
          <w:sz w:val="24"/>
          <w:u w:val="single"/>
          <w:lang w:val="en-US" w:eastAsia="zh-CN" w:bidi="ar"/>
        </w:rPr>
        <w:t>供应商</w:t>
      </w:r>
      <w:r>
        <w:rPr>
          <w:rFonts w:hint="eastAsia" w:ascii="仿宋" w:hAnsi="仿宋" w:eastAsia="仿宋" w:cs="仿宋"/>
          <w:color w:val="auto"/>
          <w:sz w:val="24"/>
          <w:u w:val="single"/>
          <w:lang w:val="zh-TW" w:bidi="ar"/>
        </w:rPr>
        <w:t>到达现场</w:t>
      </w:r>
      <w:r>
        <w:rPr>
          <w:rFonts w:hint="eastAsia" w:ascii="仿宋" w:hAnsi="仿宋" w:eastAsia="仿宋" w:cs="仿宋"/>
          <w:color w:val="auto"/>
          <w:sz w:val="24"/>
          <w:lang w:val="zh-TW" w:bidi="ar"/>
        </w:rPr>
        <w:t>。</w:t>
      </w:r>
    </w:p>
    <w:p w14:paraId="2FEF547D">
      <w:pPr>
        <w:pStyle w:val="3"/>
        <w:spacing w:before="0" w:line="360" w:lineRule="auto"/>
        <w:jc w:val="left"/>
        <w:rPr>
          <w:rFonts w:hint="eastAsia" w:ascii="仿宋" w:hAnsi="仿宋" w:eastAsia="仿宋" w:cs="仿宋"/>
          <w:sz w:val="24"/>
          <w:szCs w:val="24"/>
        </w:rPr>
      </w:pPr>
      <w:bookmarkStart w:id="19" w:name="_Toc28359084"/>
      <w:bookmarkStart w:id="20" w:name="_Toc35393794"/>
      <w:bookmarkStart w:id="21" w:name="_Toc28359007"/>
      <w:bookmarkStart w:id="22" w:name="_Toc35393625"/>
      <w:r>
        <w:rPr>
          <w:rFonts w:hint="eastAsia" w:ascii="仿宋" w:hAnsi="仿宋" w:eastAsia="仿宋" w:cs="仿宋"/>
          <w:sz w:val="24"/>
          <w:szCs w:val="24"/>
        </w:rPr>
        <w:t>六、公告期限</w:t>
      </w:r>
      <w:bookmarkEnd w:id="19"/>
      <w:bookmarkEnd w:id="20"/>
      <w:bookmarkEnd w:id="21"/>
      <w:bookmarkEnd w:id="22"/>
    </w:p>
    <w:p w14:paraId="188A2F8C">
      <w:pPr>
        <w:spacing w:line="360" w:lineRule="auto"/>
        <w:ind w:firstLine="480" w:firstLineChars="200"/>
        <w:rPr>
          <w:rFonts w:hint="eastAsia" w:ascii="仿宋" w:hAnsi="仿宋" w:eastAsia="仿宋" w:cs="仿宋"/>
          <w:kern w:val="0"/>
          <w:sz w:val="24"/>
        </w:rPr>
      </w:pPr>
      <w:r>
        <w:rPr>
          <w:rFonts w:hint="eastAsia" w:ascii="仿宋" w:hAnsi="仿宋" w:eastAsia="仿宋" w:cs="仿宋"/>
          <w:kern w:val="0"/>
          <w:sz w:val="24"/>
        </w:rPr>
        <w:t>自本公告发布之日起3个工作日。</w:t>
      </w:r>
    </w:p>
    <w:p w14:paraId="53D4BE24">
      <w:pPr>
        <w:pStyle w:val="3"/>
        <w:spacing w:before="0" w:line="360" w:lineRule="auto"/>
        <w:jc w:val="left"/>
        <w:rPr>
          <w:rFonts w:hint="eastAsia" w:ascii="仿宋" w:hAnsi="仿宋" w:eastAsia="仿宋" w:cs="仿宋"/>
          <w:sz w:val="24"/>
          <w:szCs w:val="24"/>
        </w:rPr>
      </w:pPr>
      <w:bookmarkStart w:id="23" w:name="_Toc35393795"/>
      <w:bookmarkStart w:id="24" w:name="_Toc35393626"/>
      <w:r>
        <w:rPr>
          <w:rFonts w:hint="eastAsia" w:ascii="仿宋" w:hAnsi="仿宋" w:eastAsia="仿宋" w:cs="仿宋"/>
          <w:sz w:val="24"/>
          <w:szCs w:val="24"/>
        </w:rPr>
        <w:t>七、其他补充事宜</w:t>
      </w:r>
      <w:bookmarkEnd w:id="23"/>
      <w:bookmarkEnd w:id="24"/>
    </w:p>
    <w:p w14:paraId="78DFEFC9">
      <w:pPr>
        <w:spacing w:line="360" w:lineRule="auto"/>
        <w:ind w:firstLine="480" w:firstLineChars="200"/>
        <w:rPr>
          <w:rFonts w:hint="eastAsia" w:ascii="仿宋" w:hAnsi="仿宋" w:eastAsia="仿宋" w:cs="仿宋"/>
          <w:sz w:val="24"/>
        </w:rPr>
      </w:pPr>
      <w:r>
        <w:rPr>
          <w:rFonts w:hint="eastAsia" w:ascii="仿宋" w:hAnsi="仿宋" w:eastAsia="仿宋" w:cs="仿宋"/>
          <w:sz w:val="24"/>
        </w:rPr>
        <w:t>1.本项目需要落实的政府采购政策：</w:t>
      </w:r>
      <w:r>
        <w:rPr>
          <w:rFonts w:hint="eastAsia" w:ascii="仿宋" w:hAnsi="仿宋" w:eastAsia="仿宋" w:cs="仿宋"/>
          <w:sz w:val="24"/>
          <w:u w:val="single"/>
          <w:lang w:bidi="ar"/>
        </w:rPr>
        <w:t>节约能源，保护环境，扶持不发达地区和少数民族地区，促进中小企业发展，支持监狱、戒毒企业发展，促进残疾人就业，支持科技创新、绿色发展，优先采购贫困地区农副产品、支持本国产业、维护国家安全等政府采购政策</w:t>
      </w:r>
      <w:r>
        <w:rPr>
          <w:rFonts w:hint="eastAsia" w:ascii="仿宋" w:hAnsi="仿宋" w:eastAsia="仿宋" w:cs="仿宋"/>
          <w:sz w:val="24"/>
          <w:u w:val="single"/>
          <w:lang w:eastAsia="zh-CN" w:bidi="ar"/>
        </w:rPr>
        <w:t>（</w:t>
      </w:r>
      <w:r>
        <w:rPr>
          <w:rFonts w:hint="eastAsia" w:ascii="仿宋" w:hAnsi="仿宋" w:eastAsia="仿宋" w:cs="仿宋"/>
          <w:sz w:val="24"/>
          <w:u w:val="single"/>
          <w:lang w:bidi="ar"/>
        </w:rPr>
        <w:t>不适用者除外</w:t>
      </w:r>
      <w:r>
        <w:rPr>
          <w:rFonts w:hint="eastAsia" w:ascii="仿宋" w:hAnsi="仿宋" w:eastAsia="仿宋" w:cs="仿宋"/>
          <w:sz w:val="24"/>
          <w:u w:val="single"/>
          <w:lang w:eastAsia="zh-CN" w:bidi="ar"/>
        </w:rPr>
        <w:t>）</w:t>
      </w:r>
      <w:r>
        <w:rPr>
          <w:rFonts w:hint="eastAsia" w:ascii="仿宋" w:hAnsi="仿宋" w:eastAsia="仿宋" w:cs="仿宋"/>
          <w:sz w:val="24"/>
          <w:lang w:bidi="ar"/>
        </w:rPr>
        <w:t>。</w:t>
      </w:r>
    </w:p>
    <w:p w14:paraId="5890D6A0">
      <w:pPr>
        <w:widowControl/>
        <w:adjustRightInd w:val="0"/>
        <w:snapToGrid w:val="0"/>
        <w:spacing w:line="360" w:lineRule="auto"/>
        <w:ind w:firstLine="480" w:firstLineChars="200"/>
        <w:jc w:val="left"/>
        <w:rPr>
          <w:rFonts w:hint="eastAsia" w:ascii="仿宋" w:hAnsi="仿宋" w:eastAsia="仿宋" w:cs="仿宋"/>
          <w:bCs/>
          <w:sz w:val="24"/>
          <w:lang w:bidi="ar"/>
        </w:rPr>
      </w:pPr>
      <w:r>
        <w:rPr>
          <w:rFonts w:hint="eastAsia" w:ascii="仿宋" w:hAnsi="仿宋" w:eastAsia="仿宋" w:cs="仿宋"/>
          <w:sz w:val="24"/>
          <w:lang w:val="en-US" w:eastAsia="zh-CN" w:bidi="ar"/>
        </w:rPr>
        <w:t>2</w:t>
      </w:r>
      <w:r>
        <w:rPr>
          <w:rFonts w:hint="eastAsia" w:ascii="仿宋" w:hAnsi="仿宋" w:eastAsia="仿宋" w:cs="仿宋"/>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194242BB">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CA数字证书服务热线 010-58511086</w:t>
      </w:r>
    </w:p>
    <w:p w14:paraId="405D2463">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电子营业执照服务热线 400-699-7000</w:t>
      </w:r>
    </w:p>
    <w:p w14:paraId="6962F2F4">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 xml:space="preserve">技术支持服务热线    010-86483801    </w:t>
      </w:r>
    </w:p>
    <w:p w14:paraId="64B14792">
      <w:pPr>
        <w:widowControl/>
        <w:adjustRightInd w:val="0"/>
        <w:snapToGrid w:val="0"/>
        <w:spacing w:line="360" w:lineRule="auto"/>
        <w:ind w:firstLine="480" w:firstLineChars="200"/>
        <w:jc w:val="left"/>
        <w:rPr>
          <w:rFonts w:hint="eastAsia" w:ascii="仿宋" w:hAnsi="仿宋" w:eastAsia="仿宋" w:cs="仿宋"/>
          <w:sz w:val="24"/>
          <w:lang w:bidi="ar"/>
        </w:rPr>
      </w:pPr>
      <w:r>
        <w:rPr>
          <w:rFonts w:hint="eastAsia" w:ascii="仿宋" w:hAnsi="仿宋" w:eastAsia="仿宋" w:cs="仿宋"/>
          <w:sz w:val="24"/>
          <w:lang w:val="en-US" w:eastAsia="zh-CN" w:bidi="ar"/>
        </w:rPr>
        <w:t>2</w:t>
      </w:r>
      <w:r>
        <w:rPr>
          <w:rFonts w:hint="eastAsia" w:ascii="仿宋" w:hAnsi="仿宋" w:eastAsia="仿宋" w:cs="仿宋"/>
          <w:sz w:val="24"/>
          <w:lang w:bidi="ar"/>
        </w:rPr>
        <w:t>.1办理CA数字证书或电子营业执照</w:t>
      </w:r>
    </w:p>
    <w:p w14:paraId="09D688B0">
      <w:pPr>
        <w:widowControl/>
        <w:adjustRightInd w:val="0"/>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 /“电子营业执照使用指南”，按照程序要求办理。</w:t>
      </w:r>
    </w:p>
    <w:p w14:paraId="192C4BB7">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val="en-US" w:eastAsia="zh-CN" w:bidi="ar"/>
        </w:rPr>
        <w:t>2</w:t>
      </w:r>
      <w:r>
        <w:rPr>
          <w:rFonts w:hint="eastAsia" w:ascii="仿宋" w:hAnsi="仿宋" w:eastAsia="仿宋" w:cs="仿宋"/>
          <w:sz w:val="24"/>
          <w:lang w:bidi="ar"/>
        </w:rPr>
        <w:t>.2注册</w:t>
      </w:r>
    </w:p>
    <w:p w14:paraId="3BA5AA15">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23BBD485">
      <w:pPr>
        <w:widowControl/>
        <w:adjustRightInd w:val="0"/>
        <w:snapToGrid w:val="0"/>
        <w:spacing w:line="360" w:lineRule="auto"/>
        <w:ind w:firstLine="480" w:firstLineChars="200"/>
        <w:jc w:val="left"/>
        <w:rPr>
          <w:rFonts w:hint="eastAsia" w:ascii="仿宋" w:hAnsi="仿宋" w:eastAsia="仿宋" w:cs="仿宋"/>
          <w:sz w:val="24"/>
          <w:lang w:bidi="ar"/>
        </w:rPr>
      </w:pPr>
      <w:r>
        <w:rPr>
          <w:rFonts w:hint="eastAsia" w:ascii="仿宋" w:hAnsi="仿宋" w:eastAsia="仿宋" w:cs="仿宋"/>
          <w:sz w:val="24"/>
          <w:lang w:val="en-US" w:eastAsia="zh-CN" w:bidi="ar"/>
        </w:rPr>
        <w:t>2</w:t>
      </w:r>
      <w:r>
        <w:rPr>
          <w:rFonts w:hint="eastAsia" w:ascii="仿宋" w:hAnsi="仿宋" w:eastAsia="仿宋" w:cs="仿宋"/>
          <w:sz w:val="24"/>
          <w:lang w:bidi="ar"/>
        </w:rPr>
        <w:t>.3驱动、客户端下载</w:t>
      </w:r>
    </w:p>
    <w:p w14:paraId="5DE50F13">
      <w:pPr>
        <w:widowControl/>
        <w:adjustRightInd w:val="0"/>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4C30B6EF">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1C51BCC9">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val="en-US" w:eastAsia="zh-CN" w:bidi="ar"/>
        </w:rPr>
        <w:t>2.</w:t>
      </w:r>
      <w:r>
        <w:rPr>
          <w:rFonts w:hint="eastAsia" w:ascii="仿宋" w:hAnsi="仿宋" w:eastAsia="仿宋" w:cs="仿宋"/>
          <w:sz w:val="24"/>
          <w:lang w:bidi="ar"/>
        </w:rPr>
        <w:t>4 获取电子竞争性磋商文件</w:t>
      </w:r>
    </w:p>
    <w:p w14:paraId="1F56CAD0">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供应商使用CA数字证书或电子营业执照登录北京市政府采购电子交易平台获取电子竞争性磋商文件。</w:t>
      </w:r>
    </w:p>
    <w:p w14:paraId="13AE29FD">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6B16E918">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val="en-US" w:eastAsia="zh-CN" w:bidi="ar"/>
        </w:rPr>
        <w:t>2</w:t>
      </w:r>
      <w:r>
        <w:rPr>
          <w:rFonts w:hint="eastAsia" w:ascii="仿宋" w:hAnsi="仿宋" w:eastAsia="仿宋" w:cs="仿宋"/>
          <w:sz w:val="24"/>
          <w:lang w:bidi="ar"/>
        </w:rPr>
        <w:t>.5编制电子响应文件</w:t>
      </w:r>
    </w:p>
    <w:p w14:paraId="00BF1C10">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bidi="ar"/>
        </w:rPr>
        <w:t>供应商应使用电子投标客户端编制电子响应文件并进行线上响应，供应商电子响应文件需要加密并加盖电子签章</w:t>
      </w:r>
      <w:r>
        <w:rPr>
          <w:rFonts w:hint="eastAsia" w:ascii="仿宋" w:hAnsi="仿宋" w:eastAsia="仿宋" w:cs="仿宋"/>
          <w:bCs/>
          <w:sz w:val="24"/>
          <w:lang w:bidi="ar"/>
        </w:rPr>
        <w:t>，如无法按照要求在电子响应文件中加盖电子签章和加密，请及时通过技术支持服务热线联系技术人员</w:t>
      </w:r>
      <w:r>
        <w:rPr>
          <w:rFonts w:hint="eastAsia" w:ascii="仿宋" w:hAnsi="仿宋" w:eastAsia="仿宋" w:cs="仿宋"/>
          <w:sz w:val="24"/>
          <w:lang w:bidi="ar"/>
        </w:rPr>
        <w:t>。</w:t>
      </w:r>
    </w:p>
    <w:p w14:paraId="45BBD791">
      <w:pPr>
        <w:widowControl/>
        <w:spacing w:line="360" w:lineRule="auto"/>
        <w:ind w:firstLine="480" w:firstLineChars="200"/>
        <w:jc w:val="left"/>
        <w:rPr>
          <w:rFonts w:hint="eastAsia" w:ascii="仿宋" w:hAnsi="仿宋" w:eastAsia="仿宋" w:cs="仿宋"/>
          <w:sz w:val="24"/>
          <w:lang w:val="zh-TW" w:bidi="ar"/>
        </w:rPr>
      </w:pPr>
      <w:r>
        <w:rPr>
          <w:rFonts w:hint="eastAsia" w:ascii="仿宋" w:hAnsi="仿宋" w:eastAsia="仿宋" w:cs="仿宋"/>
          <w:sz w:val="24"/>
          <w:lang w:val="en-US" w:eastAsia="zh-CN" w:bidi="ar"/>
        </w:rPr>
        <w:t>2</w:t>
      </w:r>
      <w:r>
        <w:rPr>
          <w:rFonts w:hint="eastAsia" w:ascii="仿宋" w:hAnsi="仿宋" w:eastAsia="仿宋" w:cs="仿宋"/>
          <w:sz w:val="24"/>
          <w:lang w:val="zh-TW" w:eastAsia="zh-TW" w:bidi="ar"/>
        </w:rPr>
        <w:t>.6</w:t>
      </w:r>
      <w:r>
        <w:rPr>
          <w:rFonts w:hint="eastAsia" w:ascii="仿宋" w:hAnsi="仿宋" w:eastAsia="仿宋" w:cs="仿宋"/>
          <w:sz w:val="24"/>
          <w:lang w:val="zh-TW" w:bidi="ar"/>
        </w:rPr>
        <w:t>提交电子响应文件</w:t>
      </w:r>
    </w:p>
    <w:p w14:paraId="0BF33174">
      <w:pPr>
        <w:widowControl/>
        <w:spacing w:line="360" w:lineRule="auto"/>
        <w:ind w:firstLine="480" w:firstLineChars="200"/>
        <w:jc w:val="left"/>
        <w:rPr>
          <w:rFonts w:hint="eastAsia" w:ascii="仿宋" w:hAnsi="仿宋" w:eastAsia="仿宋" w:cs="仿宋"/>
          <w:sz w:val="24"/>
          <w:lang w:bidi="ar"/>
        </w:rPr>
      </w:pPr>
      <w:r>
        <w:rPr>
          <w:rFonts w:hint="eastAsia" w:ascii="仿宋" w:hAnsi="仿宋" w:eastAsia="仿宋" w:cs="仿宋"/>
          <w:sz w:val="24"/>
          <w:lang w:bidi="ar"/>
        </w:rPr>
        <w:t>供应商应于</w:t>
      </w:r>
      <w:r>
        <w:rPr>
          <w:rFonts w:hint="eastAsia" w:ascii="仿宋" w:hAnsi="仿宋" w:eastAsia="仿宋" w:cs="仿宋"/>
          <w:sz w:val="24"/>
        </w:rPr>
        <w:t>响应文件提交</w:t>
      </w:r>
      <w:r>
        <w:rPr>
          <w:rFonts w:hint="eastAsia" w:ascii="仿宋" w:hAnsi="仿宋" w:eastAsia="仿宋" w:cs="仿宋"/>
          <w:sz w:val="24"/>
          <w:lang w:bidi="ar"/>
        </w:rPr>
        <w:t>截止时间前在北京市政府采购电子交易平台提交电子响应文件，上传电子响应文件过程中请保持与互联网的连接畅通。</w:t>
      </w:r>
    </w:p>
    <w:p w14:paraId="13F88310">
      <w:pPr>
        <w:spacing w:line="360" w:lineRule="auto"/>
        <w:ind w:firstLine="480" w:firstLineChars="200"/>
        <w:rPr>
          <w:rFonts w:hint="eastAsia" w:ascii="仿宋" w:hAnsi="仿宋" w:eastAsia="仿宋" w:cs="仿宋"/>
          <w:sz w:val="24"/>
          <w:lang w:eastAsia="zh-TW"/>
        </w:rPr>
      </w:pPr>
      <w:r>
        <w:rPr>
          <w:rFonts w:hint="eastAsia" w:ascii="仿宋" w:hAnsi="仿宋" w:eastAsia="仿宋" w:cs="仿宋"/>
          <w:sz w:val="24"/>
          <w:lang w:val="en-US" w:eastAsia="zh-CN" w:bidi="ar"/>
        </w:rPr>
        <w:t>2</w:t>
      </w:r>
      <w:r>
        <w:rPr>
          <w:rFonts w:hint="eastAsia" w:ascii="仿宋" w:hAnsi="仿宋" w:eastAsia="仿宋" w:cs="仿宋"/>
          <w:sz w:val="24"/>
          <w:lang w:val="zh-TW" w:bidi="ar"/>
        </w:rPr>
        <w:t>.</w:t>
      </w:r>
      <w:r>
        <w:rPr>
          <w:rFonts w:hint="eastAsia" w:ascii="仿宋" w:hAnsi="仿宋" w:eastAsia="仿宋" w:cs="仿宋"/>
          <w:sz w:val="24"/>
          <w:lang w:val="zh-TW" w:eastAsia="zh-TW" w:bidi="ar"/>
        </w:rPr>
        <w:t xml:space="preserve">7 </w:t>
      </w:r>
      <w:r>
        <w:rPr>
          <w:rFonts w:hint="eastAsia" w:ascii="仿宋" w:hAnsi="仿宋" w:eastAsia="仿宋" w:cs="仿宋"/>
          <w:sz w:val="24"/>
          <w:lang w:val="zh-TW" w:bidi="ar"/>
        </w:rPr>
        <w:t>开启响应文件</w:t>
      </w:r>
    </w:p>
    <w:p w14:paraId="476C133C">
      <w:pPr>
        <w:spacing w:line="360" w:lineRule="auto"/>
        <w:ind w:firstLine="480" w:firstLineChars="200"/>
        <w:rPr>
          <w:rFonts w:hint="eastAsia" w:ascii="仿宋" w:hAnsi="仿宋" w:eastAsia="仿宋" w:cs="仿宋"/>
          <w:sz w:val="24"/>
        </w:rPr>
      </w:pPr>
      <w:r>
        <w:rPr>
          <w:rFonts w:hint="eastAsia" w:ascii="仿宋" w:hAnsi="仿宋" w:eastAsia="仿宋" w:cs="仿宋"/>
          <w:sz w:val="24"/>
        </w:rPr>
        <w:t>供应商于</w:t>
      </w:r>
      <w:r>
        <w:rPr>
          <w:rFonts w:hint="eastAsia" w:ascii="仿宋" w:hAnsi="仿宋" w:eastAsia="仿宋" w:cs="仿宋"/>
          <w:sz w:val="24"/>
          <w:lang w:val="zh-TW" w:bidi="ar"/>
        </w:rPr>
        <w:t>磋商文件规定的开启时间、在开启地点使用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北京市政府采购电子交易平台解密并开启响应文件。如因供应商问题，解密不成功，则</w:t>
      </w:r>
      <w:r>
        <w:rPr>
          <w:rFonts w:hint="eastAsia" w:ascii="仿宋" w:hAnsi="仿宋" w:eastAsia="仿宋" w:cs="仿宋"/>
          <w:b/>
          <w:sz w:val="24"/>
          <w:lang w:bidi="ar"/>
        </w:rPr>
        <w:t>响应无效</w:t>
      </w:r>
      <w:r>
        <w:rPr>
          <w:rFonts w:hint="eastAsia" w:ascii="仿宋" w:hAnsi="仿宋" w:eastAsia="仿宋" w:cs="仿宋"/>
          <w:sz w:val="24"/>
          <w:lang w:bidi="ar"/>
        </w:rPr>
        <w:t>。</w:t>
      </w:r>
    </w:p>
    <w:p w14:paraId="50A99882">
      <w:pPr>
        <w:pStyle w:val="3"/>
        <w:spacing w:before="0" w:line="360" w:lineRule="auto"/>
        <w:jc w:val="left"/>
        <w:rPr>
          <w:rFonts w:hint="eastAsia" w:ascii="仿宋" w:hAnsi="仿宋" w:eastAsia="仿宋" w:cs="仿宋"/>
          <w:sz w:val="24"/>
          <w:szCs w:val="24"/>
        </w:rPr>
      </w:pPr>
      <w:bookmarkStart w:id="25" w:name="_Toc28359008"/>
      <w:bookmarkStart w:id="26" w:name="_Toc35393796"/>
      <w:bookmarkStart w:id="27" w:name="_Toc28359085"/>
      <w:bookmarkStart w:id="28" w:name="_Toc35393627"/>
      <w:r>
        <w:rPr>
          <w:rFonts w:hint="eastAsia" w:ascii="仿宋" w:hAnsi="仿宋" w:eastAsia="仿宋" w:cs="仿宋"/>
          <w:sz w:val="24"/>
          <w:szCs w:val="24"/>
        </w:rPr>
        <w:t>八、对本次采购提出询问，请按以下方式联系。</w:t>
      </w:r>
      <w:bookmarkEnd w:id="25"/>
      <w:bookmarkEnd w:id="26"/>
      <w:bookmarkEnd w:id="27"/>
      <w:bookmarkEnd w:id="28"/>
    </w:p>
    <w:p w14:paraId="4A193E72">
      <w:pPr>
        <w:widowControl/>
        <w:spacing w:line="360" w:lineRule="auto"/>
        <w:jc w:val="left"/>
        <w:rPr>
          <w:rFonts w:hint="eastAsia" w:ascii="仿宋" w:hAnsi="仿宋" w:eastAsia="仿宋" w:cs="仿宋"/>
          <w:b/>
          <w:sz w:val="24"/>
        </w:rPr>
      </w:pPr>
      <w:r>
        <w:rPr>
          <w:rFonts w:hint="eastAsia" w:ascii="仿宋" w:hAnsi="仿宋" w:eastAsia="仿宋" w:cs="仿宋"/>
          <w:sz w:val="24"/>
        </w:rPr>
        <w:t>　　　</w:t>
      </w:r>
      <w:r>
        <w:rPr>
          <w:rFonts w:hint="eastAsia" w:ascii="仿宋" w:hAnsi="仿宋" w:eastAsia="仿宋" w:cs="仿宋"/>
          <w:b/>
          <w:sz w:val="24"/>
        </w:rPr>
        <w:t>1.采购人信息</w:t>
      </w:r>
    </w:p>
    <w:p w14:paraId="5401B306">
      <w:pPr>
        <w:spacing w:line="360" w:lineRule="auto"/>
        <w:ind w:left="1079" w:leftChars="371" w:hanging="300" w:hangingChars="125"/>
        <w:jc w:val="left"/>
        <w:rPr>
          <w:rFonts w:hint="eastAsia" w:ascii="仿宋" w:hAnsi="仿宋" w:eastAsia="仿宋" w:cs="仿宋"/>
          <w:sz w:val="24"/>
        </w:rPr>
      </w:pPr>
      <w:bookmarkStart w:id="29" w:name="_Toc28359086"/>
      <w:bookmarkStart w:id="30" w:name="_Toc28359009"/>
      <w:r>
        <w:rPr>
          <w:rFonts w:hint="eastAsia" w:ascii="仿宋" w:hAnsi="仿宋" w:eastAsia="仿宋" w:cs="仿宋"/>
          <w:sz w:val="24"/>
        </w:rPr>
        <w:t>名    称：</w:t>
      </w:r>
      <w:r>
        <w:rPr>
          <w:rFonts w:hint="eastAsia" w:ascii="仿宋" w:hAnsi="仿宋" w:eastAsia="仿宋" w:cs="仿宋"/>
          <w:sz w:val="24"/>
          <w:u w:val="single"/>
        </w:rPr>
        <w:t>北京市朝阳区教育服务保障中心</w:t>
      </w:r>
      <w:r>
        <w:rPr>
          <w:rFonts w:hint="eastAsia" w:ascii="仿宋" w:hAnsi="仿宋" w:eastAsia="仿宋" w:cs="仿宋"/>
          <w:sz w:val="24"/>
        </w:rPr>
        <w:t xml:space="preserve"> </w:t>
      </w:r>
    </w:p>
    <w:p w14:paraId="2202A021">
      <w:pPr>
        <w:spacing w:line="360" w:lineRule="auto"/>
        <w:ind w:left="1079" w:leftChars="371" w:hanging="300" w:hangingChars="125"/>
        <w:jc w:val="left"/>
        <w:rPr>
          <w:rFonts w:hint="eastAsia" w:ascii="仿宋" w:hAnsi="仿宋" w:eastAsia="仿宋" w:cs="仿宋"/>
          <w:sz w:val="24"/>
        </w:rPr>
      </w:pPr>
      <w:r>
        <w:rPr>
          <w:rFonts w:hint="eastAsia" w:ascii="仿宋" w:hAnsi="仿宋" w:eastAsia="仿宋" w:cs="仿宋"/>
          <w:sz w:val="24"/>
        </w:rPr>
        <w:t>地    址：</w:t>
      </w:r>
      <w:r>
        <w:rPr>
          <w:rFonts w:hint="eastAsia" w:ascii="仿宋" w:hAnsi="仿宋" w:eastAsia="仿宋" w:cs="仿宋"/>
          <w:sz w:val="24"/>
          <w:u w:val="single"/>
        </w:rPr>
        <w:t>北京市朝阳区团结湖北二条5号楼</w:t>
      </w:r>
    </w:p>
    <w:p w14:paraId="3EA88884">
      <w:pPr>
        <w:spacing w:line="360" w:lineRule="auto"/>
        <w:ind w:left="1079" w:leftChars="371" w:hanging="300" w:hangingChars="125"/>
        <w:jc w:val="left"/>
        <w:rPr>
          <w:rFonts w:hint="default" w:ascii="仿宋" w:hAnsi="仿宋" w:eastAsia="仿宋" w:cs="仿宋"/>
          <w:sz w:val="24"/>
          <w:u w:val="single"/>
          <w:lang w:val="en-US" w:eastAsia="zh-CN"/>
        </w:rPr>
      </w:pPr>
      <w:r>
        <w:rPr>
          <w:rFonts w:hint="eastAsia" w:ascii="仿宋" w:hAnsi="仿宋" w:eastAsia="仿宋" w:cs="仿宋"/>
          <w:sz w:val="24"/>
        </w:rPr>
        <w:t>联系</w:t>
      </w:r>
      <w:r>
        <w:rPr>
          <w:rFonts w:hint="eastAsia" w:ascii="仿宋" w:hAnsi="仿宋" w:eastAsia="仿宋" w:cs="仿宋"/>
          <w:color w:val="auto"/>
          <w:sz w:val="24"/>
        </w:rPr>
        <w:t>方式：</w:t>
      </w:r>
      <w:r>
        <w:rPr>
          <w:rFonts w:hint="eastAsia" w:ascii="仿宋" w:hAnsi="仿宋" w:eastAsia="仿宋" w:cs="仿宋"/>
          <w:color w:val="auto"/>
          <w:sz w:val="24"/>
          <w:u w:val="single"/>
          <w:lang w:val="en-US" w:eastAsia="zh-CN"/>
        </w:rPr>
        <w:t>陶京 64601953</w:t>
      </w:r>
    </w:p>
    <w:p w14:paraId="07A2EAD5">
      <w:pPr>
        <w:spacing w:line="360" w:lineRule="auto"/>
        <w:ind w:left="1078" w:leftChars="371" w:hanging="299" w:hangingChars="124"/>
        <w:jc w:val="left"/>
        <w:rPr>
          <w:rFonts w:hint="eastAsia" w:ascii="仿宋" w:hAnsi="仿宋" w:eastAsia="仿宋" w:cs="仿宋"/>
          <w:b/>
          <w:sz w:val="24"/>
        </w:rPr>
      </w:pPr>
      <w:r>
        <w:rPr>
          <w:rFonts w:hint="eastAsia" w:ascii="仿宋" w:hAnsi="仿宋" w:eastAsia="仿宋" w:cs="仿宋"/>
          <w:b/>
          <w:sz w:val="24"/>
        </w:rPr>
        <w:t>2.采购代理机构信息</w:t>
      </w:r>
      <w:bookmarkEnd w:id="29"/>
      <w:bookmarkEnd w:id="30"/>
    </w:p>
    <w:p w14:paraId="2DC77A30">
      <w:pPr>
        <w:spacing w:line="360" w:lineRule="auto"/>
        <w:ind w:left="1076" w:leftChars="371" w:hanging="297" w:hangingChars="124"/>
        <w:jc w:val="left"/>
        <w:rPr>
          <w:rFonts w:hint="eastAsia" w:ascii="仿宋" w:hAnsi="仿宋" w:eastAsia="仿宋" w:cs="仿宋"/>
          <w:sz w:val="24"/>
        </w:rPr>
      </w:pPr>
      <w:bookmarkStart w:id="31" w:name="_Toc28359010"/>
      <w:bookmarkStart w:id="32" w:name="_Toc28359087"/>
      <w:r>
        <w:rPr>
          <w:rFonts w:hint="eastAsia" w:ascii="仿宋" w:hAnsi="仿宋" w:eastAsia="仿宋" w:cs="仿宋"/>
          <w:sz w:val="24"/>
        </w:rPr>
        <w:t>名    称：</w:t>
      </w:r>
      <w:r>
        <w:rPr>
          <w:rFonts w:hint="eastAsia" w:ascii="仿宋" w:hAnsi="仿宋" w:eastAsia="仿宋" w:cs="仿宋"/>
          <w:sz w:val="24"/>
          <w:u w:val="single"/>
        </w:rPr>
        <w:t>中归咨询管理（北京）有限公司</w:t>
      </w:r>
    </w:p>
    <w:p w14:paraId="5162F533">
      <w:pPr>
        <w:spacing w:line="360" w:lineRule="auto"/>
        <w:ind w:left="1076" w:leftChars="371" w:hanging="297" w:hangingChars="124"/>
        <w:jc w:val="left"/>
        <w:rPr>
          <w:rFonts w:hint="eastAsia" w:ascii="仿宋" w:hAnsi="仿宋" w:eastAsia="仿宋" w:cs="仿宋"/>
          <w:sz w:val="24"/>
        </w:rPr>
      </w:pPr>
      <w:r>
        <w:rPr>
          <w:rFonts w:hint="eastAsia" w:ascii="仿宋" w:hAnsi="仿宋" w:eastAsia="仿宋" w:cs="仿宋"/>
          <w:sz w:val="24"/>
        </w:rPr>
        <w:t>地    址：</w:t>
      </w:r>
      <w:r>
        <w:rPr>
          <w:rFonts w:hint="eastAsia" w:ascii="仿宋" w:hAnsi="仿宋" w:eastAsia="仿宋" w:cs="仿宋"/>
          <w:sz w:val="24"/>
          <w:u w:val="single"/>
        </w:rPr>
        <w:t>北京市北京经济技术开发区嘉创二路6号10幢</w:t>
      </w:r>
    </w:p>
    <w:p w14:paraId="683F988B">
      <w:pPr>
        <w:spacing w:line="360" w:lineRule="auto"/>
        <w:ind w:left="1076" w:leftChars="371" w:hanging="297" w:hangingChars="124"/>
        <w:jc w:val="left"/>
        <w:rPr>
          <w:rFonts w:hint="eastAsia" w:ascii="仿宋" w:hAnsi="仿宋" w:eastAsia="仿宋" w:cs="仿宋"/>
          <w:sz w:val="24"/>
          <w:u w:val="single"/>
        </w:rPr>
      </w:pPr>
      <w:r>
        <w:rPr>
          <w:rFonts w:hint="eastAsia" w:ascii="仿宋" w:hAnsi="仿宋" w:eastAsia="仿宋" w:cs="仿宋"/>
          <w:sz w:val="24"/>
        </w:rPr>
        <w:t>联系方式：</w:t>
      </w:r>
      <w:r>
        <w:rPr>
          <w:rFonts w:hint="eastAsia" w:ascii="仿宋" w:hAnsi="仿宋" w:eastAsia="仿宋" w:cs="仿宋"/>
          <w:sz w:val="24"/>
          <w:u w:val="single"/>
        </w:rPr>
        <w:t>师博科 010-53606938</w:t>
      </w:r>
    </w:p>
    <w:p w14:paraId="3FBC5C4B">
      <w:pPr>
        <w:spacing w:line="360" w:lineRule="auto"/>
        <w:ind w:left="1078" w:leftChars="371" w:hanging="299" w:hangingChars="124"/>
        <w:rPr>
          <w:rFonts w:hint="eastAsia" w:ascii="仿宋" w:hAnsi="仿宋" w:eastAsia="仿宋" w:cs="仿宋"/>
          <w:b/>
          <w:sz w:val="24"/>
          <w:u w:val="single"/>
        </w:rPr>
      </w:pPr>
      <w:r>
        <w:rPr>
          <w:rFonts w:hint="eastAsia" w:ascii="仿宋" w:hAnsi="仿宋" w:eastAsia="仿宋" w:cs="仿宋"/>
          <w:b/>
          <w:sz w:val="24"/>
        </w:rPr>
        <w:t>3.项目联系方式</w:t>
      </w:r>
      <w:bookmarkEnd w:id="31"/>
      <w:bookmarkEnd w:id="32"/>
    </w:p>
    <w:p w14:paraId="72DB0857">
      <w:pPr>
        <w:pStyle w:val="23"/>
        <w:spacing w:line="360" w:lineRule="auto"/>
        <w:ind w:left="1076" w:leftChars="371" w:hanging="297" w:hangingChars="124"/>
        <w:rPr>
          <w:rFonts w:hint="eastAsia" w:ascii="仿宋" w:hAnsi="仿宋" w:eastAsia="仿宋" w:cs="仿宋"/>
          <w:sz w:val="24"/>
          <w:u w:val="single"/>
        </w:rPr>
      </w:pPr>
      <w:r>
        <w:rPr>
          <w:rFonts w:hint="eastAsia" w:ascii="仿宋" w:hAnsi="仿宋" w:eastAsia="仿宋" w:cs="仿宋"/>
          <w:sz w:val="24"/>
          <w:szCs w:val="24"/>
        </w:rPr>
        <w:t>项目联系人：</w:t>
      </w:r>
      <w:r>
        <w:rPr>
          <w:rFonts w:hint="eastAsia" w:ascii="仿宋" w:hAnsi="仿宋" w:eastAsia="仿宋" w:cs="仿宋"/>
          <w:sz w:val="24"/>
          <w:u w:val="single"/>
        </w:rPr>
        <w:t>师博科</w:t>
      </w:r>
    </w:p>
    <w:p w14:paraId="04769E54">
      <w:pPr>
        <w:pStyle w:val="23"/>
        <w:spacing w:line="360" w:lineRule="auto"/>
        <w:ind w:left="1076" w:leftChars="371" w:hanging="297" w:hangingChars="124"/>
        <w:rPr>
          <w:rFonts w:hint="eastAsia" w:ascii="仿宋" w:hAnsi="仿宋" w:eastAsia="仿宋" w:cs="仿宋"/>
          <w:color w:val="FF0000"/>
          <w:sz w:val="24"/>
        </w:rPr>
      </w:pPr>
      <w:r>
        <w:rPr>
          <w:rFonts w:hint="eastAsia" w:ascii="仿宋" w:hAnsi="仿宋" w:eastAsia="仿宋" w:cs="仿宋"/>
          <w:sz w:val="24"/>
        </w:rPr>
        <w:t>电      话：</w:t>
      </w:r>
      <w:r>
        <w:rPr>
          <w:rFonts w:hint="eastAsia" w:ascii="仿宋" w:hAnsi="仿宋" w:eastAsia="仿宋" w:cs="仿宋"/>
          <w:sz w:val="24"/>
          <w:u w:val="single"/>
        </w:rPr>
        <w:t>010-53606938</w:t>
      </w:r>
      <w:r>
        <w:rPr>
          <w:rFonts w:hint="eastAsia" w:ascii="仿宋" w:hAnsi="仿宋" w:eastAsia="仿宋" w:cs="仿宋"/>
          <w:color w:val="FF0000"/>
          <w:sz w:val="24"/>
        </w:rPr>
        <w:br w:type="page"/>
      </w:r>
    </w:p>
    <w:bookmarkEnd w:id="11"/>
    <w:bookmarkEnd w:id="12"/>
    <w:p w14:paraId="0F511E62">
      <w:pPr>
        <w:spacing w:line="360" w:lineRule="auto"/>
        <w:jc w:val="center"/>
        <w:outlineLvl w:val="0"/>
        <w:rPr>
          <w:rFonts w:hint="eastAsia" w:ascii="仿宋" w:hAnsi="仿宋" w:eastAsia="仿宋" w:cs="仿宋"/>
          <w:b/>
          <w:sz w:val="32"/>
          <w:szCs w:val="32"/>
        </w:rPr>
      </w:pPr>
      <w:bookmarkStart w:id="33" w:name="_Toc512937850"/>
      <w:bookmarkStart w:id="34" w:name="_Toc195842950"/>
      <w:bookmarkStart w:id="35" w:name="_Toc305158928"/>
      <w:bookmarkStart w:id="36" w:name="_Toc97371942"/>
      <w:bookmarkStart w:id="37" w:name="_Toc127161488"/>
      <w:bookmarkStart w:id="38" w:name="_Toc353873938"/>
      <w:bookmarkStart w:id="39" w:name="_Toc305158854"/>
      <w:bookmarkStart w:id="40" w:name="_Toc264969275"/>
      <w:bookmarkStart w:id="41" w:name="_Toc265228423"/>
      <w:bookmarkStart w:id="42" w:name="_Toc127151777"/>
      <w:bookmarkStart w:id="43" w:name="_Toc150774783"/>
      <w:bookmarkStart w:id="44" w:name="_Toc353825548"/>
      <w:bookmarkStart w:id="45" w:name="_Toc226965856"/>
      <w:r>
        <w:rPr>
          <w:rFonts w:hint="eastAsia" w:ascii="仿宋" w:hAnsi="仿宋" w:eastAsia="仿宋" w:cs="仿宋"/>
          <w:b/>
          <w:sz w:val="36"/>
          <w:szCs w:val="36"/>
        </w:rPr>
        <w:t>第二章   供应商须知</w:t>
      </w:r>
      <w:bookmarkEnd w:id="33"/>
      <w:bookmarkEnd w:id="34"/>
      <w:bookmarkEnd w:id="35"/>
      <w:bookmarkEnd w:id="36"/>
      <w:bookmarkEnd w:id="37"/>
      <w:bookmarkEnd w:id="38"/>
      <w:bookmarkEnd w:id="39"/>
      <w:bookmarkEnd w:id="40"/>
      <w:bookmarkEnd w:id="41"/>
      <w:bookmarkEnd w:id="42"/>
      <w:bookmarkEnd w:id="43"/>
      <w:bookmarkEnd w:id="44"/>
      <w:bookmarkEnd w:id="45"/>
    </w:p>
    <w:p w14:paraId="36C5C205">
      <w:pPr>
        <w:pStyle w:val="3"/>
        <w:tabs>
          <w:tab w:val="center" w:pos="4592"/>
          <w:tab w:val="left" w:pos="7860"/>
        </w:tabs>
        <w:spacing w:before="0" w:line="360" w:lineRule="auto"/>
        <w:rPr>
          <w:rFonts w:hint="eastAsia" w:ascii="仿宋" w:hAnsi="仿宋" w:eastAsia="仿宋" w:cs="仿宋"/>
          <w:b/>
          <w:sz w:val="28"/>
          <w:szCs w:val="28"/>
        </w:rPr>
      </w:pPr>
      <w:bookmarkStart w:id="46" w:name="_Toc150774724"/>
      <w:bookmarkStart w:id="47" w:name="_Toc150774619"/>
      <w:bookmarkStart w:id="48" w:name="_Toc127151519"/>
      <w:bookmarkStart w:id="49" w:name="_Toc150509270"/>
      <w:bookmarkStart w:id="50" w:name="_Toc151193617"/>
      <w:bookmarkStart w:id="51" w:name="_Toc149720812"/>
      <w:bookmarkStart w:id="52" w:name="_Toc151190146"/>
      <w:bookmarkStart w:id="53" w:name="_Toc164608788"/>
      <w:bookmarkStart w:id="54" w:name="_Toc226309763"/>
      <w:bookmarkStart w:id="55" w:name="_Toc520356144"/>
      <w:bookmarkStart w:id="56" w:name="_Toc151193761"/>
      <w:bookmarkStart w:id="57" w:name="_Toc127151720"/>
      <w:bookmarkStart w:id="58" w:name="_Toc195842884"/>
      <w:bookmarkStart w:id="59" w:name="_Toc127161433"/>
      <w:bookmarkStart w:id="60" w:name="_Toc164229214"/>
      <w:bookmarkStart w:id="61" w:name="_Toc151193907"/>
      <w:bookmarkStart w:id="62" w:name="_Toc226965792"/>
      <w:bookmarkStart w:id="63" w:name="_Toc164608633"/>
      <w:bookmarkStart w:id="64" w:name="_Toc142311021"/>
      <w:bookmarkStart w:id="65" w:name="_Toc150480757"/>
      <w:bookmarkStart w:id="66" w:name="_Toc151193689"/>
      <w:bookmarkStart w:id="67" w:name="_Toc226337215"/>
      <w:bookmarkStart w:id="68" w:name="_Toc226965709"/>
      <w:bookmarkStart w:id="69" w:name="_Toc164351613"/>
      <w:bookmarkStart w:id="70" w:name="_Toc151193833"/>
      <w:bookmarkStart w:id="71" w:name="_Toc164229360"/>
      <w:r>
        <w:rPr>
          <w:rFonts w:hint="eastAsia" w:ascii="仿宋" w:hAnsi="仿宋" w:eastAsia="仿宋" w:cs="仿宋"/>
          <w:sz w:val="28"/>
        </w:rPr>
        <w:t>供应商须知资料表</w:t>
      </w:r>
    </w:p>
    <w:p w14:paraId="2901AC7D">
      <w:pPr>
        <w:spacing w:line="360" w:lineRule="auto"/>
        <w:jc w:val="center"/>
        <w:rPr>
          <w:rFonts w:hint="eastAsia" w:ascii="仿宋" w:hAnsi="仿宋" w:eastAsia="仿宋" w:cs="仿宋"/>
          <w:sz w:val="24"/>
        </w:rPr>
      </w:pPr>
      <w:r>
        <w:rPr>
          <w:rFonts w:hint="eastAsia" w:ascii="仿宋" w:hAnsi="仿宋" w:eastAsia="仿宋" w:cs="仿宋"/>
          <w:sz w:val="24"/>
        </w:rPr>
        <w:t>本表是对供应商须知的具体补充和修改，如有矛盾，均以本资料表为准。</w:t>
      </w:r>
    </w:p>
    <w:tbl>
      <w:tblPr>
        <w:tblStyle w:val="42"/>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46BC1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988" w:type="dxa"/>
            <w:vAlign w:val="center"/>
          </w:tcPr>
          <w:p w14:paraId="24911036">
            <w:pPr>
              <w:jc w:val="center"/>
              <w:rPr>
                <w:rFonts w:hint="eastAsia" w:ascii="仿宋" w:hAnsi="仿宋" w:eastAsia="仿宋" w:cs="仿宋"/>
                <w:b/>
                <w:bCs/>
                <w:sz w:val="24"/>
              </w:rPr>
            </w:pPr>
            <w:r>
              <w:rPr>
                <w:rFonts w:hint="eastAsia" w:ascii="仿宋" w:hAnsi="仿宋" w:eastAsia="仿宋" w:cs="仿宋"/>
                <w:b/>
                <w:sz w:val="24"/>
              </w:rPr>
              <w:t>条款号</w:t>
            </w:r>
          </w:p>
        </w:tc>
        <w:tc>
          <w:tcPr>
            <w:tcW w:w="1701" w:type="dxa"/>
            <w:vAlign w:val="center"/>
          </w:tcPr>
          <w:p w14:paraId="13050AE5">
            <w:pPr>
              <w:jc w:val="center"/>
              <w:rPr>
                <w:rFonts w:hint="eastAsia" w:ascii="仿宋" w:hAnsi="仿宋" w:eastAsia="仿宋" w:cs="仿宋"/>
                <w:b/>
                <w:bCs/>
                <w:sz w:val="24"/>
              </w:rPr>
            </w:pPr>
            <w:r>
              <w:rPr>
                <w:rFonts w:hint="eastAsia" w:ascii="仿宋" w:hAnsi="仿宋" w:eastAsia="仿宋" w:cs="仿宋"/>
                <w:b/>
                <w:bCs/>
                <w:sz w:val="24"/>
              </w:rPr>
              <w:t>条目</w:t>
            </w:r>
          </w:p>
        </w:tc>
        <w:tc>
          <w:tcPr>
            <w:tcW w:w="7253" w:type="dxa"/>
            <w:vAlign w:val="center"/>
          </w:tcPr>
          <w:p w14:paraId="478C3045">
            <w:pPr>
              <w:jc w:val="center"/>
              <w:rPr>
                <w:rFonts w:hint="eastAsia" w:ascii="仿宋" w:hAnsi="仿宋" w:eastAsia="仿宋" w:cs="仿宋"/>
                <w:b/>
                <w:bCs/>
                <w:sz w:val="24"/>
              </w:rPr>
            </w:pPr>
            <w:r>
              <w:rPr>
                <w:rFonts w:hint="eastAsia" w:ascii="仿宋" w:hAnsi="仿宋" w:eastAsia="仿宋" w:cs="仿宋"/>
                <w:b/>
                <w:bCs/>
                <w:sz w:val="24"/>
              </w:rPr>
              <w:t>内容</w:t>
            </w:r>
          </w:p>
        </w:tc>
      </w:tr>
      <w:tr w14:paraId="7205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988" w:type="dxa"/>
            <w:vAlign w:val="center"/>
          </w:tcPr>
          <w:p w14:paraId="787AC63A">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2.2</w:t>
            </w:r>
          </w:p>
        </w:tc>
        <w:tc>
          <w:tcPr>
            <w:tcW w:w="1701" w:type="dxa"/>
            <w:vAlign w:val="center"/>
          </w:tcPr>
          <w:p w14:paraId="24BFC149">
            <w:pPr>
              <w:jc w:val="center"/>
              <w:rPr>
                <w:rFonts w:hint="eastAsia" w:ascii="仿宋" w:hAnsi="仿宋" w:eastAsia="仿宋" w:cs="仿宋"/>
                <w:sz w:val="24"/>
              </w:rPr>
            </w:pPr>
            <w:r>
              <w:rPr>
                <w:rFonts w:hint="eastAsia" w:ascii="仿宋" w:hAnsi="仿宋" w:eastAsia="仿宋" w:cs="仿宋"/>
                <w:sz w:val="24"/>
              </w:rPr>
              <w:t>项目属性</w:t>
            </w:r>
          </w:p>
        </w:tc>
        <w:tc>
          <w:tcPr>
            <w:tcW w:w="7253" w:type="dxa"/>
            <w:vAlign w:val="center"/>
          </w:tcPr>
          <w:p w14:paraId="38059F12">
            <w:pPr>
              <w:jc w:val="left"/>
              <w:rPr>
                <w:rFonts w:hint="eastAsia" w:ascii="仿宋" w:hAnsi="仿宋" w:eastAsia="仿宋" w:cs="仿宋"/>
                <w:sz w:val="24"/>
              </w:rPr>
            </w:pPr>
            <w:r>
              <w:rPr>
                <w:rFonts w:hint="eastAsia" w:ascii="仿宋" w:hAnsi="仿宋" w:eastAsia="仿宋" w:cs="仿宋"/>
                <w:sz w:val="24"/>
              </w:rPr>
              <w:t>项目属性：</w:t>
            </w:r>
          </w:p>
          <w:p w14:paraId="024269D1">
            <w:pPr>
              <w:jc w:val="left"/>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服务</w:t>
            </w:r>
          </w:p>
          <w:p w14:paraId="79F7FF87">
            <w:pPr>
              <w:jc w:val="left"/>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货物</w:t>
            </w:r>
          </w:p>
          <w:p w14:paraId="53B820D7">
            <w:pPr>
              <w:jc w:val="left"/>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工程</w:t>
            </w:r>
          </w:p>
        </w:tc>
      </w:tr>
      <w:tr w14:paraId="14C8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EB03018">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2.3</w:t>
            </w:r>
          </w:p>
        </w:tc>
        <w:tc>
          <w:tcPr>
            <w:tcW w:w="1701" w:type="dxa"/>
            <w:vAlign w:val="center"/>
          </w:tcPr>
          <w:p w14:paraId="1E243897">
            <w:pPr>
              <w:jc w:val="center"/>
              <w:rPr>
                <w:rFonts w:hint="eastAsia" w:ascii="仿宋" w:hAnsi="仿宋" w:eastAsia="仿宋" w:cs="仿宋"/>
                <w:sz w:val="24"/>
              </w:rPr>
            </w:pPr>
            <w:r>
              <w:rPr>
                <w:rFonts w:hint="eastAsia" w:ascii="仿宋" w:hAnsi="仿宋" w:eastAsia="仿宋" w:cs="仿宋"/>
                <w:sz w:val="24"/>
              </w:rPr>
              <w:t>科研仪器设备</w:t>
            </w:r>
          </w:p>
        </w:tc>
        <w:tc>
          <w:tcPr>
            <w:tcW w:w="7253" w:type="dxa"/>
            <w:vAlign w:val="center"/>
          </w:tcPr>
          <w:p w14:paraId="79348E4A">
            <w:pPr>
              <w:jc w:val="left"/>
              <w:rPr>
                <w:rFonts w:hint="eastAsia" w:ascii="仿宋" w:hAnsi="仿宋" w:eastAsia="仿宋" w:cs="仿宋"/>
                <w:sz w:val="24"/>
              </w:rPr>
            </w:pPr>
            <w:r>
              <w:rPr>
                <w:rFonts w:hint="eastAsia" w:ascii="仿宋" w:hAnsi="仿宋" w:eastAsia="仿宋" w:cs="仿宋"/>
                <w:sz w:val="24"/>
              </w:rPr>
              <w:t>是否属于科研仪器设备采购项目：</w:t>
            </w:r>
          </w:p>
          <w:p w14:paraId="039ACE04">
            <w:pPr>
              <w:jc w:val="left"/>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是</w:t>
            </w:r>
          </w:p>
          <w:p w14:paraId="1D28A81B">
            <w:pPr>
              <w:jc w:val="left"/>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否</w:t>
            </w:r>
          </w:p>
        </w:tc>
      </w:tr>
      <w:tr w14:paraId="09BCA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3681A693">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3.1</w:t>
            </w:r>
          </w:p>
        </w:tc>
        <w:tc>
          <w:tcPr>
            <w:tcW w:w="1701" w:type="dxa"/>
            <w:vAlign w:val="center"/>
          </w:tcPr>
          <w:p w14:paraId="237C4D75">
            <w:pPr>
              <w:jc w:val="center"/>
              <w:rPr>
                <w:rFonts w:hint="eastAsia" w:ascii="仿宋" w:hAnsi="仿宋" w:eastAsia="仿宋" w:cs="仿宋"/>
                <w:sz w:val="24"/>
              </w:rPr>
            </w:pPr>
            <w:r>
              <w:rPr>
                <w:rFonts w:hint="eastAsia" w:ascii="仿宋" w:hAnsi="仿宋" w:eastAsia="仿宋" w:cs="仿宋"/>
                <w:sz w:val="24"/>
              </w:rPr>
              <w:t>现场考察</w:t>
            </w:r>
          </w:p>
        </w:tc>
        <w:tc>
          <w:tcPr>
            <w:tcW w:w="7253" w:type="dxa"/>
            <w:vAlign w:val="center"/>
          </w:tcPr>
          <w:p w14:paraId="4A91FF04">
            <w:pPr>
              <w:jc w:val="left"/>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不组织</w:t>
            </w:r>
          </w:p>
          <w:p w14:paraId="1AC629D1">
            <w:pPr>
              <w:jc w:val="left"/>
              <w:rPr>
                <w:rFonts w:hint="eastAsia" w:ascii="仿宋" w:hAnsi="仿宋" w:eastAsia="仿宋" w:cs="仿宋"/>
                <w:bCs/>
                <w:sz w:val="24"/>
              </w:rPr>
            </w:pPr>
            <w:r>
              <w:rPr>
                <w:rFonts w:hint="eastAsia" w:ascii="仿宋" w:hAnsi="仿宋" w:eastAsia="仿宋" w:cs="仿宋"/>
                <w:color w:val="auto"/>
                <w:sz w:val="24"/>
                <w:lang w:eastAsia="zh-CN"/>
              </w:rPr>
              <w:t>□</w:t>
            </w:r>
            <w:r>
              <w:rPr>
                <w:rFonts w:hint="eastAsia" w:ascii="仿宋" w:hAnsi="仿宋" w:eastAsia="仿宋" w:cs="仿宋"/>
                <w:sz w:val="24"/>
              </w:rPr>
              <w:t>组织，考察时间：___</w:t>
            </w:r>
            <w:r>
              <w:rPr>
                <w:rFonts w:hint="eastAsia" w:ascii="仿宋" w:hAnsi="仿宋" w:eastAsia="仿宋" w:cs="仿宋"/>
                <w:sz w:val="24"/>
                <w:lang w:bidi="ar"/>
              </w:rPr>
              <w:t>年</w:t>
            </w:r>
            <w:r>
              <w:rPr>
                <w:rFonts w:hint="eastAsia" w:ascii="仿宋" w:hAnsi="仿宋" w:eastAsia="仿宋" w:cs="仿宋"/>
                <w:sz w:val="24"/>
              </w:rPr>
              <w:t>___</w:t>
            </w:r>
            <w:r>
              <w:rPr>
                <w:rFonts w:hint="eastAsia" w:ascii="仿宋" w:hAnsi="仿宋" w:eastAsia="仿宋" w:cs="仿宋"/>
                <w:sz w:val="24"/>
                <w:lang w:bidi="ar"/>
              </w:rPr>
              <w:t>月</w:t>
            </w:r>
            <w:r>
              <w:rPr>
                <w:rFonts w:hint="eastAsia" w:ascii="仿宋" w:hAnsi="仿宋" w:eastAsia="仿宋" w:cs="仿宋"/>
                <w:sz w:val="24"/>
              </w:rPr>
              <w:t>___</w:t>
            </w:r>
            <w:r>
              <w:rPr>
                <w:rFonts w:hint="eastAsia" w:ascii="仿宋" w:hAnsi="仿宋" w:eastAsia="仿宋" w:cs="仿宋"/>
                <w:sz w:val="24"/>
                <w:lang w:bidi="ar"/>
              </w:rPr>
              <w:t>日</w:t>
            </w:r>
            <w:r>
              <w:rPr>
                <w:rFonts w:hint="eastAsia" w:ascii="仿宋" w:hAnsi="仿宋" w:eastAsia="仿宋" w:cs="仿宋"/>
                <w:sz w:val="24"/>
              </w:rPr>
              <w:t>___</w:t>
            </w:r>
            <w:r>
              <w:rPr>
                <w:rFonts w:hint="eastAsia" w:ascii="仿宋" w:hAnsi="仿宋" w:eastAsia="仿宋" w:cs="仿宋"/>
                <w:sz w:val="24"/>
                <w:lang w:bidi="ar"/>
              </w:rPr>
              <w:t>点</w:t>
            </w:r>
            <w:r>
              <w:rPr>
                <w:rFonts w:hint="eastAsia" w:ascii="仿宋" w:hAnsi="仿宋" w:eastAsia="仿宋" w:cs="仿宋"/>
                <w:sz w:val="24"/>
              </w:rPr>
              <w:t>___</w:t>
            </w:r>
            <w:r>
              <w:rPr>
                <w:rFonts w:hint="eastAsia" w:ascii="仿宋" w:hAnsi="仿宋" w:eastAsia="仿宋" w:cs="仿宋"/>
                <w:sz w:val="24"/>
                <w:lang w:bidi="ar"/>
              </w:rPr>
              <w:t>分</w:t>
            </w:r>
          </w:p>
          <w:p w14:paraId="2C61B199">
            <w:pPr>
              <w:pStyle w:val="23"/>
              <w:adjustRightInd w:val="0"/>
              <w:snapToGrid w:val="0"/>
              <w:rPr>
                <w:rFonts w:hint="eastAsia" w:ascii="仿宋" w:hAnsi="仿宋" w:eastAsia="仿宋" w:cs="仿宋"/>
                <w:sz w:val="24"/>
              </w:rPr>
            </w:pPr>
            <w:r>
              <w:rPr>
                <w:rFonts w:hint="eastAsia" w:ascii="仿宋" w:hAnsi="仿宋" w:eastAsia="仿宋" w:cs="仿宋"/>
                <w:sz w:val="24"/>
              </w:rPr>
              <w:t>考察地点：___________。</w:t>
            </w:r>
          </w:p>
        </w:tc>
      </w:tr>
      <w:tr w14:paraId="60A9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67C820A3">
            <w:pPr>
              <w:pStyle w:val="23"/>
              <w:adjustRightInd w:val="0"/>
              <w:snapToGrid w:val="0"/>
              <w:jc w:val="center"/>
              <w:rPr>
                <w:rFonts w:hint="eastAsia" w:ascii="仿宋" w:hAnsi="仿宋" w:eastAsia="仿宋" w:cs="仿宋"/>
                <w:sz w:val="24"/>
                <w:szCs w:val="24"/>
              </w:rPr>
            </w:pPr>
          </w:p>
        </w:tc>
        <w:tc>
          <w:tcPr>
            <w:tcW w:w="1701" w:type="dxa"/>
            <w:vAlign w:val="center"/>
          </w:tcPr>
          <w:p w14:paraId="406F7147">
            <w:pPr>
              <w:jc w:val="center"/>
              <w:rPr>
                <w:rFonts w:hint="eastAsia" w:ascii="仿宋" w:hAnsi="仿宋" w:eastAsia="仿宋" w:cs="仿宋"/>
                <w:sz w:val="24"/>
              </w:rPr>
            </w:pPr>
            <w:r>
              <w:rPr>
                <w:rFonts w:hint="eastAsia" w:ascii="仿宋" w:hAnsi="仿宋" w:eastAsia="仿宋" w:cs="仿宋"/>
                <w:sz w:val="24"/>
              </w:rPr>
              <w:t>磋商前答疑会</w:t>
            </w:r>
          </w:p>
        </w:tc>
        <w:tc>
          <w:tcPr>
            <w:tcW w:w="7253" w:type="dxa"/>
            <w:vAlign w:val="center"/>
          </w:tcPr>
          <w:p w14:paraId="2DAFD15B">
            <w:pPr>
              <w:jc w:val="left"/>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不召开</w:t>
            </w:r>
          </w:p>
          <w:p w14:paraId="4087B1B5">
            <w:pPr>
              <w:jc w:val="left"/>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召开，召开时间：___</w:t>
            </w:r>
            <w:r>
              <w:rPr>
                <w:rFonts w:hint="eastAsia" w:ascii="仿宋" w:hAnsi="仿宋" w:eastAsia="仿宋" w:cs="仿宋"/>
                <w:sz w:val="24"/>
                <w:lang w:bidi="ar"/>
              </w:rPr>
              <w:t>年</w:t>
            </w:r>
            <w:r>
              <w:rPr>
                <w:rFonts w:hint="eastAsia" w:ascii="仿宋" w:hAnsi="仿宋" w:eastAsia="仿宋" w:cs="仿宋"/>
                <w:sz w:val="24"/>
              </w:rPr>
              <w:t>___</w:t>
            </w:r>
            <w:r>
              <w:rPr>
                <w:rFonts w:hint="eastAsia" w:ascii="仿宋" w:hAnsi="仿宋" w:eastAsia="仿宋" w:cs="仿宋"/>
                <w:sz w:val="24"/>
                <w:lang w:bidi="ar"/>
              </w:rPr>
              <w:t>月</w:t>
            </w:r>
            <w:r>
              <w:rPr>
                <w:rFonts w:hint="eastAsia" w:ascii="仿宋" w:hAnsi="仿宋" w:eastAsia="仿宋" w:cs="仿宋"/>
                <w:sz w:val="24"/>
              </w:rPr>
              <w:t>___</w:t>
            </w:r>
            <w:r>
              <w:rPr>
                <w:rFonts w:hint="eastAsia" w:ascii="仿宋" w:hAnsi="仿宋" w:eastAsia="仿宋" w:cs="仿宋"/>
                <w:sz w:val="24"/>
                <w:lang w:bidi="ar"/>
              </w:rPr>
              <w:t>日</w:t>
            </w:r>
            <w:r>
              <w:rPr>
                <w:rFonts w:hint="eastAsia" w:ascii="仿宋" w:hAnsi="仿宋" w:eastAsia="仿宋" w:cs="仿宋"/>
                <w:sz w:val="24"/>
              </w:rPr>
              <w:t>___</w:t>
            </w:r>
            <w:r>
              <w:rPr>
                <w:rFonts w:hint="eastAsia" w:ascii="仿宋" w:hAnsi="仿宋" w:eastAsia="仿宋" w:cs="仿宋"/>
                <w:sz w:val="24"/>
                <w:lang w:bidi="ar"/>
              </w:rPr>
              <w:t>点</w:t>
            </w:r>
            <w:r>
              <w:rPr>
                <w:rFonts w:hint="eastAsia" w:ascii="仿宋" w:hAnsi="仿宋" w:eastAsia="仿宋" w:cs="仿宋"/>
                <w:sz w:val="24"/>
              </w:rPr>
              <w:t>___</w:t>
            </w:r>
            <w:r>
              <w:rPr>
                <w:rFonts w:hint="eastAsia" w:ascii="仿宋" w:hAnsi="仿宋" w:eastAsia="仿宋" w:cs="仿宋"/>
                <w:sz w:val="24"/>
                <w:lang w:bidi="ar"/>
              </w:rPr>
              <w:t>分</w:t>
            </w:r>
          </w:p>
          <w:p w14:paraId="20D37E22">
            <w:pPr>
              <w:jc w:val="left"/>
              <w:rPr>
                <w:rFonts w:hint="eastAsia" w:ascii="仿宋" w:hAnsi="仿宋" w:eastAsia="仿宋" w:cs="仿宋"/>
                <w:sz w:val="24"/>
              </w:rPr>
            </w:pPr>
            <w:r>
              <w:rPr>
                <w:rFonts w:hint="eastAsia" w:ascii="仿宋" w:hAnsi="仿宋" w:eastAsia="仿宋" w:cs="仿宋"/>
                <w:sz w:val="24"/>
              </w:rPr>
              <w:t>召开地点：___________。</w:t>
            </w:r>
          </w:p>
        </w:tc>
      </w:tr>
      <w:tr w14:paraId="59D54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jc w:val="center"/>
        </w:trPr>
        <w:tc>
          <w:tcPr>
            <w:tcW w:w="988" w:type="dxa"/>
            <w:vAlign w:val="center"/>
          </w:tcPr>
          <w:p w14:paraId="193F0409">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4.3.5</w:t>
            </w:r>
          </w:p>
        </w:tc>
        <w:tc>
          <w:tcPr>
            <w:tcW w:w="1701" w:type="dxa"/>
            <w:vAlign w:val="center"/>
          </w:tcPr>
          <w:p w14:paraId="35370FA3">
            <w:pPr>
              <w:jc w:val="center"/>
              <w:rPr>
                <w:rFonts w:hint="eastAsia" w:ascii="仿宋" w:hAnsi="仿宋" w:eastAsia="仿宋" w:cs="仿宋"/>
                <w:sz w:val="24"/>
              </w:rPr>
            </w:pPr>
            <w:r>
              <w:rPr>
                <w:rFonts w:hint="eastAsia" w:ascii="仿宋" w:hAnsi="仿宋" w:eastAsia="仿宋" w:cs="仿宋"/>
                <w:sz w:val="24"/>
              </w:rPr>
              <w:t>标的所属行业</w:t>
            </w:r>
          </w:p>
        </w:tc>
        <w:tc>
          <w:tcPr>
            <w:tcW w:w="7253" w:type="dxa"/>
            <w:vAlign w:val="center"/>
          </w:tcPr>
          <w:p w14:paraId="0F7C6706">
            <w:pPr>
              <w:jc w:val="left"/>
              <w:rPr>
                <w:rFonts w:hint="eastAsia" w:ascii="仿宋" w:hAnsi="仿宋" w:eastAsia="仿宋" w:cs="仿宋"/>
                <w:sz w:val="24"/>
              </w:rPr>
            </w:pPr>
            <w:r>
              <w:rPr>
                <w:rFonts w:hint="eastAsia" w:ascii="仿宋" w:hAnsi="仿宋" w:eastAsia="仿宋" w:cs="仿宋"/>
                <w:sz w:val="24"/>
              </w:rPr>
              <w:t>本项目采购标的对应的中小企业划分标准所属行业：</w:t>
            </w:r>
          </w:p>
          <w:tbl>
            <w:tblPr>
              <w:tblStyle w:val="42"/>
              <w:tblW w:w="502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4188"/>
              <w:gridCol w:w="2137"/>
            </w:tblGrid>
            <w:tr w14:paraId="04F8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9" w:type="pct"/>
                  <w:tcBorders>
                    <w:top w:val="single" w:color="auto" w:sz="4" w:space="0"/>
                    <w:left w:val="single" w:color="auto" w:sz="4" w:space="0"/>
                    <w:bottom w:val="single" w:color="auto" w:sz="4" w:space="0"/>
                    <w:right w:val="single" w:color="auto" w:sz="4" w:space="0"/>
                  </w:tcBorders>
                  <w:vAlign w:val="center"/>
                </w:tcPr>
                <w:p w14:paraId="6A5E9421">
                  <w:pPr>
                    <w:jc w:val="center"/>
                    <w:rPr>
                      <w:rFonts w:hint="eastAsia" w:ascii="仿宋" w:hAnsi="仿宋" w:eastAsia="仿宋" w:cs="仿宋"/>
                      <w:bCs/>
                      <w:sz w:val="24"/>
                    </w:rPr>
                  </w:pPr>
                  <w:r>
                    <w:rPr>
                      <w:rFonts w:hint="eastAsia" w:ascii="仿宋" w:hAnsi="仿宋" w:eastAsia="仿宋" w:cs="仿宋"/>
                      <w:bCs/>
                      <w:sz w:val="24"/>
                    </w:rPr>
                    <w:t>包号</w:t>
                  </w:r>
                </w:p>
              </w:tc>
              <w:tc>
                <w:tcPr>
                  <w:tcW w:w="2966" w:type="pct"/>
                  <w:tcBorders>
                    <w:top w:val="single" w:color="auto" w:sz="4" w:space="0"/>
                    <w:left w:val="single" w:color="auto" w:sz="4" w:space="0"/>
                    <w:bottom w:val="single" w:color="auto" w:sz="4" w:space="0"/>
                    <w:right w:val="single" w:color="auto" w:sz="4" w:space="0"/>
                  </w:tcBorders>
                  <w:vAlign w:val="center"/>
                </w:tcPr>
                <w:p w14:paraId="1E924BC9">
                  <w:pPr>
                    <w:jc w:val="center"/>
                    <w:rPr>
                      <w:rFonts w:hint="eastAsia" w:ascii="仿宋" w:hAnsi="仿宋" w:eastAsia="仿宋" w:cs="仿宋"/>
                      <w:bCs/>
                      <w:sz w:val="24"/>
                    </w:rPr>
                  </w:pPr>
                  <w:r>
                    <w:rPr>
                      <w:rFonts w:hint="eastAsia" w:ascii="仿宋" w:hAnsi="仿宋" w:eastAsia="仿宋" w:cs="仿宋"/>
                      <w:bCs/>
                      <w:sz w:val="24"/>
                    </w:rPr>
                    <w:t>标的名称</w:t>
                  </w:r>
                </w:p>
              </w:tc>
              <w:tc>
                <w:tcPr>
                  <w:tcW w:w="1513" w:type="pct"/>
                  <w:tcBorders>
                    <w:top w:val="single" w:color="auto" w:sz="4" w:space="0"/>
                    <w:left w:val="single" w:color="auto" w:sz="4" w:space="0"/>
                    <w:bottom w:val="single" w:color="auto" w:sz="4" w:space="0"/>
                    <w:right w:val="single" w:color="auto" w:sz="4" w:space="0"/>
                  </w:tcBorders>
                  <w:vAlign w:val="center"/>
                </w:tcPr>
                <w:p w14:paraId="48116D06">
                  <w:pPr>
                    <w:jc w:val="center"/>
                    <w:rPr>
                      <w:rFonts w:hint="eastAsia" w:ascii="仿宋" w:hAnsi="仿宋" w:eastAsia="仿宋" w:cs="仿宋"/>
                      <w:sz w:val="24"/>
                    </w:rPr>
                  </w:pPr>
                  <w:r>
                    <w:rPr>
                      <w:rFonts w:hint="eastAsia" w:ascii="仿宋" w:hAnsi="仿宋" w:eastAsia="仿宋" w:cs="仿宋"/>
                      <w:sz w:val="24"/>
                    </w:rPr>
                    <w:t>中小企业划分标准所属行业</w:t>
                  </w:r>
                </w:p>
              </w:tc>
            </w:tr>
            <w:tr w14:paraId="61C17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519" w:type="pct"/>
                  <w:tcBorders>
                    <w:top w:val="single" w:color="auto" w:sz="4" w:space="0"/>
                    <w:left w:val="single" w:color="auto" w:sz="4" w:space="0"/>
                    <w:bottom w:val="single" w:color="auto" w:sz="4" w:space="0"/>
                    <w:right w:val="single" w:color="auto" w:sz="4" w:space="0"/>
                  </w:tcBorders>
                  <w:vAlign w:val="center"/>
                </w:tcPr>
                <w:p w14:paraId="64417EC8">
                  <w:pPr>
                    <w:jc w:val="center"/>
                    <w:rPr>
                      <w:rFonts w:hint="default" w:ascii="仿宋" w:hAnsi="仿宋" w:eastAsia="仿宋" w:cs="仿宋"/>
                      <w:bCs/>
                      <w:sz w:val="24"/>
                      <w:lang w:val="en-US" w:eastAsia="zh-CN"/>
                    </w:rPr>
                  </w:pPr>
                  <w:r>
                    <w:rPr>
                      <w:rFonts w:hint="eastAsia" w:ascii="仿宋" w:hAnsi="仿宋" w:eastAsia="仿宋" w:cs="仿宋"/>
                      <w:bCs/>
                      <w:sz w:val="24"/>
                      <w:lang w:val="en-US" w:eastAsia="zh-CN"/>
                    </w:rPr>
                    <w:t>01</w:t>
                  </w:r>
                </w:p>
              </w:tc>
              <w:tc>
                <w:tcPr>
                  <w:tcW w:w="2966" w:type="pct"/>
                  <w:tcBorders>
                    <w:top w:val="single" w:color="auto" w:sz="4" w:space="0"/>
                    <w:left w:val="single" w:color="auto" w:sz="4" w:space="0"/>
                    <w:bottom w:val="single" w:color="auto" w:sz="4" w:space="0"/>
                    <w:right w:val="single" w:color="auto" w:sz="4" w:space="0"/>
                  </w:tcBorders>
                  <w:vAlign w:val="center"/>
                </w:tcPr>
                <w:p w14:paraId="3C9434DA">
                  <w:pPr>
                    <w:jc w:val="center"/>
                    <w:rPr>
                      <w:rFonts w:hint="eastAsia" w:ascii="仿宋" w:hAnsi="仿宋" w:eastAsia="仿宋" w:cs="仿宋"/>
                      <w:bCs/>
                      <w:sz w:val="24"/>
                      <w:lang w:eastAsia="zh-CN"/>
                    </w:rPr>
                  </w:pPr>
                  <w:r>
                    <w:rPr>
                      <w:rFonts w:hint="eastAsia" w:ascii="仿宋" w:hAnsi="仿宋" w:eastAsia="仿宋" w:cs="仿宋"/>
                      <w:bCs/>
                      <w:sz w:val="24"/>
                      <w:lang w:eastAsia="zh-CN"/>
                    </w:rPr>
                    <w:t>2026年朝阳区教育系统冬季供暖维保服务项目（第1包）</w:t>
                  </w:r>
                </w:p>
              </w:tc>
              <w:tc>
                <w:tcPr>
                  <w:tcW w:w="1513" w:type="pct"/>
                  <w:tcBorders>
                    <w:top w:val="single" w:color="auto" w:sz="4" w:space="0"/>
                    <w:left w:val="single" w:color="auto" w:sz="4" w:space="0"/>
                    <w:bottom w:val="single" w:color="auto" w:sz="4" w:space="0"/>
                    <w:right w:val="single" w:color="auto" w:sz="4" w:space="0"/>
                  </w:tcBorders>
                  <w:vAlign w:val="center"/>
                </w:tcPr>
                <w:p w14:paraId="0A6771DB">
                  <w:pPr>
                    <w:jc w:val="center"/>
                    <w:rPr>
                      <w:rFonts w:hint="eastAsia" w:ascii="仿宋" w:hAnsi="仿宋" w:eastAsia="仿宋" w:cs="仿宋"/>
                      <w:kern w:val="0"/>
                      <w:sz w:val="24"/>
                    </w:rPr>
                  </w:pPr>
                  <w:r>
                    <w:rPr>
                      <w:rFonts w:hint="eastAsia" w:ascii="仿宋" w:hAnsi="仿宋" w:eastAsia="仿宋" w:cs="仿宋"/>
                      <w:kern w:val="0"/>
                      <w:sz w:val="24"/>
                    </w:rPr>
                    <w:t>其他未列明行业</w:t>
                  </w:r>
                </w:p>
              </w:tc>
            </w:tr>
            <w:tr w14:paraId="43AA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9" w:type="pct"/>
                  <w:tcBorders>
                    <w:top w:val="single" w:color="auto" w:sz="4" w:space="0"/>
                    <w:left w:val="single" w:color="auto" w:sz="4" w:space="0"/>
                    <w:bottom w:val="single" w:color="auto" w:sz="4" w:space="0"/>
                    <w:right w:val="single" w:color="auto" w:sz="4" w:space="0"/>
                  </w:tcBorders>
                  <w:vAlign w:val="center"/>
                </w:tcPr>
                <w:p w14:paraId="0BD00D0F">
                  <w:pPr>
                    <w:jc w:val="center"/>
                    <w:rPr>
                      <w:rFonts w:hint="default" w:ascii="仿宋" w:hAnsi="仿宋" w:eastAsia="仿宋" w:cs="仿宋"/>
                      <w:bCs/>
                      <w:sz w:val="24"/>
                      <w:lang w:val="en-US" w:eastAsia="zh-CN"/>
                    </w:rPr>
                  </w:pPr>
                  <w:r>
                    <w:rPr>
                      <w:rFonts w:hint="eastAsia" w:ascii="仿宋" w:hAnsi="仿宋" w:eastAsia="仿宋" w:cs="仿宋"/>
                      <w:bCs/>
                      <w:sz w:val="24"/>
                      <w:lang w:val="en-US" w:eastAsia="zh-CN"/>
                    </w:rPr>
                    <w:t>02</w:t>
                  </w:r>
                </w:p>
              </w:tc>
              <w:tc>
                <w:tcPr>
                  <w:tcW w:w="2966" w:type="pct"/>
                  <w:tcBorders>
                    <w:top w:val="single" w:color="auto" w:sz="4" w:space="0"/>
                    <w:left w:val="single" w:color="auto" w:sz="4" w:space="0"/>
                    <w:bottom w:val="single" w:color="auto" w:sz="4" w:space="0"/>
                    <w:right w:val="single" w:color="auto" w:sz="4" w:space="0"/>
                  </w:tcBorders>
                  <w:vAlign w:val="center"/>
                </w:tcPr>
                <w:p w14:paraId="41001500">
                  <w:pPr>
                    <w:jc w:val="center"/>
                    <w:rPr>
                      <w:rFonts w:hint="eastAsia" w:ascii="仿宋" w:hAnsi="仿宋" w:eastAsia="仿宋" w:cs="仿宋"/>
                      <w:bCs/>
                      <w:sz w:val="24"/>
                      <w:lang w:eastAsia="zh-CN"/>
                    </w:rPr>
                  </w:pPr>
                  <w:r>
                    <w:rPr>
                      <w:rFonts w:hint="eastAsia" w:ascii="仿宋" w:hAnsi="仿宋" w:eastAsia="仿宋" w:cs="仿宋"/>
                      <w:bCs/>
                      <w:sz w:val="24"/>
                      <w:lang w:eastAsia="zh-CN"/>
                    </w:rPr>
                    <w:t>2026年朝阳区教育系统冬季供暖维保服务项目（</w:t>
                  </w:r>
                  <w:r>
                    <w:rPr>
                      <w:rFonts w:hint="eastAsia" w:ascii="仿宋" w:hAnsi="仿宋" w:eastAsia="仿宋" w:cs="仿宋"/>
                      <w:bCs/>
                      <w:sz w:val="24"/>
                      <w:lang w:val="en-US" w:eastAsia="zh-CN"/>
                    </w:rPr>
                    <w:t>第2包</w:t>
                  </w:r>
                  <w:r>
                    <w:rPr>
                      <w:rFonts w:hint="eastAsia" w:ascii="仿宋" w:hAnsi="仿宋" w:eastAsia="仿宋" w:cs="仿宋"/>
                      <w:bCs/>
                      <w:sz w:val="24"/>
                      <w:lang w:eastAsia="zh-CN"/>
                    </w:rPr>
                    <w:t>）</w:t>
                  </w:r>
                </w:p>
              </w:tc>
              <w:tc>
                <w:tcPr>
                  <w:tcW w:w="1513" w:type="pct"/>
                  <w:tcBorders>
                    <w:top w:val="single" w:color="auto" w:sz="4" w:space="0"/>
                    <w:left w:val="single" w:color="auto" w:sz="4" w:space="0"/>
                    <w:bottom w:val="single" w:color="auto" w:sz="4" w:space="0"/>
                    <w:right w:val="single" w:color="auto" w:sz="4" w:space="0"/>
                  </w:tcBorders>
                  <w:vAlign w:val="center"/>
                </w:tcPr>
                <w:p w14:paraId="727342DE">
                  <w:pPr>
                    <w:jc w:val="center"/>
                    <w:rPr>
                      <w:rFonts w:hint="eastAsia" w:ascii="仿宋" w:hAnsi="仿宋" w:eastAsia="仿宋" w:cs="仿宋"/>
                      <w:kern w:val="0"/>
                      <w:sz w:val="24"/>
                    </w:rPr>
                  </w:pPr>
                  <w:r>
                    <w:rPr>
                      <w:rFonts w:hint="eastAsia" w:ascii="仿宋" w:hAnsi="仿宋" w:eastAsia="仿宋" w:cs="仿宋"/>
                      <w:kern w:val="0"/>
                      <w:sz w:val="24"/>
                    </w:rPr>
                    <w:t>其他未列明行业</w:t>
                  </w:r>
                </w:p>
              </w:tc>
            </w:tr>
          </w:tbl>
          <w:p w14:paraId="2FC318AD">
            <w:pPr>
              <w:jc w:val="left"/>
              <w:rPr>
                <w:rFonts w:hint="eastAsia" w:ascii="仿宋" w:hAnsi="仿宋" w:eastAsia="仿宋" w:cs="仿宋"/>
                <w:sz w:val="24"/>
              </w:rPr>
            </w:pPr>
            <w:r>
              <w:rPr>
                <w:rFonts w:hint="eastAsia" w:ascii="仿宋" w:hAnsi="仿宋" w:eastAsia="仿宋" w:cs="仿宋"/>
                <w:b/>
                <w:bCs/>
                <w:color w:val="auto"/>
                <w:sz w:val="24"/>
              </w:rPr>
              <w:t>划型标准</w:t>
            </w:r>
            <w:r>
              <w:rPr>
                <w:rFonts w:hint="eastAsia" w:ascii="仿宋" w:hAnsi="仿宋" w:eastAsia="仿宋" w:cs="仿宋"/>
                <w:b/>
                <w:bCs/>
                <w:color w:val="auto"/>
                <w:sz w:val="24"/>
                <w:lang w:val="en-US" w:eastAsia="zh-CN"/>
              </w:rPr>
              <w:t>说明</w:t>
            </w:r>
            <w:r>
              <w:rPr>
                <w:rFonts w:hint="eastAsia" w:ascii="仿宋" w:hAnsi="仿宋" w:eastAsia="仿宋" w:cs="仿宋"/>
                <w:b/>
                <w:bCs/>
                <w:color w:val="auto"/>
                <w:sz w:val="24"/>
              </w:rPr>
              <w:t>：</w:t>
            </w:r>
            <w:r>
              <w:rPr>
                <w:rFonts w:hint="eastAsia" w:ascii="仿宋" w:hAnsi="仿宋" w:eastAsia="仿宋" w:cs="仿宋"/>
                <w:color w:val="auto"/>
                <w:sz w:val="24"/>
                <w:u w:val="single"/>
              </w:rPr>
              <w:t>根据《关于印发中小企业划型标准规定的通知》（工信部联企业〔2011〕300号）“从业人员300人以下的为中小微型企业。其中，从业人员100人及以上的为中型企业；从业人员10人及以上的为小型企业；从业人员10人以下的为微型企业</w:t>
            </w:r>
            <w:r>
              <w:rPr>
                <w:rFonts w:hint="eastAsia" w:ascii="仿宋" w:hAnsi="仿宋" w:eastAsia="仿宋" w:cs="仿宋"/>
                <w:color w:val="auto"/>
                <w:sz w:val="24"/>
                <w:u w:val="none"/>
              </w:rPr>
              <w:t>。</w:t>
            </w:r>
          </w:p>
        </w:tc>
      </w:tr>
      <w:tr w14:paraId="149E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715362E9">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10.2</w:t>
            </w:r>
          </w:p>
        </w:tc>
        <w:tc>
          <w:tcPr>
            <w:tcW w:w="1701" w:type="dxa"/>
            <w:vAlign w:val="center"/>
          </w:tcPr>
          <w:p w14:paraId="564F1B08">
            <w:pPr>
              <w:jc w:val="center"/>
              <w:rPr>
                <w:rFonts w:hint="eastAsia" w:ascii="仿宋" w:hAnsi="仿宋" w:eastAsia="仿宋" w:cs="仿宋"/>
                <w:sz w:val="24"/>
              </w:rPr>
            </w:pPr>
            <w:r>
              <w:rPr>
                <w:rFonts w:hint="eastAsia" w:ascii="仿宋" w:hAnsi="仿宋" w:eastAsia="仿宋" w:cs="仿宋"/>
                <w:sz w:val="24"/>
              </w:rPr>
              <w:t>报价</w:t>
            </w:r>
          </w:p>
        </w:tc>
        <w:tc>
          <w:tcPr>
            <w:tcW w:w="7253" w:type="dxa"/>
            <w:vAlign w:val="center"/>
          </w:tcPr>
          <w:p w14:paraId="4F8DB808">
            <w:pPr>
              <w:jc w:val="left"/>
              <w:rPr>
                <w:rFonts w:hint="eastAsia" w:ascii="仿宋" w:hAnsi="仿宋" w:eastAsia="仿宋" w:cs="仿宋"/>
                <w:sz w:val="24"/>
              </w:rPr>
            </w:pPr>
            <w:r>
              <w:rPr>
                <w:rFonts w:hint="eastAsia" w:ascii="仿宋" w:hAnsi="仿宋" w:eastAsia="仿宋" w:cs="仿宋"/>
                <w:sz w:val="24"/>
              </w:rPr>
              <w:t>报价的特殊规定：</w:t>
            </w:r>
          </w:p>
          <w:p w14:paraId="6D01BA8A">
            <w:pPr>
              <w:jc w:val="left"/>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无</w:t>
            </w:r>
          </w:p>
          <w:p w14:paraId="64AF494C">
            <w:pPr>
              <w:jc w:val="left"/>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有，具体情形：___________。</w:t>
            </w:r>
          </w:p>
        </w:tc>
      </w:tr>
      <w:tr w14:paraId="7C19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72DF404">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11.1</w:t>
            </w:r>
          </w:p>
        </w:tc>
        <w:tc>
          <w:tcPr>
            <w:tcW w:w="1701" w:type="dxa"/>
            <w:vMerge w:val="restart"/>
            <w:vAlign w:val="center"/>
          </w:tcPr>
          <w:p w14:paraId="75ACD601">
            <w:pPr>
              <w:jc w:val="center"/>
              <w:rPr>
                <w:rFonts w:hint="eastAsia" w:ascii="仿宋" w:hAnsi="仿宋" w:eastAsia="仿宋" w:cs="仿宋"/>
                <w:sz w:val="24"/>
              </w:rPr>
            </w:pPr>
            <w:r>
              <w:rPr>
                <w:rFonts w:hint="eastAsia" w:ascii="仿宋" w:hAnsi="仿宋" w:eastAsia="仿宋" w:cs="仿宋"/>
                <w:sz w:val="24"/>
              </w:rPr>
              <w:t>磋商保证金</w:t>
            </w:r>
          </w:p>
        </w:tc>
        <w:tc>
          <w:tcPr>
            <w:tcW w:w="7253" w:type="dxa"/>
            <w:vAlign w:val="center"/>
          </w:tcPr>
          <w:p w14:paraId="7D135DCD">
            <w:pPr>
              <w:pStyle w:val="23"/>
              <w:adjustRightInd w:val="0"/>
              <w:snapToGrid w:val="0"/>
              <w:rPr>
                <w:rFonts w:hint="eastAsia" w:ascii="仿宋" w:hAnsi="仿宋" w:eastAsia="仿宋" w:cs="仿宋"/>
                <w:sz w:val="24"/>
                <w:szCs w:val="24"/>
              </w:rPr>
            </w:pPr>
            <w:r>
              <w:rPr>
                <w:rFonts w:hint="eastAsia" w:ascii="仿宋" w:hAnsi="仿宋" w:eastAsia="仿宋" w:cs="仿宋"/>
                <w:sz w:val="24"/>
                <w:szCs w:val="24"/>
              </w:rPr>
              <w:t>磋商保证金金额：</w:t>
            </w:r>
          </w:p>
          <w:p w14:paraId="1E005054">
            <w:pPr>
              <w:pStyle w:val="23"/>
              <w:adjustRightInd w:val="0"/>
              <w:snapToGrid w:val="0"/>
              <w:rPr>
                <w:rFonts w:hint="eastAsia" w:ascii="仿宋" w:hAnsi="仿宋" w:eastAsia="仿宋" w:cs="仿宋"/>
                <w:sz w:val="24"/>
                <w:szCs w:val="24"/>
              </w:rPr>
            </w:pPr>
            <w:r>
              <w:rPr>
                <w:rFonts w:hint="eastAsia" w:ascii="仿宋" w:hAnsi="仿宋" w:eastAsia="仿宋" w:cs="仿宋"/>
                <w:sz w:val="24"/>
                <w:szCs w:val="24"/>
              </w:rPr>
              <w:t>01包：</w:t>
            </w:r>
            <w:r>
              <w:rPr>
                <w:rFonts w:hint="eastAsia" w:ascii="仿宋" w:hAnsi="仿宋" w:eastAsia="仿宋" w:cs="仿宋"/>
                <w:sz w:val="24"/>
                <w:szCs w:val="24"/>
                <w:u w:val="single"/>
                <w:lang w:val="en-US" w:eastAsia="zh-CN"/>
              </w:rPr>
              <w:t>人民币贰万伍仟</w:t>
            </w:r>
            <w:r>
              <w:rPr>
                <w:rFonts w:hint="eastAsia" w:ascii="仿宋" w:hAnsi="仿宋" w:eastAsia="仿宋" w:cs="仿宋"/>
                <w:sz w:val="24"/>
                <w:u w:val="single"/>
              </w:rPr>
              <w:t>元整</w:t>
            </w:r>
            <w:r>
              <w:rPr>
                <w:rFonts w:hint="eastAsia" w:ascii="仿宋" w:hAnsi="仿宋" w:eastAsia="仿宋" w:cs="仿宋"/>
                <w:sz w:val="24"/>
                <w:szCs w:val="24"/>
              </w:rPr>
              <w:t>。</w:t>
            </w:r>
          </w:p>
          <w:p w14:paraId="597D9129">
            <w:pPr>
              <w:pStyle w:val="23"/>
              <w:adjustRightInd w:val="0"/>
              <w:snapToGrid w:val="0"/>
              <w:rPr>
                <w:rFonts w:hint="eastAsia" w:ascii="仿宋" w:hAnsi="仿宋" w:eastAsia="仿宋" w:cs="仿宋"/>
                <w:sz w:val="24"/>
                <w:szCs w:val="24"/>
              </w:rPr>
            </w:pPr>
            <w:r>
              <w:rPr>
                <w:rFonts w:hint="eastAsia" w:ascii="仿宋" w:hAnsi="仿宋" w:eastAsia="仿宋" w:cs="仿宋"/>
                <w:sz w:val="24"/>
                <w:szCs w:val="24"/>
              </w:rPr>
              <w:t>0</w:t>
            </w:r>
            <w:r>
              <w:rPr>
                <w:rFonts w:hint="eastAsia" w:ascii="仿宋" w:hAnsi="仿宋" w:eastAsia="仿宋" w:cs="仿宋"/>
                <w:sz w:val="24"/>
                <w:szCs w:val="24"/>
                <w:lang w:val="en-US" w:eastAsia="zh-CN"/>
              </w:rPr>
              <w:t>2</w:t>
            </w:r>
            <w:r>
              <w:rPr>
                <w:rFonts w:hint="eastAsia" w:ascii="仿宋" w:hAnsi="仿宋" w:eastAsia="仿宋" w:cs="仿宋"/>
                <w:sz w:val="24"/>
                <w:szCs w:val="24"/>
              </w:rPr>
              <w:t>包：</w:t>
            </w:r>
            <w:r>
              <w:rPr>
                <w:rFonts w:hint="eastAsia" w:ascii="仿宋" w:hAnsi="仿宋" w:eastAsia="仿宋" w:cs="仿宋"/>
                <w:sz w:val="24"/>
                <w:szCs w:val="24"/>
                <w:u w:val="single"/>
                <w:lang w:val="en-US" w:eastAsia="zh-CN"/>
              </w:rPr>
              <w:t>人民币贰万肆仟</w:t>
            </w:r>
            <w:r>
              <w:rPr>
                <w:rFonts w:hint="eastAsia" w:ascii="仿宋" w:hAnsi="仿宋" w:eastAsia="仿宋" w:cs="仿宋"/>
                <w:sz w:val="24"/>
                <w:u w:val="single"/>
              </w:rPr>
              <w:t>元整</w:t>
            </w:r>
            <w:r>
              <w:rPr>
                <w:rFonts w:hint="eastAsia" w:ascii="仿宋" w:hAnsi="仿宋" w:eastAsia="仿宋" w:cs="仿宋"/>
                <w:sz w:val="24"/>
                <w:szCs w:val="24"/>
              </w:rPr>
              <w:t>。</w:t>
            </w:r>
          </w:p>
          <w:p w14:paraId="4E4A16DA">
            <w:pPr>
              <w:jc w:val="left"/>
              <w:rPr>
                <w:rFonts w:hint="eastAsia" w:ascii="仿宋" w:hAnsi="仿宋" w:eastAsia="仿宋" w:cs="仿宋"/>
                <w:color w:val="auto"/>
                <w:sz w:val="24"/>
                <w:u w:val="single"/>
              </w:rPr>
            </w:pPr>
            <w:r>
              <w:rPr>
                <w:rFonts w:hint="eastAsia" w:ascii="仿宋" w:hAnsi="仿宋" w:eastAsia="仿宋" w:cs="仿宋"/>
                <w:sz w:val="24"/>
              </w:rPr>
              <w:t>磋商</w:t>
            </w:r>
            <w:r>
              <w:rPr>
                <w:rFonts w:hint="eastAsia" w:ascii="仿宋" w:hAnsi="仿宋" w:eastAsia="仿宋" w:cs="仿宋"/>
                <w:color w:val="auto"/>
                <w:sz w:val="24"/>
              </w:rPr>
              <w:t>保证金收受人信息：</w:t>
            </w:r>
            <w:r>
              <w:rPr>
                <w:rFonts w:hint="eastAsia" w:ascii="仿宋" w:hAnsi="仿宋" w:eastAsia="仿宋" w:cs="仿宋"/>
                <w:color w:val="auto"/>
                <w:sz w:val="24"/>
                <w:u w:val="single"/>
              </w:rPr>
              <w:t>投标人登录该网站链接获取缴纳账户信息</w:t>
            </w:r>
          </w:p>
          <w:p w14:paraId="1EAB72D4">
            <w:pPr>
              <w:jc w:val="left"/>
              <w:rPr>
                <w:rFonts w:hint="eastAsia" w:ascii="仿宋" w:hAnsi="仿宋" w:eastAsia="仿宋" w:cs="仿宋"/>
                <w:color w:val="auto"/>
                <w:sz w:val="24"/>
              </w:rPr>
            </w:pPr>
            <w:r>
              <w:rPr>
                <w:rFonts w:hint="eastAsia" w:ascii="仿宋" w:hAnsi="仿宋" w:eastAsia="仿宋" w:cs="仿宋"/>
                <w:color w:val="auto"/>
                <w:sz w:val="24"/>
                <w:u w:val="single"/>
              </w:rPr>
              <w:t>（</w:t>
            </w:r>
            <w:r>
              <w:rPr>
                <w:rFonts w:hint="eastAsia" w:ascii="宋体" w:hAnsi="宋体" w:eastAsia="宋体" w:cs="宋体"/>
                <w:bCs/>
                <w:sz w:val="24"/>
                <w:szCs w:val="24"/>
                <w:u w:val="single"/>
              </w:rPr>
              <w:t>https://s8giz9twlp.jiandaoyun.com/f/6866a233c47e3c423e2b11be</w:t>
            </w:r>
            <w:r>
              <w:rPr>
                <w:rFonts w:hint="eastAsia" w:ascii="仿宋" w:hAnsi="仿宋" w:eastAsia="仿宋" w:cs="仿宋"/>
                <w:color w:val="auto"/>
                <w:sz w:val="24"/>
                <w:u w:val="single"/>
              </w:rPr>
              <w:t>）并上传缴纳凭证；如投标人不按照以上要求缴纳投标保证金，可能会造成投标过程的不利情形</w:t>
            </w:r>
            <w:r>
              <w:rPr>
                <w:rFonts w:hint="eastAsia" w:ascii="仿宋" w:hAnsi="仿宋" w:eastAsia="仿宋" w:cs="仿宋"/>
                <w:color w:val="auto"/>
                <w:sz w:val="24"/>
              </w:rPr>
              <w:t>。</w:t>
            </w:r>
          </w:p>
          <w:p w14:paraId="6F64D3F2">
            <w:pPr>
              <w:jc w:val="left"/>
              <w:rPr>
                <w:rFonts w:hint="eastAsia" w:ascii="仿宋" w:hAnsi="仿宋" w:eastAsia="仿宋" w:cs="仿宋"/>
                <w:sz w:val="24"/>
              </w:rPr>
            </w:pPr>
            <w:r>
              <w:rPr>
                <w:rFonts w:hint="eastAsia" w:ascii="仿宋" w:hAnsi="仿宋" w:eastAsia="仿宋" w:cs="仿宋"/>
                <w:b/>
                <w:bCs/>
                <w:color w:val="auto"/>
                <w:sz w:val="24"/>
                <w:lang w:val="en-US" w:eastAsia="zh-CN"/>
              </w:rPr>
              <w:t>注：</w:t>
            </w:r>
            <w:r>
              <w:rPr>
                <w:rFonts w:hint="eastAsia" w:ascii="仿宋" w:hAnsi="仿宋" w:eastAsia="仿宋" w:cs="仿宋"/>
                <w:b/>
                <w:bCs/>
                <w:color w:val="auto"/>
                <w:sz w:val="24"/>
                <w:u w:val="single"/>
              </w:rPr>
              <w:t>政府采购法律法规接受的支票、汇票、本票、网上银行支付或者金融机构、担保机构出具的保函等非现金形式</w:t>
            </w:r>
            <w:r>
              <w:rPr>
                <w:rFonts w:hint="eastAsia" w:ascii="仿宋" w:hAnsi="仿宋" w:eastAsia="仿宋" w:cs="仿宋"/>
                <w:b/>
                <w:bCs/>
                <w:color w:val="auto"/>
                <w:sz w:val="24"/>
              </w:rPr>
              <w:t>。</w:t>
            </w:r>
          </w:p>
        </w:tc>
      </w:tr>
      <w:tr w14:paraId="2240C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D92AD6B">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11.8.5</w:t>
            </w:r>
          </w:p>
        </w:tc>
        <w:tc>
          <w:tcPr>
            <w:tcW w:w="1701" w:type="dxa"/>
            <w:vMerge w:val="continue"/>
            <w:vAlign w:val="center"/>
          </w:tcPr>
          <w:p w14:paraId="43C3B691">
            <w:pPr>
              <w:jc w:val="center"/>
              <w:rPr>
                <w:rFonts w:hint="eastAsia" w:ascii="仿宋" w:hAnsi="仿宋" w:eastAsia="仿宋" w:cs="仿宋"/>
                <w:sz w:val="24"/>
              </w:rPr>
            </w:pPr>
          </w:p>
        </w:tc>
        <w:tc>
          <w:tcPr>
            <w:tcW w:w="7253" w:type="dxa"/>
            <w:vAlign w:val="center"/>
          </w:tcPr>
          <w:p w14:paraId="170C67DC">
            <w:pPr>
              <w:jc w:val="left"/>
              <w:rPr>
                <w:rFonts w:hint="eastAsia" w:ascii="仿宋" w:hAnsi="仿宋" w:eastAsia="仿宋" w:cs="仿宋"/>
                <w:sz w:val="24"/>
              </w:rPr>
            </w:pPr>
            <w:r>
              <w:rPr>
                <w:rFonts w:hint="eastAsia" w:ascii="仿宋" w:hAnsi="仿宋" w:eastAsia="仿宋" w:cs="仿宋"/>
                <w:sz w:val="24"/>
              </w:rPr>
              <w:t>磋商保证金不予退还的其他情形：</w:t>
            </w:r>
          </w:p>
          <w:p w14:paraId="4F9A3286">
            <w:pPr>
              <w:jc w:val="left"/>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无</w:t>
            </w:r>
          </w:p>
          <w:p w14:paraId="6C125B5B">
            <w:pPr>
              <w:pStyle w:val="23"/>
              <w:adjustRightInd w:val="0"/>
              <w:snapToGrid w:val="0"/>
              <w:rPr>
                <w:rFonts w:hint="eastAsia" w:ascii="仿宋" w:hAnsi="仿宋" w:eastAsia="仿宋" w:cs="仿宋"/>
                <w:color w:val="auto"/>
                <w:sz w:val="24"/>
              </w:rPr>
            </w:pPr>
            <w:r>
              <w:rPr>
                <w:rFonts w:hint="eastAsia" w:ascii="仿宋" w:hAnsi="仿宋" w:eastAsia="仿宋" w:cs="仿宋"/>
                <w:color w:val="auto"/>
                <w:sz w:val="24"/>
              </w:rPr>
              <w:t>■</w:t>
            </w:r>
            <w:r>
              <w:rPr>
                <w:rFonts w:hint="eastAsia" w:ascii="仿宋" w:hAnsi="仿宋" w:eastAsia="仿宋" w:cs="仿宋"/>
                <w:sz w:val="24"/>
              </w:rPr>
              <w:t>有，具体情形：</w:t>
            </w:r>
          </w:p>
          <w:p w14:paraId="385E41D1">
            <w:pPr>
              <w:pStyle w:val="23"/>
              <w:numPr>
                <w:ilvl w:val="0"/>
                <w:numId w:val="0"/>
              </w:numPr>
              <w:adjustRightInd w:val="0"/>
              <w:snapToGrid w:val="0"/>
              <w:rPr>
                <w:rFonts w:hint="eastAsia" w:ascii="仿宋" w:hAnsi="仿宋" w:eastAsia="仿宋" w:cs="仿宋"/>
                <w:color w:val="auto"/>
                <w:sz w:val="24"/>
                <w:lang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1</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响应</w:t>
            </w:r>
            <w:r>
              <w:rPr>
                <w:rFonts w:hint="eastAsia" w:ascii="仿宋" w:hAnsi="仿宋" w:eastAsia="仿宋" w:cs="仿宋"/>
                <w:color w:val="auto"/>
                <w:sz w:val="24"/>
                <w:lang w:eastAsia="zh-CN"/>
              </w:rPr>
              <w:t>截止后撤回</w:t>
            </w:r>
            <w:r>
              <w:rPr>
                <w:rFonts w:hint="eastAsia" w:ascii="仿宋" w:hAnsi="仿宋" w:eastAsia="仿宋" w:cs="仿宋"/>
                <w:color w:val="auto"/>
                <w:sz w:val="24"/>
                <w:lang w:val="en-US" w:eastAsia="zh-CN"/>
              </w:rPr>
              <w:t>响应</w:t>
            </w:r>
            <w:r>
              <w:rPr>
                <w:rFonts w:hint="eastAsia" w:ascii="仿宋" w:hAnsi="仿宋" w:eastAsia="仿宋" w:cs="仿宋"/>
                <w:color w:val="auto"/>
                <w:sz w:val="24"/>
                <w:lang w:eastAsia="zh-CN"/>
              </w:rPr>
              <w:t>文件；</w:t>
            </w:r>
          </w:p>
          <w:p w14:paraId="54E12BC7">
            <w:pPr>
              <w:pStyle w:val="23"/>
              <w:numPr>
                <w:ilvl w:val="0"/>
                <w:numId w:val="0"/>
              </w:numPr>
              <w:adjustRightInd w:val="0"/>
              <w:snapToGrid w:val="0"/>
              <w:rPr>
                <w:rFonts w:hint="eastAsia" w:ascii="仿宋" w:hAnsi="仿宋" w:eastAsia="仿宋" w:cs="仿宋"/>
                <w:color w:val="auto"/>
                <w:sz w:val="24"/>
                <w:lang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2</w:t>
            </w:r>
            <w:r>
              <w:rPr>
                <w:rFonts w:hint="eastAsia" w:ascii="仿宋" w:hAnsi="仿宋" w:eastAsia="仿宋" w:cs="仿宋"/>
                <w:color w:val="auto"/>
                <w:sz w:val="24"/>
                <w:lang w:eastAsia="zh-CN"/>
              </w:rPr>
              <w:t>）在</w:t>
            </w:r>
            <w:r>
              <w:rPr>
                <w:rFonts w:hint="eastAsia" w:ascii="仿宋" w:hAnsi="仿宋" w:eastAsia="仿宋" w:cs="仿宋"/>
                <w:color w:val="auto"/>
                <w:sz w:val="24"/>
                <w:lang w:val="en-US" w:eastAsia="zh-CN"/>
              </w:rPr>
              <w:t>响应</w:t>
            </w:r>
            <w:r>
              <w:rPr>
                <w:rFonts w:hint="eastAsia" w:ascii="仿宋" w:hAnsi="仿宋" w:eastAsia="仿宋" w:cs="仿宋"/>
                <w:color w:val="auto"/>
                <w:sz w:val="24"/>
                <w:lang w:eastAsia="zh-CN"/>
              </w:rPr>
              <w:t>文件中提供虚假材料；</w:t>
            </w:r>
          </w:p>
          <w:p w14:paraId="6829D641">
            <w:pPr>
              <w:pStyle w:val="23"/>
              <w:numPr>
                <w:ilvl w:val="0"/>
                <w:numId w:val="0"/>
              </w:numPr>
              <w:adjustRightInd w:val="0"/>
              <w:snapToGrid w:val="0"/>
              <w:rPr>
                <w:rFonts w:hint="eastAsia" w:ascii="仿宋" w:hAnsi="仿宋" w:eastAsia="仿宋" w:cs="仿宋"/>
                <w:color w:val="auto"/>
                <w:sz w:val="24"/>
                <w:lang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3</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成交</w:t>
            </w:r>
            <w:r>
              <w:rPr>
                <w:rFonts w:hint="eastAsia" w:ascii="仿宋" w:hAnsi="仿宋" w:eastAsia="仿宋" w:cs="仿宋"/>
                <w:color w:val="auto"/>
                <w:sz w:val="24"/>
                <w:lang w:eastAsia="zh-CN"/>
              </w:rPr>
              <w:t>后无正当理由不与采购人签订合同；</w:t>
            </w:r>
          </w:p>
          <w:p w14:paraId="356E7C3E">
            <w:pPr>
              <w:pStyle w:val="23"/>
              <w:numPr>
                <w:ilvl w:val="0"/>
                <w:numId w:val="0"/>
              </w:numPr>
              <w:adjustRightInd w:val="0"/>
              <w:snapToGrid w:val="0"/>
              <w:rPr>
                <w:rFonts w:hint="eastAsia" w:ascii="仿宋" w:hAnsi="仿宋" w:eastAsia="仿宋" w:cs="仿宋"/>
                <w:color w:val="auto"/>
                <w:sz w:val="24"/>
                <w:lang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4</w:t>
            </w:r>
            <w:r>
              <w:rPr>
                <w:rFonts w:hint="eastAsia" w:ascii="仿宋" w:hAnsi="仿宋" w:eastAsia="仿宋" w:cs="仿宋"/>
                <w:color w:val="auto"/>
                <w:sz w:val="24"/>
                <w:lang w:eastAsia="zh-CN"/>
              </w:rPr>
              <w:t>）与采购人、其他供应商或代理机构恶意串通；</w:t>
            </w:r>
          </w:p>
          <w:p w14:paraId="5C938817">
            <w:pPr>
              <w:pStyle w:val="23"/>
              <w:numPr>
                <w:ilvl w:val="0"/>
                <w:numId w:val="0"/>
              </w:numPr>
              <w:adjustRightInd w:val="0"/>
              <w:snapToGrid w:val="0"/>
              <w:rPr>
                <w:rFonts w:hint="eastAsia" w:ascii="仿宋" w:hAnsi="仿宋" w:eastAsia="仿宋" w:cs="仿宋"/>
                <w:color w:val="auto"/>
                <w:sz w:val="24"/>
                <w:lang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5</w:t>
            </w:r>
            <w:r>
              <w:rPr>
                <w:rFonts w:hint="eastAsia" w:ascii="仿宋" w:hAnsi="仿宋" w:eastAsia="仿宋" w:cs="仿宋"/>
                <w:color w:val="auto"/>
                <w:sz w:val="24"/>
                <w:lang w:eastAsia="zh-CN"/>
              </w:rPr>
              <w:t>）将</w:t>
            </w:r>
            <w:r>
              <w:rPr>
                <w:rFonts w:hint="eastAsia" w:ascii="仿宋" w:hAnsi="仿宋" w:eastAsia="仿宋" w:cs="仿宋"/>
                <w:color w:val="auto"/>
                <w:sz w:val="24"/>
                <w:lang w:val="en-US" w:eastAsia="zh-CN"/>
              </w:rPr>
              <w:t>成交</w:t>
            </w:r>
            <w:r>
              <w:rPr>
                <w:rFonts w:hint="eastAsia" w:ascii="仿宋" w:hAnsi="仿宋" w:eastAsia="仿宋" w:cs="仿宋"/>
                <w:color w:val="auto"/>
                <w:sz w:val="24"/>
                <w:lang w:eastAsia="zh-CN"/>
              </w:rPr>
              <w:t>项目转让给他人；</w:t>
            </w:r>
          </w:p>
          <w:p w14:paraId="0B62F999">
            <w:pPr>
              <w:pStyle w:val="23"/>
              <w:adjustRightInd w:val="0"/>
              <w:snapToGrid w:val="0"/>
              <w:rPr>
                <w:rFonts w:hint="eastAsia" w:ascii="仿宋" w:hAnsi="仿宋" w:eastAsia="仿宋" w:cs="仿宋"/>
                <w:sz w:val="24"/>
                <w:szCs w:val="24"/>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6</w:t>
            </w:r>
            <w:r>
              <w:rPr>
                <w:rFonts w:hint="eastAsia" w:ascii="仿宋" w:hAnsi="仿宋" w:eastAsia="仿宋" w:cs="仿宋"/>
                <w:color w:val="auto"/>
                <w:sz w:val="24"/>
                <w:lang w:eastAsia="zh-CN"/>
              </w:rPr>
              <w:t>）拒绝履行合同义务。</w:t>
            </w:r>
          </w:p>
        </w:tc>
      </w:tr>
      <w:tr w14:paraId="24FB2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DD6071C">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12.1</w:t>
            </w:r>
          </w:p>
        </w:tc>
        <w:tc>
          <w:tcPr>
            <w:tcW w:w="1701" w:type="dxa"/>
            <w:vAlign w:val="center"/>
          </w:tcPr>
          <w:p w14:paraId="7F3773CF">
            <w:pPr>
              <w:jc w:val="center"/>
              <w:rPr>
                <w:rFonts w:hint="eastAsia" w:ascii="仿宋" w:hAnsi="仿宋" w:eastAsia="仿宋" w:cs="仿宋"/>
                <w:sz w:val="24"/>
              </w:rPr>
            </w:pPr>
            <w:r>
              <w:rPr>
                <w:rFonts w:hint="eastAsia" w:ascii="仿宋" w:hAnsi="仿宋" w:eastAsia="仿宋" w:cs="仿宋"/>
                <w:sz w:val="24"/>
              </w:rPr>
              <w:t>响应有效期</w:t>
            </w:r>
          </w:p>
        </w:tc>
        <w:tc>
          <w:tcPr>
            <w:tcW w:w="7253" w:type="dxa"/>
            <w:vAlign w:val="center"/>
          </w:tcPr>
          <w:p w14:paraId="1E62A0A4">
            <w:pPr>
              <w:jc w:val="left"/>
              <w:rPr>
                <w:rFonts w:hint="eastAsia" w:ascii="仿宋" w:hAnsi="仿宋" w:eastAsia="仿宋" w:cs="仿宋"/>
                <w:sz w:val="24"/>
              </w:rPr>
            </w:pPr>
            <w:r>
              <w:rPr>
                <w:rFonts w:hint="eastAsia" w:ascii="仿宋" w:hAnsi="仿宋" w:eastAsia="仿宋" w:cs="仿宋"/>
                <w:sz w:val="24"/>
              </w:rPr>
              <w:t>自响应文件提交截止之日起算</w:t>
            </w:r>
            <w:r>
              <w:rPr>
                <w:rFonts w:hint="eastAsia" w:ascii="仿宋" w:hAnsi="仿宋" w:eastAsia="仿宋" w:cs="仿宋"/>
                <w:color w:val="auto"/>
                <w:sz w:val="24"/>
                <w:u w:val="single"/>
                <w:lang w:val="en-US" w:eastAsia="zh-CN"/>
              </w:rPr>
              <w:t>90</w:t>
            </w:r>
            <w:r>
              <w:rPr>
                <w:rFonts w:hint="eastAsia" w:ascii="仿宋" w:hAnsi="仿宋" w:eastAsia="仿宋" w:cs="仿宋"/>
                <w:sz w:val="24"/>
              </w:rPr>
              <w:t>日历天。</w:t>
            </w:r>
          </w:p>
        </w:tc>
      </w:tr>
      <w:tr w14:paraId="4E10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890C414">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17.2</w:t>
            </w:r>
          </w:p>
        </w:tc>
        <w:tc>
          <w:tcPr>
            <w:tcW w:w="1701" w:type="dxa"/>
            <w:vAlign w:val="center"/>
          </w:tcPr>
          <w:p w14:paraId="2D8B0BBB">
            <w:pPr>
              <w:jc w:val="center"/>
              <w:rPr>
                <w:rFonts w:hint="eastAsia" w:ascii="仿宋" w:hAnsi="仿宋" w:eastAsia="仿宋" w:cs="仿宋"/>
                <w:sz w:val="24"/>
              </w:rPr>
            </w:pPr>
            <w:r>
              <w:rPr>
                <w:rFonts w:hint="eastAsia" w:ascii="仿宋" w:hAnsi="仿宋" w:eastAsia="仿宋" w:cs="仿宋"/>
                <w:sz w:val="24"/>
              </w:rPr>
              <w:t>解密时间</w:t>
            </w:r>
          </w:p>
        </w:tc>
        <w:tc>
          <w:tcPr>
            <w:tcW w:w="7253" w:type="dxa"/>
            <w:vAlign w:val="center"/>
          </w:tcPr>
          <w:p w14:paraId="6F75EA06">
            <w:pPr>
              <w:jc w:val="left"/>
              <w:rPr>
                <w:rFonts w:hint="eastAsia" w:ascii="仿宋" w:hAnsi="仿宋" w:eastAsia="仿宋" w:cs="仿宋"/>
                <w:sz w:val="24"/>
              </w:rPr>
            </w:pPr>
            <w:r>
              <w:rPr>
                <w:rFonts w:hint="eastAsia" w:ascii="仿宋" w:hAnsi="仿宋" w:eastAsia="仿宋" w:cs="仿宋"/>
                <w:sz w:val="24"/>
              </w:rPr>
              <w:t>解密时间：</w:t>
            </w:r>
            <w:r>
              <w:rPr>
                <w:rFonts w:hint="eastAsia" w:ascii="仿宋" w:hAnsi="仿宋" w:eastAsia="仿宋" w:cs="仿宋"/>
                <w:color w:val="auto"/>
                <w:sz w:val="24"/>
                <w:u w:val="single"/>
                <w:lang w:val="en-US" w:eastAsia="zh-CN"/>
              </w:rPr>
              <w:t>10</w:t>
            </w:r>
            <w:r>
              <w:rPr>
                <w:rFonts w:hint="eastAsia" w:ascii="仿宋" w:hAnsi="仿宋" w:eastAsia="仿宋" w:cs="仿宋"/>
                <w:sz w:val="24"/>
              </w:rPr>
              <w:t>分钟</w:t>
            </w:r>
          </w:p>
        </w:tc>
      </w:tr>
      <w:tr w14:paraId="32B08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ED2D6C">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20.1</w:t>
            </w:r>
          </w:p>
        </w:tc>
        <w:tc>
          <w:tcPr>
            <w:tcW w:w="1701" w:type="dxa"/>
            <w:vAlign w:val="center"/>
          </w:tcPr>
          <w:p w14:paraId="574FA149">
            <w:pPr>
              <w:jc w:val="center"/>
              <w:rPr>
                <w:rFonts w:hint="eastAsia" w:ascii="仿宋" w:hAnsi="仿宋" w:eastAsia="仿宋" w:cs="仿宋"/>
                <w:sz w:val="24"/>
              </w:rPr>
            </w:pPr>
            <w:r>
              <w:rPr>
                <w:rFonts w:hint="eastAsia" w:ascii="仿宋" w:hAnsi="仿宋" w:eastAsia="仿宋" w:cs="仿宋"/>
                <w:sz w:val="24"/>
              </w:rPr>
              <w:t>确定成交供应商</w:t>
            </w:r>
          </w:p>
        </w:tc>
        <w:tc>
          <w:tcPr>
            <w:tcW w:w="7253" w:type="dxa"/>
            <w:vAlign w:val="center"/>
          </w:tcPr>
          <w:p w14:paraId="2022654C">
            <w:pPr>
              <w:pStyle w:val="23"/>
              <w:adjustRightInd w:val="0"/>
              <w:snapToGrid w:val="0"/>
              <w:rPr>
                <w:rFonts w:hint="eastAsia" w:ascii="仿宋" w:hAnsi="仿宋" w:eastAsia="仿宋" w:cs="仿宋"/>
                <w:sz w:val="24"/>
              </w:rPr>
            </w:pPr>
            <w:r>
              <w:rPr>
                <w:rFonts w:hint="eastAsia" w:ascii="仿宋" w:hAnsi="仿宋" w:eastAsia="仿宋" w:cs="仿宋"/>
                <w:sz w:val="24"/>
              </w:rPr>
              <w:t>采购人是否</w:t>
            </w:r>
            <w:r>
              <w:rPr>
                <w:rFonts w:hint="eastAsia" w:ascii="仿宋" w:hAnsi="仿宋" w:eastAsia="仿宋" w:cs="仿宋"/>
                <w:color w:val="000000"/>
                <w:sz w:val="24"/>
              </w:rPr>
              <w:t>授权磋商小组直接确定成交供应商</w:t>
            </w:r>
            <w:r>
              <w:rPr>
                <w:rFonts w:hint="eastAsia" w:ascii="仿宋" w:hAnsi="仿宋" w:eastAsia="仿宋" w:cs="仿宋"/>
                <w:sz w:val="24"/>
              </w:rPr>
              <w:t>：</w:t>
            </w:r>
          </w:p>
          <w:p w14:paraId="513E9BF3">
            <w:pPr>
              <w:pStyle w:val="23"/>
              <w:adjustRightInd w:val="0"/>
              <w:snapToGrid w:val="0"/>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否</w:t>
            </w:r>
          </w:p>
          <w:p w14:paraId="75145D2C">
            <w:pPr>
              <w:jc w:val="left"/>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是</w:t>
            </w:r>
          </w:p>
          <w:p w14:paraId="7C07FC5B">
            <w:pPr>
              <w:jc w:val="left"/>
              <w:rPr>
                <w:rFonts w:hint="eastAsia" w:ascii="仿宋" w:hAnsi="仿宋" w:eastAsia="仿宋" w:cs="仿宋"/>
                <w:sz w:val="24"/>
                <w:u w:val="single"/>
              </w:rPr>
            </w:pPr>
            <w:r>
              <w:rPr>
                <w:rFonts w:hint="eastAsia" w:ascii="仿宋" w:hAnsi="仿宋" w:eastAsia="仿宋" w:cs="仿宋"/>
                <w:sz w:val="24"/>
              </w:rPr>
              <w:t>成交候选人并列的，按照以下方式确定成交供应商：</w:t>
            </w:r>
            <w:r>
              <w:rPr>
                <w:rFonts w:hint="eastAsia" w:ascii="仿宋" w:hAnsi="仿宋" w:eastAsia="仿宋" w:cs="仿宋"/>
                <w:sz w:val="24"/>
                <w:u w:val="single"/>
              </w:rPr>
              <w:t>以技术部分得分高者为</w:t>
            </w:r>
            <w:r>
              <w:rPr>
                <w:rFonts w:hint="eastAsia" w:ascii="仿宋" w:hAnsi="仿宋" w:eastAsia="仿宋" w:cs="仿宋"/>
                <w:sz w:val="24"/>
                <w:u w:val="single"/>
                <w:lang w:val="en-US" w:eastAsia="zh-CN"/>
              </w:rPr>
              <w:t>成交供应商</w:t>
            </w:r>
            <w:r>
              <w:rPr>
                <w:rFonts w:hint="eastAsia" w:ascii="仿宋" w:hAnsi="仿宋" w:eastAsia="仿宋" w:cs="仿宋"/>
                <w:sz w:val="24"/>
              </w:rPr>
              <w:t>。</w:t>
            </w:r>
          </w:p>
        </w:tc>
      </w:tr>
      <w:tr w14:paraId="12D44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A8DAACF">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23.5</w:t>
            </w:r>
          </w:p>
        </w:tc>
        <w:tc>
          <w:tcPr>
            <w:tcW w:w="1701" w:type="dxa"/>
            <w:vAlign w:val="center"/>
          </w:tcPr>
          <w:p w14:paraId="342C8968">
            <w:pPr>
              <w:jc w:val="center"/>
              <w:rPr>
                <w:rFonts w:hint="eastAsia" w:ascii="仿宋" w:hAnsi="仿宋" w:eastAsia="仿宋" w:cs="仿宋"/>
                <w:sz w:val="24"/>
              </w:rPr>
            </w:pPr>
            <w:r>
              <w:rPr>
                <w:rFonts w:hint="eastAsia" w:ascii="仿宋" w:hAnsi="仿宋" w:eastAsia="仿宋" w:cs="仿宋"/>
                <w:sz w:val="24"/>
              </w:rPr>
              <w:t>分包</w:t>
            </w:r>
          </w:p>
        </w:tc>
        <w:tc>
          <w:tcPr>
            <w:tcW w:w="7253" w:type="dxa"/>
            <w:vAlign w:val="center"/>
          </w:tcPr>
          <w:p w14:paraId="77F09ABA">
            <w:pPr>
              <w:jc w:val="left"/>
              <w:rPr>
                <w:rFonts w:hint="eastAsia" w:ascii="仿宋" w:hAnsi="仿宋" w:eastAsia="仿宋" w:cs="仿宋"/>
                <w:sz w:val="24"/>
              </w:rPr>
            </w:pPr>
            <w:r>
              <w:rPr>
                <w:rFonts w:hint="eastAsia" w:ascii="仿宋" w:hAnsi="仿宋" w:eastAsia="仿宋" w:cs="仿宋"/>
                <w:sz w:val="24"/>
              </w:rPr>
              <w:t xml:space="preserve">本项目是否允许分包： </w:t>
            </w:r>
          </w:p>
          <w:p w14:paraId="45CF6555">
            <w:pPr>
              <w:jc w:val="left"/>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不允许</w:t>
            </w:r>
          </w:p>
          <w:p w14:paraId="2225534B">
            <w:pPr>
              <w:jc w:val="left"/>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允许，具体要求：_______。</w:t>
            </w:r>
          </w:p>
          <w:p w14:paraId="16476175">
            <w:pPr>
              <w:jc w:val="left"/>
              <w:rPr>
                <w:rFonts w:hint="eastAsia" w:ascii="仿宋" w:hAnsi="仿宋" w:eastAsia="仿宋" w:cs="仿宋"/>
                <w:sz w:val="24"/>
              </w:rPr>
            </w:pPr>
            <w:r>
              <w:rPr>
                <w:rFonts w:hint="eastAsia" w:ascii="仿宋" w:hAnsi="仿宋" w:eastAsia="仿宋" w:cs="仿宋"/>
                <w:sz w:val="24"/>
              </w:rPr>
              <w:t>（1）可以分包履行的具体内容：_______；</w:t>
            </w:r>
          </w:p>
          <w:p w14:paraId="47D076B5">
            <w:pPr>
              <w:jc w:val="left"/>
              <w:rPr>
                <w:rFonts w:hint="eastAsia" w:ascii="仿宋" w:hAnsi="仿宋" w:eastAsia="仿宋" w:cs="仿宋"/>
                <w:sz w:val="24"/>
              </w:rPr>
            </w:pPr>
            <w:r>
              <w:rPr>
                <w:rFonts w:hint="eastAsia" w:ascii="仿宋" w:hAnsi="仿宋" w:eastAsia="仿宋" w:cs="仿宋"/>
                <w:sz w:val="24"/>
              </w:rPr>
              <w:t>（2）允许分包的金额或者比例：_______；</w:t>
            </w:r>
          </w:p>
          <w:p w14:paraId="20AD276D">
            <w:pPr>
              <w:jc w:val="left"/>
              <w:rPr>
                <w:rFonts w:hint="eastAsia" w:ascii="仿宋" w:hAnsi="仿宋" w:eastAsia="仿宋" w:cs="仿宋"/>
                <w:sz w:val="24"/>
                <w:u w:val="single"/>
              </w:rPr>
            </w:pPr>
            <w:r>
              <w:rPr>
                <w:rFonts w:hint="eastAsia" w:ascii="仿宋" w:hAnsi="仿宋" w:eastAsia="仿宋" w:cs="仿宋"/>
                <w:sz w:val="24"/>
              </w:rPr>
              <w:t>（3）其他要求：_______。</w:t>
            </w:r>
          </w:p>
        </w:tc>
      </w:tr>
      <w:tr w14:paraId="47E7D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9323FEC">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23.6</w:t>
            </w:r>
          </w:p>
        </w:tc>
        <w:tc>
          <w:tcPr>
            <w:tcW w:w="1701" w:type="dxa"/>
            <w:vAlign w:val="center"/>
          </w:tcPr>
          <w:p w14:paraId="573A7BE6">
            <w:pPr>
              <w:jc w:val="center"/>
              <w:rPr>
                <w:rFonts w:hint="eastAsia" w:ascii="仿宋" w:hAnsi="仿宋" w:eastAsia="仿宋" w:cs="仿宋"/>
                <w:sz w:val="24"/>
              </w:rPr>
            </w:pPr>
            <w:r>
              <w:rPr>
                <w:rFonts w:hint="eastAsia" w:ascii="仿宋" w:hAnsi="仿宋" w:eastAsia="仿宋" w:cs="仿宋"/>
                <w:sz w:val="24"/>
              </w:rPr>
              <w:t>政采贷</w:t>
            </w:r>
          </w:p>
        </w:tc>
        <w:tc>
          <w:tcPr>
            <w:tcW w:w="7253" w:type="dxa"/>
            <w:vAlign w:val="center"/>
          </w:tcPr>
          <w:p w14:paraId="590C9188">
            <w:pPr>
              <w:jc w:val="left"/>
              <w:rPr>
                <w:rFonts w:hint="eastAsia" w:ascii="仿宋" w:hAnsi="仿宋" w:eastAsia="仿宋" w:cs="仿宋"/>
                <w:sz w:val="24"/>
              </w:rPr>
            </w:pPr>
            <w:r>
              <w:rPr>
                <w:rFonts w:hint="eastAsia" w:ascii="仿宋" w:hAnsi="仿宋" w:eastAsia="仿宋" w:cs="仿宋"/>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01F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36C08C9">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24.1.1</w:t>
            </w:r>
          </w:p>
        </w:tc>
        <w:tc>
          <w:tcPr>
            <w:tcW w:w="1701" w:type="dxa"/>
            <w:vAlign w:val="center"/>
          </w:tcPr>
          <w:p w14:paraId="4094185E">
            <w:pPr>
              <w:jc w:val="center"/>
              <w:rPr>
                <w:rFonts w:hint="eastAsia" w:ascii="仿宋" w:hAnsi="仿宋" w:eastAsia="仿宋" w:cs="仿宋"/>
                <w:sz w:val="24"/>
              </w:rPr>
            </w:pPr>
            <w:r>
              <w:rPr>
                <w:rFonts w:hint="eastAsia" w:ascii="仿宋" w:hAnsi="仿宋" w:eastAsia="仿宋" w:cs="仿宋"/>
                <w:sz w:val="24"/>
              </w:rPr>
              <w:t>询问</w:t>
            </w:r>
          </w:p>
        </w:tc>
        <w:tc>
          <w:tcPr>
            <w:tcW w:w="7253" w:type="dxa"/>
            <w:vAlign w:val="center"/>
          </w:tcPr>
          <w:p w14:paraId="2ADD8B60">
            <w:pPr>
              <w:jc w:val="left"/>
              <w:rPr>
                <w:rFonts w:hint="eastAsia" w:ascii="仿宋" w:hAnsi="仿宋" w:eastAsia="仿宋" w:cs="仿宋"/>
                <w:sz w:val="24"/>
              </w:rPr>
            </w:pPr>
            <w:r>
              <w:rPr>
                <w:rFonts w:hint="eastAsia" w:ascii="仿宋" w:hAnsi="仿宋" w:eastAsia="仿宋" w:cs="仿宋"/>
                <w:sz w:val="24"/>
              </w:rPr>
              <w:t>询问提出形式：</w:t>
            </w:r>
            <w:r>
              <w:rPr>
                <w:rFonts w:hint="eastAsia" w:ascii="仿宋" w:hAnsi="仿宋" w:eastAsia="仿宋" w:cs="仿宋"/>
                <w:color w:val="auto"/>
                <w:sz w:val="24"/>
                <w:highlight w:val="none"/>
                <w:u w:val="single"/>
              </w:rPr>
              <w:t>电话形式询问</w:t>
            </w:r>
            <w:r>
              <w:rPr>
                <w:rFonts w:hint="eastAsia" w:ascii="仿宋" w:hAnsi="仿宋" w:eastAsia="仿宋" w:cs="仿宋"/>
                <w:sz w:val="24"/>
              </w:rPr>
              <w:t>。</w:t>
            </w:r>
            <w:r>
              <w:rPr>
                <w:rFonts w:hint="eastAsia" w:ascii="仿宋" w:hAnsi="仿宋" w:eastAsia="仿宋" w:cs="仿宋"/>
                <w:sz w:val="24"/>
              </w:rPr>
              <w:br w:type="textWrapping"/>
            </w:r>
            <w:r>
              <w:rPr>
                <w:rFonts w:hint="eastAsia" w:ascii="仿宋" w:hAnsi="仿宋" w:eastAsia="仿宋" w:cs="仿宋"/>
                <w:color w:val="auto"/>
                <w:sz w:val="24"/>
                <w:highlight w:val="none"/>
              </w:rPr>
              <w:t>质疑提出形式：</w:t>
            </w:r>
            <w:r>
              <w:rPr>
                <w:rFonts w:hint="eastAsia" w:ascii="仿宋" w:hAnsi="仿宋" w:eastAsia="仿宋" w:cs="仿宋"/>
                <w:color w:val="auto"/>
                <w:sz w:val="24"/>
                <w:highlight w:val="none"/>
                <w:u w:val="single"/>
              </w:rPr>
              <w:t>供应商应当以书面形式向采购人、采购代理机构提出质疑。书面形式包括纸质原件、数据电文等形式。为保障质疑及时有效处理，建议供应商提交纸质或电子版质疑函后，通过电话确认接收情况</w:t>
            </w:r>
            <w:r>
              <w:rPr>
                <w:rFonts w:hint="eastAsia" w:ascii="仿宋" w:hAnsi="仿宋" w:eastAsia="仿宋" w:cs="仿宋"/>
                <w:color w:val="auto"/>
                <w:sz w:val="24"/>
                <w:highlight w:val="none"/>
              </w:rPr>
              <w:t>。</w:t>
            </w:r>
          </w:p>
        </w:tc>
      </w:tr>
      <w:tr w14:paraId="6CDF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4E138B8">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24.3</w:t>
            </w:r>
          </w:p>
        </w:tc>
        <w:tc>
          <w:tcPr>
            <w:tcW w:w="1701" w:type="dxa"/>
            <w:vAlign w:val="center"/>
          </w:tcPr>
          <w:p w14:paraId="49E3F9BA">
            <w:pPr>
              <w:jc w:val="center"/>
              <w:rPr>
                <w:rFonts w:hint="eastAsia" w:ascii="仿宋" w:hAnsi="仿宋" w:eastAsia="仿宋" w:cs="仿宋"/>
                <w:sz w:val="24"/>
              </w:rPr>
            </w:pPr>
            <w:r>
              <w:rPr>
                <w:rFonts w:hint="eastAsia" w:ascii="仿宋" w:hAnsi="仿宋" w:eastAsia="仿宋" w:cs="仿宋"/>
                <w:sz w:val="24"/>
              </w:rPr>
              <w:t>联系方式</w:t>
            </w:r>
          </w:p>
        </w:tc>
        <w:tc>
          <w:tcPr>
            <w:tcW w:w="7253" w:type="dxa"/>
            <w:vAlign w:val="center"/>
          </w:tcPr>
          <w:p w14:paraId="38CB8B34">
            <w:pPr>
              <w:jc w:val="left"/>
              <w:rPr>
                <w:rFonts w:hint="eastAsia" w:ascii="仿宋" w:hAnsi="仿宋" w:eastAsia="仿宋" w:cs="仿宋"/>
                <w:color w:val="auto"/>
                <w:sz w:val="24"/>
              </w:rPr>
            </w:pPr>
            <w:r>
              <w:rPr>
                <w:rFonts w:hint="eastAsia" w:ascii="仿宋" w:hAnsi="仿宋" w:eastAsia="仿宋" w:cs="仿宋"/>
                <w:color w:val="auto"/>
                <w:sz w:val="24"/>
              </w:rPr>
              <w:t>接收询问和质疑的联系方式</w:t>
            </w:r>
          </w:p>
          <w:p w14:paraId="633ED9AC">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联系部门：</w:t>
            </w:r>
            <w:r>
              <w:rPr>
                <w:rFonts w:hint="eastAsia" w:ascii="仿宋" w:hAnsi="仿宋" w:eastAsia="仿宋" w:cs="仿宋"/>
                <w:color w:val="auto"/>
                <w:sz w:val="24"/>
                <w:szCs w:val="24"/>
                <w:highlight w:val="none"/>
                <w:u w:val="single"/>
                <w:lang w:val="en-US" w:eastAsia="zh-CN"/>
              </w:rPr>
              <w:t>招标部</w:t>
            </w:r>
            <w:r>
              <w:rPr>
                <w:rFonts w:hint="eastAsia" w:ascii="仿宋" w:hAnsi="仿宋" w:eastAsia="仿宋" w:cs="仿宋"/>
                <w:color w:val="auto"/>
                <w:sz w:val="24"/>
                <w:szCs w:val="24"/>
                <w:highlight w:val="none"/>
              </w:rPr>
              <w:t>；</w:t>
            </w:r>
          </w:p>
          <w:p w14:paraId="3915F95F">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联系电话：</w:t>
            </w:r>
            <w:r>
              <w:rPr>
                <w:rFonts w:hint="eastAsia" w:ascii="仿宋" w:hAnsi="仿宋" w:eastAsia="仿宋" w:cs="仿宋"/>
                <w:color w:val="auto"/>
                <w:sz w:val="24"/>
                <w:szCs w:val="24"/>
                <w:highlight w:val="none"/>
                <w:u w:val="single"/>
                <w:lang w:eastAsia="zh-CN"/>
              </w:rPr>
              <w:t>010-53606938</w:t>
            </w:r>
            <w:r>
              <w:rPr>
                <w:rFonts w:hint="eastAsia" w:ascii="仿宋" w:hAnsi="仿宋" w:eastAsia="仿宋" w:cs="仿宋"/>
                <w:color w:val="auto"/>
                <w:sz w:val="24"/>
                <w:szCs w:val="24"/>
                <w:highlight w:val="none"/>
              </w:rPr>
              <w:t>；</w:t>
            </w:r>
          </w:p>
          <w:p w14:paraId="3CB02DD2">
            <w:pPr>
              <w:jc w:val="left"/>
              <w:rPr>
                <w:rFonts w:hint="eastAsia" w:ascii="仿宋" w:hAnsi="仿宋" w:eastAsia="仿宋" w:cs="仿宋"/>
                <w:sz w:val="24"/>
              </w:rPr>
            </w:pPr>
            <w:r>
              <w:rPr>
                <w:rFonts w:hint="eastAsia" w:ascii="仿宋" w:hAnsi="仿宋" w:eastAsia="仿宋" w:cs="仿宋"/>
                <w:color w:val="auto"/>
                <w:sz w:val="24"/>
                <w:szCs w:val="24"/>
                <w:highlight w:val="none"/>
              </w:rPr>
              <w:t>通讯地址：</w:t>
            </w:r>
            <w:r>
              <w:rPr>
                <w:rFonts w:hint="eastAsia" w:ascii="仿宋" w:hAnsi="仿宋" w:eastAsia="仿宋" w:cs="仿宋"/>
                <w:color w:val="auto"/>
                <w:sz w:val="24"/>
                <w:szCs w:val="24"/>
                <w:highlight w:val="none"/>
                <w:u w:val="single"/>
                <w:lang w:eastAsia="zh-CN"/>
              </w:rPr>
              <w:t>北京市北京经济技术开发区嘉创二路6号10幢</w:t>
            </w:r>
            <w:r>
              <w:rPr>
                <w:rFonts w:hint="eastAsia" w:ascii="仿宋" w:hAnsi="仿宋" w:eastAsia="仿宋" w:cs="仿宋"/>
                <w:color w:val="auto"/>
                <w:sz w:val="24"/>
              </w:rPr>
              <w:t>。</w:t>
            </w:r>
          </w:p>
        </w:tc>
      </w:tr>
      <w:tr w14:paraId="2B694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94531A8">
            <w:pPr>
              <w:pStyle w:val="23"/>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25</w:t>
            </w:r>
          </w:p>
        </w:tc>
        <w:tc>
          <w:tcPr>
            <w:tcW w:w="1701" w:type="dxa"/>
            <w:vAlign w:val="center"/>
          </w:tcPr>
          <w:p w14:paraId="3EB397A7">
            <w:pPr>
              <w:jc w:val="center"/>
              <w:rPr>
                <w:rFonts w:hint="eastAsia" w:ascii="仿宋" w:hAnsi="仿宋" w:eastAsia="仿宋" w:cs="仿宋"/>
                <w:sz w:val="24"/>
              </w:rPr>
            </w:pPr>
            <w:r>
              <w:rPr>
                <w:rFonts w:hint="eastAsia" w:ascii="仿宋" w:hAnsi="仿宋" w:eastAsia="仿宋" w:cs="仿宋"/>
                <w:sz w:val="24"/>
              </w:rPr>
              <w:t>代理费</w:t>
            </w:r>
          </w:p>
        </w:tc>
        <w:tc>
          <w:tcPr>
            <w:tcW w:w="7253" w:type="dxa"/>
            <w:vAlign w:val="center"/>
          </w:tcPr>
          <w:p w14:paraId="3707C61F">
            <w:pPr>
              <w:jc w:val="left"/>
              <w:rPr>
                <w:rFonts w:hint="eastAsia" w:ascii="仿宋" w:hAnsi="仿宋" w:eastAsia="仿宋" w:cs="仿宋"/>
                <w:sz w:val="24"/>
              </w:rPr>
            </w:pPr>
            <w:r>
              <w:rPr>
                <w:rFonts w:hint="eastAsia" w:ascii="仿宋" w:hAnsi="仿宋" w:eastAsia="仿宋" w:cs="仿宋"/>
                <w:sz w:val="24"/>
              </w:rPr>
              <w:t>收费对象：</w:t>
            </w:r>
          </w:p>
          <w:p w14:paraId="6F2F0298">
            <w:pPr>
              <w:jc w:val="left"/>
              <w:rPr>
                <w:rFonts w:hint="eastAsia" w:ascii="仿宋" w:hAnsi="仿宋" w:eastAsia="仿宋" w:cs="仿宋"/>
                <w:sz w:val="24"/>
              </w:rPr>
            </w:pPr>
            <w:r>
              <w:rPr>
                <w:rFonts w:hint="eastAsia" w:ascii="仿宋" w:hAnsi="仿宋" w:eastAsia="仿宋" w:cs="仿宋"/>
                <w:color w:val="auto"/>
                <w:sz w:val="24"/>
                <w:lang w:eastAsia="zh-CN"/>
              </w:rPr>
              <w:t>□</w:t>
            </w:r>
            <w:r>
              <w:rPr>
                <w:rFonts w:hint="eastAsia" w:ascii="仿宋" w:hAnsi="仿宋" w:eastAsia="仿宋" w:cs="仿宋"/>
                <w:sz w:val="24"/>
              </w:rPr>
              <w:t>采购人</w:t>
            </w:r>
          </w:p>
          <w:p w14:paraId="18C23903">
            <w:pPr>
              <w:jc w:val="left"/>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成交供应商</w:t>
            </w:r>
          </w:p>
          <w:p w14:paraId="0DBB7F76">
            <w:pPr>
              <w:jc w:val="left"/>
              <w:rPr>
                <w:rFonts w:hint="eastAsia" w:ascii="仿宋" w:hAnsi="仿宋" w:eastAsia="仿宋" w:cs="仿宋"/>
                <w:sz w:val="24"/>
                <w:u w:val="single"/>
              </w:rPr>
            </w:pPr>
            <w:r>
              <w:rPr>
                <w:rFonts w:hint="eastAsia" w:ascii="仿宋" w:hAnsi="仿宋" w:eastAsia="仿宋" w:cs="仿宋"/>
                <w:sz w:val="24"/>
              </w:rPr>
              <w:t>收费标准：</w:t>
            </w:r>
            <w:r>
              <w:rPr>
                <w:rFonts w:hint="eastAsia" w:ascii="仿宋" w:hAnsi="仿宋" w:eastAsia="仿宋" w:cs="仿宋"/>
                <w:sz w:val="24"/>
                <w:u w:val="single"/>
              </w:rPr>
              <w:t>按照国家计委颁布的《招标代理服务收费管理暂行办法》(计价格[2002]1980号)和国家发改委办公厅颁布的《国家发改委办公厅关于招标代理服务收费有关问题的通知》(发改办价格[2003]857号)的规定标准向</w:t>
            </w:r>
            <w:r>
              <w:rPr>
                <w:rFonts w:hint="eastAsia" w:ascii="仿宋" w:hAnsi="仿宋" w:eastAsia="仿宋" w:cs="仿宋"/>
                <w:sz w:val="24"/>
                <w:u w:val="single"/>
                <w:lang w:val="en-US" w:eastAsia="zh-CN"/>
              </w:rPr>
              <w:t>成交供应商</w:t>
            </w:r>
            <w:r>
              <w:rPr>
                <w:rFonts w:hint="eastAsia" w:ascii="仿宋" w:hAnsi="仿宋" w:eastAsia="仿宋" w:cs="仿宋"/>
                <w:sz w:val="24"/>
                <w:u w:val="single"/>
              </w:rPr>
              <w:t>收取招标代理服务费，以每个包/标段的中标/成交金额为计算基数，采用差额定率累进方式计算代理服务费后</w:t>
            </w:r>
            <w:r>
              <w:rPr>
                <w:rFonts w:hint="eastAsia" w:ascii="仿宋" w:hAnsi="仿宋" w:eastAsia="仿宋" w:cs="仿宋"/>
                <w:sz w:val="24"/>
                <w:u w:val="single"/>
                <w:lang w:val="en-US" w:eastAsia="zh-CN"/>
              </w:rPr>
              <w:t>下浮10%</w:t>
            </w:r>
            <w:r>
              <w:rPr>
                <w:rFonts w:hint="eastAsia" w:ascii="仿宋" w:hAnsi="仿宋" w:eastAsia="仿宋" w:cs="仿宋"/>
                <w:sz w:val="24"/>
                <w:u w:val="single"/>
              </w:rPr>
              <w:t>收取，具体收费标准见下表</w:t>
            </w:r>
            <w:r>
              <w:rPr>
                <w:rFonts w:hint="eastAsia" w:ascii="仿宋" w:hAnsi="仿宋" w:eastAsia="仿宋" w:cs="仿宋"/>
                <w:sz w:val="24"/>
              </w:rPr>
              <w:t>：</w:t>
            </w:r>
          </w:p>
          <w:tbl>
            <w:tblPr>
              <w:tblStyle w:val="42"/>
              <w:tblW w:w="4992" w:type="pct"/>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69"/>
              <w:gridCol w:w="1492"/>
              <w:gridCol w:w="1440"/>
              <w:gridCol w:w="1405"/>
            </w:tblGrid>
            <w:tr w14:paraId="040AB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blCellSpacing w:w="0" w:type="dxa"/>
                <w:jc w:val="center"/>
              </w:trPr>
              <w:tc>
                <w:tcPr>
                  <w:tcW w:w="1905" w:type="pct"/>
                  <w:tcBorders>
                    <w:tl2br w:val="nil"/>
                    <w:tr2bl w:val="nil"/>
                  </w:tcBorders>
                  <w:noWrap w:val="0"/>
                  <w:vAlign w:val="center"/>
                </w:tcPr>
                <w:p w14:paraId="1648B75F">
                  <w:pPr>
                    <w:jc w:val="center"/>
                    <w:rPr>
                      <w:rFonts w:hint="eastAsia" w:ascii="仿宋" w:hAnsi="仿宋" w:eastAsia="仿宋" w:cs="仿宋"/>
                      <w:b/>
                      <w:bCs/>
                      <w:szCs w:val="21"/>
                      <w:lang w:eastAsia="zh-CN"/>
                    </w:rPr>
                  </w:pPr>
                  <w:r>
                    <w:rPr>
                      <w:rFonts w:hint="eastAsia" w:ascii="仿宋" w:hAnsi="仿宋" w:eastAsia="仿宋" w:cs="仿宋"/>
                      <w:b/>
                      <w:bCs/>
                      <w:szCs w:val="21"/>
                      <w:lang w:val="en-US" w:eastAsia="zh-CN"/>
                    </w:rPr>
                    <w:t>中标/成交金额</w:t>
                  </w:r>
                  <w:r>
                    <w:rPr>
                      <w:rFonts w:hint="eastAsia" w:ascii="仿宋" w:hAnsi="仿宋" w:eastAsia="仿宋" w:cs="仿宋"/>
                      <w:b/>
                      <w:bCs/>
                      <w:szCs w:val="21"/>
                      <w:lang w:eastAsia="zh-CN"/>
                    </w:rPr>
                    <w:t>（</w:t>
                  </w:r>
                  <w:r>
                    <w:rPr>
                      <w:rFonts w:hint="eastAsia" w:ascii="仿宋" w:hAnsi="仿宋" w:eastAsia="仿宋" w:cs="仿宋"/>
                      <w:b/>
                      <w:bCs/>
                      <w:szCs w:val="21"/>
                      <w:lang w:val="en-US" w:eastAsia="zh-CN"/>
                    </w:rPr>
                    <w:t>万元</w:t>
                  </w:r>
                  <w:r>
                    <w:rPr>
                      <w:rFonts w:hint="eastAsia" w:ascii="仿宋" w:hAnsi="仿宋" w:eastAsia="仿宋" w:cs="仿宋"/>
                      <w:b/>
                      <w:bCs/>
                      <w:szCs w:val="21"/>
                      <w:lang w:eastAsia="zh-CN"/>
                    </w:rPr>
                    <w:t>）</w:t>
                  </w:r>
                </w:p>
              </w:tc>
              <w:tc>
                <w:tcPr>
                  <w:tcW w:w="1064" w:type="pct"/>
                  <w:tcBorders>
                    <w:tl2br w:val="nil"/>
                    <w:tr2bl w:val="nil"/>
                  </w:tcBorders>
                  <w:noWrap w:val="0"/>
                  <w:vAlign w:val="center"/>
                </w:tcPr>
                <w:p w14:paraId="0D7B1031">
                  <w:pPr>
                    <w:jc w:val="center"/>
                    <w:rPr>
                      <w:rFonts w:hint="eastAsia" w:ascii="仿宋" w:hAnsi="仿宋" w:eastAsia="仿宋" w:cs="仿宋"/>
                      <w:b/>
                      <w:bCs/>
                      <w:szCs w:val="21"/>
                    </w:rPr>
                  </w:pPr>
                  <w:r>
                    <w:rPr>
                      <w:rFonts w:hint="eastAsia" w:ascii="仿宋" w:hAnsi="仿宋" w:eastAsia="仿宋" w:cs="仿宋"/>
                      <w:b/>
                      <w:bCs/>
                      <w:szCs w:val="21"/>
                    </w:rPr>
                    <w:t>货物招标</w:t>
                  </w:r>
                </w:p>
              </w:tc>
              <w:tc>
                <w:tcPr>
                  <w:tcW w:w="1027" w:type="pct"/>
                  <w:tcBorders>
                    <w:tl2br w:val="nil"/>
                    <w:tr2bl w:val="nil"/>
                  </w:tcBorders>
                  <w:noWrap w:val="0"/>
                  <w:vAlign w:val="center"/>
                </w:tcPr>
                <w:p w14:paraId="415DE12A">
                  <w:pPr>
                    <w:jc w:val="center"/>
                    <w:rPr>
                      <w:rFonts w:hint="eastAsia" w:ascii="仿宋" w:hAnsi="仿宋" w:eastAsia="仿宋" w:cs="仿宋"/>
                      <w:b/>
                      <w:bCs/>
                      <w:szCs w:val="21"/>
                    </w:rPr>
                  </w:pPr>
                  <w:r>
                    <w:rPr>
                      <w:rFonts w:hint="eastAsia" w:ascii="仿宋" w:hAnsi="仿宋" w:eastAsia="仿宋" w:cs="仿宋"/>
                      <w:b/>
                      <w:bCs/>
                      <w:szCs w:val="21"/>
                    </w:rPr>
                    <w:t>服务招标</w:t>
                  </w:r>
                </w:p>
              </w:tc>
              <w:tc>
                <w:tcPr>
                  <w:tcW w:w="1002" w:type="pct"/>
                  <w:tcBorders>
                    <w:tl2br w:val="nil"/>
                    <w:tr2bl w:val="nil"/>
                  </w:tcBorders>
                  <w:noWrap w:val="0"/>
                  <w:vAlign w:val="center"/>
                </w:tcPr>
                <w:p w14:paraId="798D3062">
                  <w:pPr>
                    <w:jc w:val="center"/>
                    <w:rPr>
                      <w:rFonts w:hint="eastAsia" w:ascii="仿宋" w:hAnsi="仿宋" w:eastAsia="仿宋" w:cs="仿宋"/>
                      <w:b/>
                      <w:bCs/>
                      <w:szCs w:val="21"/>
                    </w:rPr>
                  </w:pPr>
                  <w:r>
                    <w:rPr>
                      <w:rFonts w:hint="eastAsia" w:ascii="仿宋" w:hAnsi="仿宋" w:eastAsia="仿宋" w:cs="仿宋"/>
                      <w:b/>
                      <w:bCs/>
                      <w:szCs w:val="21"/>
                    </w:rPr>
                    <w:t>工程招标</w:t>
                  </w:r>
                </w:p>
              </w:tc>
            </w:tr>
            <w:tr w14:paraId="3FCBE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blCellSpacing w:w="0" w:type="dxa"/>
                <w:jc w:val="center"/>
              </w:trPr>
              <w:tc>
                <w:tcPr>
                  <w:tcW w:w="1905" w:type="pct"/>
                  <w:tcBorders>
                    <w:tl2br w:val="nil"/>
                    <w:tr2bl w:val="nil"/>
                  </w:tcBorders>
                  <w:noWrap w:val="0"/>
                  <w:vAlign w:val="center"/>
                </w:tcPr>
                <w:p w14:paraId="50732F19">
                  <w:pPr>
                    <w:jc w:val="center"/>
                    <w:rPr>
                      <w:rFonts w:hint="eastAsia" w:ascii="仿宋" w:hAnsi="仿宋" w:eastAsia="仿宋" w:cs="仿宋"/>
                      <w:b/>
                      <w:bCs/>
                      <w:szCs w:val="21"/>
                    </w:rPr>
                  </w:pPr>
                  <w:r>
                    <w:rPr>
                      <w:rFonts w:hint="eastAsia" w:ascii="仿宋" w:hAnsi="仿宋" w:eastAsia="仿宋" w:cs="仿宋"/>
                      <w:b/>
                      <w:bCs/>
                      <w:szCs w:val="21"/>
                    </w:rPr>
                    <w:t>100以下</w:t>
                  </w:r>
                </w:p>
              </w:tc>
              <w:tc>
                <w:tcPr>
                  <w:tcW w:w="1064" w:type="pct"/>
                  <w:tcBorders>
                    <w:tl2br w:val="nil"/>
                    <w:tr2bl w:val="nil"/>
                  </w:tcBorders>
                  <w:noWrap w:val="0"/>
                  <w:vAlign w:val="center"/>
                </w:tcPr>
                <w:p w14:paraId="504DC4B7">
                  <w:pPr>
                    <w:jc w:val="center"/>
                    <w:rPr>
                      <w:rFonts w:hint="eastAsia" w:ascii="仿宋" w:hAnsi="仿宋" w:eastAsia="仿宋" w:cs="仿宋"/>
                      <w:b/>
                      <w:bCs/>
                      <w:szCs w:val="21"/>
                    </w:rPr>
                  </w:pPr>
                  <w:r>
                    <w:rPr>
                      <w:rFonts w:hint="eastAsia" w:ascii="仿宋" w:hAnsi="仿宋" w:eastAsia="仿宋" w:cs="仿宋"/>
                      <w:b/>
                      <w:bCs/>
                      <w:szCs w:val="21"/>
                      <w:lang w:val="en-US" w:eastAsia="zh-CN"/>
                    </w:rPr>
                    <w:t>1.35</w:t>
                  </w:r>
                  <w:r>
                    <w:rPr>
                      <w:rFonts w:hint="eastAsia" w:ascii="仿宋" w:hAnsi="仿宋" w:eastAsia="仿宋" w:cs="仿宋"/>
                      <w:b/>
                      <w:bCs/>
                      <w:szCs w:val="21"/>
                    </w:rPr>
                    <w:t>％</w:t>
                  </w:r>
                </w:p>
              </w:tc>
              <w:tc>
                <w:tcPr>
                  <w:tcW w:w="1027" w:type="pct"/>
                  <w:tcBorders>
                    <w:tl2br w:val="nil"/>
                    <w:tr2bl w:val="nil"/>
                  </w:tcBorders>
                  <w:noWrap w:val="0"/>
                  <w:vAlign w:val="center"/>
                </w:tcPr>
                <w:p w14:paraId="34A05561">
                  <w:pPr>
                    <w:jc w:val="center"/>
                    <w:rPr>
                      <w:rFonts w:hint="eastAsia" w:ascii="仿宋" w:hAnsi="仿宋" w:eastAsia="仿宋" w:cs="仿宋"/>
                      <w:b/>
                      <w:bCs/>
                      <w:szCs w:val="21"/>
                    </w:rPr>
                  </w:pPr>
                  <w:r>
                    <w:rPr>
                      <w:rFonts w:hint="eastAsia" w:ascii="仿宋" w:hAnsi="仿宋" w:eastAsia="仿宋" w:cs="仿宋"/>
                      <w:b/>
                      <w:bCs/>
                      <w:szCs w:val="21"/>
                      <w:lang w:val="en-US" w:eastAsia="zh-CN"/>
                    </w:rPr>
                    <w:t>1.35</w:t>
                  </w:r>
                  <w:r>
                    <w:rPr>
                      <w:rFonts w:hint="eastAsia" w:ascii="仿宋" w:hAnsi="仿宋" w:eastAsia="仿宋" w:cs="仿宋"/>
                      <w:b/>
                      <w:bCs/>
                      <w:szCs w:val="21"/>
                    </w:rPr>
                    <w:t>％</w:t>
                  </w:r>
                </w:p>
              </w:tc>
              <w:tc>
                <w:tcPr>
                  <w:tcW w:w="1002" w:type="pct"/>
                  <w:tcBorders>
                    <w:tl2br w:val="nil"/>
                    <w:tr2bl w:val="nil"/>
                  </w:tcBorders>
                  <w:noWrap w:val="0"/>
                  <w:vAlign w:val="center"/>
                </w:tcPr>
                <w:p w14:paraId="4F75FE9E">
                  <w:pPr>
                    <w:jc w:val="center"/>
                    <w:rPr>
                      <w:rFonts w:hint="default" w:ascii="仿宋" w:hAnsi="仿宋" w:eastAsia="仿宋" w:cs="仿宋"/>
                      <w:b/>
                      <w:bCs/>
                      <w:szCs w:val="21"/>
                      <w:lang w:val="en-US"/>
                    </w:rPr>
                  </w:pPr>
                  <w:r>
                    <w:rPr>
                      <w:rFonts w:hint="eastAsia" w:ascii="仿宋" w:hAnsi="仿宋" w:eastAsia="仿宋" w:cs="仿宋"/>
                      <w:b/>
                      <w:bCs/>
                      <w:szCs w:val="21"/>
                      <w:lang w:val="en-US" w:eastAsia="zh-CN"/>
                    </w:rPr>
                    <w:t>0.9%</w:t>
                  </w:r>
                </w:p>
              </w:tc>
            </w:tr>
            <w:tr w14:paraId="04B37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blCellSpacing w:w="0" w:type="dxa"/>
                <w:jc w:val="center"/>
              </w:trPr>
              <w:tc>
                <w:tcPr>
                  <w:tcW w:w="1905" w:type="pct"/>
                  <w:tcBorders>
                    <w:tl2br w:val="nil"/>
                    <w:tr2bl w:val="nil"/>
                  </w:tcBorders>
                  <w:noWrap w:val="0"/>
                  <w:vAlign w:val="center"/>
                </w:tcPr>
                <w:p w14:paraId="76B5BA46">
                  <w:pPr>
                    <w:jc w:val="center"/>
                    <w:rPr>
                      <w:rFonts w:hint="eastAsia" w:ascii="仿宋" w:hAnsi="仿宋" w:eastAsia="仿宋" w:cs="仿宋"/>
                      <w:b/>
                      <w:bCs/>
                      <w:szCs w:val="21"/>
                    </w:rPr>
                  </w:pPr>
                  <w:r>
                    <w:rPr>
                      <w:rFonts w:hint="eastAsia" w:ascii="仿宋" w:hAnsi="仿宋" w:eastAsia="仿宋" w:cs="仿宋"/>
                      <w:b/>
                      <w:bCs/>
                      <w:szCs w:val="21"/>
                      <w:lang w:val="en-US" w:eastAsia="zh-CN"/>
                    </w:rPr>
                    <w:t>100-500</w:t>
                  </w:r>
                </w:p>
              </w:tc>
              <w:tc>
                <w:tcPr>
                  <w:tcW w:w="1064" w:type="pct"/>
                  <w:tcBorders>
                    <w:tl2br w:val="nil"/>
                    <w:tr2bl w:val="nil"/>
                  </w:tcBorders>
                  <w:noWrap w:val="0"/>
                  <w:vAlign w:val="center"/>
                </w:tcPr>
                <w:p w14:paraId="67CA3AB6">
                  <w:pPr>
                    <w:jc w:val="center"/>
                    <w:rPr>
                      <w:rFonts w:hint="eastAsia" w:ascii="仿宋" w:hAnsi="仿宋" w:eastAsia="仿宋" w:cs="仿宋"/>
                      <w:b/>
                      <w:bCs/>
                      <w:szCs w:val="21"/>
                      <w:lang w:val="en-US" w:eastAsia="zh-CN"/>
                    </w:rPr>
                  </w:pPr>
                  <w:r>
                    <w:rPr>
                      <w:rFonts w:hint="eastAsia" w:ascii="仿宋" w:hAnsi="仿宋" w:eastAsia="仿宋" w:cs="仿宋"/>
                      <w:b/>
                      <w:bCs/>
                      <w:szCs w:val="21"/>
                      <w:lang w:val="en-US" w:eastAsia="zh-CN"/>
                    </w:rPr>
                    <w:t>0.99</w:t>
                  </w:r>
                  <w:r>
                    <w:rPr>
                      <w:rFonts w:hint="eastAsia" w:ascii="仿宋" w:hAnsi="仿宋" w:eastAsia="仿宋" w:cs="仿宋"/>
                      <w:b/>
                      <w:bCs/>
                      <w:szCs w:val="21"/>
                    </w:rPr>
                    <w:t>％</w:t>
                  </w:r>
                </w:p>
              </w:tc>
              <w:tc>
                <w:tcPr>
                  <w:tcW w:w="1027" w:type="pct"/>
                  <w:tcBorders>
                    <w:tl2br w:val="nil"/>
                    <w:tr2bl w:val="nil"/>
                  </w:tcBorders>
                  <w:noWrap w:val="0"/>
                  <w:vAlign w:val="center"/>
                </w:tcPr>
                <w:p w14:paraId="69C2EC57">
                  <w:pPr>
                    <w:jc w:val="center"/>
                    <w:rPr>
                      <w:rFonts w:hint="eastAsia" w:ascii="仿宋" w:hAnsi="仿宋" w:eastAsia="仿宋" w:cs="仿宋"/>
                      <w:b/>
                      <w:bCs/>
                      <w:szCs w:val="21"/>
                      <w:lang w:val="en-US" w:eastAsia="zh-CN"/>
                    </w:rPr>
                  </w:pPr>
                  <w:r>
                    <w:rPr>
                      <w:rFonts w:hint="eastAsia" w:ascii="仿宋" w:hAnsi="仿宋" w:eastAsia="仿宋" w:cs="仿宋"/>
                      <w:b/>
                      <w:bCs/>
                      <w:szCs w:val="21"/>
                      <w:lang w:val="en-US" w:eastAsia="zh-CN"/>
                    </w:rPr>
                    <w:t>0.72</w:t>
                  </w:r>
                  <w:r>
                    <w:rPr>
                      <w:rFonts w:hint="eastAsia" w:ascii="仿宋" w:hAnsi="仿宋" w:eastAsia="仿宋" w:cs="仿宋"/>
                      <w:b/>
                      <w:bCs/>
                      <w:szCs w:val="21"/>
                    </w:rPr>
                    <w:t>％</w:t>
                  </w:r>
                </w:p>
              </w:tc>
              <w:tc>
                <w:tcPr>
                  <w:tcW w:w="1002" w:type="pct"/>
                  <w:tcBorders>
                    <w:tl2br w:val="nil"/>
                    <w:tr2bl w:val="nil"/>
                  </w:tcBorders>
                  <w:noWrap w:val="0"/>
                  <w:vAlign w:val="center"/>
                </w:tcPr>
                <w:p w14:paraId="48CE2405">
                  <w:pPr>
                    <w:jc w:val="center"/>
                    <w:rPr>
                      <w:rFonts w:hint="eastAsia" w:ascii="仿宋" w:hAnsi="仿宋" w:eastAsia="仿宋" w:cs="仿宋"/>
                      <w:b/>
                      <w:bCs/>
                      <w:szCs w:val="21"/>
                      <w:lang w:val="en-US" w:eastAsia="zh-CN"/>
                    </w:rPr>
                  </w:pPr>
                  <w:r>
                    <w:rPr>
                      <w:rFonts w:hint="eastAsia" w:ascii="仿宋" w:hAnsi="仿宋" w:eastAsia="仿宋" w:cs="仿宋"/>
                      <w:b/>
                      <w:bCs/>
                      <w:szCs w:val="21"/>
                      <w:lang w:val="en-US" w:eastAsia="zh-CN"/>
                    </w:rPr>
                    <w:t>0.63</w:t>
                  </w:r>
                  <w:r>
                    <w:rPr>
                      <w:rFonts w:hint="eastAsia" w:ascii="仿宋" w:hAnsi="仿宋" w:eastAsia="仿宋" w:cs="仿宋"/>
                      <w:b/>
                      <w:bCs/>
                      <w:szCs w:val="21"/>
                    </w:rPr>
                    <w:t>％</w:t>
                  </w:r>
                </w:p>
              </w:tc>
            </w:tr>
            <w:tr w14:paraId="35A2D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blCellSpacing w:w="0" w:type="dxa"/>
                <w:jc w:val="center"/>
              </w:trPr>
              <w:tc>
                <w:tcPr>
                  <w:tcW w:w="1905" w:type="pct"/>
                  <w:tcBorders>
                    <w:tl2br w:val="nil"/>
                    <w:tr2bl w:val="nil"/>
                  </w:tcBorders>
                  <w:noWrap w:val="0"/>
                  <w:vAlign w:val="center"/>
                </w:tcPr>
                <w:p w14:paraId="73BCB227">
                  <w:pPr>
                    <w:jc w:val="center"/>
                    <w:rPr>
                      <w:rFonts w:hint="eastAsia" w:ascii="仿宋" w:hAnsi="仿宋" w:eastAsia="仿宋" w:cs="仿宋"/>
                      <w:b/>
                      <w:bCs/>
                      <w:szCs w:val="21"/>
                      <w:lang w:val="en-US" w:eastAsia="zh-CN"/>
                    </w:rPr>
                  </w:pPr>
                  <w:r>
                    <w:rPr>
                      <w:rFonts w:hint="eastAsia" w:ascii="仿宋" w:hAnsi="仿宋" w:eastAsia="仿宋" w:cs="仿宋"/>
                      <w:b/>
                      <w:bCs/>
                      <w:szCs w:val="21"/>
                      <w:lang w:val="en-US" w:eastAsia="zh-CN"/>
                    </w:rPr>
                    <w:t>500-1000</w:t>
                  </w:r>
                </w:p>
              </w:tc>
              <w:tc>
                <w:tcPr>
                  <w:tcW w:w="1064" w:type="pct"/>
                  <w:tcBorders>
                    <w:tl2br w:val="nil"/>
                    <w:tr2bl w:val="nil"/>
                  </w:tcBorders>
                  <w:noWrap w:val="0"/>
                  <w:vAlign w:val="center"/>
                </w:tcPr>
                <w:p w14:paraId="798CCD9F">
                  <w:pPr>
                    <w:jc w:val="center"/>
                    <w:rPr>
                      <w:rFonts w:hint="eastAsia" w:ascii="仿宋" w:hAnsi="仿宋" w:eastAsia="仿宋" w:cs="仿宋"/>
                      <w:b/>
                      <w:bCs/>
                      <w:szCs w:val="21"/>
                      <w:lang w:val="en-US" w:eastAsia="zh-CN"/>
                    </w:rPr>
                  </w:pPr>
                  <w:r>
                    <w:rPr>
                      <w:rFonts w:hint="eastAsia" w:ascii="仿宋" w:hAnsi="仿宋" w:eastAsia="仿宋" w:cs="仿宋"/>
                      <w:b/>
                      <w:bCs/>
                      <w:szCs w:val="21"/>
                      <w:lang w:val="en-US" w:eastAsia="zh-CN"/>
                    </w:rPr>
                    <w:t>0.72</w:t>
                  </w:r>
                  <w:r>
                    <w:rPr>
                      <w:rFonts w:hint="eastAsia" w:ascii="仿宋" w:hAnsi="仿宋" w:eastAsia="仿宋" w:cs="仿宋"/>
                      <w:b/>
                      <w:bCs/>
                      <w:szCs w:val="21"/>
                    </w:rPr>
                    <w:t>％</w:t>
                  </w:r>
                </w:p>
              </w:tc>
              <w:tc>
                <w:tcPr>
                  <w:tcW w:w="1027" w:type="pct"/>
                  <w:tcBorders>
                    <w:tl2br w:val="nil"/>
                    <w:tr2bl w:val="nil"/>
                  </w:tcBorders>
                  <w:noWrap w:val="0"/>
                  <w:vAlign w:val="center"/>
                </w:tcPr>
                <w:p w14:paraId="3A4F53C5">
                  <w:pPr>
                    <w:jc w:val="center"/>
                    <w:rPr>
                      <w:rFonts w:hint="eastAsia" w:ascii="仿宋" w:hAnsi="仿宋" w:eastAsia="仿宋" w:cs="仿宋"/>
                      <w:b/>
                      <w:bCs/>
                      <w:szCs w:val="21"/>
                      <w:lang w:val="en-US" w:eastAsia="zh-CN"/>
                    </w:rPr>
                  </w:pPr>
                  <w:r>
                    <w:rPr>
                      <w:rFonts w:hint="eastAsia" w:ascii="仿宋" w:hAnsi="仿宋" w:eastAsia="仿宋" w:cs="仿宋"/>
                      <w:b/>
                      <w:bCs/>
                      <w:szCs w:val="21"/>
                      <w:lang w:val="en-US" w:eastAsia="zh-CN"/>
                    </w:rPr>
                    <w:t>0.405</w:t>
                  </w:r>
                  <w:r>
                    <w:rPr>
                      <w:rFonts w:hint="eastAsia" w:ascii="仿宋" w:hAnsi="仿宋" w:eastAsia="仿宋" w:cs="仿宋"/>
                      <w:b/>
                      <w:bCs/>
                      <w:szCs w:val="21"/>
                    </w:rPr>
                    <w:t>％</w:t>
                  </w:r>
                </w:p>
              </w:tc>
              <w:tc>
                <w:tcPr>
                  <w:tcW w:w="1002" w:type="pct"/>
                  <w:tcBorders>
                    <w:tl2br w:val="nil"/>
                    <w:tr2bl w:val="nil"/>
                  </w:tcBorders>
                  <w:noWrap w:val="0"/>
                  <w:vAlign w:val="center"/>
                </w:tcPr>
                <w:p w14:paraId="49251F73">
                  <w:pPr>
                    <w:jc w:val="center"/>
                    <w:rPr>
                      <w:rFonts w:hint="eastAsia" w:ascii="仿宋" w:hAnsi="仿宋" w:eastAsia="仿宋" w:cs="仿宋"/>
                      <w:b/>
                      <w:bCs/>
                      <w:szCs w:val="21"/>
                      <w:lang w:val="en-US" w:eastAsia="zh-CN"/>
                    </w:rPr>
                  </w:pPr>
                  <w:r>
                    <w:rPr>
                      <w:rFonts w:hint="eastAsia" w:ascii="仿宋" w:hAnsi="仿宋" w:eastAsia="仿宋" w:cs="仿宋"/>
                      <w:b/>
                      <w:bCs/>
                      <w:szCs w:val="21"/>
                      <w:lang w:val="en-US" w:eastAsia="zh-CN"/>
                    </w:rPr>
                    <w:t>0.495</w:t>
                  </w:r>
                  <w:r>
                    <w:rPr>
                      <w:rFonts w:hint="eastAsia" w:ascii="仿宋" w:hAnsi="仿宋" w:eastAsia="仿宋" w:cs="仿宋"/>
                      <w:b/>
                      <w:bCs/>
                      <w:szCs w:val="21"/>
                    </w:rPr>
                    <w:t>％</w:t>
                  </w:r>
                </w:p>
              </w:tc>
            </w:tr>
          </w:tbl>
          <w:p w14:paraId="01243153">
            <w:pPr>
              <w:spacing w:line="240" w:lineRule="atLeas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缴纳时间：</w:t>
            </w:r>
            <w:r>
              <w:rPr>
                <w:rFonts w:hint="eastAsia" w:ascii="仿宋" w:hAnsi="仿宋" w:eastAsia="仿宋" w:cs="仿宋"/>
                <w:color w:val="auto"/>
                <w:sz w:val="24"/>
                <w:szCs w:val="24"/>
                <w:highlight w:val="none"/>
                <w:u w:val="single"/>
              </w:rPr>
              <w:t>领取</w:t>
            </w:r>
            <w:r>
              <w:rPr>
                <w:rFonts w:hint="eastAsia" w:ascii="仿宋" w:hAnsi="仿宋" w:eastAsia="仿宋" w:cs="仿宋"/>
                <w:color w:val="auto"/>
                <w:sz w:val="24"/>
                <w:szCs w:val="24"/>
                <w:highlight w:val="none"/>
                <w:u w:val="single"/>
                <w:lang w:val="en-US" w:eastAsia="zh-CN"/>
              </w:rPr>
              <w:t>成交</w:t>
            </w:r>
            <w:r>
              <w:rPr>
                <w:rFonts w:hint="eastAsia" w:ascii="仿宋" w:hAnsi="仿宋" w:eastAsia="仿宋" w:cs="仿宋"/>
                <w:color w:val="auto"/>
                <w:sz w:val="24"/>
                <w:szCs w:val="24"/>
                <w:highlight w:val="none"/>
                <w:u w:val="single"/>
                <w:lang w:eastAsia="zh-CN"/>
              </w:rPr>
              <w:t>通知书</w:t>
            </w:r>
            <w:r>
              <w:rPr>
                <w:rFonts w:hint="eastAsia" w:ascii="仿宋" w:hAnsi="仿宋" w:eastAsia="仿宋" w:cs="仿宋"/>
                <w:color w:val="auto"/>
                <w:sz w:val="24"/>
                <w:szCs w:val="24"/>
                <w:highlight w:val="none"/>
                <w:u w:val="single"/>
              </w:rPr>
              <w:t>的同时</w:t>
            </w:r>
            <w:r>
              <w:rPr>
                <w:rFonts w:hint="eastAsia" w:ascii="仿宋" w:hAnsi="仿宋" w:eastAsia="仿宋" w:cs="仿宋"/>
                <w:color w:val="auto"/>
                <w:sz w:val="24"/>
                <w:szCs w:val="24"/>
                <w:highlight w:val="none"/>
              </w:rPr>
              <w:t>。</w:t>
            </w:r>
          </w:p>
          <w:p w14:paraId="718B8CBE">
            <w:pPr>
              <w:spacing w:line="240" w:lineRule="atLeast"/>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以下账户仅作为缴纳代理服务费使用</w:t>
            </w:r>
          </w:p>
          <w:p w14:paraId="491A4677">
            <w:pPr>
              <w:spacing w:line="240" w:lineRule="atLeas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代理服务费缴纳银行账号信息：</w:t>
            </w:r>
          </w:p>
          <w:p w14:paraId="67C740AE">
            <w:pPr>
              <w:spacing w:line="240" w:lineRule="atLeas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账户名称：</w:t>
            </w:r>
            <w:r>
              <w:rPr>
                <w:rFonts w:hint="eastAsia" w:ascii="仿宋" w:hAnsi="仿宋" w:eastAsia="仿宋" w:cs="仿宋"/>
                <w:color w:val="auto"/>
                <w:sz w:val="24"/>
                <w:szCs w:val="24"/>
                <w:highlight w:val="none"/>
                <w:u w:val="single"/>
              </w:rPr>
              <w:t>中归咨询管理（北京）有限公司</w:t>
            </w:r>
          </w:p>
          <w:p w14:paraId="597D6ADA">
            <w:pPr>
              <w:spacing w:line="240" w:lineRule="atLeas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开户银行：</w:t>
            </w:r>
            <w:r>
              <w:rPr>
                <w:rFonts w:hint="eastAsia" w:ascii="仿宋" w:hAnsi="仿宋" w:eastAsia="仿宋" w:cs="仿宋"/>
                <w:color w:val="auto"/>
                <w:sz w:val="24"/>
                <w:szCs w:val="24"/>
                <w:highlight w:val="none"/>
                <w:u w:val="single"/>
              </w:rPr>
              <w:t>中国光大银行股份有限公司北京怀柔支行</w:t>
            </w:r>
          </w:p>
          <w:p w14:paraId="5DF554DE">
            <w:pPr>
              <w:jc w:val="left"/>
              <w:rPr>
                <w:rFonts w:hint="eastAsia" w:ascii="仿宋" w:hAnsi="仿宋" w:eastAsia="仿宋" w:cs="仿宋"/>
                <w:sz w:val="24"/>
              </w:rPr>
            </w:pPr>
            <w:r>
              <w:rPr>
                <w:rFonts w:hint="eastAsia" w:ascii="仿宋" w:hAnsi="仿宋" w:eastAsia="仿宋" w:cs="仿宋"/>
                <w:color w:val="auto"/>
                <w:sz w:val="24"/>
                <w:szCs w:val="24"/>
                <w:highlight w:val="none"/>
              </w:rPr>
              <w:t>账</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号：</w:t>
            </w:r>
            <w:r>
              <w:rPr>
                <w:rFonts w:hint="eastAsia" w:ascii="仿宋" w:hAnsi="仿宋" w:eastAsia="仿宋" w:cs="仿宋"/>
                <w:color w:val="auto"/>
                <w:sz w:val="24"/>
                <w:szCs w:val="24"/>
                <w:highlight w:val="none"/>
                <w:u w:val="single"/>
              </w:rPr>
              <w:t>35620188000014701</w:t>
            </w:r>
            <w:r>
              <w:rPr>
                <w:rFonts w:hint="eastAsia" w:ascii="仿宋" w:hAnsi="仿宋" w:eastAsia="仿宋" w:cs="仿宋"/>
                <w:color w:val="auto"/>
                <w:sz w:val="24"/>
                <w:szCs w:val="24"/>
                <w:highlight w:val="none"/>
                <w:u w:val="single"/>
              </w:rPr>
              <w:br w:type="textWrapping"/>
            </w:r>
            <w:r>
              <w:rPr>
                <w:rFonts w:hint="eastAsia" w:ascii="仿宋" w:hAnsi="仿宋" w:eastAsia="仿宋" w:cs="仿宋"/>
                <w:color w:val="auto"/>
                <w:sz w:val="24"/>
                <w:szCs w:val="24"/>
                <w:highlight w:val="none"/>
              </w:rPr>
              <w:t>代理服务费的支付方式：</w:t>
            </w:r>
            <w:r>
              <w:rPr>
                <w:rFonts w:hint="eastAsia" w:ascii="仿宋" w:hAnsi="仿宋" w:eastAsia="仿宋" w:cs="仿宋"/>
                <w:color w:val="auto"/>
                <w:sz w:val="24"/>
                <w:szCs w:val="24"/>
                <w:highlight w:val="none"/>
                <w:u w:val="single"/>
              </w:rPr>
              <w:t>现金、支票或电汇</w:t>
            </w:r>
            <w:r>
              <w:rPr>
                <w:rFonts w:hint="eastAsia" w:ascii="仿宋" w:hAnsi="仿宋" w:eastAsia="仿宋" w:cs="仿宋"/>
                <w:color w:val="auto"/>
                <w:sz w:val="24"/>
                <w:szCs w:val="24"/>
                <w:highlight w:val="none"/>
              </w:rPr>
              <w:t>。</w:t>
            </w:r>
          </w:p>
        </w:tc>
      </w:tr>
      <w:tr w14:paraId="1D07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30E5593">
            <w:pPr>
              <w:pStyle w:val="23"/>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26</w:t>
            </w:r>
          </w:p>
        </w:tc>
        <w:tc>
          <w:tcPr>
            <w:tcW w:w="1701" w:type="dxa"/>
            <w:vAlign w:val="center"/>
          </w:tcPr>
          <w:p w14:paraId="49F04547">
            <w:pPr>
              <w:jc w:val="center"/>
              <w:rPr>
                <w:rFonts w:hint="eastAsia" w:ascii="仿宋" w:hAnsi="仿宋" w:eastAsia="仿宋" w:cs="仿宋"/>
                <w:sz w:val="24"/>
              </w:rPr>
            </w:pPr>
            <w:r>
              <w:rPr>
                <w:rFonts w:hint="eastAsia" w:ascii="仿宋" w:hAnsi="仿宋" w:eastAsia="仿宋" w:cs="仿宋"/>
                <w:sz w:val="24"/>
              </w:rPr>
              <w:t>其他相关说明</w:t>
            </w:r>
          </w:p>
        </w:tc>
        <w:tc>
          <w:tcPr>
            <w:tcW w:w="7253" w:type="dxa"/>
            <w:vAlign w:val="center"/>
          </w:tcPr>
          <w:p w14:paraId="24B4C6F8">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文件中引用的相关政策文件或标准，如有废止，按新出台的规定执行。</w:t>
            </w:r>
          </w:p>
          <w:p w14:paraId="0F070C20">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（2）本</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文件技术要求中如果出现了参考品牌或规格型号其目的是为了方便供应商直观和准确地把握相应材料和设备的技术标准，不具有指定或唯一使用的意思表示，供应商可参考所列品牌的材料和设备，采购相当于或高于所列品牌技术标准的材料和设备。</w:t>
            </w:r>
          </w:p>
        </w:tc>
      </w:tr>
      <w:tr w14:paraId="43BDE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shd w:val="clear" w:color="auto" w:fill="auto"/>
            <w:vAlign w:val="center"/>
          </w:tcPr>
          <w:p w14:paraId="3479C02F">
            <w:pPr>
              <w:pStyle w:val="23"/>
              <w:adjustRightInd w:val="0"/>
              <w:snapToGrid w:val="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27</w:t>
            </w:r>
          </w:p>
        </w:tc>
        <w:tc>
          <w:tcPr>
            <w:tcW w:w="1701" w:type="dxa"/>
            <w:shd w:val="clear" w:color="auto" w:fill="auto"/>
            <w:vAlign w:val="center"/>
          </w:tcPr>
          <w:p w14:paraId="4AA1BACE">
            <w:pPr>
              <w:jc w:val="center"/>
              <w:rPr>
                <w:rFonts w:hint="eastAsia" w:ascii="仿宋" w:hAnsi="仿宋" w:eastAsia="仿宋" w:cs="仿宋"/>
                <w:kern w:val="2"/>
                <w:sz w:val="24"/>
                <w:szCs w:val="24"/>
                <w:lang w:val="en-US" w:eastAsia="zh-CN" w:bidi="ar-SA"/>
              </w:rPr>
            </w:pPr>
            <w:r>
              <w:rPr>
                <w:rFonts w:hint="eastAsia" w:ascii="仿宋" w:hAnsi="仿宋" w:eastAsia="仿宋" w:cs="仿宋"/>
                <w:color w:val="auto"/>
                <w:sz w:val="24"/>
              </w:rPr>
              <w:t>最多</w:t>
            </w:r>
            <w:r>
              <w:rPr>
                <w:rFonts w:hint="eastAsia" w:ascii="仿宋" w:hAnsi="仿宋" w:eastAsia="仿宋" w:cs="仿宋"/>
                <w:color w:val="auto"/>
                <w:sz w:val="24"/>
                <w:lang w:val="en-US" w:eastAsia="zh-CN"/>
              </w:rPr>
              <w:t>成交</w:t>
            </w:r>
            <w:r>
              <w:rPr>
                <w:rFonts w:hint="eastAsia" w:ascii="仿宋" w:hAnsi="仿宋" w:eastAsia="仿宋" w:cs="仿宋"/>
                <w:color w:val="auto"/>
                <w:sz w:val="24"/>
              </w:rPr>
              <w:t>包数量的限制</w:t>
            </w:r>
          </w:p>
        </w:tc>
        <w:tc>
          <w:tcPr>
            <w:tcW w:w="7253" w:type="dxa"/>
            <w:shd w:val="clear" w:color="auto" w:fill="auto"/>
            <w:vAlign w:val="center"/>
          </w:tcPr>
          <w:p w14:paraId="394D7CBA">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对本项目的多个包同时进行</w:t>
            </w:r>
            <w:r>
              <w:rPr>
                <w:rFonts w:hint="eastAsia" w:ascii="仿宋" w:hAnsi="仿宋" w:eastAsia="仿宋" w:cs="仿宋"/>
                <w:color w:val="auto"/>
                <w:sz w:val="24"/>
                <w:szCs w:val="24"/>
                <w:highlight w:val="none"/>
                <w:lang w:val="en-US" w:eastAsia="zh-CN"/>
              </w:rPr>
              <w:t>响应</w:t>
            </w:r>
            <w:r>
              <w:rPr>
                <w:rFonts w:hint="eastAsia" w:ascii="仿宋" w:hAnsi="仿宋" w:eastAsia="仿宋" w:cs="仿宋"/>
                <w:color w:val="auto"/>
                <w:sz w:val="24"/>
                <w:szCs w:val="24"/>
                <w:highlight w:val="none"/>
              </w:rPr>
              <w:t>，则供应商在本项目</w:t>
            </w:r>
            <w:r>
              <w:rPr>
                <w:rFonts w:hint="eastAsia" w:ascii="仿宋" w:hAnsi="仿宋" w:eastAsia="仿宋" w:cs="仿宋"/>
                <w:color w:val="auto"/>
                <w:sz w:val="24"/>
                <w:szCs w:val="24"/>
                <w:highlight w:val="none"/>
                <w:lang w:val="en-US" w:eastAsia="zh-CN"/>
              </w:rPr>
              <w:t>中</w:t>
            </w:r>
            <w:r>
              <w:rPr>
                <w:rFonts w:hint="eastAsia" w:ascii="仿宋" w:hAnsi="仿宋" w:eastAsia="仿宋" w:cs="仿宋"/>
                <w:color w:val="auto"/>
                <w:sz w:val="24"/>
                <w:szCs w:val="24"/>
                <w:highlight w:val="none"/>
              </w:rPr>
              <w:t>最多</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包的数量：</w:t>
            </w:r>
          </w:p>
          <w:p w14:paraId="7286CD9B">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□不适用；</w:t>
            </w:r>
          </w:p>
          <w:p w14:paraId="67B40389">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□不限制；</w:t>
            </w:r>
          </w:p>
          <w:p w14:paraId="11D6A6EB">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■限制</w:t>
            </w:r>
          </w:p>
          <w:p w14:paraId="73E7896D">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具体要求如下：</w:t>
            </w:r>
          </w:p>
          <w:p w14:paraId="69D8B6DB">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①本项目【</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】至【</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】包中，</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可对其中的任意一个包或多个包同时进行</w:t>
            </w:r>
            <w:r>
              <w:rPr>
                <w:rFonts w:hint="eastAsia" w:ascii="仿宋" w:hAnsi="仿宋" w:eastAsia="仿宋" w:cs="仿宋"/>
                <w:color w:val="auto"/>
                <w:sz w:val="24"/>
                <w:szCs w:val="24"/>
                <w:highlight w:val="none"/>
                <w:lang w:val="en-US" w:eastAsia="zh-CN"/>
              </w:rPr>
              <w:t>响应</w:t>
            </w:r>
            <w:r>
              <w:rPr>
                <w:rFonts w:hint="eastAsia" w:ascii="仿宋" w:hAnsi="仿宋" w:eastAsia="仿宋" w:cs="仿宋"/>
                <w:color w:val="auto"/>
                <w:sz w:val="24"/>
                <w:szCs w:val="24"/>
                <w:highlight w:val="none"/>
              </w:rPr>
              <w:t>，但其在上述包的范围内，最多</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包的数量为【</w:t>
            </w: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】个。</w:t>
            </w:r>
          </w:p>
          <w:p w14:paraId="1ABF3C68">
            <w:pPr>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②如该</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在【</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】至【</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】包中的综合排序中均为第一，则按照包号的自然顺序确定</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，并以此类推。</w:t>
            </w:r>
          </w:p>
        </w:tc>
      </w:tr>
    </w:tbl>
    <w:p w14:paraId="4EA9F067">
      <w:pPr>
        <w:tabs>
          <w:tab w:val="left" w:pos="5580"/>
        </w:tabs>
        <w:adjustRightInd w:val="0"/>
        <w:spacing w:line="360" w:lineRule="auto"/>
        <w:jc w:val="distribute"/>
        <w:rPr>
          <w:rFonts w:hint="eastAsia" w:ascii="仿宋" w:hAnsi="仿宋" w:eastAsia="仿宋" w:cs="仿宋"/>
          <w:sz w:val="24"/>
        </w:rPr>
        <w:sectPr>
          <w:footerReference r:id="rId9" w:type="first"/>
          <w:footerReference r:id="rId8" w:type="default"/>
          <w:pgSz w:w="11907" w:h="16840"/>
          <w:pgMar w:top="1418" w:right="1417" w:bottom="1418" w:left="1417" w:header="851" w:footer="851" w:gutter="0"/>
          <w:pgNumType w:fmt="decimal" w:start="1"/>
          <w:cols w:space="720" w:num="1"/>
          <w:titlePg/>
          <w:docGrid w:linePitch="462" w:charSpace="0"/>
        </w:sectPr>
      </w:pPr>
    </w:p>
    <w:p w14:paraId="21F3E012">
      <w:pPr>
        <w:spacing w:before="240" w:beforeLines="100" w:after="240" w:afterLines="100"/>
        <w:jc w:val="center"/>
        <w:rPr>
          <w:rFonts w:hint="eastAsia" w:ascii="仿宋" w:hAnsi="仿宋" w:eastAsia="仿宋" w:cs="仿宋"/>
          <w:b/>
          <w:sz w:val="28"/>
          <w:szCs w:val="28"/>
        </w:rPr>
      </w:pPr>
      <w:r>
        <w:rPr>
          <w:rFonts w:hint="eastAsia" w:ascii="仿宋" w:hAnsi="仿宋" w:eastAsia="仿宋" w:cs="仿宋"/>
          <w:b/>
          <w:sz w:val="28"/>
          <w:szCs w:val="28"/>
        </w:rPr>
        <w:t>供应商须知</w:t>
      </w:r>
    </w:p>
    <w:p w14:paraId="3D082169">
      <w:pPr>
        <w:pStyle w:val="3"/>
        <w:tabs>
          <w:tab w:val="center" w:pos="4592"/>
          <w:tab w:val="left" w:pos="7860"/>
        </w:tabs>
        <w:spacing w:before="0" w:line="360" w:lineRule="auto"/>
        <w:jc w:val="left"/>
        <w:rPr>
          <w:rFonts w:hint="eastAsia" w:ascii="仿宋" w:hAnsi="仿宋" w:eastAsia="仿宋" w:cs="仿宋"/>
          <w:sz w:val="28"/>
        </w:rPr>
      </w:pPr>
      <w:bookmarkStart w:id="72" w:name="_Toc520356143"/>
      <w:bookmarkStart w:id="73" w:name="_Toc127151518"/>
      <w:r>
        <w:rPr>
          <w:rFonts w:hint="eastAsia" w:ascii="仿宋" w:hAnsi="仿宋" w:eastAsia="仿宋" w:cs="仿宋"/>
          <w:sz w:val="28"/>
        </w:rPr>
        <w:tab/>
      </w:r>
      <w:bookmarkStart w:id="74" w:name="_Toc150509269"/>
      <w:bookmarkStart w:id="75" w:name="_Toc195842883"/>
      <w:bookmarkStart w:id="76" w:name="_Toc264969208"/>
      <w:bookmarkStart w:id="77" w:name="_Toc151190145"/>
      <w:bookmarkStart w:id="78" w:name="_Toc151193760"/>
      <w:bookmarkStart w:id="79" w:name="_Toc151193832"/>
      <w:bookmarkStart w:id="80" w:name="_Toc151193616"/>
      <w:bookmarkStart w:id="81" w:name="_Toc226965791"/>
      <w:bookmarkStart w:id="82" w:name="_Toc265228356"/>
      <w:bookmarkStart w:id="83" w:name="_Toc150774618"/>
      <w:bookmarkStart w:id="84" w:name="_Toc226337214"/>
      <w:bookmarkStart w:id="85" w:name="_Toc142311020"/>
      <w:bookmarkStart w:id="86" w:name="_Toc150480756"/>
      <w:bookmarkStart w:id="87" w:name="_Toc150774723"/>
      <w:bookmarkStart w:id="88" w:name="_Toc151193906"/>
      <w:bookmarkStart w:id="89" w:name="_Toc226965708"/>
      <w:bookmarkStart w:id="90" w:name="_Toc305158786"/>
      <w:bookmarkStart w:id="91" w:name="_Toc226309762"/>
      <w:bookmarkStart w:id="92" w:name="_Toc305158860"/>
      <w:bookmarkStart w:id="93" w:name="_Toc151193688"/>
      <w:r>
        <w:rPr>
          <w:rFonts w:hint="eastAsia" w:ascii="仿宋" w:hAnsi="仿宋" w:eastAsia="仿宋" w:cs="仿宋"/>
          <w:sz w:val="28"/>
        </w:rPr>
        <w:t>一   说  明</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hint="eastAsia" w:ascii="仿宋" w:hAnsi="仿宋" w:eastAsia="仿宋" w:cs="仿宋"/>
          <w:sz w:val="28"/>
        </w:rPr>
        <w:tab/>
      </w:r>
    </w:p>
    <w:p w14:paraId="52F4DE6D">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94" w:name="_Toc305158861"/>
      <w:bookmarkStart w:id="95" w:name="_Toc305158787"/>
      <w:bookmarkStart w:id="96" w:name="_Toc264969209"/>
      <w:bookmarkStart w:id="97" w:name="_Toc265228357"/>
      <w:r>
        <w:rPr>
          <w:rFonts w:hint="eastAsia" w:ascii="仿宋" w:hAnsi="仿宋" w:eastAsia="仿宋" w:cs="仿宋"/>
          <w:sz w:val="24"/>
          <w:lang w:val="en-US" w:eastAsia="zh-CN"/>
        </w:rPr>
        <w:t>1.</w:t>
      </w:r>
      <w:r>
        <w:rPr>
          <w:rFonts w:hint="eastAsia" w:ascii="仿宋" w:hAnsi="仿宋" w:eastAsia="仿宋" w:cs="仿宋"/>
          <w:sz w:val="24"/>
        </w:rPr>
        <w:t>采购人、采购代理机构、供应商</w:t>
      </w:r>
      <w:bookmarkEnd w:id="94"/>
      <w:bookmarkEnd w:id="95"/>
      <w:bookmarkEnd w:id="96"/>
      <w:bookmarkEnd w:id="97"/>
      <w:r>
        <w:rPr>
          <w:rFonts w:hint="eastAsia" w:ascii="仿宋" w:hAnsi="仿宋" w:eastAsia="仿宋" w:cs="仿宋"/>
          <w:sz w:val="24"/>
        </w:rPr>
        <w:t>、联合体</w:t>
      </w:r>
    </w:p>
    <w:p w14:paraId="6D8FF45D">
      <w:pPr>
        <w:numPr>
          <w:ilvl w:val="0"/>
          <w:numId w:val="0"/>
        </w:numPr>
        <w:tabs>
          <w:tab w:val="left" w:pos="1080"/>
          <w:tab w:val="left" w:pos="2014"/>
          <w:tab w:val="left" w:pos="5521"/>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w:t>
      </w:r>
      <w:r>
        <w:rPr>
          <w:rFonts w:hint="eastAsia" w:ascii="仿宋" w:hAnsi="仿宋" w:eastAsia="仿宋" w:cs="仿宋"/>
          <w:sz w:val="24"/>
        </w:rPr>
        <w:t>采购人、采购代理机构：指依法进行政府采购的国家机关、事业单位、团体组织，及其委托的采购代理机构。本项目采购人、采购代理机构见第一章《采购邀请》。</w:t>
      </w:r>
    </w:p>
    <w:p w14:paraId="13D27E61">
      <w:pPr>
        <w:numPr>
          <w:ilvl w:val="0"/>
          <w:numId w:val="0"/>
        </w:numPr>
        <w:tabs>
          <w:tab w:val="left" w:pos="1080"/>
          <w:tab w:val="left" w:pos="2014"/>
          <w:tab w:val="left" w:pos="5521"/>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1.2</w:t>
      </w:r>
      <w:r>
        <w:rPr>
          <w:rFonts w:hint="eastAsia" w:ascii="仿宋" w:hAnsi="仿宋" w:eastAsia="仿宋" w:cs="仿宋"/>
          <w:sz w:val="24"/>
        </w:rPr>
        <w:t>供应商（也称“申请人”）：指向采购人提供货物、工程或者服务的法人、其他组织或者自然人。</w:t>
      </w:r>
    </w:p>
    <w:p w14:paraId="6DDD90A2">
      <w:pPr>
        <w:numPr>
          <w:ilvl w:val="0"/>
          <w:numId w:val="0"/>
        </w:numPr>
        <w:tabs>
          <w:tab w:val="left" w:pos="1080"/>
          <w:tab w:val="left" w:pos="2014"/>
          <w:tab w:val="left" w:pos="5521"/>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1.3</w:t>
      </w:r>
      <w:r>
        <w:rPr>
          <w:rFonts w:hint="eastAsia" w:ascii="仿宋" w:hAnsi="仿宋" w:eastAsia="仿宋" w:cs="仿宋"/>
          <w:sz w:val="24"/>
        </w:rPr>
        <w:t>联合体：指两个以上的自然人、法人或者其他组织组成一个联合体，以一个供应商的身份共同参加政府采购。</w:t>
      </w:r>
    </w:p>
    <w:p w14:paraId="6AF269CE">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98" w:name="_Toc127151721"/>
      <w:bookmarkStart w:id="99" w:name="_Toc151193762"/>
      <w:bookmarkStart w:id="100" w:name="_Toc151190147"/>
      <w:bookmarkStart w:id="101" w:name="_Toc150774725"/>
      <w:bookmarkStart w:id="102" w:name="_Toc264969210"/>
      <w:bookmarkStart w:id="103" w:name="_Toc195842885"/>
      <w:bookmarkStart w:id="104" w:name="_Toc150480758"/>
      <w:bookmarkStart w:id="105" w:name="_Toc226309764"/>
      <w:bookmarkStart w:id="106" w:name="_Toc127151520"/>
      <w:bookmarkStart w:id="107" w:name="_Toc151193618"/>
      <w:bookmarkStart w:id="108" w:name="_Toc149720813"/>
      <w:bookmarkStart w:id="109" w:name="_Toc226965710"/>
      <w:bookmarkStart w:id="110" w:name="_Toc151193908"/>
      <w:bookmarkStart w:id="111" w:name="_Toc164351614"/>
      <w:bookmarkStart w:id="112" w:name="_Toc150509271"/>
      <w:bookmarkStart w:id="113" w:name="_Toc164229361"/>
      <w:bookmarkStart w:id="114" w:name="_Toc226965793"/>
      <w:bookmarkStart w:id="115" w:name="_Toc164229215"/>
      <w:bookmarkStart w:id="116" w:name="_Toc151193690"/>
      <w:bookmarkStart w:id="117" w:name="_Toc127161434"/>
      <w:bookmarkStart w:id="118" w:name="_Toc164608634"/>
      <w:bookmarkStart w:id="119" w:name="_Toc151193834"/>
      <w:bookmarkStart w:id="120" w:name="_Toc305158788"/>
      <w:bookmarkStart w:id="121" w:name="_Toc142311022"/>
      <w:bookmarkStart w:id="122" w:name="_Toc265228358"/>
      <w:bookmarkStart w:id="123" w:name="_Toc164608789"/>
      <w:bookmarkStart w:id="124" w:name="_Toc226337216"/>
      <w:bookmarkStart w:id="125" w:name="_Toc305158862"/>
      <w:bookmarkStart w:id="126" w:name="_Toc150774620"/>
      <w:r>
        <w:rPr>
          <w:rFonts w:hint="eastAsia" w:ascii="仿宋" w:hAnsi="仿宋" w:eastAsia="仿宋" w:cs="仿宋"/>
          <w:sz w:val="24"/>
          <w:lang w:val="en-US" w:eastAsia="zh-CN"/>
        </w:rPr>
        <w:t>2.</w:t>
      </w:r>
      <w:r>
        <w:rPr>
          <w:rFonts w:hint="eastAsia" w:ascii="仿宋" w:hAnsi="仿宋" w:eastAsia="仿宋" w:cs="仿宋"/>
          <w:sz w:val="24"/>
        </w:rPr>
        <w:t>资金来源</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Fonts w:hint="eastAsia" w:ascii="仿宋" w:hAnsi="仿宋" w:eastAsia="仿宋" w:cs="仿宋"/>
          <w:sz w:val="24"/>
        </w:rPr>
        <w:t>、项目属性、科研仪器设备采购</w:t>
      </w:r>
    </w:p>
    <w:p w14:paraId="5B67C7AB">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2.1</w:t>
      </w:r>
      <w:r>
        <w:rPr>
          <w:rFonts w:hint="eastAsia" w:ascii="仿宋" w:hAnsi="仿宋" w:eastAsia="仿宋" w:cs="仿宋"/>
          <w:sz w:val="24"/>
        </w:rPr>
        <w:t>资金来源为财政性资金和/或本项目采购中无法与财政性资金分割的非财政性资金。</w:t>
      </w:r>
    </w:p>
    <w:p w14:paraId="0E53601D">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2.2</w:t>
      </w:r>
      <w:r>
        <w:rPr>
          <w:rFonts w:hint="eastAsia" w:ascii="仿宋" w:hAnsi="仿宋" w:eastAsia="仿宋" w:cs="仿宋"/>
          <w:sz w:val="24"/>
        </w:rPr>
        <w:t>项目属性见《供应商须知资料表》。</w:t>
      </w:r>
    </w:p>
    <w:p w14:paraId="339EAADA">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2.3</w:t>
      </w:r>
      <w:r>
        <w:rPr>
          <w:rFonts w:hint="eastAsia" w:ascii="仿宋" w:hAnsi="仿宋" w:eastAsia="仿宋" w:cs="仿宋"/>
          <w:sz w:val="24"/>
        </w:rPr>
        <w:t>是否属于科研仪器设备采购见《供应商须知资料表》。</w:t>
      </w:r>
    </w:p>
    <w:p w14:paraId="6E48E0B5">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3.</w:t>
      </w:r>
      <w:r>
        <w:rPr>
          <w:rFonts w:hint="eastAsia" w:ascii="仿宋" w:hAnsi="仿宋" w:eastAsia="仿宋" w:cs="仿宋"/>
          <w:sz w:val="24"/>
        </w:rPr>
        <w:t>现场考察、磋商前答疑会</w:t>
      </w:r>
    </w:p>
    <w:p w14:paraId="40120902">
      <w:pPr>
        <w:numPr>
          <w:ilvl w:val="0"/>
          <w:numId w:val="0"/>
        </w:numPr>
        <w:tabs>
          <w:tab w:val="left" w:pos="1080"/>
          <w:tab w:val="left" w:pos="2014"/>
        </w:tabs>
        <w:snapToGrid w:val="0"/>
        <w:spacing w:line="360" w:lineRule="auto"/>
        <w:rPr>
          <w:rFonts w:hint="eastAsia" w:ascii="仿宋" w:hAnsi="仿宋" w:eastAsia="仿宋" w:cs="仿宋"/>
          <w:sz w:val="28"/>
        </w:rPr>
      </w:pPr>
      <w:r>
        <w:rPr>
          <w:rFonts w:hint="eastAsia" w:ascii="仿宋" w:hAnsi="仿宋" w:eastAsia="仿宋" w:cs="仿宋"/>
          <w:sz w:val="24"/>
          <w:lang w:val="en-US" w:eastAsia="zh-CN"/>
        </w:rPr>
        <w:t>3.1</w:t>
      </w:r>
      <w:r>
        <w:rPr>
          <w:rFonts w:hint="eastAsia" w:ascii="仿宋" w:hAnsi="仿宋" w:eastAsia="仿宋" w:cs="仿宋"/>
          <w:sz w:val="24"/>
        </w:rPr>
        <w:t>若《供应商须知资料表》中规定了组织现场考察、召开磋商前答疑会，则供应商应按要求在规定的时间和地点参加。</w:t>
      </w:r>
      <w:bookmarkStart w:id="127" w:name="_Toc305158864"/>
      <w:bookmarkStart w:id="128" w:name="_Toc151193910"/>
      <w:bookmarkStart w:id="129" w:name="_Toc520356146"/>
      <w:bookmarkStart w:id="130" w:name="_Toc150480760"/>
      <w:bookmarkStart w:id="131" w:name="_Toc151193692"/>
      <w:bookmarkStart w:id="132" w:name="_Toc226309766"/>
      <w:bookmarkStart w:id="133" w:name="_Toc226337218"/>
      <w:bookmarkStart w:id="134" w:name="_Toc195842887"/>
      <w:bookmarkStart w:id="135" w:name="_Toc226965795"/>
      <w:bookmarkStart w:id="136" w:name="_Toc264969212"/>
      <w:bookmarkStart w:id="137" w:name="_Toc151193836"/>
      <w:bookmarkStart w:id="138" w:name="_Toc226965712"/>
      <w:bookmarkStart w:id="139" w:name="_Toc151190149"/>
      <w:bookmarkStart w:id="140" w:name="_Toc265228360"/>
      <w:bookmarkStart w:id="141" w:name="_Toc151193764"/>
      <w:bookmarkStart w:id="142" w:name="_Toc150509273"/>
      <w:bookmarkStart w:id="143" w:name="_Toc150774727"/>
      <w:bookmarkStart w:id="144" w:name="_Toc151193620"/>
      <w:bookmarkStart w:id="145" w:name="_Toc142311024"/>
      <w:bookmarkStart w:id="146" w:name="_Toc127151522"/>
      <w:bookmarkStart w:id="147" w:name="_Toc305158790"/>
      <w:bookmarkStart w:id="148" w:name="_Toc150774622"/>
    </w:p>
    <w:p w14:paraId="1C32DCF7">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3.2</w:t>
      </w:r>
      <w:r>
        <w:rPr>
          <w:rFonts w:hint="eastAsia" w:ascii="仿宋" w:hAnsi="仿宋" w:eastAsia="仿宋" w:cs="仿宋"/>
          <w:sz w:val="24"/>
        </w:rPr>
        <w:t>由于未参加现场考察或磋商前答疑会而导致对项目实际情况不了解，影响响应文件编制、报价准确性、综合因素响应不全面等问题的，由供应商自行承担不利评审后果。</w:t>
      </w:r>
    </w:p>
    <w:p w14:paraId="17A49C8E">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4.</w:t>
      </w:r>
      <w:r>
        <w:rPr>
          <w:rFonts w:hint="eastAsia" w:ascii="仿宋" w:hAnsi="仿宋" w:eastAsia="仿宋" w:cs="仿宋"/>
          <w:sz w:val="24"/>
        </w:rPr>
        <w:t>政府采购政策（包括但不限于下列具体政策要求）</w:t>
      </w:r>
    </w:p>
    <w:p w14:paraId="119DA17B">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4.1</w:t>
      </w:r>
      <w:r>
        <w:rPr>
          <w:rFonts w:hint="eastAsia" w:ascii="仿宋" w:hAnsi="仿宋" w:eastAsia="仿宋" w:cs="仿宋"/>
          <w:sz w:val="24"/>
        </w:rPr>
        <w:t>采购本国货物、工程和服务</w:t>
      </w:r>
    </w:p>
    <w:p w14:paraId="4B64E6A1">
      <w:pPr>
        <w:numPr>
          <w:ilvl w:val="0"/>
          <w:numId w:val="0"/>
        </w:numPr>
        <w:tabs>
          <w:tab w:val="left" w:pos="2014"/>
        </w:tabs>
        <w:snapToGrid w:val="0"/>
        <w:spacing w:line="360" w:lineRule="auto"/>
        <w:rPr>
          <w:rFonts w:hint="eastAsia" w:ascii="仿宋" w:hAnsi="仿宋" w:eastAsia="仿宋" w:cs="仿宋"/>
          <w:sz w:val="24"/>
        </w:rPr>
      </w:pPr>
      <w:r>
        <w:rPr>
          <w:rFonts w:hint="eastAsia" w:ascii="仿宋" w:hAnsi="仿宋" w:eastAsia="仿宋" w:cs="仿宋"/>
          <w:kern w:val="0"/>
          <w:sz w:val="24"/>
          <w:lang w:val="en-US" w:eastAsia="zh-CN"/>
        </w:rPr>
        <w:t>4.1.1</w:t>
      </w:r>
      <w:r>
        <w:rPr>
          <w:rFonts w:hint="eastAsia" w:ascii="仿宋" w:hAnsi="仿宋" w:eastAsia="仿宋" w:cs="仿宋"/>
          <w:kern w:val="0"/>
          <w:sz w:val="24"/>
        </w:rPr>
        <w:t>政府采购应当采购本国货物、工程和服务。但有《</w:t>
      </w:r>
      <w:r>
        <w:rPr>
          <w:rFonts w:hint="eastAsia" w:ascii="仿宋" w:hAnsi="仿宋" w:eastAsia="仿宋" w:cs="仿宋"/>
          <w:b/>
          <w:kern w:val="0"/>
          <w:sz w:val="24"/>
        </w:rPr>
        <w:t>中华人民共和国政府采购法</w:t>
      </w:r>
      <w:r>
        <w:rPr>
          <w:rFonts w:hint="eastAsia" w:ascii="仿宋" w:hAnsi="仿宋" w:eastAsia="仿宋" w:cs="仿宋"/>
          <w:kern w:val="0"/>
          <w:sz w:val="24"/>
        </w:rPr>
        <w:t>》第十条规定情形的除外。</w:t>
      </w:r>
    </w:p>
    <w:p w14:paraId="318F8AEB">
      <w:pPr>
        <w:numPr>
          <w:ilvl w:val="0"/>
          <w:numId w:val="0"/>
        </w:numPr>
        <w:tabs>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4.1.2</w:t>
      </w:r>
      <w:r>
        <w:rPr>
          <w:rFonts w:hint="eastAsia" w:ascii="仿宋" w:hAnsi="仿宋" w:eastAsia="仿宋" w:cs="仿宋"/>
          <w:sz w:val="24"/>
        </w:rPr>
        <w:t>本项目如接受非本国货物、工程、服务参与响应，则具体要求见第四章《采购需求》。</w:t>
      </w:r>
    </w:p>
    <w:p w14:paraId="78AD7975">
      <w:pPr>
        <w:numPr>
          <w:ilvl w:val="0"/>
          <w:numId w:val="0"/>
        </w:numPr>
        <w:tabs>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4.1.3</w:t>
      </w:r>
      <w:r>
        <w:rPr>
          <w:rFonts w:hint="eastAsia" w:ascii="仿宋" w:hAnsi="仿宋" w:eastAsia="仿宋" w:cs="仿宋"/>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0983D81">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4.2</w:t>
      </w:r>
      <w:r>
        <w:rPr>
          <w:rFonts w:hint="eastAsia" w:ascii="仿宋" w:hAnsi="仿宋" w:eastAsia="仿宋" w:cs="仿宋"/>
          <w:sz w:val="24"/>
        </w:rPr>
        <w:t>本国产品</w:t>
      </w:r>
    </w:p>
    <w:p w14:paraId="4EF9421F">
      <w:p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ascii="仿宋" w:hAnsi="仿宋" w:eastAsia="仿宋" w:cs="仿宋"/>
          <w:sz w:val="24"/>
          <w:lang w:eastAsia="zh-CN"/>
        </w:rPr>
        <w:t>标准</w:t>
      </w:r>
      <w:r>
        <w:rPr>
          <w:rFonts w:hint="eastAsia" w:ascii="仿宋" w:hAnsi="仿宋" w:eastAsia="仿宋" w:cs="仿宋"/>
          <w:sz w:val="24"/>
        </w:rPr>
        <w:t>。</w:t>
      </w:r>
    </w:p>
    <w:p w14:paraId="2DF47ADB">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4.3</w:t>
      </w:r>
      <w:r>
        <w:rPr>
          <w:rFonts w:hint="eastAsia" w:ascii="仿宋" w:hAnsi="仿宋" w:eastAsia="仿宋" w:cs="仿宋"/>
          <w:sz w:val="24"/>
        </w:rPr>
        <w:t>中小企业、监狱企业及残疾人福利性单位</w:t>
      </w:r>
    </w:p>
    <w:p w14:paraId="2A766983">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4.3.1</w:t>
      </w:r>
      <w:r>
        <w:rPr>
          <w:rFonts w:hint="eastAsia" w:ascii="仿宋" w:hAnsi="仿宋" w:eastAsia="仿宋" w:cs="仿宋"/>
          <w:sz w:val="24"/>
        </w:rPr>
        <w:t>中小企业定义：</w:t>
      </w:r>
    </w:p>
    <w:p w14:paraId="2BF95025">
      <w:pPr>
        <w:pStyle w:val="72"/>
        <w:numPr>
          <w:ilvl w:val="0"/>
          <w:numId w:val="8"/>
        </w:numPr>
        <w:tabs>
          <w:tab w:val="left" w:pos="1589"/>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731C3FBB">
      <w:pPr>
        <w:pStyle w:val="72"/>
        <w:numPr>
          <w:ilvl w:val="0"/>
          <w:numId w:val="8"/>
        </w:numPr>
        <w:tabs>
          <w:tab w:val="left" w:pos="1589"/>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00D99B0A">
      <w:pPr>
        <w:pStyle w:val="72"/>
        <w:numPr>
          <w:ilvl w:val="0"/>
          <w:numId w:val="8"/>
        </w:numPr>
        <w:tabs>
          <w:tab w:val="left" w:pos="1589"/>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434A4249">
      <w:pPr>
        <w:pStyle w:val="72"/>
        <w:numPr>
          <w:ilvl w:val="0"/>
          <w:numId w:val="8"/>
        </w:numPr>
        <w:tabs>
          <w:tab w:val="left" w:pos="1589"/>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6013C14E">
      <w:pPr>
        <w:pStyle w:val="72"/>
        <w:numPr>
          <w:ilvl w:val="1"/>
          <w:numId w:val="8"/>
        </w:numPr>
        <w:tabs>
          <w:tab w:val="left" w:pos="900"/>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3C57BCB4">
      <w:pPr>
        <w:pStyle w:val="72"/>
        <w:numPr>
          <w:ilvl w:val="1"/>
          <w:numId w:val="8"/>
        </w:numPr>
        <w:tabs>
          <w:tab w:val="left" w:pos="900"/>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6DD9784E">
      <w:pPr>
        <w:pStyle w:val="72"/>
        <w:numPr>
          <w:ilvl w:val="1"/>
          <w:numId w:val="8"/>
        </w:numPr>
        <w:tabs>
          <w:tab w:val="left" w:pos="900"/>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5A6D2B46">
      <w:pPr>
        <w:pStyle w:val="72"/>
        <w:numPr>
          <w:ilvl w:val="2"/>
          <w:numId w:val="8"/>
        </w:numPr>
        <w:tabs>
          <w:tab w:val="left" w:pos="900"/>
          <w:tab w:val="left" w:pos="1589"/>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6CB6011C">
      <w:pPr>
        <w:numPr>
          <w:ilvl w:val="0"/>
          <w:numId w:val="0"/>
        </w:numPr>
        <w:tabs>
          <w:tab w:val="left" w:pos="1589"/>
          <w:tab w:val="left" w:pos="1988"/>
          <w:tab w:val="left" w:pos="2035"/>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4.3.1.1</w:t>
      </w:r>
      <w:r>
        <w:rPr>
          <w:rFonts w:hint="eastAsia" w:ascii="仿宋" w:hAnsi="仿宋" w:eastAsia="仿宋" w:cs="仿宋"/>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59031C3C">
      <w:pPr>
        <w:numPr>
          <w:ilvl w:val="0"/>
          <w:numId w:val="0"/>
        </w:numPr>
        <w:tabs>
          <w:tab w:val="left" w:pos="1980"/>
          <w:tab w:val="left" w:pos="2035"/>
          <w:tab w:val="left" w:pos="2885"/>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4.3.1.2</w:t>
      </w:r>
      <w:r>
        <w:rPr>
          <w:rFonts w:hint="eastAsia" w:ascii="仿宋" w:hAnsi="仿宋" w:eastAsia="仿宋" w:cs="仿宋"/>
          <w:sz w:val="24"/>
        </w:rPr>
        <w:t>供应商提供的货物、工程或者服务符合下列情形的，享受中小企业扶持政策：</w:t>
      </w:r>
    </w:p>
    <w:p w14:paraId="024E3F1A">
      <w:pPr>
        <w:tabs>
          <w:tab w:val="left" w:pos="1980"/>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（1）在货物采购项目中，货物由中小企业制造，即货物由中小企业生产且使用该中小企业商号或者注册商标；</w:t>
      </w:r>
    </w:p>
    <w:p w14:paraId="385C837E">
      <w:pPr>
        <w:tabs>
          <w:tab w:val="left" w:pos="1980"/>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（2）在工程采购项目中，工程由中小企业承建，即工程施工单位为中小企业；</w:t>
      </w:r>
    </w:p>
    <w:p w14:paraId="0EBE031A">
      <w:pPr>
        <w:tabs>
          <w:tab w:val="left" w:pos="1980"/>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783732E0">
      <w:pPr>
        <w:numPr>
          <w:ilvl w:val="0"/>
          <w:numId w:val="0"/>
        </w:numPr>
        <w:tabs>
          <w:tab w:val="left" w:pos="1980"/>
          <w:tab w:val="left" w:pos="2035"/>
          <w:tab w:val="left" w:pos="2885"/>
          <w:tab w:val="left" w:pos="2977"/>
        </w:tabs>
        <w:snapToGrid w:val="0"/>
        <w:spacing w:line="360" w:lineRule="auto"/>
        <w:rPr>
          <w:rFonts w:hint="eastAsia" w:ascii="仿宋" w:hAnsi="仿宋" w:eastAsia="仿宋" w:cs="仿宋"/>
          <w:sz w:val="24"/>
        </w:rPr>
      </w:pPr>
      <w:r>
        <w:rPr>
          <w:rFonts w:hint="eastAsia" w:ascii="仿宋" w:hAnsi="仿宋" w:eastAsia="仿宋" w:cs="仿宋"/>
          <w:color w:val="000000" w:themeColor="text1"/>
          <w:sz w:val="24"/>
          <w:lang w:val="en-US" w:eastAsia="zh-CN"/>
          <w14:textFill>
            <w14:solidFill>
              <w14:schemeClr w14:val="tx1"/>
            </w14:solidFill>
          </w14:textFill>
        </w:rPr>
        <w:t>4.3.1.3</w:t>
      </w:r>
      <w:r>
        <w:rPr>
          <w:rFonts w:hint="eastAsia" w:ascii="仿宋" w:hAnsi="仿宋" w:eastAsia="仿宋" w:cs="仿宋"/>
          <w:sz w:val="24"/>
        </w:rPr>
        <w:t>在货物采购项目中，供应商提供的货物既有中小企业制造货物，也有大型企业制造货物的，不享受中小企业扶持政策。</w:t>
      </w:r>
    </w:p>
    <w:p w14:paraId="74B39BB3">
      <w:pPr>
        <w:numPr>
          <w:ilvl w:val="0"/>
          <w:numId w:val="0"/>
        </w:numPr>
        <w:tabs>
          <w:tab w:val="left" w:pos="1980"/>
          <w:tab w:val="left" w:pos="2035"/>
          <w:tab w:val="left" w:pos="2885"/>
          <w:tab w:val="left" w:pos="2977"/>
        </w:tabs>
        <w:snapToGrid w:val="0"/>
        <w:spacing w:line="360" w:lineRule="auto"/>
        <w:rPr>
          <w:rFonts w:hint="eastAsia" w:ascii="仿宋" w:hAnsi="仿宋" w:eastAsia="仿宋" w:cs="仿宋"/>
          <w:sz w:val="24"/>
        </w:rPr>
      </w:pPr>
      <w:r>
        <w:rPr>
          <w:rFonts w:hint="eastAsia" w:ascii="仿宋" w:hAnsi="仿宋" w:eastAsia="仿宋" w:cs="仿宋"/>
          <w:color w:val="000000" w:themeColor="text1"/>
          <w:sz w:val="24"/>
          <w:lang w:val="en-US" w:eastAsia="zh-CN"/>
          <w14:textFill>
            <w14:solidFill>
              <w14:schemeClr w14:val="tx1"/>
            </w14:solidFill>
          </w14:textFill>
        </w:rPr>
        <w:t>4.3.1.4</w:t>
      </w:r>
      <w:r>
        <w:rPr>
          <w:rFonts w:hint="eastAsia" w:ascii="仿宋" w:hAnsi="仿宋" w:eastAsia="仿宋" w:cs="仿宋"/>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4BB62BC4">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4.3.2</w:t>
      </w:r>
      <w:r>
        <w:rPr>
          <w:rFonts w:hint="eastAsia" w:ascii="仿宋" w:hAnsi="仿宋" w:eastAsia="仿宋" w:cs="仿宋"/>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9B58301">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4.3.3</w:t>
      </w:r>
      <w:r>
        <w:rPr>
          <w:rFonts w:hint="eastAsia" w:ascii="仿宋" w:hAnsi="仿宋" w:eastAsia="仿宋" w:cs="仿宋"/>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CBD1AEC">
      <w:pPr>
        <w:pStyle w:val="72"/>
        <w:numPr>
          <w:ilvl w:val="2"/>
          <w:numId w:val="8"/>
        </w:numPr>
        <w:tabs>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358B9323">
      <w:pPr>
        <w:pStyle w:val="72"/>
        <w:numPr>
          <w:ilvl w:val="2"/>
          <w:numId w:val="8"/>
        </w:numPr>
        <w:tabs>
          <w:tab w:val="left" w:pos="2035"/>
          <w:tab w:val="left" w:pos="2977"/>
        </w:tabs>
        <w:snapToGrid w:val="0"/>
        <w:spacing w:line="360" w:lineRule="auto"/>
        <w:ind w:firstLineChars="0"/>
        <w:rPr>
          <w:rFonts w:hint="eastAsia" w:ascii="仿宋" w:hAnsi="仿宋" w:eastAsia="仿宋" w:cs="仿宋"/>
          <w:vanish/>
          <w:color w:val="000000" w:themeColor="text1"/>
          <w:sz w:val="24"/>
          <w:szCs w:val="24"/>
          <w14:textFill>
            <w14:solidFill>
              <w14:schemeClr w14:val="tx1"/>
            </w14:solidFill>
          </w14:textFill>
        </w:rPr>
      </w:pPr>
    </w:p>
    <w:p w14:paraId="2544205E">
      <w:pPr>
        <w:numPr>
          <w:ilvl w:val="0"/>
          <w:numId w:val="0"/>
        </w:numPr>
        <w:tabs>
          <w:tab w:val="left" w:pos="1980"/>
          <w:tab w:val="left" w:pos="2035"/>
          <w:tab w:val="left" w:pos="2885"/>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lang w:val="en-US" w:eastAsia="zh-CN"/>
        </w:rPr>
        <w:t>4.3.3.1</w:t>
      </w:r>
      <w:r>
        <w:rPr>
          <w:rFonts w:hint="eastAsia" w:ascii="仿宋" w:hAnsi="仿宋" w:eastAsia="仿宋" w:cs="仿宋"/>
          <w:color w:val="000000" w:themeColor="text1"/>
          <w:sz w:val="24"/>
          <w14:textFill>
            <w14:solidFill>
              <w14:schemeClr w14:val="tx1"/>
            </w14:solidFill>
          </w14:textFill>
        </w:rPr>
        <w:t>安置的残疾人占本单位在职职工人数的比例不低于25%（含25%），并且安置的残疾人人数不少于10 人（含10 人）；</w:t>
      </w:r>
    </w:p>
    <w:p w14:paraId="1B68A398">
      <w:pPr>
        <w:numPr>
          <w:ilvl w:val="0"/>
          <w:numId w:val="0"/>
        </w:numPr>
        <w:tabs>
          <w:tab w:val="left" w:pos="1980"/>
          <w:tab w:val="left" w:pos="2035"/>
          <w:tab w:val="left" w:pos="2885"/>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lang w:val="en-US" w:eastAsia="zh-CN"/>
        </w:rPr>
        <w:t>4.3.3.2</w:t>
      </w:r>
      <w:r>
        <w:rPr>
          <w:rFonts w:hint="eastAsia" w:ascii="仿宋" w:hAnsi="仿宋" w:eastAsia="仿宋" w:cs="仿宋"/>
          <w:sz w:val="24"/>
        </w:rPr>
        <w:t>依法与安置的每位残疾人签订了一年以上（含一年）的劳动合同或服务协议；</w:t>
      </w:r>
    </w:p>
    <w:p w14:paraId="257D0DD0">
      <w:pPr>
        <w:numPr>
          <w:ilvl w:val="0"/>
          <w:numId w:val="0"/>
        </w:numPr>
        <w:tabs>
          <w:tab w:val="left" w:pos="1980"/>
          <w:tab w:val="left" w:pos="2035"/>
          <w:tab w:val="left" w:pos="2885"/>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lang w:val="en-US" w:eastAsia="zh-CN"/>
        </w:rPr>
        <w:t>4.3.3.3</w:t>
      </w:r>
      <w:r>
        <w:rPr>
          <w:rFonts w:hint="eastAsia" w:ascii="仿宋" w:hAnsi="仿宋" w:eastAsia="仿宋" w:cs="仿宋"/>
          <w:sz w:val="24"/>
        </w:rPr>
        <w:t>为安置的每位残疾人按月足额缴纳了基本养老保险、基本医疗保险、失业保险、工伤保险和生育保险等社会保险费；</w:t>
      </w:r>
    </w:p>
    <w:p w14:paraId="43058B5E">
      <w:pPr>
        <w:numPr>
          <w:ilvl w:val="0"/>
          <w:numId w:val="0"/>
        </w:numPr>
        <w:tabs>
          <w:tab w:val="left" w:pos="1980"/>
          <w:tab w:val="left" w:pos="2035"/>
          <w:tab w:val="left" w:pos="2885"/>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lang w:val="en-US" w:eastAsia="zh-CN"/>
        </w:rPr>
        <w:t>4.3.3.4</w:t>
      </w:r>
      <w:r>
        <w:rPr>
          <w:rFonts w:hint="eastAsia" w:ascii="仿宋" w:hAnsi="仿宋" w:eastAsia="仿宋" w:cs="仿宋"/>
          <w:sz w:val="24"/>
        </w:rPr>
        <w:t>通过银行等金融机构向安置的每位残疾人，按月支付了不低于单位所在区县适用的经省级人民政府批准的月最低工资标准的工资；</w:t>
      </w:r>
    </w:p>
    <w:p w14:paraId="13580C45">
      <w:pPr>
        <w:numPr>
          <w:ilvl w:val="0"/>
          <w:numId w:val="0"/>
        </w:numPr>
        <w:tabs>
          <w:tab w:val="left" w:pos="1980"/>
          <w:tab w:val="left" w:pos="2035"/>
          <w:tab w:val="left" w:pos="2885"/>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lang w:val="en-US" w:eastAsia="zh-CN"/>
        </w:rPr>
        <w:t>4.3.3.5</w:t>
      </w:r>
      <w:r>
        <w:rPr>
          <w:rFonts w:hint="eastAsia" w:ascii="仿宋" w:hAnsi="仿宋" w:eastAsia="仿宋" w:cs="仿宋"/>
          <w:sz w:val="24"/>
        </w:rPr>
        <w:t>提供本单位制造的货物、承担的工程或者服务（以下简称产品），或者提供其他残疾人福利性单位制造的货物（不包括使用非残疾人福利性单位注册商标的货物）；</w:t>
      </w:r>
    </w:p>
    <w:p w14:paraId="5BE378DD">
      <w:pPr>
        <w:numPr>
          <w:ilvl w:val="0"/>
          <w:numId w:val="0"/>
        </w:numPr>
        <w:tabs>
          <w:tab w:val="left" w:pos="1980"/>
          <w:tab w:val="left" w:pos="2035"/>
          <w:tab w:val="left" w:pos="2885"/>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lang w:val="en-US" w:eastAsia="zh-CN"/>
        </w:rPr>
        <w:t>4.3.3.6</w:t>
      </w:r>
      <w:r>
        <w:rPr>
          <w:rFonts w:hint="eastAsia" w:ascii="仿宋" w:hAnsi="仿宋" w:eastAsia="仿宋" w:cs="仿宋"/>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10CD6C22">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4.3.4</w:t>
      </w:r>
      <w:r>
        <w:rPr>
          <w:rFonts w:hint="eastAsia" w:ascii="仿宋" w:hAnsi="仿宋" w:eastAsia="仿宋" w:cs="仿宋"/>
          <w:sz w:val="24"/>
        </w:rPr>
        <w:t>本项目是否专门面向中小企业预留采购份额见第一章《采购邀请》。</w:t>
      </w:r>
    </w:p>
    <w:p w14:paraId="4CB17209">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4.3.5</w:t>
      </w:r>
      <w:r>
        <w:rPr>
          <w:rFonts w:hint="eastAsia" w:ascii="仿宋" w:hAnsi="仿宋" w:eastAsia="仿宋" w:cs="仿宋"/>
          <w:sz w:val="24"/>
        </w:rPr>
        <w:t>采购标的对应的中小企业划分标准所属行业见《供应商须知资料表》。</w:t>
      </w:r>
    </w:p>
    <w:p w14:paraId="732D7341">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4.3.6</w:t>
      </w:r>
      <w:r>
        <w:rPr>
          <w:rFonts w:hint="eastAsia" w:ascii="仿宋" w:hAnsi="仿宋" w:eastAsia="仿宋" w:cs="仿宋"/>
          <w:sz w:val="24"/>
        </w:rPr>
        <w:t>小微企业价格评审优惠的政策调整：见第三章《评审方法和评审标准》。</w:t>
      </w:r>
    </w:p>
    <w:p w14:paraId="2D697E4A">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4.4</w:t>
      </w:r>
      <w:r>
        <w:rPr>
          <w:rFonts w:hint="eastAsia" w:ascii="仿宋" w:hAnsi="仿宋" w:eastAsia="仿宋" w:cs="仿宋"/>
          <w:sz w:val="24"/>
        </w:rPr>
        <w:t>政府采购节能产品、环境标志产品</w:t>
      </w:r>
    </w:p>
    <w:p w14:paraId="19CF52F4">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4.4.1</w:t>
      </w:r>
      <w:r>
        <w:rPr>
          <w:rFonts w:hint="eastAsia" w:ascii="仿宋" w:hAnsi="仿宋" w:eastAsia="仿宋" w:cs="仿宋"/>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B73A2DC">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4.4.2</w:t>
      </w:r>
      <w:r>
        <w:rPr>
          <w:rFonts w:hint="eastAsia" w:ascii="仿宋" w:hAnsi="仿宋" w:eastAsia="仿宋" w:cs="仿宋"/>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E13672C">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4.4.3</w:t>
      </w:r>
      <w:r>
        <w:rPr>
          <w:rFonts w:hint="eastAsia" w:ascii="仿宋" w:hAnsi="仿宋" w:eastAsia="仿宋" w:cs="仿宋"/>
          <w:sz w:val="24"/>
        </w:rPr>
        <w:t>如本项目采购产品属于实施政府强制采购品目清单范围的节能产品，则供应商所报产品必须获得国家确定的认证机构出具的、处于有效期之内的节能产品认证证书，</w:t>
      </w:r>
      <w:r>
        <w:rPr>
          <w:rFonts w:hint="eastAsia" w:ascii="仿宋" w:hAnsi="仿宋" w:eastAsia="仿宋" w:cs="仿宋"/>
          <w:kern w:val="0"/>
          <w:sz w:val="24"/>
        </w:rPr>
        <w:t>否则</w:t>
      </w:r>
      <w:r>
        <w:rPr>
          <w:rFonts w:hint="eastAsia" w:ascii="仿宋" w:hAnsi="仿宋" w:eastAsia="仿宋" w:cs="仿宋"/>
          <w:b/>
          <w:kern w:val="0"/>
          <w:sz w:val="24"/>
        </w:rPr>
        <w:t>响应无效</w:t>
      </w:r>
      <w:r>
        <w:rPr>
          <w:rFonts w:hint="eastAsia" w:ascii="仿宋" w:hAnsi="仿宋" w:eastAsia="仿宋" w:cs="仿宋"/>
          <w:sz w:val="24"/>
        </w:rPr>
        <w:t>；</w:t>
      </w:r>
    </w:p>
    <w:p w14:paraId="16C42FA0">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4.4.4</w:t>
      </w:r>
      <w:r>
        <w:rPr>
          <w:rFonts w:hint="eastAsia" w:ascii="仿宋" w:hAnsi="仿宋" w:eastAsia="仿宋" w:cs="仿宋"/>
          <w:sz w:val="24"/>
        </w:rPr>
        <w:t>非政府强制采购的节能产品或环境标志产品，依据品目清单和认证证书实施政府优先采购。优先采购的具体规定见第三章《评审方法和评审标准》（如涉及）。</w:t>
      </w:r>
    </w:p>
    <w:p w14:paraId="6A558AFB">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4.5</w:t>
      </w:r>
      <w:r>
        <w:rPr>
          <w:rFonts w:hint="eastAsia" w:ascii="仿宋" w:hAnsi="仿宋" w:eastAsia="仿宋" w:cs="仿宋"/>
          <w:sz w:val="24"/>
        </w:rPr>
        <w:t>正版软件</w:t>
      </w:r>
    </w:p>
    <w:p w14:paraId="38133BCD">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4.5.1</w:t>
      </w:r>
      <w:r>
        <w:rPr>
          <w:rFonts w:hint="eastAsia" w:ascii="仿宋" w:hAnsi="仿宋" w:eastAsia="仿宋" w:cs="仿宋"/>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506DD834">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4.6</w:t>
      </w:r>
      <w:r>
        <w:rPr>
          <w:rFonts w:hint="eastAsia" w:ascii="仿宋" w:hAnsi="仿宋" w:eastAsia="仿宋" w:cs="仿宋"/>
          <w:sz w:val="24"/>
        </w:rPr>
        <w:t>网络安全专用产品</w:t>
      </w:r>
    </w:p>
    <w:p w14:paraId="756CEFD9">
      <w:pPr>
        <w:numPr>
          <w:ilvl w:val="0"/>
          <w:numId w:val="0"/>
        </w:numPr>
        <w:tabs>
          <w:tab w:val="left" w:pos="90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4.6.1</w:t>
      </w:r>
      <w:r>
        <w:rPr>
          <w:rFonts w:hint="eastAsia" w:ascii="仿宋" w:hAnsi="仿宋" w:eastAsia="仿宋" w:cs="仿宋"/>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7FCE470B">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4.7</w:t>
      </w:r>
      <w:r>
        <w:rPr>
          <w:rFonts w:hint="eastAsia" w:ascii="仿宋" w:hAnsi="仿宋" w:eastAsia="仿宋" w:cs="仿宋"/>
          <w:sz w:val="24"/>
        </w:rPr>
        <w:t>推广使用低挥发性有机化合物（VOCs）</w:t>
      </w:r>
    </w:p>
    <w:p w14:paraId="29E18038">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4.7.1</w:t>
      </w:r>
      <w:r>
        <w:rPr>
          <w:rFonts w:hint="eastAsia" w:ascii="仿宋" w:hAnsi="仿宋" w:eastAsia="仿宋" w:cs="仿宋"/>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hint="eastAsia" w:ascii="仿宋" w:hAnsi="仿宋" w:eastAsia="仿宋" w:cs="仿宋"/>
          <w:kern w:val="0"/>
          <w:sz w:val="24"/>
        </w:rPr>
        <w:t>否则</w:t>
      </w:r>
      <w:r>
        <w:rPr>
          <w:rFonts w:hint="eastAsia" w:ascii="仿宋" w:hAnsi="仿宋" w:eastAsia="仿宋" w:cs="仿宋"/>
          <w:b/>
          <w:kern w:val="0"/>
          <w:sz w:val="24"/>
        </w:rPr>
        <w:t>响应无效</w:t>
      </w:r>
      <w:r>
        <w:rPr>
          <w:rFonts w:hint="eastAsia" w:ascii="仿宋" w:hAnsi="仿宋" w:eastAsia="仿宋" w:cs="仿宋"/>
          <w:sz w:val="24"/>
        </w:rPr>
        <w:t>；属于推荐性标准的，优先采购，具体见第三章《评审方法和评审标准》。</w:t>
      </w:r>
    </w:p>
    <w:p w14:paraId="077F28AA">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4.8</w:t>
      </w:r>
      <w:r>
        <w:rPr>
          <w:rFonts w:hint="eastAsia" w:ascii="仿宋" w:hAnsi="仿宋" w:eastAsia="仿宋" w:cs="仿宋"/>
          <w:sz w:val="24"/>
        </w:rPr>
        <w:t>采购需求标准</w:t>
      </w:r>
    </w:p>
    <w:p w14:paraId="1D686A22">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4.8.1</w:t>
      </w:r>
      <w:r>
        <w:rPr>
          <w:rFonts w:hint="eastAsia" w:ascii="仿宋" w:hAnsi="仿宋" w:eastAsia="仿宋" w:cs="仿宋"/>
          <w:sz w:val="24"/>
        </w:rPr>
        <w:t>商品包装、快递包装政府采购需求标准（试行）</w:t>
      </w:r>
    </w:p>
    <w:p w14:paraId="439134BE">
      <w:pPr>
        <w:tabs>
          <w:tab w:val="left" w:pos="900"/>
          <w:tab w:val="left" w:pos="1980"/>
        </w:tabs>
        <w:snapToGrid w:val="0"/>
        <w:spacing w:line="360" w:lineRule="auto"/>
        <w:rPr>
          <w:rFonts w:hint="eastAsia" w:ascii="仿宋" w:hAnsi="仿宋" w:eastAsia="仿宋" w:cs="仿宋"/>
          <w:sz w:val="24"/>
        </w:rPr>
      </w:pPr>
      <w:r>
        <w:rPr>
          <w:rFonts w:hint="eastAsia" w:ascii="仿宋" w:hAnsi="仿宋" w:eastAsia="仿宋" w:cs="仿宋"/>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6336ECC1">
      <w:pPr>
        <w:numPr>
          <w:ilvl w:val="0"/>
          <w:numId w:val="0"/>
        </w:numPr>
        <w:tabs>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4.8.2</w:t>
      </w:r>
      <w:r>
        <w:rPr>
          <w:rFonts w:hint="eastAsia" w:ascii="仿宋" w:hAnsi="仿宋" w:eastAsia="仿宋" w:cs="仿宋"/>
          <w:sz w:val="24"/>
        </w:rPr>
        <w:t xml:space="preserve">其他政府采购需求标准 </w:t>
      </w:r>
    </w:p>
    <w:p w14:paraId="2AD052C4">
      <w:pPr>
        <w:tabs>
          <w:tab w:val="left" w:pos="900"/>
          <w:tab w:val="left" w:pos="1980"/>
        </w:tabs>
        <w:snapToGrid w:val="0"/>
        <w:spacing w:line="360" w:lineRule="auto"/>
        <w:rPr>
          <w:rFonts w:hint="eastAsia" w:ascii="仿宋" w:hAnsi="仿宋" w:eastAsia="仿宋" w:cs="仿宋"/>
          <w:sz w:val="24"/>
        </w:rPr>
      </w:pPr>
      <w:r>
        <w:rPr>
          <w:rFonts w:hint="eastAsia" w:ascii="仿宋" w:hAnsi="仿宋" w:eastAsia="仿宋" w:cs="仿宋"/>
          <w:sz w:val="24"/>
        </w:rPr>
        <w:t>为贯彻落实《深化政府采购制度改革方案》有关要求，推动政府采购需求标准建设，</w:t>
      </w:r>
      <w:bookmarkStart w:id="149" w:name="_Hlk168431650"/>
      <w:r>
        <w:rPr>
          <w:rFonts w:hint="eastAsia" w:ascii="仿宋" w:hAnsi="仿宋" w:eastAsia="仿宋" w:cs="仿宋"/>
          <w:sz w:val="24"/>
        </w:rPr>
        <w:t>财政部门会同有关部门制定发布的</w:t>
      </w:r>
      <w:bookmarkEnd w:id="149"/>
      <w:r>
        <w:rPr>
          <w:rFonts w:hint="eastAsia" w:ascii="仿宋" w:hAnsi="仿宋" w:eastAsia="仿宋" w:cs="仿宋"/>
          <w:sz w:val="24"/>
        </w:rPr>
        <w:t>其他政府采购需求标准，本项目如涉及，则具体要求见第四章《采购需求》。</w:t>
      </w:r>
    </w:p>
    <w:p w14:paraId="4648BA6F">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5.</w:t>
      </w:r>
      <w:r>
        <w:rPr>
          <w:rFonts w:hint="eastAsia" w:ascii="仿宋" w:hAnsi="仿宋" w:eastAsia="仿宋" w:cs="仿宋"/>
          <w:sz w:val="24"/>
        </w:rPr>
        <w:t>响应费用</w:t>
      </w:r>
    </w:p>
    <w:p w14:paraId="2C5C0516">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5.1</w:t>
      </w:r>
      <w:r>
        <w:rPr>
          <w:rFonts w:hint="eastAsia" w:ascii="仿宋" w:hAnsi="仿宋" w:eastAsia="仿宋" w:cs="仿宋"/>
          <w:sz w:val="24"/>
        </w:rPr>
        <w:t>供应商应自行承担所有与准备和参加磋商有关的费用，无论磋商的结果如何，采购人或采购代理机构在任何情况下均无承担这些费用的义务和责任。</w:t>
      </w:r>
      <w:bookmarkStart w:id="150" w:name="_1.8_计量单位"/>
      <w:bookmarkEnd w:id="150"/>
    </w:p>
    <w:p w14:paraId="59199B68">
      <w:pPr>
        <w:numPr>
          <w:ilvl w:val="0"/>
          <w:numId w:val="0"/>
        </w:numPr>
        <w:tabs>
          <w:tab w:val="left" w:pos="1080"/>
          <w:tab w:val="left" w:pos="2014"/>
        </w:tabs>
        <w:snapToGrid w:val="0"/>
        <w:spacing w:line="360" w:lineRule="auto"/>
        <w:rPr>
          <w:rFonts w:hint="eastAsia" w:ascii="仿宋" w:hAnsi="仿宋" w:eastAsia="仿宋" w:cs="仿宋"/>
          <w:sz w:val="24"/>
        </w:rPr>
      </w:pPr>
    </w:p>
    <w:p w14:paraId="7AFA784F">
      <w:pPr>
        <w:pStyle w:val="3"/>
        <w:spacing w:before="0" w:line="360" w:lineRule="auto"/>
        <w:jc w:val="center"/>
        <w:rPr>
          <w:rFonts w:hint="eastAsia" w:ascii="仿宋" w:hAnsi="仿宋" w:eastAsia="仿宋" w:cs="仿宋"/>
          <w:sz w:val="28"/>
        </w:rPr>
      </w:pPr>
      <w:r>
        <w:rPr>
          <w:rFonts w:hint="eastAsia" w:ascii="仿宋" w:hAnsi="仿宋" w:eastAsia="仿宋" w:cs="仿宋"/>
          <w:sz w:val="28"/>
        </w:rPr>
        <w:t>二   竞争性磋商文件</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59B634CC">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151" w:name="_Toc164229218"/>
      <w:bookmarkStart w:id="152" w:name="_Toc226309767"/>
      <w:bookmarkStart w:id="153" w:name="_Toc164608637"/>
      <w:bookmarkStart w:id="154" w:name="_Toc151193621"/>
      <w:bookmarkStart w:id="155" w:name="_Toc151193765"/>
      <w:bookmarkStart w:id="156" w:name="_Toc164351617"/>
      <w:bookmarkStart w:id="157" w:name="_Toc151190150"/>
      <w:bookmarkStart w:id="158" w:name="_Toc150774728"/>
      <w:bookmarkStart w:id="159" w:name="_Toc151193911"/>
      <w:bookmarkStart w:id="160" w:name="_Toc305158791"/>
      <w:bookmarkStart w:id="161" w:name="_Toc265228361"/>
      <w:bookmarkStart w:id="162" w:name="_Toc226965713"/>
      <w:bookmarkStart w:id="163" w:name="_Toc127151724"/>
      <w:bookmarkStart w:id="164" w:name="_Toc127151523"/>
      <w:bookmarkStart w:id="165" w:name="_Toc520356147"/>
      <w:bookmarkStart w:id="166" w:name="_Toc305158865"/>
      <w:bookmarkStart w:id="167" w:name="_Toc150480761"/>
      <w:bookmarkStart w:id="168" w:name="_Toc150509274"/>
      <w:bookmarkStart w:id="169" w:name="_Toc226337219"/>
      <w:bookmarkStart w:id="170" w:name="_Toc226965796"/>
      <w:bookmarkStart w:id="171" w:name="_Toc151193693"/>
      <w:bookmarkStart w:id="172" w:name="_Toc264969213"/>
      <w:bookmarkStart w:id="173" w:name="_Toc127161437"/>
      <w:bookmarkStart w:id="174" w:name="_Toc142311025"/>
      <w:bookmarkStart w:id="175" w:name="_Toc164608792"/>
      <w:bookmarkStart w:id="176" w:name="_Toc150774623"/>
      <w:bookmarkStart w:id="177" w:name="_Toc151193837"/>
      <w:bookmarkStart w:id="178" w:name="_Toc164229364"/>
      <w:bookmarkStart w:id="179" w:name="_Toc149720816"/>
      <w:bookmarkStart w:id="180" w:name="_Toc195842888"/>
      <w:r>
        <w:rPr>
          <w:rFonts w:hint="eastAsia" w:ascii="仿宋" w:hAnsi="仿宋" w:eastAsia="仿宋" w:cs="仿宋"/>
          <w:sz w:val="24"/>
          <w:lang w:val="en-US" w:eastAsia="zh-CN"/>
        </w:rPr>
        <w:t>6.</w:t>
      </w:r>
      <w:r>
        <w:rPr>
          <w:rFonts w:hint="eastAsia" w:ascii="仿宋" w:hAnsi="仿宋" w:eastAsia="仿宋" w:cs="仿宋"/>
          <w:sz w:val="24"/>
        </w:rPr>
        <w:t>竞争性磋商文件构</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hint="eastAsia" w:ascii="仿宋" w:hAnsi="仿宋" w:eastAsia="仿宋" w:cs="仿宋"/>
          <w:sz w:val="24"/>
        </w:rPr>
        <w:t>成</w:t>
      </w:r>
    </w:p>
    <w:p w14:paraId="52E3D684">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6.1</w:t>
      </w:r>
      <w:r>
        <w:rPr>
          <w:rFonts w:hint="eastAsia" w:ascii="仿宋" w:hAnsi="仿宋" w:eastAsia="仿宋" w:cs="仿宋"/>
          <w:sz w:val="24"/>
        </w:rPr>
        <w:t>竞争性磋商文件包括以下部分：</w:t>
      </w:r>
    </w:p>
    <w:p w14:paraId="66551EB6">
      <w:pPr>
        <w:numPr>
          <w:ilvl w:val="0"/>
          <w:numId w:val="0"/>
        </w:numPr>
        <w:tabs>
          <w:tab w:val="left" w:pos="1980"/>
          <w:tab w:val="left" w:pos="252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 xml:space="preserve">第一章  </w:t>
      </w:r>
      <w:r>
        <w:rPr>
          <w:rFonts w:hint="eastAsia" w:ascii="仿宋" w:hAnsi="仿宋" w:eastAsia="仿宋" w:cs="仿宋"/>
          <w:sz w:val="24"/>
        </w:rPr>
        <w:t>采购邀请</w:t>
      </w:r>
    </w:p>
    <w:p w14:paraId="0589DBB3">
      <w:pPr>
        <w:numPr>
          <w:ilvl w:val="0"/>
          <w:numId w:val="0"/>
        </w:numPr>
        <w:tabs>
          <w:tab w:val="left" w:pos="1980"/>
          <w:tab w:val="left" w:pos="252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 xml:space="preserve">第二章  </w:t>
      </w:r>
      <w:r>
        <w:rPr>
          <w:rFonts w:hint="eastAsia" w:ascii="仿宋" w:hAnsi="仿宋" w:eastAsia="仿宋" w:cs="仿宋"/>
          <w:sz w:val="24"/>
        </w:rPr>
        <w:t>供应商须知</w:t>
      </w:r>
    </w:p>
    <w:p w14:paraId="23788AA4">
      <w:pPr>
        <w:numPr>
          <w:ilvl w:val="0"/>
          <w:numId w:val="0"/>
        </w:numPr>
        <w:tabs>
          <w:tab w:val="left" w:pos="1980"/>
          <w:tab w:val="left" w:pos="252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 xml:space="preserve">第三章  </w:t>
      </w:r>
      <w:r>
        <w:rPr>
          <w:rFonts w:hint="eastAsia" w:ascii="仿宋" w:hAnsi="仿宋" w:eastAsia="仿宋" w:cs="仿宋"/>
          <w:sz w:val="24"/>
        </w:rPr>
        <w:t>评审方法和评审标准</w:t>
      </w:r>
    </w:p>
    <w:p w14:paraId="3E0B484A">
      <w:pPr>
        <w:numPr>
          <w:ilvl w:val="0"/>
          <w:numId w:val="0"/>
        </w:numPr>
        <w:tabs>
          <w:tab w:val="left" w:pos="1980"/>
          <w:tab w:val="left" w:pos="252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 xml:space="preserve">第四章  </w:t>
      </w:r>
      <w:r>
        <w:rPr>
          <w:rFonts w:hint="eastAsia" w:ascii="仿宋" w:hAnsi="仿宋" w:eastAsia="仿宋" w:cs="仿宋"/>
          <w:sz w:val="24"/>
        </w:rPr>
        <w:t>采购需求</w:t>
      </w:r>
    </w:p>
    <w:p w14:paraId="7C447AF1">
      <w:pPr>
        <w:numPr>
          <w:ilvl w:val="0"/>
          <w:numId w:val="0"/>
        </w:numPr>
        <w:tabs>
          <w:tab w:val="left" w:pos="1980"/>
          <w:tab w:val="left" w:pos="252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 xml:space="preserve">第五章  </w:t>
      </w:r>
      <w:r>
        <w:rPr>
          <w:rFonts w:hint="eastAsia" w:ascii="仿宋" w:hAnsi="仿宋" w:eastAsia="仿宋" w:cs="仿宋"/>
          <w:sz w:val="24"/>
        </w:rPr>
        <w:t>合同草案条款</w:t>
      </w:r>
    </w:p>
    <w:p w14:paraId="43514B9B">
      <w:pPr>
        <w:numPr>
          <w:ilvl w:val="0"/>
          <w:numId w:val="0"/>
        </w:numPr>
        <w:tabs>
          <w:tab w:val="left" w:pos="1980"/>
          <w:tab w:val="left" w:pos="252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 xml:space="preserve">第六章  </w:t>
      </w:r>
      <w:r>
        <w:rPr>
          <w:rFonts w:hint="eastAsia" w:ascii="仿宋" w:hAnsi="仿宋" w:eastAsia="仿宋" w:cs="仿宋"/>
          <w:sz w:val="24"/>
        </w:rPr>
        <w:t>响应文件格式</w:t>
      </w:r>
    </w:p>
    <w:p w14:paraId="26738A54">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6.2</w:t>
      </w:r>
      <w:r>
        <w:rPr>
          <w:rFonts w:hint="eastAsia" w:ascii="仿宋" w:hAnsi="仿宋" w:eastAsia="仿宋" w:cs="仿宋"/>
          <w:sz w:val="24"/>
        </w:rPr>
        <w:t>供应商应认真阅读竞争性磋商文件的全部内容。供应商应按照竞争性磋商文件要求提交响应文件并保证所提供的全部资料的真实性，并对竞争性磋商文件做出实质性响应，否则</w:t>
      </w:r>
      <w:r>
        <w:rPr>
          <w:rFonts w:hint="eastAsia" w:ascii="仿宋" w:hAnsi="仿宋" w:eastAsia="仿宋" w:cs="仿宋"/>
          <w:b/>
          <w:sz w:val="24"/>
        </w:rPr>
        <w:t>响应无效</w:t>
      </w:r>
      <w:r>
        <w:rPr>
          <w:rFonts w:hint="eastAsia" w:ascii="仿宋" w:hAnsi="仿宋" w:eastAsia="仿宋" w:cs="仿宋"/>
          <w:sz w:val="24"/>
        </w:rPr>
        <w:t>。</w:t>
      </w:r>
    </w:p>
    <w:p w14:paraId="61AC7588">
      <w:pPr>
        <w:numPr>
          <w:ilvl w:val="0"/>
          <w:numId w:val="0"/>
        </w:numPr>
        <w:tabs>
          <w:tab w:val="left" w:pos="1080"/>
          <w:tab w:val="left" w:pos="2014"/>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7.</w:t>
      </w:r>
      <w:r>
        <w:rPr>
          <w:rFonts w:hint="eastAsia" w:ascii="仿宋" w:hAnsi="仿宋" w:eastAsia="仿宋" w:cs="仿宋"/>
          <w:sz w:val="24"/>
        </w:rPr>
        <w:t>对竞争性磋商文件的澄清或修改</w:t>
      </w:r>
    </w:p>
    <w:p w14:paraId="4CEE9F27">
      <w:pPr>
        <w:numPr>
          <w:ilvl w:val="0"/>
          <w:numId w:val="0"/>
        </w:numPr>
        <w:tabs>
          <w:tab w:val="left" w:pos="1080"/>
          <w:tab w:val="left" w:pos="1561"/>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7.1</w:t>
      </w:r>
      <w:r>
        <w:rPr>
          <w:rFonts w:hint="eastAsia" w:ascii="仿宋" w:hAnsi="仿宋" w:eastAsia="仿宋" w:cs="仿宋"/>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54A0F2C8">
      <w:pPr>
        <w:numPr>
          <w:ilvl w:val="0"/>
          <w:numId w:val="0"/>
        </w:numPr>
        <w:tabs>
          <w:tab w:val="left" w:pos="1080"/>
          <w:tab w:val="left" w:pos="1561"/>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7.2</w:t>
      </w:r>
      <w:r>
        <w:rPr>
          <w:rFonts w:hint="eastAsia" w:ascii="仿宋" w:hAnsi="仿宋" w:eastAsia="仿宋" w:cs="仿宋"/>
          <w:sz w:val="24"/>
        </w:rPr>
        <w:t>上述书面通知，按照获取竞争性磋商文件的潜在供应商提供的联系方式发出，因提供的信息有误导致通知延迟或无法通知的，采购人或采购代理机构不承担责任。</w:t>
      </w:r>
    </w:p>
    <w:p w14:paraId="2F9607A5">
      <w:pPr>
        <w:numPr>
          <w:ilvl w:val="0"/>
          <w:numId w:val="0"/>
        </w:numPr>
        <w:tabs>
          <w:tab w:val="left" w:pos="1080"/>
          <w:tab w:val="left" w:pos="1561"/>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7.3</w:t>
      </w:r>
      <w:r>
        <w:rPr>
          <w:rFonts w:hint="eastAsia" w:ascii="仿宋" w:hAnsi="仿宋" w:eastAsia="仿宋" w:cs="仿宋"/>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rFonts w:hint="eastAsia" w:ascii="仿宋" w:hAnsi="仿宋" w:eastAsia="仿宋" w:cs="仿宋"/>
          <w:kern w:val="0"/>
          <w:sz w:val="24"/>
        </w:rPr>
        <w:t>以书面形式通知所有获取磋商文件的供应商</w:t>
      </w:r>
      <w:r>
        <w:rPr>
          <w:rFonts w:hint="eastAsia" w:ascii="仿宋" w:hAnsi="仿宋" w:eastAsia="仿宋" w:cs="仿宋"/>
          <w:sz w:val="24"/>
        </w:rPr>
        <w:t>；不足上述时间的，将顺延提交首次响应文件截止时间。</w:t>
      </w:r>
    </w:p>
    <w:p w14:paraId="0A59C0A2">
      <w:pPr>
        <w:tabs>
          <w:tab w:val="left" w:pos="1080"/>
          <w:tab w:val="left" w:pos="1561"/>
        </w:tabs>
        <w:snapToGrid w:val="0"/>
        <w:spacing w:line="360" w:lineRule="auto"/>
        <w:ind w:left="1080"/>
        <w:rPr>
          <w:rFonts w:hint="eastAsia" w:ascii="仿宋" w:hAnsi="仿宋" w:eastAsia="仿宋" w:cs="仿宋"/>
          <w:sz w:val="28"/>
        </w:rPr>
      </w:pPr>
      <w:bookmarkStart w:id="181" w:name="_Toc516367020"/>
      <w:bookmarkStart w:id="182" w:name="_Toc151193840"/>
      <w:bookmarkStart w:id="183" w:name="_Toc265228364"/>
      <w:bookmarkStart w:id="184" w:name="_Toc226965799"/>
      <w:bookmarkStart w:id="185" w:name="_Toc151193768"/>
      <w:bookmarkStart w:id="186" w:name="_Toc195842891"/>
      <w:bookmarkStart w:id="187" w:name="_Toc150774626"/>
      <w:bookmarkStart w:id="188" w:name="_Toc150480764"/>
      <w:bookmarkStart w:id="189" w:name="_Toc151193696"/>
      <w:bookmarkStart w:id="190" w:name="_Toc226965716"/>
      <w:bookmarkStart w:id="191" w:name="_Toc150509277"/>
      <w:bookmarkStart w:id="192" w:name="_Toc264969216"/>
      <w:bookmarkStart w:id="193" w:name="_Toc151193914"/>
      <w:bookmarkStart w:id="194" w:name="_Toc226309770"/>
      <w:bookmarkStart w:id="195" w:name="_Toc150774731"/>
      <w:bookmarkStart w:id="196" w:name="_Toc127151526"/>
      <w:bookmarkStart w:id="197" w:name="_Toc142311028"/>
      <w:bookmarkStart w:id="198" w:name="_Toc305158868"/>
      <w:bookmarkStart w:id="199" w:name="_Toc151193624"/>
      <w:bookmarkStart w:id="200" w:name="_Toc226337222"/>
      <w:bookmarkStart w:id="201" w:name="_Toc151190153"/>
      <w:bookmarkStart w:id="202" w:name="_Toc520356150"/>
      <w:bookmarkStart w:id="203" w:name="_Toc305158794"/>
    </w:p>
    <w:p w14:paraId="5F590A8C">
      <w:pPr>
        <w:pStyle w:val="3"/>
        <w:spacing w:before="0" w:line="360" w:lineRule="auto"/>
        <w:rPr>
          <w:rFonts w:hint="eastAsia" w:ascii="仿宋" w:hAnsi="仿宋" w:eastAsia="仿宋" w:cs="仿宋"/>
          <w:sz w:val="28"/>
        </w:rPr>
      </w:pPr>
      <w:r>
        <w:rPr>
          <w:rFonts w:hint="eastAsia" w:ascii="仿宋" w:hAnsi="仿宋" w:eastAsia="仿宋" w:cs="仿宋"/>
          <w:sz w:val="28"/>
        </w:rPr>
        <w:t>三   响应文件</w:t>
      </w:r>
      <w:bookmarkEnd w:id="181"/>
      <w:r>
        <w:rPr>
          <w:rFonts w:hint="eastAsia" w:ascii="仿宋" w:hAnsi="仿宋" w:eastAsia="仿宋" w:cs="仿宋"/>
          <w:sz w:val="28"/>
        </w:rPr>
        <w:t>的编制</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4B2FA23F">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204" w:name="_Toc150774627"/>
      <w:bookmarkStart w:id="205" w:name="_Toc226965717"/>
      <w:bookmarkStart w:id="206" w:name="_Toc164229368"/>
      <w:bookmarkStart w:id="207" w:name="_Toc305158869"/>
      <w:bookmarkStart w:id="208" w:name="_Toc150509278"/>
      <w:bookmarkStart w:id="209" w:name="_Toc127151527"/>
      <w:bookmarkStart w:id="210" w:name="_Toc265228365"/>
      <w:bookmarkStart w:id="211" w:name="_Toc127161441"/>
      <w:bookmarkStart w:id="212" w:name="_Toc164351621"/>
      <w:bookmarkStart w:id="213" w:name="_Toc195842892"/>
      <w:bookmarkStart w:id="214" w:name="_Toc150480765"/>
      <w:bookmarkStart w:id="215" w:name="_Toc151193915"/>
      <w:bookmarkStart w:id="216" w:name="_Toc151193625"/>
      <w:bookmarkStart w:id="217" w:name="_Toc264969217"/>
      <w:bookmarkStart w:id="218" w:name="_Toc226965800"/>
      <w:bookmarkStart w:id="219" w:name="_Toc164608796"/>
      <w:bookmarkStart w:id="220" w:name="_Toc305158795"/>
      <w:bookmarkStart w:id="221" w:name="_Toc127151728"/>
      <w:bookmarkStart w:id="222" w:name="_Toc151193769"/>
      <w:bookmarkStart w:id="223" w:name="_Toc164608641"/>
      <w:bookmarkStart w:id="224" w:name="_Toc516367021"/>
      <w:bookmarkStart w:id="225" w:name="_Toc164229222"/>
      <w:bookmarkStart w:id="226" w:name="_Toc142311029"/>
      <w:bookmarkStart w:id="227" w:name="_Toc151193841"/>
      <w:bookmarkStart w:id="228" w:name="_Toc226309771"/>
      <w:bookmarkStart w:id="229" w:name="_Toc150774732"/>
      <w:bookmarkStart w:id="230" w:name="_Toc149720820"/>
      <w:bookmarkStart w:id="231" w:name="_Toc151193697"/>
      <w:bookmarkStart w:id="232" w:name="_Toc520356151"/>
      <w:bookmarkStart w:id="233" w:name="_Toc226337223"/>
      <w:bookmarkStart w:id="234" w:name="_Toc151190154"/>
      <w:r>
        <w:rPr>
          <w:rFonts w:hint="eastAsia" w:ascii="仿宋" w:hAnsi="仿宋" w:eastAsia="仿宋" w:cs="仿宋"/>
          <w:sz w:val="24"/>
          <w:lang w:val="en-US" w:eastAsia="zh-CN"/>
        </w:rPr>
        <w:t>8.</w:t>
      </w:r>
      <w:r>
        <w:rPr>
          <w:rFonts w:hint="eastAsia" w:ascii="仿宋" w:hAnsi="仿宋" w:eastAsia="仿宋" w:cs="仿宋"/>
          <w:sz w:val="24"/>
        </w:rPr>
        <w:t>响应范围、竞争性磋商文件中计量单位的使用</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Fonts w:hint="eastAsia" w:ascii="仿宋" w:hAnsi="仿宋" w:eastAsia="仿宋" w:cs="仿宋"/>
          <w:sz w:val="24"/>
        </w:rPr>
        <w:t>及磋商语言</w:t>
      </w:r>
    </w:p>
    <w:p w14:paraId="471C8BF0">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8.1</w:t>
      </w:r>
      <w:r>
        <w:rPr>
          <w:rFonts w:hint="eastAsia" w:ascii="仿宋" w:hAnsi="仿宋" w:eastAsia="仿宋" w:cs="仿宋"/>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hint="eastAsia" w:ascii="仿宋" w:hAnsi="仿宋" w:eastAsia="仿宋" w:cs="仿宋"/>
          <w:b/>
          <w:sz w:val="24"/>
        </w:rPr>
        <w:t>无效响应</w:t>
      </w:r>
      <w:r>
        <w:rPr>
          <w:rFonts w:hint="eastAsia" w:ascii="仿宋" w:hAnsi="仿宋" w:eastAsia="仿宋" w:cs="仿宋"/>
          <w:sz w:val="24"/>
        </w:rPr>
        <w:t>。</w:t>
      </w:r>
    </w:p>
    <w:p w14:paraId="5088FAEE">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8.2</w:t>
      </w:r>
      <w:r>
        <w:rPr>
          <w:rFonts w:hint="eastAsia" w:ascii="仿宋" w:hAnsi="仿宋" w:eastAsia="仿宋" w:cs="仿宋"/>
          <w:sz w:val="24"/>
        </w:rPr>
        <w:t>除竞争性磋商文件有特殊要求外，本项目磋商所使用的计量单位，应采用中华人民共和国法定计量单位。</w:t>
      </w:r>
    </w:p>
    <w:p w14:paraId="763E85C7">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8.3</w:t>
      </w:r>
      <w:r>
        <w:rPr>
          <w:rFonts w:hint="eastAsia" w:ascii="仿宋" w:hAnsi="仿宋" w:eastAsia="仿宋" w:cs="仿宋"/>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1EF9423F">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235" w:name="_Ref467306195"/>
      <w:bookmarkStart w:id="236" w:name="_Toc516367022"/>
      <w:bookmarkStart w:id="237" w:name="_Ref467306676"/>
      <w:bookmarkStart w:id="238" w:name="_Toc150774628"/>
      <w:bookmarkStart w:id="239" w:name="_Toc151193916"/>
      <w:bookmarkStart w:id="240" w:name="_Toc150774733"/>
      <w:bookmarkStart w:id="241" w:name="_Toc151193842"/>
      <w:bookmarkStart w:id="242" w:name="_Toc226965718"/>
      <w:bookmarkStart w:id="243" w:name="_Toc151193698"/>
      <w:bookmarkStart w:id="244" w:name="_Toc127151729"/>
      <w:bookmarkStart w:id="245" w:name="_Toc164229369"/>
      <w:bookmarkStart w:id="246" w:name="_Toc164351622"/>
      <w:bookmarkStart w:id="247" w:name="_Toc305158796"/>
      <w:bookmarkStart w:id="248" w:name="_Toc164229223"/>
      <w:bookmarkStart w:id="249" w:name="_Toc151193626"/>
      <w:bookmarkStart w:id="250" w:name="_Toc142311030"/>
      <w:bookmarkStart w:id="251" w:name="_Toc127161442"/>
      <w:bookmarkStart w:id="252" w:name="_Toc226337224"/>
      <w:bookmarkStart w:id="253" w:name="_Toc150509279"/>
      <w:bookmarkStart w:id="254" w:name="_Toc264969218"/>
      <w:bookmarkStart w:id="255" w:name="_Toc164608642"/>
      <w:bookmarkStart w:id="256" w:name="_Toc149720821"/>
      <w:bookmarkStart w:id="257" w:name="_Toc150480766"/>
      <w:bookmarkStart w:id="258" w:name="_Toc520356152"/>
      <w:bookmarkStart w:id="259" w:name="_Toc226965801"/>
      <w:bookmarkStart w:id="260" w:name="_Toc151190155"/>
      <w:bookmarkStart w:id="261" w:name="_Toc226309772"/>
      <w:bookmarkStart w:id="262" w:name="_Toc265228366"/>
      <w:bookmarkStart w:id="263" w:name="_Toc195842893"/>
      <w:bookmarkStart w:id="264" w:name="_Toc151193770"/>
      <w:bookmarkStart w:id="265" w:name="_Toc305158870"/>
      <w:bookmarkStart w:id="266" w:name="_Toc127151528"/>
      <w:bookmarkStart w:id="267" w:name="_Toc164608797"/>
      <w:r>
        <w:rPr>
          <w:rFonts w:hint="eastAsia" w:ascii="仿宋" w:hAnsi="仿宋" w:eastAsia="仿宋" w:cs="仿宋"/>
          <w:sz w:val="24"/>
          <w:lang w:val="en-US" w:eastAsia="zh-CN"/>
        </w:rPr>
        <w:t>9.</w:t>
      </w:r>
      <w:r>
        <w:rPr>
          <w:rFonts w:hint="eastAsia" w:ascii="仿宋" w:hAnsi="仿宋" w:eastAsia="仿宋" w:cs="仿宋"/>
          <w:sz w:val="24"/>
        </w:rPr>
        <w:t>响应文件</w:t>
      </w:r>
      <w:bookmarkEnd w:id="235"/>
      <w:bookmarkEnd w:id="236"/>
      <w:bookmarkEnd w:id="237"/>
      <w:r>
        <w:rPr>
          <w:rFonts w:hint="eastAsia" w:ascii="仿宋" w:hAnsi="仿宋" w:eastAsia="仿宋" w:cs="仿宋"/>
          <w:sz w:val="24"/>
        </w:rPr>
        <w:t>构成</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17E534A7">
      <w:pPr>
        <w:numPr>
          <w:ilvl w:val="0"/>
          <w:numId w:val="0"/>
        </w:numPr>
        <w:tabs>
          <w:tab w:val="left" w:pos="1080"/>
          <w:tab w:val="left" w:pos="2014"/>
        </w:tabs>
        <w:snapToGrid w:val="0"/>
        <w:spacing w:line="360" w:lineRule="auto"/>
        <w:rPr>
          <w:rFonts w:hint="eastAsia" w:ascii="仿宋" w:hAnsi="仿宋" w:eastAsia="仿宋" w:cs="仿宋"/>
          <w:sz w:val="24"/>
        </w:rPr>
      </w:pPr>
      <w:bookmarkStart w:id="268" w:name="_Ref467052588"/>
      <w:r>
        <w:rPr>
          <w:rFonts w:hint="eastAsia" w:ascii="仿宋" w:hAnsi="仿宋" w:eastAsia="仿宋" w:cs="仿宋"/>
          <w:sz w:val="24"/>
          <w:lang w:val="en-US" w:eastAsia="zh-CN"/>
        </w:rPr>
        <w:t>9.1</w:t>
      </w:r>
      <w:r>
        <w:rPr>
          <w:rFonts w:hint="eastAsia" w:ascii="仿宋" w:hAnsi="仿宋" w:eastAsia="仿宋" w:cs="仿宋"/>
          <w:sz w:val="24"/>
        </w:rPr>
        <w:t>供应商应当按照竞争性磋商文件的要求编制响应文件，</w:t>
      </w:r>
      <w:r>
        <w:rPr>
          <w:rFonts w:hint="eastAsia" w:ascii="仿宋" w:hAnsi="仿宋" w:eastAsia="仿宋" w:cs="仿宋"/>
          <w:kern w:val="0"/>
          <w:sz w:val="24"/>
        </w:rPr>
        <w:t>并对其提交的响应文件的真实性、合法性承担法律责任</w:t>
      </w:r>
      <w:r>
        <w:rPr>
          <w:rFonts w:hint="eastAsia" w:ascii="仿宋" w:hAnsi="仿宋" w:eastAsia="仿宋" w:cs="仿宋"/>
          <w:sz w:val="24"/>
        </w:rPr>
        <w:t>。响应文件的部分格式要求，见第六章《响应文件格式》。</w:t>
      </w:r>
    </w:p>
    <w:p w14:paraId="5DD3E8EB">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kern w:val="0"/>
          <w:sz w:val="24"/>
          <w:lang w:val="en-US" w:eastAsia="zh-CN"/>
        </w:rPr>
        <w:t>9.2</w:t>
      </w:r>
      <w:r>
        <w:rPr>
          <w:rFonts w:hint="eastAsia" w:ascii="仿宋" w:hAnsi="仿宋" w:eastAsia="仿宋" w:cs="仿宋"/>
          <w:kern w:val="0"/>
          <w:sz w:val="24"/>
        </w:rPr>
        <w:t>对于竞争性磋商文件中标记了“实质性格式”文件的，</w:t>
      </w:r>
      <w:r>
        <w:rPr>
          <w:rFonts w:hint="eastAsia" w:ascii="仿宋" w:hAnsi="仿宋" w:eastAsia="仿宋" w:cs="仿宋"/>
          <w:sz w:val="24"/>
        </w:rPr>
        <w:t>供应商不得改变格式中给定的文字所表达的含义，不得删减格式中的实质性内容，不得自行添加与格式中给定的文字内容相矛盾的内容，不得对应当填写的空格不填写或不实质性响应，</w:t>
      </w:r>
      <w:r>
        <w:rPr>
          <w:rFonts w:hint="eastAsia" w:ascii="仿宋" w:hAnsi="仿宋" w:eastAsia="仿宋" w:cs="仿宋"/>
          <w:b/>
          <w:kern w:val="0"/>
          <w:sz w:val="24"/>
        </w:rPr>
        <w:t>否则响应无效</w:t>
      </w:r>
      <w:r>
        <w:rPr>
          <w:rFonts w:hint="eastAsia" w:ascii="仿宋" w:hAnsi="仿宋" w:eastAsia="仿宋" w:cs="仿宋"/>
          <w:kern w:val="0"/>
          <w:sz w:val="24"/>
        </w:rPr>
        <w:t>。未标记“实质性格式”的文件和竞争性磋商文件未提供格式的内容，可由供应商自行编写。</w:t>
      </w:r>
    </w:p>
    <w:p w14:paraId="4871BF73">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9.3</w:t>
      </w:r>
      <w:r>
        <w:rPr>
          <w:rFonts w:hint="eastAsia" w:ascii="仿宋" w:hAnsi="仿宋" w:eastAsia="仿宋" w:cs="仿宋"/>
          <w:sz w:val="24"/>
        </w:rPr>
        <w:t>第三章《评审方法和评审标准》中涉及的证明文件。</w:t>
      </w:r>
    </w:p>
    <w:p w14:paraId="654BE162">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9.4</w:t>
      </w:r>
      <w:r>
        <w:rPr>
          <w:rFonts w:hint="eastAsia" w:ascii="仿宋" w:hAnsi="仿宋" w:eastAsia="仿宋" w:cs="仿宋"/>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4959B071">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9.5</w:t>
      </w:r>
      <w:r>
        <w:rPr>
          <w:rFonts w:hint="eastAsia" w:ascii="仿宋" w:hAnsi="仿宋" w:eastAsia="仿宋" w:cs="仿宋"/>
          <w:sz w:val="24"/>
        </w:rPr>
        <w:t>供应商认为应附的其他材料。</w:t>
      </w:r>
      <w:bookmarkEnd w:id="268"/>
    </w:p>
    <w:p w14:paraId="05B1FCA2">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269" w:name="_Toc151193918"/>
      <w:bookmarkStart w:id="270" w:name="_Toc142311032"/>
      <w:bookmarkStart w:id="271" w:name="_Toc127151530"/>
      <w:bookmarkStart w:id="272" w:name="_Toc150774735"/>
      <w:bookmarkStart w:id="273" w:name="_Toc164351624"/>
      <w:bookmarkStart w:id="274" w:name="_Toc520356155"/>
      <w:bookmarkStart w:id="275" w:name="_Toc149720823"/>
      <w:bookmarkStart w:id="276" w:name="_Toc151193700"/>
      <w:bookmarkStart w:id="277" w:name="_Toc151190157"/>
      <w:bookmarkStart w:id="278" w:name="_Toc127161444"/>
      <w:bookmarkStart w:id="279" w:name="_Toc150509281"/>
      <w:bookmarkStart w:id="280" w:name="_Toc164229225"/>
      <w:bookmarkStart w:id="281" w:name="_Toc164608799"/>
      <w:bookmarkStart w:id="282" w:name="_Toc150480768"/>
      <w:bookmarkStart w:id="283" w:name="_Toc164608644"/>
      <w:bookmarkStart w:id="284" w:name="_Toc127151731"/>
      <w:bookmarkStart w:id="285" w:name="_Toc164229371"/>
      <w:bookmarkStart w:id="286" w:name="_Toc151193844"/>
      <w:bookmarkStart w:id="287" w:name="_Toc195842895"/>
      <w:bookmarkStart w:id="288" w:name="_Toc150774630"/>
      <w:bookmarkStart w:id="289" w:name="_Toc151193628"/>
      <w:bookmarkStart w:id="290" w:name="_Toc151193772"/>
      <w:r>
        <w:rPr>
          <w:rFonts w:hint="eastAsia" w:ascii="仿宋" w:hAnsi="仿宋" w:eastAsia="仿宋" w:cs="仿宋"/>
          <w:sz w:val="24"/>
          <w:lang w:val="en-US" w:eastAsia="zh-CN"/>
        </w:rPr>
        <w:t>10.</w:t>
      </w:r>
      <w:r>
        <w:rPr>
          <w:rFonts w:hint="eastAsia" w:ascii="仿宋" w:hAnsi="仿宋" w:eastAsia="仿宋" w:cs="仿宋"/>
          <w:sz w:val="24"/>
        </w:rPr>
        <w:t>报价</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57597067">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10.1</w:t>
      </w:r>
      <w:r>
        <w:rPr>
          <w:rFonts w:hint="eastAsia" w:ascii="仿宋" w:hAnsi="仿宋" w:eastAsia="仿宋" w:cs="仿宋"/>
          <w:sz w:val="24"/>
        </w:rPr>
        <w:t>所有响应均以人民币为计价货币。</w:t>
      </w:r>
    </w:p>
    <w:p w14:paraId="7CC8C59C">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10.2</w:t>
      </w:r>
      <w:r>
        <w:rPr>
          <w:rFonts w:hint="eastAsia" w:ascii="仿宋" w:hAnsi="仿宋" w:eastAsia="仿宋" w:cs="仿宋"/>
          <w:sz w:val="24"/>
        </w:rPr>
        <w:t>供应商的报价应包括为完成本项目所发生的一切费用和税费，采购人将不再支付报价以外的任何费用。供应商的报价应包括但不限于下列内容，《供应商须知资料表》中有特殊规定的，从其规定。</w:t>
      </w:r>
    </w:p>
    <w:p w14:paraId="35148FE8">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10.2.1</w:t>
      </w:r>
      <w:r>
        <w:rPr>
          <w:rFonts w:hint="eastAsia" w:ascii="仿宋" w:hAnsi="仿宋" w:eastAsia="仿宋" w:cs="仿宋"/>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752FAE5">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10.2.2</w:t>
      </w:r>
      <w:r>
        <w:rPr>
          <w:rFonts w:hint="eastAsia" w:ascii="仿宋" w:hAnsi="仿宋" w:eastAsia="仿宋" w:cs="仿宋"/>
          <w:sz w:val="24"/>
        </w:rPr>
        <w:t>按照竞争性磋商文件要求完成本项目的全部相关费用。</w:t>
      </w:r>
    </w:p>
    <w:p w14:paraId="6070A1C7">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10.3</w:t>
      </w:r>
      <w:r>
        <w:rPr>
          <w:rFonts w:hint="eastAsia" w:ascii="仿宋" w:hAnsi="仿宋" w:eastAsia="仿宋" w:cs="仿宋"/>
          <w:sz w:val="24"/>
        </w:rPr>
        <w:t>采购人不得向供应商索要或者接受其给予的赠品、回扣或者与采购无关的其他商品、服务。</w:t>
      </w:r>
    </w:p>
    <w:p w14:paraId="7A0F42ED">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10.4</w:t>
      </w:r>
      <w:r>
        <w:rPr>
          <w:rFonts w:hint="eastAsia" w:ascii="仿宋" w:hAnsi="仿宋" w:eastAsia="仿宋" w:cs="仿宋"/>
          <w:sz w:val="24"/>
        </w:rPr>
        <w:t>供应商不能提供任何有选择性或可调整的最后报价（</w:t>
      </w:r>
      <w:r>
        <w:rPr>
          <w:rFonts w:hint="eastAsia" w:ascii="仿宋" w:hAnsi="仿宋" w:eastAsia="仿宋" w:cs="仿宋"/>
          <w:color w:val="000000"/>
          <w:kern w:val="0"/>
          <w:sz w:val="24"/>
        </w:rPr>
        <w:t>竞争性磋商文件</w:t>
      </w:r>
      <w:r>
        <w:rPr>
          <w:rFonts w:hint="eastAsia" w:ascii="仿宋" w:hAnsi="仿宋" w:eastAsia="仿宋" w:cs="仿宋"/>
          <w:sz w:val="24"/>
        </w:rPr>
        <w:t>另有规定的除外），否则其</w:t>
      </w:r>
      <w:r>
        <w:rPr>
          <w:rFonts w:hint="eastAsia" w:ascii="仿宋" w:hAnsi="仿宋" w:eastAsia="仿宋" w:cs="仿宋"/>
          <w:b/>
          <w:sz w:val="24"/>
        </w:rPr>
        <w:t>响应无效</w:t>
      </w:r>
      <w:r>
        <w:rPr>
          <w:rFonts w:hint="eastAsia" w:ascii="仿宋" w:hAnsi="仿宋" w:eastAsia="仿宋" w:cs="仿宋"/>
          <w:sz w:val="24"/>
        </w:rPr>
        <w:t>。</w:t>
      </w:r>
    </w:p>
    <w:p w14:paraId="7699FC98">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11.</w:t>
      </w:r>
      <w:r>
        <w:rPr>
          <w:rFonts w:hint="eastAsia" w:ascii="仿宋" w:hAnsi="仿宋" w:eastAsia="仿宋" w:cs="仿宋"/>
          <w:sz w:val="24"/>
        </w:rPr>
        <w:t>磋商保证金</w:t>
      </w:r>
    </w:p>
    <w:p w14:paraId="15200DE5">
      <w:pPr>
        <w:numPr>
          <w:ilvl w:val="0"/>
          <w:numId w:val="0"/>
        </w:numPr>
        <w:tabs>
          <w:tab w:val="left" w:pos="1080"/>
          <w:tab w:val="left" w:pos="2014"/>
        </w:tabs>
        <w:snapToGrid w:val="0"/>
        <w:spacing w:line="360" w:lineRule="auto"/>
        <w:rPr>
          <w:rFonts w:hint="eastAsia" w:ascii="仿宋" w:hAnsi="仿宋" w:eastAsia="仿宋" w:cs="仿宋"/>
          <w:sz w:val="24"/>
        </w:rPr>
      </w:pPr>
      <w:bookmarkStart w:id="291" w:name="_Ref467306302"/>
      <w:r>
        <w:rPr>
          <w:rFonts w:hint="eastAsia" w:ascii="仿宋" w:hAnsi="仿宋" w:eastAsia="仿宋" w:cs="仿宋"/>
          <w:sz w:val="24"/>
          <w:lang w:val="en-US" w:eastAsia="zh-CN"/>
        </w:rPr>
        <w:t>11.1</w:t>
      </w:r>
      <w:r>
        <w:rPr>
          <w:rFonts w:hint="eastAsia" w:ascii="仿宋" w:hAnsi="仿宋" w:eastAsia="仿宋" w:cs="仿宋"/>
          <w:sz w:val="24"/>
        </w:rPr>
        <w:t>供应商应按《供应商须知资料表》中规定的金额及要求交纳磋商保证金</w:t>
      </w:r>
      <w:bookmarkEnd w:id="291"/>
      <w:r>
        <w:rPr>
          <w:rFonts w:hint="eastAsia" w:ascii="仿宋" w:hAnsi="仿宋" w:eastAsia="仿宋" w:cs="仿宋"/>
          <w:sz w:val="24"/>
        </w:rPr>
        <w:t>。供应商自愿超额缴纳磋商保证金的，响应文件不做无效处理。</w:t>
      </w:r>
    </w:p>
    <w:p w14:paraId="310DED01">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11.2</w:t>
      </w:r>
      <w:r>
        <w:rPr>
          <w:rFonts w:hint="eastAsia" w:ascii="仿宋" w:hAnsi="仿宋" w:eastAsia="仿宋" w:cs="仿宋"/>
          <w:sz w:val="24"/>
        </w:rPr>
        <w:t>交纳磋商保证金可采用的形式：政府采购法律法规接受的支票、汇票、本票、网上银行支付或者金融机构、担保机构出具的保函等非现金形式。</w:t>
      </w:r>
    </w:p>
    <w:p w14:paraId="7749155D">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11.3</w:t>
      </w:r>
      <w:r>
        <w:rPr>
          <w:rFonts w:hint="eastAsia" w:ascii="仿宋" w:hAnsi="仿宋" w:eastAsia="仿宋" w:cs="仿宋"/>
          <w:sz w:val="24"/>
        </w:rPr>
        <w:t>磋商保证金到账（保函提交）截止时间同首次响应文件提交截止时间。以支票、汇票、本票、网上银行支付等形式提交磋商保证金的，应在首次响应文件提交截止时间前到账；以金融机构、担保机构出具的纸质保函等形式提交磋商保证金的，应在首次响应文件提交截止时间前将原件提交至采购代理机构；</w:t>
      </w:r>
      <w:bookmarkStart w:id="292" w:name="_Hlk164959831"/>
      <w:r>
        <w:rPr>
          <w:rFonts w:hint="eastAsia" w:ascii="仿宋" w:hAnsi="仿宋" w:eastAsia="仿宋" w:cs="仿宋"/>
          <w:sz w:val="24"/>
        </w:rPr>
        <w:t>以电子保函形式提交磋商保证金的，应在首次响应文件提交截止时间前通过</w:t>
      </w:r>
      <w:r>
        <w:rPr>
          <w:rFonts w:hint="eastAsia" w:ascii="仿宋" w:hAnsi="仿宋" w:eastAsia="仿宋" w:cs="仿宋"/>
          <w:sz w:val="24"/>
          <w:lang w:bidi="ar"/>
        </w:rPr>
        <w:t>北京市政府采购电子交易平台完成电子保函在线办理。</w:t>
      </w:r>
      <w:bookmarkEnd w:id="292"/>
      <w:r>
        <w:rPr>
          <w:rFonts w:hint="eastAsia" w:ascii="仿宋" w:hAnsi="仿宋" w:eastAsia="仿宋" w:cs="仿宋"/>
          <w:sz w:val="24"/>
        </w:rPr>
        <w:t>未按上述要求缴纳保证金的，其</w:t>
      </w:r>
      <w:r>
        <w:rPr>
          <w:rFonts w:hint="eastAsia" w:ascii="仿宋" w:hAnsi="仿宋" w:eastAsia="仿宋" w:cs="仿宋"/>
          <w:b/>
          <w:sz w:val="24"/>
        </w:rPr>
        <w:t>响应无效</w:t>
      </w:r>
      <w:r>
        <w:rPr>
          <w:rFonts w:hint="eastAsia" w:ascii="仿宋" w:hAnsi="仿宋" w:eastAsia="仿宋" w:cs="仿宋"/>
          <w:sz w:val="24"/>
        </w:rPr>
        <w:t>。</w:t>
      </w:r>
    </w:p>
    <w:p w14:paraId="3DDE7CAA">
      <w:pPr>
        <w:numPr>
          <w:ilvl w:val="0"/>
          <w:numId w:val="0"/>
        </w:numPr>
        <w:tabs>
          <w:tab w:val="left" w:pos="1080"/>
          <w:tab w:val="left" w:pos="2014"/>
        </w:tabs>
        <w:snapToGrid w:val="0"/>
        <w:spacing w:line="360" w:lineRule="auto"/>
        <w:rPr>
          <w:rFonts w:hint="eastAsia" w:ascii="仿宋" w:hAnsi="仿宋" w:eastAsia="仿宋" w:cs="仿宋"/>
          <w:sz w:val="24"/>
        </w:rPr>
      </w:pPr>
      <w:bookmarkStart w:id="293" w:name="_Hlk168432698"/>
      <w:r>
        <w:rPr>
          <w:rFonts w:hint="eastAsia" w:ascii="仿宋" w:hAnsi="仿宋" w:eastAsia="仿宋" w:cs="仿宋"/>
          <w:sz w:val="24"/>
          <w:lang w:val="en-US" w:eastAsia="zh-CN"/>
        </w:rPr>
        <w:t>11.4</w:t>
      </w:r>
      <w:r>
        <w:rPr>
          <w:rFonts w:hint="eastAsia" w:ascii="仿宋" w:hAnsi="仿宋" w:eastAsia="仿宋" w:cs="仿宋"/>
          <w:sz w:val="24"/>
        </w:rPr>
        <w:t>供应商</w:t>
      </w:r>
      <w:r>
        <w:rPr>
          <w:rFonts w:hint="eastAsia" w:ascii="仿宋" w:hAnsi="仿宋" w:eastAsia="仿宋" w:cs="仿宋"/>
          <w:color w:val="000000"/>
          <w:sz w:val="24"/>
        </w:rPr>
        <w:t>除需在响应文件中提供“</w:t>
      </w:r>
      <w:r>
        <w:rPr>
          <w:rFonts w:hint="eastAsia" w:ascii="仿宋" w:hAnsi="仿宋" w:eastAsia="仿宋" w:cs="仿宋"/>
          <w:color w:val="000000"/>
          <w:sz w:val="24"/>
          <w:szCs w:val="20"/>
        </w:rPr>
        <w:t>磋商保证金凭证/交款单据电子件</w:t>
      </w:r>
      <w:r>
        <w:rPr>
          <w:rFonts w:hint="eastAsia" w:ascii="仿宋" w:hAnsi="仿宋" w:eastAsia="仿宋" w:cs="仿宋"/>
          <w:color w:val="000000"/>
          <w:sz w:val="24"/>
        </w:rPr>
        <w:t>”，</w:t>
      </w:r>
      <w:r>
        <w:rPr>
          <w:rFonts w:hint="eastAsia" w:ascii="仿宋" w:hAnsi="仿宋" w:eastAsia="仿宋" w:cs="仿宋"/>
          <w:sz w:val="24"/>
        </w:rPr>
        <w:t>还需在首次响应文件提交截止时间前，通过电子交易平台上传“</w:t>
      </w:r>
      <w:r>
        <w:rPr>
          <w:rFonts w:hint="eastAsia" w:ascii="仿宋" w:hAnsi="仿宋" w:eastAsia="仿宋" w:cs="仿宋"/>
          <w:color w:val="000000"/>
          <w:sz w:val="24"/>
          <w:szCs w:val="20"/>
        </w:rPr>
        <w:t>磋商保证金凭证/交款单据电子件</w:t>
      </w:r>
      <w:r>
        <w:rPr>
          <w:rFonts w:hint="eastAsia" w:ascii="仿宋" w:hAnsi="仿宋" w:eastAsia="仿宋" w:cs="仿宋"/>
          <w:sz w:val="24"/>
        </w:rPr>
        <w:t>”。</w:t>
      </w:r>
    </w:p>
    <w:bookmarkEnd w:id="293"/>
    <w:p w14:paraId="754EAB91">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11.5</w:t>
      </w:r>
      <w:r>
        <w:rPr>
          <w:rFonts w:hint="eastAsia" w:ascii="仿宋" w:hAnsi="仿宋" w:eastAsia="仿宋" w:cs="仿宋"/>
          <w:sz w:val="24"/>
        </w:rPr>
        <w:t>磋商保证金有效期同响应有效期。</w:t>
      </w:r>
    </w:p>
    <w:p w14:paraId="3C925ACA">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11.6</w:t>
      </w:r>
      <w:r>
        <w:rPr>
          <w:rFonts w:hint="eastAsia" w:ascii="仿宋" w:hAnsi="仿宋" w:eastAsia="仿宋" w:cs="仿宋"/>
          <w:sz w:val="24"/>
        </w:rPr>
        <w:t>供应商为联合体的，可以由联合体中的一方或者多方共同交纳磋商保证金，其交纳的保证金对联合体各方均具有约束力。</w:t>
      </w:r>
    </w:p>
    <w:p w14:paraId="55D5C676">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11.7</w:t>
      </w:r>
      <w:r>
        <w:rPr>
          <w:rFonts w:hint="eastAsia" w:ascii="仿宋" w:hAnsi="仿宋" w:eastAsia="仿宋" w:cs="仿宋"/>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2D6FA9BB">
      <w:pPr>
        <w:numPr>
          <w:ilvl w:val="0"/>
          <w:numId w:val="0"/>
        </w:numPr>
        <w:snapToGrid w:val="0"/>
        <w:spacing w:line="360" w:lineRule="auto"/>
        <w:rPr>
          <w:rFonts w:hint="eastAsia" w:ascii="仿宋" w:hAnsi="仿宋" w:eastAsia="仿宋" w:cs="仿宋"/>
          <w:sz w:val="24"/>
        </w:rPr>
      </w:pPr>
      <w:r>
        <w:rPr>
          <w:rFonts w:hint="eastAsia" w:ascii="仿宋" w:hAnsi="仿宋" w:eastAsia="仿宋" w:cs="仿宋"/>
          <w:snapToGrid w:val="0"/>
          <w:kern w:val="0"/>
          <w:sz w:val="24"/>
          <w:lang w:val="en-US" w:eastAsia="zh-CN"/>
        </w:rPr>
        <w:t>11.7.1</w:t>
      </w:r>
      <w:r>
        <w:rPr>
          <w:rFonts w:hint="eastAsia" w:ascii="仿宋" w:hAnsi="仿宋" w:eastAsia="仿宋" w:cs="仿宋"/>
          <w:snapToGrid w:val="0"/>
          <w:kern w:val="0"/>
          <w:sz w:val="24"/>
        </w:rPr>
        <w:t>已提交响应文件的供应商，在提交最后报价之前，可以根据磋商情况退出磋商。采购人、采购代理机构将退还退出磋商的供应商的磋商保证金；</w:t>
      </w:r>
    </w:p>
    <w:p w14:paraId="08B597E3">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11.7.2</w:t>
      </w:r>
      <w:r>
        <w:rPr>
          <w:rFonts w:hint="eastAsia" w:ascii="仿宋" w:hAnsi="仿宋" w:eastAsia="仿宋" w:cs="仿宋"/>
          <w:sz w:val="24"/>
        </w:rPr>
        <w:t>成交供应商的磋商保证金，在采购合同签订后5个工作日内退还成交供应商；</w:t>
      </w:r>
    </w:p>
    <w:p w14:paraId="01F1D562">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11.7.3</w:t>
      </w:r>
      <w:r>
        <w:rPr>
          <w:rFonts w:hint="eastAsia" w:ascii="仿宋" w:hAnsi="仿宋" w:eastAsia="仿宋" w:cs="仿宋"/>
          <w:sz w:val="24"/>
        </w:rPr>
        <w:t>未成交供应商的磋商保证金，在成交通知书发出后5个工作日内退还。</w:t>
      </w:r>
    </w:p>
    <w:p w14:paraId="64A53BD3">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11.8</w:t>
      </w:r>
      <w:r>
        <w:rPr>
          <w:rFonts w:hint="eastAsia" w:ascii="仿宋" w:hAnsi="仿宋" w:eastAsia="仿宋" w:cs="仿宋"/>
          <w:sz w:val="24"/>
        </w:rPr>
        <w:t>有下列情形之一的，采购人或采购代理机构不予退还磋商保证金：</w:t>
      </w:r>
    </w:p>
    <w:p w14:paraId="7BC06BA3">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11.8.1</w:t>
      </w:r>
      <w:r>
        <w:rPr>
          <w:rFonts w:hint="eastAsia" w:ascii="仿宋" w:hAnsi="仿宋" w:eastAsia="仿宋" w:cs="仿宋"/>
          <w:sz w:val="24"/>
        </w:rPr>
        <w:t>供应商在响应文件提交截止时间后撤回响应文件的；</w:t>
      </w:r>
    </w:p>
    <w:p w14:paraId="4ED4F81B">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11.8.2</w:t>
      </w:r>
      <w:r>
        <w:rPr>
          <w:rFonts w:hint="eastAsia" w:ascii="仿宋" w:hAnsi="仿宋" w:eastAsia="仿宋" w:cs="仿宋"/>
          <w:sz w:val="24"/>
        </w:rPr>
        <w:t>供应商在响应文件中提供虚假材料的；</w:t>
      </w:r>
    </w:p>
    <w:p w14:paraId="77171BD7">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11.8.3</w:t>
      </w:r>
      <w:r>
        <w:rPr>
          <w:rFonts w:hint="eastAsia" w:ascii="仿宋" w:hAnsi="仿宋" w:eastAsia="仿宋" w:cs="仿宋"/>
          <w:sz w:val="24"/>
        </w:rPr>
        <w:t>除因不可抗力或磋商文件认可的情形以外，成交供应商不与采购人签订合同的；</w:t>
      </w:r>
    </w:p>
    <w:p w14:paraId="6D79B3B2">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11.8.4</w:t>
      </w:r>
      <w:r>
        <w:rPr>
          <w:rFonts w:hint="eastAsia" w:ascii="仿宋" w:hAnsi="仿宋" w:eastAsia="仿宋" w:cs="仿宋"/>
          <w:sz w:val="24"/>
        </w:rPr>
        <w:t>供应商与采购人、其他供应商或者采购代理机构恶意串通的；</w:t>
      </w:r>
    </w:p>
    <w:p w14:paraId="471B1328">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11.8.5</w:t>
      </w:r>
      <w:r>
        <w:rPr>
          <w:rFonts w:hint="eastAsia" w:ascii="仿宋" w:hAnsi="仿宋" w:eastAsia="仿宋" w:cs="仿宋"/>
          <w:sz w:val="24"/>
        </w:rPr>
        <w:t>《供应商须知资料表》规定的其他情形。</w:t>
      </w:r>
    </w:p>
    <w:p w14:paraId="4AF3B349">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12.</w:t>
      </w:r>
      <w:r>
        <w:rPr>
          <w:rFonts w:hint="eastAsia" w:ascii="仿宋" w:hAnsi="仿宋" w:eastAsia="仿宋" w:cs="仿宋"/>
          <w:sz w:val="24"/>
        </w:rPr>
        <w:t>响应有效期</w:t>
      </w:r>
    </w:p>
    <w:p w14:paraId="34D1E047">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12.1</w:t>
      </w:r>
      <w:r>
        <w:rPr>
          <w:rFonts w:hint="eastAsia" w:ascii="仿宋" w:hAnsi="仿宋" w:eastAsia="仿宋" w:cs="仿宋"/>
          <w:sz w:val="24"/>
        </w:rPr>
        <w:t>响应文件应在本竞争性磋商文件《供应商须知资料表》中规定的响应有效期内保持有效，响应有效期少于竞争性磋商文件规定期限的，其</w:t>
      </w:r>
      <w:r>
        <w:rPr>
          <w:rFonts w:hint="eastAsia" w:ascii="仿宋" w:hAnsi="仿宋" w:eastAsia="仿宋" w:cs="仿宋"/>
          <w:b/>
          <w:sz w:val="24"/>
        </w:rPr>
        <w:t>响应无效</w:t>
      </w:r>
      <w:r>
        <w:rPr>
          <w:rFonts w:hint="eastAsia" w:ascii="仿宋" w:hAnsi="仿宋" w:eastAsia="仿宋" w:cs="仿宋"/>
          <w:sz w:val="24"/>
        </w:rPr>
        <w:t>。</w:t>
      </w:r>
    </w:p>
    <w:p w14:paraId="48693B83">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294" w:name="_Toc127161447"/>
      <w:bookmarkStart w:id="295" w:name="_Toc164229374"/>
      <w:bookmarkStart w:id="296" w:name="_Toc305158801"/>
      <w:bookmarkStart w:id="297" w:name="_Toc164229228"/>
      <w:bookmarkStart w:id="298" w:name="_Toc520356158"/>
      <w:bookmarkStart w:id="299" w:name="_Toc127151533"/>
      <w:bookmarkStart w:id="300" w:name="_Toc142311035"/>
      <w:bookmarkStart w:id="301" w:name="_Toc164608647"/>
      <w:bookmarkStart w:id="302" w:name="_Toc151193847"/>
      <w:bookmarkStart w:id="303" w:name="_Toc151193703"/>
      <w:bookmarkStart w:id="304" w:name="_Toc226965723"/>
      <w:bookmarkStart w:id="305" w:name="_Toc265228371"/>
      <w:bookmarkStart w:id="306" w:name="_Toc151193921"/>
      <w:bookmarkStart w:id="307" w:name="_Toc149720826"/>
      <w:bookmarkStart w:id="308" w:name="_Toc150480771"/>
      <w:bookmarkStart w:id="309" w:name="_Toc164351627"/>
      <w:bookmarkStart w:id="310" w:name="_Toc226309777"/>
      <w:bookmarkStart w:id="311" w:name="_Toc150774633"/>
      <w:bookmarkStart w:id="312" w:name="_Toc127151734"/>
      <w:bookmarkStart w:id="313" w:name="_Toc164608802"/>
      <w:bookmarkStart w:id="314" w:name="_Toc150774738"/>
      <w:bookmarkStart w:id="315" w:name="_Toc151190160"/>
      <w:bookmarkStart w:id="316" w:name="_Toc226337229"/>
      <w:bookmarkStart w:id="317" w:name="_Toc264969223"/>
      <w:bookmarkStart w:id="318" w:name="_Toc226965806"/>
      <w:bookmarkStart w:id="319" w:name="_Toc195842898"/>
      <w:bookmarkStart w:id="320" w:name="_Toc150509284"/>
      <w:bookmarkStart w:id="321" w:name="_Toc151193775"/>
      <w:bookmarkStart w:id="322" w:name="_Toc305158875"/>
      <w:bookmarkStart w:id="323" w:name="_Toc151193631"/>
      <w:r>
        <w:rPr>
          <w:rFonts w:hint="eastAsia" w:ascii="仿宋" w:hAnsi="仿宋" w:eastAsia="仿宋" w:cs="仿宋"/>
          <w:sz w:val="24"/>
          <w:lang w:val="en-US" w:eastAsia="zh-CN"/>
        </w:rPr>
        <w:t>13.</w:t>
      </w:r>
      <w:r>
        <w:rPr>
          <w:rFonts w:hint="eastAsia" w:ascii="仿宋" w:hAnsi="仿宋" w:eastAsia="仿宋" w:cs="仿宋"/>
          <w:sz w:val="24"/>
        </w:rPr>
        <w:t>响应文件的签署</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Fonts w:hint="eastAsia" w:ascii="仿宋" w:hAnsi="仿宋" w:eastAsia="仿宋" w:cs="仿宋"/>
          <w:sz w:val="24"/>
        </w:rPr>
        <w:t>、盖章</w:t>
      </w:r>
    </w:p>
    <w:p w14:paraId="372138D1">
      <w:pPr>
        <w:numPr>
          <w:ilvl w:val="0"/>
          <w:numId w:val="0"/>
        </w:numPr>
        <w:tabs>
          <w:tab w:val="left" w:pos="1080"/>
        </w:tabs>
        <w:snapToGrid w:val="0"/>
        <w:spacing w:line="360" w:lineRule="auto"/>
        <w:rPr>
          <w:rFonts w:hint="eastAsia" w:ascii="仿宋" w:hAnsi="仿宋" w:eastAsia="仿宋" w:cs="仿宋"/>
          <w:sz w:val="24"/>
        </w:rPr>
      </w:pPr>
      <w:bookmarkStart w:id="324" w:name="_Toc265228372"/>
      <w:bookmarkStart w:id="325" w:name="_Toc195842899"/>
      <w:bookmarkStart w:id="326" w:name="_Toc264969224"/>
      <w:bookmarkStart w:id="327" w:name="_Toc151193848"/>
      <w:bookmarkStart w:id="328" w:name="_Toc150509285"/>
      <w:bookmarkStart w:id="329" w:name="_Toc142311036"/>
      <w:bookmarkStart w:id="330" w:name="_Toc150480772"/>
      <w:bookmarkStart w:id="331" w:name="_Toc305158876"/>
      <w:bookmarkStart w:id="332" w:name="_Toc150774739"/>
      <w:bookmarkStart w:id="333" w:name="_Toc151193632"/>
      <w:bookmarkStart w:id="334" w:name="_Toc226965807"/>
      <w:bookmarkStart w:id="335" w:name="_Toc127151534"/>
      <w:bookmarkStart w:id="336" w:name="_Toc226337230"/>
      <w:bookmarkStart w:id="337" w:name="_Toc150774634"/>
      <w:bookmarkStart w:id="338" w:name="_Toc305158802"/>
      <w:bookmarkStart w:id="339" w:name="_Toc226965724"/>
      <w:bookmarkStart w:id="340" w:name="_Toc151190161"/>
      <w:bookmarkStart w:id="341" w:name="_Toc151193922"/>
      <w:bookmarkStart w:id="342" w:name="_Toc520356159"/>
      <w:bookmarkStart w:id="343" w:name="_Toc226309778"/>
      <w:bookmarkStart w:id="344" w:name="_Toc151193704"/>
      <w:bookmarkStart w:id="345" w:name="_Toc151193776"/>
      <w:r>
        <w:rPr>
          <w:rFonts w:hint="eastAsia" w:ascii="仿宋" w:hAnsi="仿宋" w:eastAsia="仿宋" w:cs="仿宋"/>
          <w:sz w:val="24"/>
          <w:lang w:val="en-US" w:eastAsia="zh-CN"/>
        </w:rPr>
        <w:t>13.1</w:t>
      </w:r>
      <w:r>
        <w:rPr>
          <w:rFonts w:hint="eastAsia" w:ascii="仿宋" w:hAnsi="仿宋" w:eastAsia="仿宋" w:cs="仿宋"/>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4190EE94">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13.2</w:t>
      </w:r>
      <w:r>
        <w:rPr>
          <w:rFonts w:hint="eastAsia" w:ascii="仿宋" w:hAnsi="仿宋" w:eastAsia="仿宋" w:cs="仿宋"/>
          <w:sz w:val="24"/>
        </w:rPr>
        <w:t>竞争性磋商文件要求盖章的内容，一般通过投标文件编制工具加盖电子签章。</w:t>
      </w:r>
    </w:p>
    <w:p w14:paraId="70565A49">
      <w:pPr>
        <w:tabs>
          <w:tab w:val="left" w:pos="900"/>
          <w:tab w:val="left" w:pos="1080"/>
        </w:tabs>
        <w:snapToGrid w:val="0"/>
        <w:spacing w:line="360" w:lineRule="auto"/>
        <w:ind w:left="357"/>
        <w:rPr>
          <w:rFonts w:hint="eastAsia" w:ascii="仿宋" w:hAnsi="仿宋" w:eastAsia="仿宋" w:cs="仿宋"/>
        </w:rPr>
      </w:pPr>
    </w:p>
    <w:p w14:paraId="718A192B">
      <w:pPr>
        <w:pStyle w:val="3"/>
        <w:spacing w:before="0" w:line="360" w:lineRule="auto"/>
        <w:rPr>
          <w:rFonts w:hint="eastAsia" w:ascii="仿宋" w:hAnsi="仿宋" w:eastAsia="仿宋" w:cs="仿宋"/>
          <w:sz w:val="28"/>
        </w:rPr>
      </w:pPr>
      <w:r>
        <w:rPr>
          <w:rFonts w:hint="eastAsia" w:ascii="仿宋" w:hAnsi="仿宋" w:eastAsia="仿宋" w:cs="仿宋"/>
          <w:sz w:val="28"/>
        </w:rPr>
        <w:t>四   响应文件的提交</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08CC2DF6">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346" w:name="_Toc520356160"/>
      <w:bookmarkStart w:id="347" w:name="_Toc164229230"/>
      <w:bookmarkStart w:id="348" w:name="_Toc195842900"/>
      <w:bookmarkStart w:id="349" w:name="_Toc150774635"/>
      <w:bookmarkStart w:id="350" w:name="_Toc150509286"/>
      <w:bookmarkStart w:id="351" w:name="_Toc150774740"/>
      <w:bookmarkStart w:id="352" w:name="_Toc226309779"/>
      <w:bookmarkStart w:id="353" w:name="_Toc264969225"/>
      <w:bookmarkStart w:id="354" w:name="_Toc151193633"/>
      <w:bookmarkStart w:id="355" w:name="_Toc127151736"/>
      <w:bookmarkStart w:id="356" w:name="_Toc149720828"/>
      <w:bookmarkStart w:id="357" w:name="_Toc305158877"/>
      <w:bookmarkStart w:id="358" w:name="_Toc127161449"/>
      <w:bookmarkStart w:id="359" w:name="_Toc265228373"/>
      <w:bookmarkStart w:id="360" w:name="_Toc226965808"/>
      <w:bookmarkStart w:id="361" w:name="_Toc151193923"/>
      <w:bookmarkStart w:id="362" w:name="_Toc151190162"/>
      <w:bookmarkStart w:id="363" w:name="_Toc142311037"/>
      <w:bookmarkStart w:id="364" w:name="_Toc127151535"/>
      <w:bookmarkStart w:id="365" w:name="_Toc226965725"/>
      <w:bookmarkStart w:id="366" w:name="_Toc164351629"/>
      <w:bookmarkStart w:id="367" w:name="_Toc150480773"/>
      <w:bookmarkStart w:id="368" w:name="_Toc226337231"/>
      <w:bookmarkStart w:id="369" w:name="_Toc164608804"/>
      <w:bookmarkStart w:id="370" w:name="_Toc305158803"/>
      <w:bookmarkStart w:id="371" w:name="_Toc151193849"/>
      <w:bookmarkStart w:id="372" w:name="_Toc151193777"/>
      <w:bookmarkStart w:id="373" w:name="_Toc164229376"/>
      <w:bookmarkStart w:id="374" w:name="_Toc151193705"/>
      <w:bookmarkStart w:id="375" w:name="_Toc164608649"/>
      <w:r>
        <w:rPr>
          <w:rFonts w:hint="eastAsia" w:ascii="仿宋" w:hAnsi="仿宋" w:eastAsia="仿宋" w:cs="仿宋"/>
          <w:sz w:val="24"/>
          <w:lang w:val="en-US" w:eastAsia="zh-CN"/>
        </w:rPr>
        <w:t>14.</w:t>
      </w:r>
      <w:r>
        <w:rPr>
          <w:rFonts w:hint="eastAsia" w:ascii="仿宋" w:hAnsi="仿宋" w:eastAsia="仿宋" w:cs="仿宋"/>
          <w:sz w:val="24"/>
        </w:rPr>
        <w:t>响应文件的</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Fonts w:hint="eastAsia" w:ascii="仿宋" w:hAnsi="仿宋" w:eastAsia="仿宋" w:cs="仿宋"/>
          <w:sz w:val="24"/>
        </w:rPr>
        <w:t>提交</w:t>
      </w:r>
    </w:p>
    <w:p w14:paraId="1203C491">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14.1</w:t>
      </w:r>
      <w:r>
        <w:rPr>
          <w:rFonts w:hint="eastAsia" w:ascii="仿宋" w:hAnsi="仿宋" w:eastAsia="仿宋" w:cs="仿宋"/>
          <w:sz w:val="24"/>
        </w:rPr>
        <w:t>本项目使用北京市政府采购电子交易平台。供应商根据竞争性磋商文件及电子交易平台供应商操作手册要求编制、生成并提交电子响应文件。</w:t>
      </w:r>
    </w:p>
    <w:p w14:paraId="2D1DB002">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14.2</w:t>
      </w:r>
      <w:r>
        <w:rPr>
          <w:rFonts w:hint="eastAsia" w:ascii="仿宋" w:hAnsi="仿宋" w:eastAsia="仿宋" w:cs="仿宋"/>
          <w:sz w:val="24"/>
        </w:rPr>
        <w:t>采购人及采购代理机构拒绝接受通过电子交易平台以外任何形式提交的首次响应文件，磋商保证金除外。</w:t>
      </w:r>
    </w:p>
    <w:p w14:paraId="34475D72">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376" w:name="_Toc150509287"/>
      <w:bookmarkStart w:id="377" w:name="_Toc151193850"/>
      <w:bookmarkStart w:id="378" w:name="_Toc150774636"/>
      <w:bookmarkStart w:id="379" w:name="_Toc151193634"/>
      <w:bookmarkStart w:id="380" w:name="_Toc226965726"/>
      <w:bookmarkStart w:id="381" w:name="_Toc150774741"/>
      <w:bookmarkStart w:id="382" w:name="_Toc520356161"/>
      <w:bookmarkStart w:id="383" w:name="_Toc127151536"/>
      <w:bookmarkStart w:id="384" w:name="_Toc164229231"/>
      <w:bookmarkStart w:id="385" w:name="_Toc149720829"/>
      <w:bookmarkStart w:id="386" w:name="_Toc195842901"/>
      <w:bookmarkStart w:id="387" w:name="_Toc150480774"/>
      <w:bookmarkStart w:id="388" w:name="_Toc151190163"/>
      <w:bookmarkStart w:id="389" w:name="_Toc151193778"/>
      <w:bookmarkStart w:id="390" w:name="_Toc164229377"/>
      <w:bookmarkStart w:id="391" w:name="_Toc226309780"/>
      <w:bookmarkStart w:id="392" w:name="_Toc151193924"/>
      <w:bookmarkStart w:id="393" w:name="_Toc164608650"/>
      <w:bookmarkStart w:id="394" w:name="_Toc151193706"/>
      <w:bookmarkStart w:id="395" w:name="_Toc164608805"/>
      <w:bookmarkStart w:id="396" w:name="_Toc305158804"/>
      <w:bookmarkStart w:id="397" w:name="_Toc127151737"/>
      <w:bookmarkStart w:id="398" w:name="_Toc265228374"/>
      <w:bookmarkStart w:id="399" w:name="_Toc127161450"/>
      <w:bookmarkStart w:id="400" w:name="_Toc264969226"/>
      <w:bookmarkStart w:id="401" w:name="_Toc164351630"/>
      <w:bookmarkStart w:id="402" w:name="_Toc226337232"/>
      <w:bookmarkStart w:id="403" w:name="_Toc142311038"/>
      <w:bookmarkStart w:id="404" w:name="_Toc226965809"/>
      <w:bookmarkStart w:id="405" w:name="_Toc305158878"/>
      <w:r>
        <w:rPr>
          <w:rFonts w:hint="eastAsia" w:ascii="仿宋" w:hAnsi="仿宋" w:eastAsia="仿宋" w:cs="仿宋"/>
          <w:sz w:val="24"/>
          <w:lang w:val="en-US" w:eastAsia="zh-CN"/>
        </w:rPr>
        <w:t>15.</w:t>
      </w:r>
      <w:r>
        <w:rPr>
          <w:rFonts w:hint="eastAsia" w:ascii="仿宋" w:hAnsi="仿宋" w:eastAsia="仿宋" w:cs="仿宋"/>
          <w:sz w:val="24"/>
        </w:rPr>
        <w:t>响应文件提交截止</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Fonts w:hint="eastAsia" w:ascii="仿宋" w:hAnsi="仿宋" w:eastAsia="仿宋" w:cs="仿宋"/>
          <w:sz w:val="24"/>
        </w:rPr>
        <w:t>时间</w:t>
      </w:r>
    </w:p>
    <w:p w14:paraId="350F26C8">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15.1</w:t>
      </w:r>
      <w:r>
        <w:rPr>
          <w:rFonts w:hint="eastAsia" w:ascii="仿宋" w:hAnsi="仿宋" w:eastAsia="仿宋" w:cs="仿宋"/>
          <w:sz w:val="24"/>
        </w:rPr>
        <w:t>供应商应在竞争性磋商文件要求响应文件提交截止时间前，将电子响应文件提交至电子交易平台。</w:t>
      </w:r>
    </w:p>
    <w:p w14:paraId="38D7AB14">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406" w:name="_Toc226965727"/>
      <w:bookmarkStart w:id="407" w:name="_Toc305158879"/>
      <w:bookmarkStart w:id="408" w:name="_Toc142311039"/>
      <w:bookmarkStart w:id="409" w:name="_Toc151193851"/>
      <w:bookmarkStart w:id="410" w:name="_Toc127151738"/>
      <w:bookmarkStart w:id="411" w:name="_Toc127161451"/>
      <w:bookmarkStart w:id="412" w:name="_Toc195842902"/>
      <w:bookmarkStart w:id="413" w:name="_Toc164229378"/>
      <w:bookmarkStart w:id="414" w:name="_Toc127151537"/>
      <w:bookmarkStart w:id="415" w:name="_Toc164608651"/>
      <w:bookmarkStart w:id="416" w:name="_Toc151190164"/>
      <w:bookmarkStart w:id="417" w:name="_Toc151193635"/>
      <w:bookmarkStart w:id="418" w:name="_Toc150774637"/>
      <w:bookmarkStart w:id="419" w:name="_Toc150774742"/>
      <w:bookmarkStart w:id="420" w:name="_Toc226309781"/>
      <w:bookmarkStart w:id="421" w:name="_Toc164351631"/>
      <w:bookmarkStart w:id="422" w:name="_Toc264969227"/>
      <w:bookmarkStart w:id="423" w:name="_Toc265228375"/>
      <w:bookmarkStart w:id="424" w:name="_Toc151193779"/>
      <w:bookmarkStart w:id="425" w:name="_Toc226337233"/>
      <w:bookmarkStart w:id="426" w:name="_Toc151193925"/>
      <w:bookmarkStart w:id="427" w:name="_Toc305158805"/>
      <w:bookmarkStart w:id="428" w:name="_Toc226965810"/>
      <w:bookmarkStart w:id="429" w:name="_Toc149720830"/>
      <w:bookmarkStart w:id="430" w:name="_Toc150480775"/>
      <w:bookmarkStart w:id="431" w:name="_Toc520356162"/>
      <w:bookmarkStart w:id="432" w:name="_Toc151193707"/>
      <w:bookmarkStart w:id="433" w:name="_Toc164229232"/>
      <w:bookmarkStart w:id="434" w:name="_Toc150509288"/>
      <w:bookmarkStart w:id="435" w:name="_Toc164608806"/>
      <w:r>
        <w:rPr>
          <w:rFonts w:hint="eastAsia" w:ascii="仿宋" w:hAnsi="仿宋" w:eastAsia="仿宋" w:cs="仿宋"/>
          <w:sz w:val="24"/>
          <w:lang w:val="en-US" w:eastAsia="zh-CN"/>
        </w:rPr>
        <w:t>16.</w:t>
      </w:r>
      <w:r>
        <w:rPr>
          <w:rFonts w:hint="eastAsia" w:ascii="仿宋" w:hAnsi="仿宋" w:eastAsia="仿宋" w:cs="仿宋"/>
          <w:sz w:val="24"/>
        </w:rPr>
        <w:t>响应文件的修改与撤回</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1D3FE568">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16.1</w:t>
      </w:r>
      <w:r>
        <w:rPr>
          <w:rFonts w:hint="eastAsia" w:ascii="仿宋" w:hAnsi="仿宋" w:eastAsia="仿宋" w:cs="仿宋"/>
          <w:sz w:val="24"/>
        </w:rPr>
        <w:t>响应文件提交截止时间前，供应商可以通过电子交易平台对所提交的响应文件进行补充、修改或者撤回。</w:t>
      </w:r>
      <w:r>
        <w:rPr>
          <w:rFonts w:hint="eastAsia" w:ascii="仿宋" w:hAnsi="仿宋" w:eastAsia="仿宋" w:cs="仿宋"/>
          <w:color w:val="000000"/>
          <w:sz w:val="24"/>
        </w:rPr>
        <w:t>磋商保证金的补充、修改或者撤回</w:t>
      </w:r>
      <w:r>
        <w:rPr>
          <w:rFonts w:hint="eastAsia" w:ascii="仿宋" w:hAnsi="仿宋" w:eastAsia="仿宋" w:cs="仿宋"/>
          <w:sz w:val="24"/>
        </w:rPr>
        <w:t>无需通过电子交易平台，但应就其补充、修改或者撤回通知采购人或采购代理机构</w:t>
      </w:r>
      <w:r>
        <w:rPr>
          <w:rFonts w:hint="eastAsia" w:ascii="仿宋" w:hAnsi="仿宋" w:eastAsia="仿宋" w:cs="仿宋"/>
          <w:color w:val="000000"/>
          <w:sz w:val="24"/>
        </w:rPr>
        <w:t>。</w:t>
      </w:r>
    </w:p>
    <w:p w14:paraId="3911F26B">
      <w:pPr>
        <w:numPr>
          <w:ilvl w:val="0"/>
          <w:numId w:val="0"/>
        </w:numPr>
        <w:tabs>
          <w:tab w:val="left" w:pos="1080"/>
          <w:tab w:val="left" w:pos="2014"/>
        </w:tabs>
        <w:snapToGrid w:val="0"/>
        <w:spacing w:line="360" w:lineRule="auto"/>
        <w:rPr>
          <w:rFonts w:hint="eastAsia" w:ascii="仿宋" w:hAnsi="仿宋" w:eastAsia="仿宋" w:cs="仿宋"/>
          <w:kern w:val="0"/>
          <w:sz w:val="24"/>
        </w:rPr>
      </w:pPr>
      <w:r>
        <w:rPr>
          <w:rFonts w:hint="eastAsia" w:ascii="仿宋" w:hAnsi="仿宋" w:eastAsia="仿宋" w:cs="仿宋"/>
          <w:sz w:val="24"/>
          <w:lang w:val="en-US" w:eastAsia="zh-CN"/>
        </w:rPr>
        <w:t>16.2</w:t>
      </w:r>
      <w:r>
        <w:rPr>
          <w:rFonts w:hint="eastAsia" w:ascii="仿宋" w:hAnsi="仿宋" w:eastAsia="仿宋" w:cs="仿宋"/>
          <w:sz w:val="24"/>
        </w:rPr>
        <w:t>供应商对响应文件的补充、修改的内容应当按照竞争性磋商文件要求签署、盖章，作为响应文件的组成部分。</w:t>
      </w:r>
      <w:r>
        <w:rPr>
          <w:rFonts w:hint="eastAsia" w:ascii="仿宋" w:hAnsi="仿宋" w:eastAsia="仿宋" w:cs="仿宋"/>
          <w:kern w:val="0"/>
          <w:sz w:val="24"/>
        </w:rPr>
        <w:t>补充、修改的内容与响应文件不一致的，以补充、修改的内容为准。</w:t>
      </w:r>
    </w:p>
    <w:p w14:paraId="7CED9D15">
      <w:pPr>
        <w:numPr>
          <w:ilvl w:val="0"/>
          <w:numId w:val="0"/>
        </w:numPr>
        <w:tabs>
          <w:tab w:val="left" w:pos="1080"/>
          <w:tab w:val="left" w:pos="2014"/>
        </w:tabs>
        <w:snapToGrid w:val="0"/>
        <w:spacing w:line="360" w:lineRule="auto"/>
        <w:rPr>
          <w:rFonts w:hint="eastAsia" w:ascii="仿宋" w:hAnsi="仿宋" w:eastAsia="仿宋" w:cs="仿宋"/>
          <w:kern w:val="0"/>
          <w:sz w:val="24"/>
        </w:rPr>
      </w:pPr>
    </w:p>
    <w:p w14:paraId="7F994C7A">
      <w:pPr>
        <w:pStyle w:val="3"/>
        <w:spacing w:before="0" w:line="360" w:lineRule="auto"/>
        <w:rPr>
          <w:rFonts w:hint="eastAsia" w:ascii="仿宋" w:hAnsi="仿宋" w:eastAsia="仿宋" w:cs="仿宋"/>
          <w:sz w:val="28"/>
        </w:rPr>
      </w:pPr>
      <w:bookmarkStart w:id="436" w:name="_Toc305158880"/>
      <w:bookmarkStart w:id="437" w:name="_Toc150480776"/>
      <w:bookmarkStart w:id="438" w:name="_Toc151193708"/>
      <w:bookmarkStart w:id="439" w:name="_Toc520356163"/>
      <w:bookmarkStart w:id="440" w:name="_Toc265228376"/>
      <w:bookmarkStart w:id="441" w:name="_Toc150509289"/>
      <w:bookmarkStart w:id="442" w:name="_Toc264969228"/>
      <w:bookmarkStart w:id="443" w:name="_Toc305158806"/>
      <w:bookmarkStart w:id="444" w:name="_Toc150774743"/>
      <w:bookmarkStart w:id="445" w:name="_Toc151193852"/>
      <w:bookmarkStart w:id="446" w:name="_Toc226337234"/>
      <w:bookmarkStart w:id="447" w:name="_Toc151193926"/>
      <w:bookmarkStart w:id="448" w:name="_Toc151190165"/>
      <w:bookmarkStart w:id="449" w:name="_Toc150774638"/>
      <w:bookmarkStart w:id="450" w:name="_Toc127151538"/>
      <w:bookmarkStart w:id="451" w:name="_Toc226965728"/>
      <w:bookmarkStart w:id="452" w:name="_Toc151193636"/>
      <w:bookmarkStart w:id="453" w:name="_Toc226309782"/>
      <w:bookmarkStart w:id="454" w:name="_Toc151193780"/>
      <w:bookmarkStart w:id="455" w:name="_Toc226965811"/>
      <w:bookmarkStart w:id="456" w:name="_Toc195842903"/>
      <w:bookmarkStart w:id="457" w:name="_Toc142311040"/>
      <w:r>
        <w:rPr>
          <w:rFonts w:hint="eastAsia" w:ascii="仿宋" w:hAnsi="仿宋" w:eastAsia="仿宋" w:cs="仿宋"/>
          <w:sz w:val="28"/>
        </w:rPr>
        <w:t xml:space="preserve">五   </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Fonts w:hint="eastAsia" w:ascii="仿宋" w:hAnsi="仿宋" w:eastAsia="仿宋" w:cs="仿宋"/>
          <w:sz w:val="28"/>
        </w:rPr>
        <w:t>评审</w:t>
      </w:r>
    </w:p>
    <w:p w14:paraId="2B01887F">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17.</w:t>
      </w:r>
      <w:r>
        <w:rPr>
          <w:rFonts w:hint="eastAsia" w:ascii="仿宋" w:hAnsi="仿宋" w:eastAsia="仿宋" w:cs="仿宋"/>
          <w:sz w:val="24"/>
        </w:rPr>
        <w:t>响应文件的解密与开启</w:t>
      </w:r>
    </w:p>
    <w:p w14:paraId="2696069C">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17.1</w:t>
      </w:r>
      <w:r>
        <w:rPr>
          <w:rFonts w:hint="eastAsia" w:ascii="仿宋" w:hAnsi="仿宋" w:eastAsia="仿宋" w:cs="仿宋"/>
          <w:sz w:val="24"/>
        </w:rPr>
        <w:t>采购人或采购代理机构将按竞争性磋商文件的规定，在响应文件提交截止时间的同一时间和竞争性磋商文件预先确定的地点开启响应文件。</w:t>
      </w:r>
    </w:p>
    <w:p w14:paraId="2ED1A6D5">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17.2</w:t>
      </w:r>
      <w:r>
        <w:rPr>
          <w:rFonts w:hint="eastAsia" w:ascii="仿宋" w:hAnsi="仿宋" w:eastAsia="仿宋" w:cs="仿宋"/>
          <w:sz w:val="24"/>
        </w:rPr>
        <w:t>本项目解密使用北京市政府采购电子交易平台。供应商应在《供应商须知资料表》规定的时间内对响应文件进行解密，因非系统原因导致的解密失败，视为</w:t>
      </w:r>
      <w:r>
        <w:rPr>
          <w:rFonts w:hint="eastAsia" w:ascii="仿宋" w:hAnsi="仿宋" w:eastAsia="仿宋" w:cs="仿宋"/>
          <w:b/>
          <w:sz w:val="24"/>
        </w:rPr>
        <w:t>无效响应</w:t>
      </w:r>
      <w:r>
        <w:rPr>
          <w:rFonts w:hint="eastAsia" w:ascii="仿宋" w:hAnsi="仿宋" w:eastAsia="仿宋" w:cs="仿宋"/>
          <w:sz w:val="24"/>
        </w:rPr>
        <w:t>。</w:t>
      </w:r>
    </w:p>
    <w:p w14:paraId="1E661451">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17.3</w:t>
      </w:r>
      <w:r>
        <w:rPr>
          <w:rFonts w:hint="eastAsia" w:ascii="仿宋" w:hAnsi="仿宋" w:eastAsia="仿宋" w:cs="仿宋"/>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7720023E">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17.4</w:t>
      </w:r>
      <w:r>
        <w:rPr>
          <w:rFonts w:hint="eastAsia" w:ascii="仿宋" w:hAnsi="仿宋" w:eastAsia="仿宋" w:cs="仿宋"/>
          <w:sz w:val="24"/>
        </w:rPr>
        <w:t>供应商不足3家的，不予解密。</w:t>
      </w:r>
    </w:p>
    <w:p w14:paraId="59D11984">
      <w:pPr>
        <w:numPr>
          <w:ilvl w:val="0"/>
          <w:numId w:val="0"/>
        </w:numPr>
        <w:tabs>
          <w:tab w:val="left" w:pos="1080"/>
          <w:tab w:val="left" w:pos="2014"/>
        </w:tabs>
        <w:snapToGrid w:val="0"/>
        <w:spacing w:line="360" w:lineRule="auto"/>
        <w:rPr>
          <w:rFonts w:hint="eastAsia" w:ascii="仿宋" w:hAnsi="仿宋" w:eastAsia="仿宋" w:cs="仿宋"/>
          <w:sz w:val="24"/>
        </w:rPr>
      </w:pPr>
      <w:bookmarkStart w:id="458" w:name="_Toc520356165"/>
      <w:r>
        <w:rPr>
          <w:rFonts w:hint="eastAsia" w:ascii="仿宋" w:hAnsi="仿宋" w:eastAsia="仿宋" w:cs="仿宋"/>
          <w:sz w:val="24"/>
          <w:lang w:val="en-US" w:eastAsia="zh-CN"/>
        </w:rPr>
        <w:t>17.5</w:t>
      </w:r>
      <w:r>
        <w:rPr>
          <w:rFonts w:hint="eastAsia" w:ascii="仿宋" w:hAnsi="仿宋" w:eastAsia="仿宋" w:cs="仿宋"/>
          <w:sz w:val="24"/>
        </w:rPr>
        <w:t>本项目不公开报价。</w:t>
      </w:r>
    </w:p>
    <w:bookmarkEnd w:id="458"/>
    <w:p w14:paraId="4C0CEDA3">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18.</w:t>
      </w:r>
      <w:r>
        <w:rPr>
          <w:rFonts w:hint="eastAsia" w:ascii="仿宋" w:hAnsi="仿宋" w:eastAsia="仿宋" w:cs="仿宋"/>
          <w:sz w:val="24"/>
        </w:rPr>
        <w:t>磋商小组</w:t>
      </w:r>
    </w:p>
    <w:p w14:paraId="53078E1C">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18.1</w:t>
      </w:r>
      <w:r>
        <w:rPr>
          <w:rFonts w:hint="eastAsia" w:ascii="仿宋" w:hAnsi="仿宋" w:eastAsia="仿宋" w:cs="仿宋"/>
          <w:sz w:val="24"/>
        </w:rPr>
        <w:t>磋商小组根据政府采购有关规定和本次采购项目的特点进行组建，并负责具体评审与磋商事务，独立履行职责。</w:t>
      </w:r>
      <w:bookmarkStart w:id="459" w:name="_Toc520356166"/>
    </w:p>
    <w:p w14:paraId="4AECC957">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18.2</w:t>
      </w:r>
      <w:r>
        <w:rPr>
          <w:rFonts w:hint="eastAsia" w:ascii="仿宋" w:hAnsi="仿宋" w:eastAsia="仿宋" w:cs="仿宋"/>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9"/>
      <w:bookmarkStart w:id="460" w:name="_Toc520356169"/>
    </w:p>
    <w:p w14:paraId="6361C3E2">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19.</w:t>
      </w:r>
      <w:r>
        <w:rPr>
          <w:rFonts w:hint="eastAsia" w:ascii="仿宋" w:hAnsi="仿宋" w:eastAsia="仿宋" w:cs="仿宋"/>
          <w:sz w:val="24"/>
        </w:rPr>
        <w:t>评审方法和评审标准</w:t>
      </w:r>
    </w:p>
    <w:p w14:paraId="556F543E">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19.1</w:t>
      </w:r>
      <w:r>
        <w:rPr>
          <w:rFonts w:hint="eastAsia" w:ascii="仿宋" w:hAnsi="仿宋" w:eastAsia="仿宋" w:cs="仿宋"/>
          <w:sz w:val="24"/>
        </w:rPr>
        <w:t>见第三章《评审方法和评审标准》。</w:t>
      </w:r>
    </w:p>
    <w:p w14:paraId="0DFE265F">
      <w:pPr>
        <w:tabs>
          <w:tab w:val="left" w:pos="360"/>
          <w:tab w:val="left" w:pos="1080"/>
        </w:tabs>
        <w:snapToGrid w:val="0"/>
        <w:spacing w:line="360" w:lineRule="auto"/>
        <w:ind w:left="1080"/>
        <w:rPr>
          <w:rFonts w:hint="eastAsia" w:ascii="仿宋" w:hAnsi="仿宋" w:eastAsia="仿宋" w:cs="仿宋"/>
          <w:sz w:val="24"/>
        </w:rPr>
      </w:pPr>
    </w:p>
    <w:p w14:paraId="15DE4AE0">
      <w:pPr>
        <w:pStyle w:val="3"/>
        <w:spacing w:before="0" w:line="360" w:lineRule="auto"/>
        <w:rPr>
          <w:rFonts w:hint="eastAsia" w:ascii="仿宋" w:hAnsi="仿宋" w:eastAsia="仿宋" w:cs="仿宋"/>
          <w:sz w:val="28"/>
        </w:rPr>
      </w:pPr>
      <w:bookmarkStart w:id="461" w:name="_Toc264969235"/>
      <w:bookmarkStart w:id="462" w:name="_Toc151193933"/>
      <w:bookmarkStart w:id="463" w:name="_Toc195842910"/>
      <w:bookmarkStart w:id="464" w:name="_Toc151193787"/>
      <w:bookmarkStart w:id="465" w:name="_Toc150509296"/>
      <w:bookmarkStart w:id="466" w:name="_Toc150480783"/>
      <w:bookmarkStart w:id="467" w:name="_Toc226337241"/>
      <w:bookmarkStart w:id="468" w:name="_Toc150774645"/>
      <w:bookmarkStart w:id="469" w:name="_Toc305158887"/>
      <w:bookmarkStart w:id="470" w:name="_Toc305158813"/>
      <w:bookmarkStart w:id="471" w:name="_Toc226965818"/>
      <w:bookmarkStart w:id="472" w:name="_Toc150774750"/>
      <w:bookmarkStart w:id="473" w:name="_Toc226309789"/>
      <w:bookmarkStart w:id="474" w:name="_Toc265228383"/>
      <w:bookmarkStart w:id="475" w:name="_Toc142311047"/>
      <w:bookmarkStart w:id="476" w:name="_Toc127151545"/>
      <w:bookmarkStart w:id="477" w:name="_Toc151190172"/>
      <w:bookmarkStart w:id="478" w:name="_Toc151193859"/>
      <w:bookmarkStart w:id="479" w:name="_Toc226965735"/>
      <w:bookmarkStart w:id="480" w:name="_Toc151193715"/>
      <w:bookmarkStart w:id="481" w:name="_Toc151193643"/>
      <w:r>
        <w:rPr>
          <w:rFonts w:hint="eastAsia" w:ascii="仿宋" w:hAnsi="仿宋" w:eastAsia="仿宋" w:cs="仿宋"/>
          <w:sz w:val="28"/>
        </w:rPr>
        <w:t xml:space="preserve">六   </w:t>
      </w:r>
      <w:bookmarkEnd w:id="460"/>
      <w:r>
        <w:rPr>
          <w:rFonts w:hint="eastAsia" w:ascii="仿宋" w:hAnsi="仿宋" w:eastAsia="仿宋" w:cs="仿宋"/>
          <w:sz w:val="28"/>
        </w:rPr>
        <w:t>确定</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hint="eastAsia" w:ascii="仿宋" w:hAnsi="仿宋" w:eastAsia="仿宋" w:cs="仿宋"/>
          <w:sz w:val="28"/>
        </w:rPr>
        <w:t>成交</w:t>
      </w:r>
    </w:p>
    <w:p w14:paraId="0F2DDBFB">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482" w:name="_Toc305158889"/>
      <w:bookmarkStart w:id="483" w:name="_Toc151193935"/>
      <w:bookmarkStart w:id="484" w:name="_Toc226965737"/>
      <w:bookmarkStart w:id="485" w:name="_Toc226309791"/>
      <w:bookmarkStart w:id="486" w:name="_Toc164608816"/>
      <w:bookmarkStart w:id="487" w:name="_Toc127151547"/>
      <w:bookmarkStart w:id="488" w:name="_Toc226337243"/>
      <w:bookmarkStart w:id="489" w:name="_Toc150480785"/>
      <w:bookmarkStart w:id="490" w:name="_Toc150509298"/>
      <w:bookmarkStart w:id="491" w:name="_Toc142311049"/>
      <w:bookmarkStart w:id="492" w:name="_Toc151193861"/>
      <w:bookmarkStart w:id="493" w:name="_Toc151193645"/>
      <w:bookmarkStart w:id="494" w:name="_Toc164229242"/>
      <w:bookmarkStart w:id="495" w:name="_Toc127161461"/>
      <w:bookmarkStart w:id="496" w:name="_Toc151193789"/>
      <w:bookmarkStart w:id="497" w:name="_Toc127151748"/>
      <w:bookmarkStart w:id="498" w:name="_Toc265228385"/>
      <w:bookmarkStart w:id="499" w:name="_Toc164229388"/>
      <w:bookmarkStart w:id="500" w:name="_Toc151190174"/>
      <w:bookmarkStart w:id="501" w:name="_Toc305158815"/>
      <w:bookmarkStart w:id="502" w:name="_Toc151193717"/>
      <w:bookmarkStart w:id="503" w:name="_Toc164351641"/>
      <w:bookmarkStart w:id="504" w:name="_Toc164608661"/>
      <w:bookmarkStart w:id="505" w:name="_Toc264969237"/>
      <w:bookmarkStart w:id="506" w:name="_Toc150774647"/>
      <w:bookmarkStart w:id="507" w:name="_Toc226965820"/>
      <w:bookmarkStart w:id="508" w:name="_Toc150774752"/>
      <w:bookmarkStart w:id="509" w:name="_Toc195842912"/>
      <w:bookmarkStart w:id="510" w:name="_Toc149720840"/>
      <w:r>
        <w:rPr>
          <w:rFonts w:hint="eastAsia" w:ascii="仿宋" w:hAnsi="仿宋" w:eastAsia="仿宋" w:cs="仿宋"/>
          <w:sz w:val="24"/>
          <w:lang w:val="en-US" w:eastAsia="zh-CN"/>
        </w:rPr>
        <w:t>20.</w:t>
      </w:r>
      <w:r>
        <w:rPr>
          <w:rFonts w:hint="eastAsia" w:ascii="仿宋" w:hAnsi="仿宋" w:eastAsia="仿宋" w:cs="仿宋"/>
          <w:sz w:val="24"/>
        </w:rPr>
        <w:t>确定成交供应商</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267F9640">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20.1</w:t>
      </w:r>
      <w:r>
        <w:rPr>
          <w:rFonts w:hint="eastAsia" w:ascii="仿宋" w:hAnsi="仿宋" w:eastAsia="仿宋" w:cs="仿宋"/>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4E7D8AA5">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511" w:name="_Toc305158817"/>
      <w:bookmarkStart w:id="512" w:name="_Toc305158891"/>
      <w:bookmarkStart w:id="513" w:name="_Toc164608663"/>
      <w:bookmarkStart w:id="514" w:name="_Toc150480787"/>
      <w:bookmarkStart w:id="515" w:name="_Toc151193647"/>
      <w:bookmarkStart w:id="516" w:name="_Toc264969239"/>
      <w:bookmarkStart w:id="517" w:name="_Toc164229390"/>
      <w:bookmarkStart w:id="518" w:name="_Toc151193937"/>
      <w:bookmarkStart w:id="519" w:name="_Toc151190176"/>
      <w:bookmarkStart w:id="520" w:name="_Toc226337245"/>
      <w:bookmarkStart w:id="521" w:name="_Toc127151549"/>
      <w:bookmarkStart w:id="522" w:name="_Toc127151750"/>
      <w:bookmarkStart w:id="523" w:name="_Toc226965822"/>
      <w:bookmarkStart w:id="524" w:name="_Toc195842914"/>
      <w:bookmarkStart w:id="525" w:name="_Toc151193863"/>
      <w:bookmarkStart w:id="526" w:name="_Toc150774649"/>
      <w:bookmarkStart w:id="527" w:name="_Toc164608818"/>
      <w:bookmarkStart w:id="528" w:name="_Toc150774754"/>
      <w:bookmarkStart w:id="529" w:name="_Toc164351643"/>
      <w:bookmarkStart w:id="530" w:name="_Toc151193719"/>
      <w:bookmarkStart w:id="531" w:name="_Toc151193791"/>
      <w:bookmarkStart w:id="532" w:name="_Toc226965739"/>
      <w:bookmarkStart w:id="533" w:name="_Toc142311051"/>
      <w:bookmarkStart w:id="534" w:name="_Toc164229244"/>
      <w:bookmarkStart w:id="535" w:name="_Toc127161463"/>
      <w:bookmarkStart w:id="536" w:name="_Toc150509300"/>
      <w:bookmarkStart w:id="537" w:name="_Toc265228387"/>
      <w:bookmarkStart w:id="538" w:name="_Toc226309793"/>
      <w:bookmarkStart w:id="539" w:name="_Toc149720842"/>
      <w:bookmarkStart w:id="540" w:name="_Ref467306425"/>
      <w:bookmarkStart w:id="541" w:name="_Toc520356176"/>
      <w:bookmarkStart w:id="542" w:name="_Ref467307090"/>
      <w:r>
        <w:rPr>
          <w:rFonts w:hint="eastAsia" w:ascii="仿宋" w:hAnsi="仿宋" w:eastAsia="仿宋" w:cs="仿宋"/>
          <w:sz w:val="24"/>
          <w:lang w:val="en-US" w:eastAsia="zh-CN"/>
        </w:rPr>
        <w:t>21.</w:t>
      </w:r>
      <w:r>
        <w:rPr>
          <w:rFonts w:hint="eastAsia" w:ascii="仿宋" w:hAnsi="仿宋" w:eastAsia="仿宋" w:cs="仿宋"/>
          <w:sz w:val="24"/>
        </w:rPr>
        <w:t>成交公告与成交通知书</w:t>
      </w:r>
      <w:bookmarkEnd w:id="511"/>
      <w:bookmarkEnd w:id="512"/>
    </w:p>
    <w:p w14:paraId="4F33030F">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21.1</w:t>
      </w:r>
      <w:r>
        <w:rPr>
          <w:rFonts w:hint="eastAsia" w:ascii="仿宋" w:hAnsi="仿宋" w:eastAsia="仿宋" w:cs="仿宋"/>
          <w:sz w:val="24"/>
        </w:rPr>
        <w:t>采购人或采购代理机构将</w:t>
      </w:r>
      <w:r>
        <w:rPr>
          <w:rFonts w:hint="eastAsia" w:ascii="仿宋" w:hAnsi="仿宋" w:eastAsia="仿宋" w:cs="仿宋"/>
          <w:kern w:val="0"/>
          <w:sz w:val="24"/>
        </w:rPr>
        <w:t>在成交供应商确定后2个工作日内，在</w:t>
      </w:r>
      <w:r>
        <w:rPr>
          <w:rFonts w:hint="eastAsia" w:ascii="仿宋" w:hAnsi="仿宋" w:eastAsia="仿宋" w:cs="仿宋"/>
          <w:sz w:val="24"/>
        </w:rPr>
        <w:t>北京市政府采购网</w:t>
      </w:r>
      <w:r>
        <w:rPr>
          <w:rFonts w:hint="eastAsia" w:ascii="仿宋" w:hAnsi="仿宋" w:eastAsia="仿宋" w:cs="仿宋"/>
          <w:kern w:val="0"/>
          <w:sz w:val="24"/>
        </w:rPr>
        <w:t>公告成交结果，同时向成交供应商发出成交通知书，</w:t>
      </w:r>
      <w:r>
        <w:rPr>
          <w:rFonts w:hint="eastAsia" w:ascii="仿宋" w:hAnsi="仿宋" w:eastAsia="仿宋" w:cs="仿宋"/>
          <w:sz w:val="24"/>
        </w:rPr>
        <w:t>成交公告期限为1个工作日。</w:t>
      </w:r>
    </w:p>
    <w:p w14:paraId="750B0EB8">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21.2</w:t>
      </w:r>
      <w:r>
        <w:rPr>
          <w:rFonts w:hint="eastAsia" w:ascii="仿宋" w:hAnsi="仿宋" w:eastAsia="仿宋" w:cs="仿宋"/>
          <w:sz w:val="24"/>
        </w:rPr>
        <w:t>成交通知书对采购人和成交供应商均具有法律效力。成交通知书发出后，采购人改变成交结果的，或者成交供应商放弃成交项目的，应当依法承担法律责任。</w:t>
      </w:r>
    </w:p>
    <w:p w14:paraId="1C5E11FD">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22.</w:t>
      </w:r>
      <w:r>
        <w:rPr>
          <w:rFonts w:hint="eastAsia" w:ascii="仿宋" w:hAnsi="仿宋" w:eastAsia="仿宋" w:cs="仿宋"/>
          <w:sz w:val="24"/>
        </w:rPr>
        <w:t>终止</w:t>
      </w:r>
    </w:p>
    <w:p w14:paraId="5BDC6AFD">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22.1</w:t>
      </w:r>
      <w:r>
        <w:rPr>
          <w:rFonts w:hint="eastAsia" w:ascii="仿宋" w:hAnsi="仿宋" w:eastAsia="仿宋" w:cs="仿宋"/>
          <w:sz w:val="24"/>
        </w:rPr>
        <w:t>出现下列情形之一的，采购人或采购代理机构将终止竞争性磋商采购活动，发布项目终止公告并说明原因，重新开展采购活动：</w:t>
      </w:r>
    </w:p>
    <w:p w14:paraId="27B075A5">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22.1.1</w:t>
      </w:r>
      <w:r>
        <w:rPr>
          <w:rFonts w:hint="eastAsia" w:ascii="仿宋" w:hAnsi="仿宋" w:eastAsia="仿宋" w:cs="仿宋"/>
          <w:sz w:val="24"/>
        </w:rPr>
        <w:t>因情况变化，不再符合规定的竞争性磋商采购方式适用情形的；</w:t>
      </w:r>
    </w:p>
    <w:p w14:paraId="7E746408">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22.1.2</w:t>
      </w:r>
      <w:r>
        <w:rPr>
          <w:rFonts w:hint="eastAsia" w:ascii="仿宋" w:hAnsi="仿宋" w:eastAsia="仿宋" w:cs="仿宋"/>
          <w:sz w:val="24"/>
        </w:rPr>
        <w:t>出现影响采购公正的违法、违规行为的；</w:t>
      </w:r>
    </w:p>
    <w:p w14:paraId="02EAE466">
      <w:pPr>
        <w:numPr>
          <w:ilvl w:val="0"/>
          <w:numId w:val="0"/>
        </w:numPr>
        <w:snapToGrid w:val="0"/>
        <w:spacing w:line="360" w:lineRule="auto"/>
        <w:rPr>
          <w:rFonts w:hint="eastAsia" w:ascii="仿宋" w:hAnsi="仿宋" w:eastAsia="仿宋" w:cs="仿宋"/>
          <w:sz w:val="24"/>
        </w:rPr>
      </w:pPr>
      <w:r>
        <w:rPr>
          <w:rFonts w:hint="eastAsia" w:ascii="仿宋" w:hAnsi="仿宋" w:eastAsia="仿宋" w:cs="仿宋"/>
          <w:snapToGrid w:val="0"/>
          <w:kern w:val="0"/>
          <w:sz w:val="24"/>
          <w:szCs w:val="20"/>
          <w:lang w:val="en-US" w:eastAsia="zh-CN"/>
        </w:rPr>
        <w:t>22.1.3</w:t>
      </w:r>
      <w:r>
        <w:rPr>
          <w:rFonts w:hint="eastAsia" w:ascii="仿宋" w:hAnsi="仿宋" w:eastAsia="仿宋" w:cs="仿宋"/>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14:paraId="3A4FBBCE">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543" w:name="_Toc127151751"/>
      <w:bookmarkStart w:id="544" w:name="_Toc150509301"/>
      <w:bookmarkStart w:id="545" w:name="_Toc305158818"/>
      <w:bookmarkStart w:id="546" w:name="_Toc226965740"/>
      <w:bookmarkStart w:id="547" w:name="_Toc164229391"/>
      <w:bookmarkStart w:id="548" w:name="_Toc127161464"/>
      <w:bookmarkStart w:id="549" w:name="_Toc264969240"/>
      <w:bookmarkStart w:id="550" w:name="_Toc149720843"/>
      <w:bookmarkStart w:id="551" w:name="_Toc151193648"/>
      <w:bookmarkStart w:id="552" w:name="_Toc305158892"/>
      <w:bookmarkStart w:id="553" w:name="_Toc151193938"/>
      <w:bookmarkStart w:id="554" w:name="_Toc226965823"/>
      <w:bookmarkStart w:id="555" w:name="_Toc142311052"/>
      <w:bookmarkStart w:id="556" w:name="_Toc195842915"/>
      <w:bookmarkStart w:id="557" w:name="_Toc151193864"/>
      <w:bookmarkStart w:id="558" w:name="_Toc164608819"/>
      <w:bookmarkStart w:id="559" w:name="_Ref467307062"/>
      <w:bookmarkStart w:id="560" w:name="_Ref467306978"/>
      <w:bookmarkStart w:id="561" w:name="_Toc150774755"/>
      <w:bookmarkStart w:id="562" w:name="_Toc150480788"/>
      <w:bookmarkStart w:id="563" w:name="_Ref467307204"/>
      <w:bookmarkStart w:id="564" w:name="_Toc226309794"/>
      <w:bookmarkStart w:id="565" w:name="_Toc150774650"/>
      <w:bookmarkStart w:id="566" w:name="_Toc265228388"/>
      <w:bookmarkStart w:id="567" w:name="_Ref467306377"/>
      <w:bookmarkStart w:id="568" w:name="_Toc151190177"/>
      <w:bookmarkStart w:id="569" w:name="_Toc226337246"/>
      <w:bookmarkStart w:id="570" w:name="_Toc151193792"/>
      <w:bookmarkStart w:id="571" w:name="_Toc151193720"/>
      <w:bookmarkStart w:id="572" w:name="_Toc164229245"/>
      <w:bookmarkStart w:id="573" w:name="_Toc127151550"/>
      <w:bookmarkStart w:id="574" w:name="_Toc520356175"/>
      <w:bookmarkStart w:id="575" w:name="_Toc164351644"/>
      <w:bookmarkStart w:id="576" w:name="_Toc164608664"/>
      <w:r>
        <w:rPr>
          <w:rFonts w:hint="eastAsia" w:ascii="仿宋" w:hAnsi="仿宋" w:eastAsia="仿宋" w:cs="仿宋"/>
          <w:sz w:val="24"/>
          <w:lang w:val="en-US" w:eastAsia="zh-CN"/>
        </w:rPr>
        <w:t>23.</w:t>
      </w:r>
      <w:r>
        <w:rPr>
          <w:rFonts w:hint="eastAsia" w:ascii="仿宋" w:hAnsi="仿宋" w:eastAsia="仿宋" w:cs="仿宋"/>
          <w:sz w:val="24"/>
        </w:rPr>
        <w:t>签订合同</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3B1B0163">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23.1</w:t>
      </w:r>
      <w:r>
        <w:rPr>
          <w:rFonts w:hint="eastAsia" w:ascii="仿宋" w:hAnsi="仿宋" w:eastAsia="仿宋" w:cs="仿宋"/>
          <w:sz w:val="24"/>
        </w:rPr>
        <w:t>采购人与成交供应商应当在成交通知书发出之日起30日内，按照磋商文件确定的合同文本以及采购标的、规格型号、采购金额、采购数量、技术和服务要求等事项签订政府采购合同。</w:t>
      </w:r>
    </w:p>
    <w:p w14:paraId="15E8E682">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23.2</w:t>
      </w:r>
      <w:r>
        <w:rPr>
          <w:rFonts w:hint="eastAsia" w:ascii="仿宋" w:hAnsi="仿宋" w:eastAsia="仿宋" w:cs="仿宋"/>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76D5793D">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23.3</w:t>
      </w:r>
      <w:r>
        <w:rPr>
          <w:rFonts w:hint="eastAsia" w:ascii="仿宋" w:hAnsi="仿宋" w:eastAsia="仿宋" w:cs="仿宋"/>
          <w:sz w:val="24"/>
        </w:rPr>
        <w:t>联合体成交的，联合体各方应当共同与采购人签订合同，就采购合同约定的事项向采购人承担连带责任。</w:t>
      </w:r>
    </w:p>
    <w:p w14:paraId="55118471">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23.4</w:t>
      </w:r>
      <w:r>
        <w:rPr>
          <w:rFonts w:hint="eastAsia" w:ascii="仿宋" w:hAnsi="仿宋" w:eastAsia="仿宋" w:cs="仿宋"/>
          <w:sz w:val="24"/>
        </w:rPr>
        <w:t>政府采购合同不能转包。</w:t>
      </w:r>
    </w:p>
    <w:p w14:paraId="03BDC58A">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23.5</w:t>
      </w:r>
      <w:r>
        <w:rPr>
          <w:rFonts w:hint="eastAsia" w:ascii="仿宋" w:hAnsi="仿宋" w:eastAsia="仿宋" w:cs="仿宋"/>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hint="eastAsia" w:ascii="仿宋" w:hAnsi="仿宋" w:eastAsia="仿宋" w:cs="仿宋"/>
          <w:b/>
          <w:sz w:val="24"/>
        </w:rPr>
        <w:t>否则响应无效</w:t>
      </w:r>
      <w:r>
        <w:rPr>
          <w:rFonts w:hint="eastAsia" w:ascii="仿宋" w:hAnsi="仿宋" w:eastAsia="仿宋" w:cs="仿宋"/>
          <w:sz w:val="24"/>
        </w:rPr>
        <w:t>。成交供应商就采购项目和分包项目向采购人负责，分包供应商就分包项目承担责任。</w:t>
      </w:r>
    </w:p>
    <w:p w14:paraId="6CA2FF5A">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23.6</w:t>
      </w:r>
      <w:r>
        <w:rPr>
          <w:rFonts w:hint="eastAsia" w:ascii="仿宋" w:hAnsi="仿宋" w:eastAsia="仿宋" w:cs="仿宋"/>
          <w:sz w:val="24"/>
        </w:rPr>
        <w:t>“政采贷”融资指引：详见《供应商须知资料表》。</w:t>
      </w:r>
    </w:p>
    <w:bookmarkEnd w:id="540"/>
    <w:bookmarkEnd w:id="541"/>
    <w:bookmarkEnd w:id="542"/>
    <w:p w14:paraId="2EF197D0">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24.</w:t>
      </w:r>
      <w:r>
        <w:rPr>
          <w:rFonts w:hint="eastAsia" w:ascii="仿宋" w:hAnsi="仿宋" w:eastAsia="仿宋" w:cs="仿宋"/>
          <w:sz w:val="24"/>
        </w:rPr>
        <w:t>询问与质疑</w:t>
      </w:r>
    </w:p>
    <w:p w14:paraId="6B1BF147">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24.1</w:t>
      </w:r>
      <w:r>
        <w:rPr>
          <w:rFonts w:hint="eastAsia" w:ascii="仿宋" w:hAnsi="仿宋" w:eastAsia="仿宋" w:cs="仿宋"/>
          <w:sz w:val="24"/>
        </w:rPr>
        <w:t>询问</w:t>
      </w:r>
    </w:p>
    <w:p w14:paraId="6DA9A328">
      <w:pPr>
        <w:numPr>
          <w:ilvl w:val="0"/>
          <w:numId w:val="0"/>
        </w:numPr>
        <w:snapToGrid w:val="0"/>
        <w:spacing w:line="360" w:lineRule="auto"/>
        <w:rPr>
          <w:rFonts w:hint="eastAsia" w:ascii="仿宋" w:hAnsi="仿宋" w:eastAsia="仿宋" w:cs="仿宋"/>
          <w:sz w:val="24"/>
        </w:rPr>
      </w:pPr>
      <w:bookmarkStart w:id="577" w:name="_Hlk179293422"/>
      <w:r>
        <w:rPr>
          <w:rFonts w:hint="eastAsia" w:ascii="仿宋" w:hAnsi="仿宋" w:eastAsia="仿宋" w:cs="仿宋"/>
          <w:sz w:val="24"/>
          <w:lang w:val="en-US" w:eastAsia="zh-CN"/>
        </w:rPr>
        <w:t>24.1.1</w:t>
      </w:r>
      <w:r>
        <w:rPr>
          <w:rFonts w:hint="eastAsia" w:ascii="仿宋" w:hAnsi="仿宋" w:eastAsia="仿宋" w:cs="仿宋"/>
          <w:sz w:val="24"/>
        </w:rPr>
        <w:t>供应商对政府采购活动事项有疑问的，可依法向采购人或采购代理机构提出询问，提出形式见《供应商须知资料表》。</w:t>
      </w:r>
      <w:bookmarkEnd w:id="577"/>
    </w:p>
    <w:p w14:paraId="12AC1CEC">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24.1.2</w:t>
      </w:r>
      <w:r>
        <w:rPr>
          <w:rFonts w:hint="eastAsia" w:ascii="仿宋" w:hAnsi="仿宋" w:eastAsia="仿宋" w:cs="仿宋"/>
          <w:sz w:val="24"/>
        </w:rPr>
        <w:t>采购人或采购代理机构对供应商依法提出的询问，在3个工作日内作出答复，但答复的内容不得涉及商业秘密。</w:t>
      </w:r>
    </w:p>
    <w:p w14:paraId="25B6B966">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24.2</w:t>
      </w:r>
      <w:r>
        <w:rPr>
          <w:rFonts w:hint="eastAsia" w:ascii="仿宋" w:hAnsi="仿宋" w:eastAsia="仿宋" w:cs="仿宋"/>
          <w:sz w:val="24"/>
        </w:rPr>
        <w:t>质疑</w:t>
      </w:r>
    </w:p>
    <w:p w14:paraId="222CB85D">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24.2.1</w:t>
      </w:r>
      <w:r>
        <w:rPr>
          <w:rFonts w:hint="eastAsia" w:ascii="仿宋" w:hAnsi="仿宋" w:eastAsia="仿宋" w:cs="仿宋"/>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7FCA8E3B">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24.2.2</w:t>
      </w:r>
      <w:r>
        <w:rPr>
          <w:rFonts w:hint="eastAsia" w:ascii="仿宋" w:hAnsi="仿宋" w:eastAsia="仿宋" w:cs="仿宋"/>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364AFBBA">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24.2.3</w:t>
      </w:r>
      <w:r>
        <w:rPr>
          <w:rFonts w:hint="eastAsia" w:ascii="仿宋" w:hAnsi="仿宋" w:eastAsia="仿宋" w:cs="仿宋"/>
          <w:sz w:val="24"/>
        </w:rPr>
        <w:t>供应商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3EEA2324">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24.2.4</w:t>
      </w:r>
      <w:r>
        <w:rPr>
          <w:rFonts w:hint="eastAsia" w:ascii="仿宋" w:hAnsi="仿宋" w:eastAsia="仿宋" w:cs="仿宋"/>
          <w:sz w:val="24"/>
        </w:rPr>
        <w:t>供应商应在法定质疑期内一次性提出针对同一采购程序环节的质疑，法定质疑期内针对同一采购程序环节再次提出的质疑，采购人、采购代理机构有权不予答复。</w:t>
      </w:r>
    </w:p>
    <w:p w14:paraId="048FFBE8">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24.3</w:t>
      </w:r>
      <w:r>
        <w:rPr>
          <w:rFonts w:hint="eastAsia" w:ascii="仿宋" w:hAnsi="仿宋" w:eastAsia="仿宋" w:cs="仿宋"/>
          <w:sz w:val="24"/>
        </w:rPr>
        <w:t>接收询问和质疑的联系部门、联系电话和通讯地址见《供应商须知资料表》。</w:t>
      </w:r>
    </w:p>
    <w:p w14:paraId="3AFEC030">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25.</w:t>
      </w:r>
      <w:r>
        <w:rPr>
          <w:rFonts w:hint="eastAsia" w:ascii="仿宋" w:hAnsi="仿宋" w:eastAsia="仿宋" w:cs="仿宋"/>
          <w:sz w:val="24"/>
        </w:rPr>
        <w:t>代理费</w:t>
      </w:r>
    </w:p>
    <w:p w14:paraId="480C385F">
      <w:pPr>
        <w:numPr>
          <w:ilvl w:val="0"/>
          <w:numId w:val="0"/>
        </w:numPr>
        <w:tabs>
          <w:tab w:val="left" w:pos="1080"/>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25.1</w:t>
      </w:r>
      <w:r>
        <w:rPr>
          <w:rFonts w:hint="eastAsia" w:ascii="仿宋" w:hAnsi="仿宋" w:eastAsia="仿宋" w:cs="仿宋"/>
          <w:sz w:val="24"/>
        </w:rPr>
        <w:t>收费对象、收费标准及缴纳时间见《供应商须知资料表》。由成交供应商支付的，成交供应商须一次性向采购代理机构缴纳代理费，报价应包含代理费用。</w:t>
      </w:r>
    </w:p>
    <w:p w14:paraId="03E24D1E">
      <w:pPr>
        <w:tabs>
          <w:tab w:val="left" w:pos="360"/>
          <w:tab w:val="left" w:pos="1080"/>
        </w:tabs>
        <w:snapToGrid w:val="0"/>
        <w:spacing w:line="360" w:lineRule="auto"/>
        <w:ind w:left="360"/>
        <w:rPr>
          <w:rFonts w:hint="eastAsia" w:ascii="仿宋" w:hAnsi="仿宋" w:eastAsia="仿宋" w:cs="仿宋"/>
          <w:sz w:val="24"/>
        </w:rPr>
      </w:pPr>
    </w:p>
    <w:p w14:paraId="23114C4A">
      <w:pPr>
        <w:spacing w:line="360" w:lineRule="auto"/>
        <w:jc w:val="center"/>
        <w:outlineLvl w:val="0"/>
        <w:rPr>
          <w:rFonts w:hint="eastAsia" w:ascii="仿宋" w:hAnsi="仿宋" w:eastAsia="仿宋" w:cs="仿宋"/>
          <w:b/>
          <w:sz w:val="36"/>
          <w:szCs w:val="36"/>
        </w:rPr>
      </w:pPr>
      <w:bookmarkStart w:id="578" w:name="_Toc353873934"/>
      <w:bookmarkStart w:id="579" w:name="_Toc150774759"/>
      <w:bookmarkStart w:id="580" w:name="_Toc353825544"/>
      <w:bookmarkStart w:id="581" w:name="_Toc305158822"/>
      <w:bookmarkStart w:id="582" w:name="_Toc142311056"/>
      <w:bookmarkStart w:id="583" w:name="_Toc127151554"/>
      <w:bookmarkStart w:id="584" w:name="_Toc265228392"/>
      <w:bookmarkStart w:id="585" w:name="_Toc305158896"/>
      <w:bookmarkStart w:id="586" w:name="_Toc264969244"/>
      <w:bookmarkStart w:id="587" w:name="_Toc150480792"/>
      <w:bookmarkStart w:id="588" w:name="_Toc226337250"/>
      <w:bookmarkStart w:id="589" w:name="_Toc226965827"/>
      <w:bookmarkStart w:id="590" w:name="_Toc353873664"/>
      <w:r>
        <w:rPr>
          <w:rFonts w:hint="eastAsia" w:ascii="仿宋" w:hAnsi="仿宋" w:eastAsia="仿宋" w:cs="仿宋"/>
          <w:sz w:val="24"/>
        </w:rPr>
        <w:br w:type="page"/>
      </w:r>
      <w:bookmarkStart w:id="591" w:name="_Toc97371943"/>
      <w:r>
        <w:rPr>
          <w:rFonts w:hint="eastAsia" w:ascii="仿宋" w:hAnsi="仿宋" w:eastAsia="仿宋" w:cs="仿宋"/>
          <w:b/>
          <w:sz w:val="36"/>
          <w:szCs w:val="36"/>
        </w:rPr>
        <w:t xml:space="preserve">第三章   </w:t>
      </w:r>
      <w:bookmarkEnd w:id="578"/>
      <w:bookmarkEnd w:id="579"/>
      <w:bookmarkEnd w:id="580"/>
      <w:bookmarkEnd w:id="581"/>
      <w:bookmarkEnd w:id="582"/>
      <w:bookmarkEnd w:id="583"/>
      <w:bookmarkEnd w:id="584"/>
      <w:bookmarkEnd w:id="585"/>
      <w:bookmarkEnd w:id="586"/>
      <w:bookmarkEnd w:id="587"/>
      <w:bookmarkEnd w:id="588"/>
      <w:bookmarkEnd w:id="589"/>
      <w:bookmarkEnd w:id="590"/>
      <w:r>
        <w:rPr>
          <w:rFonts w:hint="eastAsia" w:ascii="仿宋" w:hAnsi="仿宋" w:eastAsia="仿宋" w:cs="仿宋"/>
          <w:b/>
          <w:sz w:val="36"/>
          <w:szCs w:val="36"/>
        </w:rPr>
        <w:t>评审方法和评审标准</w:t>
      </w:r>
      <w:bookmarkEnd w:id="591"/>
      <w:bookmarkStart w:id="592" w:name="_Toc487900382"/>
    </w:p>
    <w:p w14:paraId="6526DCA6">
      <w:pPr>
        <w:pStyle w:val="3"/>
        <w:spacing w:before="0" w:line="360" w:lineRule="auto"/>
        <w:rPr>
          <w:rFonts w:hint="eastAsia" w:ascii="仿宋" w:hAnsi="仿宋" w:eastAsia="仿宋" w:cs="仿宋"/>
          <w:b/>
          <w:sz w:val="24"/>
        </w:rPr>
      </w:pPr>
      <w:r>
        <w:rPr>
          <w:rFonts w:hint="eastAsia" w:ascii="仿宋" w:hAnsi="仿宋" w:eastAsia="仿宋" w:cs="仿宋"/>
          <w:sz w:val="24"/>
          <w:szCs w:val="24"/>
        </w:rPr>
        <w:t>一、评审程序和方法</w:t>
      </w:r>
    </w:p>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592"/>
    <w:p w14:paraId="07F8F94A">
      <w:pPr>
        <w:numPr>
          <w:ilvl w:val="0"/>
          <w:numId w:val="0"/>
        </w:numPr>
        <w:tabs>
          <w:tab w:val="left" w:pos="360"/>
        </w:tabs>
        <w:snapToGrid w:val="0"/>
        <w:spacing w:line="360" w:lineRule="auto"/>
        <w:ind w:leftChars="0"/>
        <w:outlineLvl w:val="1"/>
        <w:rPr>
          <w:rFonts w:hint="eastAsia" w:ascii="仿宋" w:hAnsi="仿宋" w:eastAsia="仿宋" w:cs="仿宋"/>
          <w:sz w:val="24"/>
        </w:rPr>
      </w:pPr>
      <w:bookmarkStart w:id="593" w:name="_Toc164608655"/>
      <w:bookmarkStart w:id="594" w:name="_Toc265228379"/>
      <w:bookmarkStart w:id="595" w:name="_Toc164351635"/>
      <w:bookmarkStart w:id="596" w:name="_Toc142311043"/>
      <w:bookmarkStart w:id="597" w:name="_Toc151193783"/>
      <w:bookmarkStart w:id="598" w:name="_Toc150480779"/>
      <w:bookmarkStart w:id="599" w:name="_Toc305158883"/>
      <w:bookmarkStart w:id="600" w:name="_Toc150774746"/>
      <w:bookmarkStart w:id="601" w:name="_Toc264969231"/>
      <w:bookmarkStart w:id="602" w:name="_Toc151193929"/>
      <w:bookmarkStart w:id="603" w:name="_Toc151193639"/>
      <w:bookmarkStart w:id="604" w:name="_Toc151193855"/>
      <w:bookmarkStart w:id="605" w:name="_Toc149720834"/>
      <w:bookmarkStart w:id="606" w:name="_Toc151190168"/>
      <w:bookmarkStart w:id="607" w:name="_Toc150509292"/>
      <w:bookmarkStart w:id="608" w:name="_Toc164608810"/>
      <w:bookmarkStart w:id="609" w:name="_Toc150774641"/>
      <w:bookmarkStart w:id="610" w:name="_Toc226965731"/>
      <w:bookmarkStart w:id="611" w:name="_Toc127151541"/>
      <w:bookmarkStart w:id="612" w:name="_Toc195842906"/>
      <w:bookmarkStart w:id="613" w:name="_Toc226309785"/>
      <w:bookmarkStart w:id="614" w:name="_Toc164229382"/>
      <w:bookmarkStart w:id="615" w:name="_Toc164229236"/>
      <w:bookmarkStart w:id="616" w:name="_Toc305158809"/>
      <w:bookmarkStart w:id="617" w:name="_Toc226337237"/>
      <w:bookmarkStart w:id="618" w:name="_Toc226965814"/>
      <w:bookmarkStart w:id="619" w:name="_Toc151193711"/>
      <w:bookmarkStart w:id="620" w:name="_Toc127151742"/>
      <w:bookmarkStart w:id="621" w:name="_Toc127161455"/>
      <w:bookmarkStart w:id="622" w:name="_Toc353825551"/>
      <w:bookmarkStart w:id="623" w:name="_Toc353873941"/>
      <w:bookmarkStart w:id="624" w:name="_Toc150480793"/>
      <w:bookmarkStart w:id="625" w:name="_Toc150774760"/>
      <w:bookmarkStart w:id="626" w:name="_Toc142311057"/>
      <w:bookmarkStart w:id="627" w:name="_Toc226337251"/>
      <w:bookmarkStart w:id="628" w:name="_Toc305158823"/>
      <w:bookmarkStart w:id="629" w:name="_Toc353873665"/>
      <w:bookmarkStart w:id="630" w:name="_Toc226965828"/>
      <w:bookmarkStart w:id="631" w:name="_Toc353873935"/>
      <w:bookmarkStart w:id="632" w:name="_Toc305158897"/>
      <w:bookmarkStart w:id="633" w:name="_Toc353825545"/>
      <w:bookmarkStart w:id="634" w:name="_Toc127151555"/>
      <w:bookmarkStart w:id="635" w:name="_Toc265228393"/>
      <w:bookmarkStart w:id="636" w:name="_Toc195842920"/>
      <w:bookmarkStart w:id="637" w:name="_Toc264969245"/>
      <w:r>
        <w:rPr>
          <w:rFonts w:hint="eastAsia" w:ascii="仿宋" w:hAnsi="仿宋" w:eastAsia="仿宋" w:cs="仿宋"/>
          <w:sz w:val="24"/>
          <w:lang w:val="en-US" w:eastAsia="zh-CN"/>
        </w:rPr>
        <w:t>1.</w:t>
      </w:r>
      <w:r>
        <w:rPr>
          <w:rFonts w:hint="eastAsia" w:ascii="仿宋" w:hAnsi="仿宋" w:eastAsia="仿宋" w:cs="仿宋"/>
          <w:sz w:val="24"/>
        </w:rPr>
        <w:t>响应文件的</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Fonts w:hint="eastAsia" w:ascii="仿宋" w:hAnsi="仿宋" w:eastAsia="仿宋" w:cs="仿宋"/>
          <w:sz w:val="24"/>
        </w:rPr>
        <w:t>资格审查和符合性审查</w:t>
      </w:r>
    </w:p>
    <w:p w14:paraId="5C7222D2">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1.1</w:t>
      </w:r>
      <w:r>
        <w:rPr>
          <w:rFonts w:hint="eastAsia" w:ascii="仿宋" w:hAnsi="仿宋" w:eastAsia="仿宋" w:cs="仿宋"/>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hint="eastAsia" w:ascii="仿宋" w:hAnsi="仿宋" w:eastAsia="仿宋" w:cs="仿宋"/>
          <w:b/>
          <w:sz w:val="24"/>
        </w:rPr>
        <w:t>无效响应</w:t>
      </w:r>
      <w:r>
        <w:rPr>
          <w:rFonts w:hint="eastAsia" w:ascii="仿宋" w:hAnsi="仿宋" w:eastAsia="仿宋" w:cs="仿宋"/>
          <w:sz w:val="24"/>
        </w:rPr>
        <w:t>处理，磋商小组应当告知提交响应文件的供应商。</w:t>
      </w:r>
    </w:p>
    <w:p w14:paraId="7B5754EC">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1.2</w:t>
      </w:r>
      <w:r>
        <w:rPr>
          <w:rFonts w:hint="eastAsia" w:ascii="仿宋" w:hAnsi="仿宋" w:eastAsia="仿宋" w:cs="仿宋"/>
          <w:sz w:val="24"/>
        </w:rPr>
        <w:t>《资格审查要求》中对格式有要求的，除竞争性磋商文件另有规定外，均为“实质性格式”文件。</w:t>
      </w:r>
    </w:p>
    <w:p w14:paraId="54646B09">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1.3</w:t>
      </w:r>
      <w:r>
        <w:rPr>
          <w:rFonts w:hint="eastAsia" w:ascii="仿宋" w:hAnsi="仿宋" w:eastAsia="仿宋" w:cs="仿宋"/>
          <w:sz w:val="24"/>
        </w:rPr>
        <w:t>《资格审查要求》见下表：</w:t>
      </w:r>
    </w:p>
    <w:p w14:paraId="55E67AF3">
      <w:pPr>
        <w:tabs>
          <w:tab w:val="left" w:pos="900"/>
          <w:tab w:val="left" w:pos="1080"/>
        </w:tabs>
        <w:snapToGrid w:val="0"/>
        <w:spacing w:line="360" w:lineRule="auto"/>
        <w:ind w:left="1077" w:firstLine="2650" w:firstLineChars="1100"/>
        <w:rPr>
          <w:rFonts w:hint="eastAsia" w:ascii="仿宋" w:hAnsi="仿宋" w:eastAsia="仿宋" w:cs="仿宋"/>
          <w:b/>
          <w:sz w:val="24"/>
        </w:rPr>
      </w:pPr>
      <w:r>
        <w:rPr>
          <w:rFonts w:hint="eastAsia" w:ascii="仿宋" w:hAnsi="仿宋" w:eastAsia="仿宋" w:cs="仿宋"/>
          <w:b/>
          <w:sz w:val="24"/>
        </w:rPr>
        <w:t>资格审查要求</w:t>
      </w:r>
    </w:p>
    <w:tbl>
      <w:tblPr>
        <w:tblStyle w:val="42"/>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742"/>
        <w:gridCol w:w="4789"/>
        <w:gridCol w:w="1909"/>
      </w:tblGrid>
      <w:tr w14:paraId="4F322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66C0802B">
            <w:pPr>
              <w:tabs>
                <w:tab w:val="left" w:pos="1080"/>
              </w:tabs>
              <w:snapToGrid w:val="0"/>
              <w:jc w:val="center"/>
              <w:rPr>
                <w:rFonts w:hint="eastAsia" w:ascii="仿宋" w:hAnsi="仿宋" w:eastAsia="仿宋" w:cs="仿宋"/>
                <w:b/>
                <w:sz w:val="24"/>
              </w:rPr>
            </w:pPr>
            <w:bookmarkStart w:id="638" w:name="_Hlt487972895"/>
            <w:bookmarkEnd w:id="638"/>
            <w:r>
              <w:rPr>
                <w:rFonts w:hint="eastAsia" w:ascii="仿宋" w:hAnsi="仿宋" w:eastAsia="仿宋" w:cs="仿宋"/>
                <w:b/>
                <w:sz w:val="24"/>
              </w:rPr>
              <w:t>序号</w:t>
            </w:r>
          </w:p>
        </w:tc>
        <w:tc>
          <w:tcPr>
            <w:tcW w:w="937" w:type="pct"/>
            <w:vAlign w:val="center"/>
          </w:tcPr>
          <w:p w14:paraId="045FE2B3">
            <w:pPr>
              <w:tabs>
                <w:tab w:val="left" w:pos="1080"/>
              </w:tabs>
              <w:snapToGrid w:val="0"/>
              <w:jc w:val="center"/>
              <w:rPr>
                <w:rFonts w:hint="eastAsia" w:ascii="仿宋" w:hAnsi="仿宋" w:eastAsia="仿宋" w:cs="仿宋"/>
                <w:b/>
                <w:sz w:val="24"/>
              </w:rPr>
            </w:pPr>
            <w:r>
              <w:rPr>
                <w:rFonts w:hint="eastAsia" w:ascii="仿宋" w:hAnsi="仿宋" w:eastAsia="仿宋" w:cs="仿宋"/>
                <w:b/>
                <w:sz w:val="24"/>
              </w:rPr>
              <w:t>检查因素</w:t>
            </w:r>
          </w:p>
        </w:tc>
        <w:tc>
          <w:tcPr>
            <w:tcW w:w="2578" w:type="pct"/>
            <w:vAlign w:val="center"/>
          </w:tcPr>
          <w:p w14:paraId="592C692F">
            <w:pPr>
              <w:tabs>
                <w:tab w:val="left" w:pos="1080"/>
              </w:tabs>
              <w:snapToGrid w:val="0"/>
              <w:jc w:val="center"/>
              <w:rPr>
                <w:rFonts w:hint="eastAsia" w:ascii="仿宋" w:hAnsi="仿宋" w:eastAsia="仿宋" w:cs="仿宋"/>
                <w:b/>
                <w:sz w:val="24"/>
              </w:rPr>
            </w:pPr>
            <w:r>
              <w:rPr>
                <w:rFonts w:hint="eastAsia" w:ascii="仿宋" w:hAnsi="仿宋" w:eastAsia="仿宋" w:cs="仿宋"/>
                <w:b/>
                <w:sz w:val="24"/>
              </w:rPr>
              <w:t>检查内容</w:t>
            </w:r>
          </w:p>
        </w:tc>
        <w:tc>
          <w:tcPr>
            <w:tcW w:w="1027" w:type="pct"/>
            <w:vAlign w:val="center"/>
          </w:tcPr>
          <w:p w14:paraId="024923C2">
            <w:pPr>
              <w:tabs>
                <w:tab w:val="left" w:pos="1080"/>
              </w:tabs>
              <w:snapToGrid w:val="0"/>
              <w:jc w:val="center"/>
              <w:rPr>
                <w:rFonts w:hint="eastAsia" w:ascii="仿宋" w:hAnsi="仿宋" w:eastAsia="仿宋" w:cs="仿宋"/>
                <w:b/>
                <w:sz w:val="24"/>
              </w:rPr>
            </w:pPr>
            <w:r>
              <w:rPr>
                <w:rFonts w:hint="eastAsia" w:ascii="仿宋" w:hAnsi="仿宋" w:eastAsia="仿宋" w:cs="仿宋"/>
                <w:b/>
                <w:sz w:val="24"/>
              </w:rPr>
              <w:t>格式要求</w:t>
            </w:r>
          </w:p>
        </w:tc>
      </w:tr>
      <w:tr w14:paraId="153CF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7E371FF">
            <w:pPr>
              <w:tabs>
                <w:tab w:val="left" w:pos="1080"/>
              </w:tabs>
              <w:snapToGrid w:val="0"/>
              <w:jc w:val="center"/>
              <w:rPr>
                <w:rFonts w:hint="eastAsia" w:ascii="仿宋" w:hAnsi="仿宋" w:eastAsia="仿宋" w:cs="仿宋"/>
                <w:sz w:val="24"/>
              </w:rPr>
            </w:pPr>
            <w:r>
              <w:rPr>
                <w:rFonts w:hint="eastAsia" w:ascii="仿宋" w:hAnsi="仿宋" w:eastAsia="仿宋" w:cs="仿宋"/>
                <w:sz w:val="24"/>
              </w:rPr>
              <w:t>1</w:t>
            </w:r>
          </w:p>
        </w:tc>
        <w:tc>
          <w:tcPr>
            <w:tcW w:w="937" w:type="pct"/>
            <w:vAlign w:val="center"/>
          </w:tcPr>
          <w:p w14:paraId="14EEFEF8">
            <w:pPr>
              <w:tabs>
                <w:tab w:val="left" w:pos="1080"/>
              </w:tabs>
              <w:snapToGrid w:val="0"/>
              <w:jc w:val="left"/>
              <w:rPr>
                <w:rFonts w:hint="eastAsia" w:ascii="仿宋" w:hAnsi="仿宋" w:eastAsia="仿宋" w:cs="仿宋"/>
                <w:sz w:val="24"/>
              </w:rPr>
            </w:pPr>
            <w:r>
              <w:rPr>
                <w:rFonts w:hint="eastAsia" w:ascii="仿宋" w:hAnsi="仿宋" w:eastAsia="仿宋" w:cs="仿宋"/>
                <w:sz w:val="24"/>
              </w:rPr>
              <w:t>满足《中华人民共和国政府采购法》第二十二条规定</w:t>
            </w:r>
          </w:p>
        </w:tc>
        <w:tc>
          <w:tcPr>
            <w:tcW w:w="2578" w:type="pct"/>
            <w:vAlign w:val="center"/>
          </w:tcPr>
          <w:p w14:paraId="05A65FDE">
            <w:pPr>
              <w:tabs>
                <w:tab w:val="left" w:pos="1080"/>
              </w:tabs>
              <w:snapToGrid w:val="0"/>
              <w:jc w:val="left"/>
              <w:rPr>
                <w:rFonts w:hint="eastAsia" w:ascii="仿宋" w:hAnsi="仿宋" w:eastAsia="仿宋" w:cs="仿宋"/>
                <w:sz w:val="24"/>
              </w:rPr>
            </w:pPr>
            <w:r>
              <w:rPr>
                <w:rFonts w:hint="eastAsia" w:ascii="仿宋" w:hAnsi="仿宋" w:eastAsia="仿宋" w:cs="仿宋"/>
                <w:sz w:val="24"/>
              </w:rPr>
              <w:t>具体规定见第一章《采购邀请》</w:t>
            </w:r>
          </w:p>
        </w:tc>
        <w:tc>
          <w:tcPr>
            <w:tcW w:w="1027" w:type="pct"/>
            <w:vAlign w:val="center"/>
          </w:tcPr>
          <w:p w14:paraId="31B8E0E0">
            <w:pPr>
              <w:tabs>
                <w:tab w:val="left" w:pos="1080"/>
              </w:tabs>
              <w:snapToGrid w:val="0"/>
              <w:jc w:val="left"/>
              <w:rPr>
                <w:rFonts w:hint="eastAsia" w:ascii="仿宋" w:hAnsi="仿宋" w:eastAsia="仿宋" w:cs="仿宋"/>
                <w:sz w:val="24"/>
              </w:rPr>
            </w:pPr>
          </w:p>
        </w:tc>
      </w:tr>
      <w:tr w14:paraId="26288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9215728">
            <w:pPr>
              <w:tabs>
                <w:tab w:val="left" w:pos="1080"/>
              </w:tabs>
              <w:snapToGrid w:val="0"/>
              <w:jc w:val="center"/>
              <w:rPr>
                <w:rFonts w:hint="eastAsia" w:ascii="仿宋" w:hAnsi="仿宋" w:eastAsia="仿宋" w:cs="仿宋"/>
                <w:sz w:val="24"/>
              </w:rPr>
            </w:pPr>
            <w:r>
              <w:rPr>
                <w:rFonts w:hint="eastAsia" w:ascii="仿宋" w:hAnsi="仿宋" w:eastAsia="仿宋" w:cs="仿宋"/>
                <w:sz w:val="24"/>
              </w:rPr>
              <w:t>1-1</w:t>
            </w:r>
          </w:p>
        </w:tc>
        <w:tc>
          <w:tcPr>
            <w:tcW w:w="937" w:type="pct"/>
            <w:vAlign w:val="center"/>
          </w:tcPr>
          <w:p w14:paraId="48C53CEF">
            <w:pPr>
              <w:tabs>
                <w:tab w:val="left" w:pos="1080"/>
              </w:tabs>
              <w:snapToGrid w:val="0"/>
              <w:jc w:val="left"/>
              <w:rPr>
                <w:rFonts w:hint="eastAsia" w:ascii="仿宋" w:hAnsi="仿宋" w:eastAsia="仿宋" w:cs="仿宋"/>
                <w:sz w:val="24"/>
              </w:rPr>
            </w:pPr>
            <w:r>
              <w:rPr>
                <w:rFonts w:hint="eastAsia" w:ascii="仿宋" w:hAnsi="仿宋" w:eastAsia="仿宋" w:cs="仿宋"/>
                <w:sz w:val="24"/>
              </w:rPr>
              <w:t>营业执照等证明文件</w:t>
            </w:r>
          </w:p>
        </w:tc>
        <w:tc>
          <w:tcPr>
            <w:tcW w:w="2578" w:type="pct"/>
            <w:vAlign w:val="center"/>
          </w:tcPr>
          <w:p w14:paraId="5D92A89B">
            <w:pPr>
              <w:tabs>
                <w:tab w:val="left" w:pos="1080"/>
              </w:tabs>
              <w:snapToGrid w:val="0"/>
              <w:jc w:val="left"/>
              <w:rPr>
                <w:rFonts w:hint="eastAsia" w:ascii="仿宋" w:hAnsi="仿宋" w:eastAsia="仿宋" w:cs="仿宋"/>
                <w:sz w:val="24"/>
              </w:rPr>
            </w:pPr>
            <w:r>
              <w:rPr>
                <w:rFonts w:hint="eastAsia" w:ascii="仿宋" w:hAnsi="仿宋" w:eastAsia="仿宋" w:cs="仿宋"/>
                <w:sz w:val="24"/>
              </w:rPr>
              <w:t>供应商为企业（包括合伙企业）的，应提供有效的“营业执照”；</w:t>
            </w:r>
          </w:p>
          <w:p w14:paraId="2FE5F180">
            <w:pPr>
              <w:tabs>
                <w:tab w:val="left" w:pos="1080"/>
              </w:tabs>
              <w:snapToGrid w:val="0"/>
              <w:jc w:val="left"/>
              <w:rPr>
                <w:rFonts w:hint="eastAsia" w:ascii="仿宋" w:hAnsi="仿宋" w:eastAsia="仿宋" w:cs="仿宋"/>
                <w:sz w:val="24"/>
              </w:rPr>
            </w:pPr>
            <w:r>
              <w:rPr>
                <w:rFonts w:hint="eastAsia" w:ascii="仿宋" w:hAnsi="仿宋" w:eastAsia="仿宋" w:cs="仿宋"/>
                <w:sz w:val="24"/>
              </w:rPr>
              <w:t>供应商为事业单位的，应提供有效的“事业单位法人证书”；</w:t>
            </w:r>
          </w:p>
          <w:p w14:paraId="10E3043A">
            <w:pPr>
              <w:tabs>
                <w:tab w:val="left" w:pos="1080"/>
              </w:tabs>
              <w:snapToGrid w:val="0"/>
              <w:jc w:val="left"/>
              <w:rPr>
                <w:rFonts w:hint="eastAsia" w:ascii="仿宋" w:hAnsi="仿宋" w:eastAsia="仿宋" w:cs="仿宋"/>
                <w:sz w:val="24"/>
              </w:rPr>
            </w:pPr>
            <w:r>
              <w:rPr>
                <w:rFonts w:hint="eastAsia" w:ascii="仿宋" w:hAnsi="仿宋" w:eastAsia="仿宋" w:cs="仿宋"/>
                <w:sz w:val="24"/>
              </w:rPr>
              <w:t>供应商是非企业机构的，应提供有效的“执业许可证”、“登记证书”等证明文件；</w:t>
            </w:r>
          </w:p>
          <w:p w14:paraId="4B5D8C19">
            <w:pPr>
              <w:tabs>
                <w:tab w:val="left" w:pos="1080"/>
              </w:tabs>
              <w:snapToGrid w:val="0"/>
              <w:jc w:val="left"/>
              <w:rPr>
                <w:rFonts w:hint="eastAsia" w:ascii="仿宋" w:hAnsi="仿宋" w:eastAsia="仿宋" w:cs="仿宋"/>
                <w:sz w:val="24"/>
              </w:rPr>
            </w:pPr>
            <w:r>
              <w:rPr>
                <w:rFonts w:hint="eastAsia" w:ascii="仿宋" w:hAnsi="仿宋" w:eastAsia="仿宋" w:cs="仿宋"/>
                <w:sz w:val="24"/>
              </w:rPr>
              <w:t>供应商是个体工商户的，应提供有效的“个体工商户营业执照”；</w:t>
            </w:r>
          </w:p>
          <w:p w14:paraId="436B4F27">
            <w:pPr>
              <w:tabs>
                <w:tab w:val="left" w:pos="1080"/>
              </w:tabs>
              <w:snapToGrid w:val="0"/>
              <w:jc w:val="left"/>
              <w:rPr>
                <w:rFonts w:hint="eastAsia" w:ascii="仿宋" w:hAnsi="仿宋" w:eastAsia="仿宋" w:cs="仿宋"/>
                <w:sz w:val="24"/>
              </w:rPr>
            </w:pPr>
            <w:r>
              <w:rPr>
                <w:rFonts w:hint="eastAsia" w:ascii="仿宋" w:hAnsi="仿宋" w:eastAsia="仿宋" w:cs="仿宋"/>
                <w:sz w:val="24"/>
              </w:rPr>
              <w:t>供应商是自然人的，应提供有效的自然人身份证明。</w:t>
            </w:r>
          </w:p>
          <w:p w14:paraId="4CF46A5E">
            <w:pPr>
              <w:tabs>
                <w:tab w:val="left" w:pos="1080"/>
              </w:tabs>
              <w:snapToGrid w:val="0"/>
              <w:jc w:val="left"/>
              <w:rPr>
                <w:rFonts w:hint="eastAsia" w:ascii="仿宋" w:hAnsi="仿宋" w:eastAsia="仿宋" w:cs="仿宋"/>
                <w:color w:val="000000"/>
                <w:sz w:val="24"/>
              </w:rPr>
            </w:pPr>
            <w:r>
              <w:rPr>
                <w:rFonts w:hint="eastAsia" w:ascii="仿宋" w:hAnsi="仿宋" w:eastAsia="仿宋" w:cs="仿宋"/>
                <w:color w:val="000000"/>
                <w:sz w:val="24"/>
              </w:rPr>
              <w:t>分支机构参加响应的，应提供该分支机构或其所属法人/其他组织的相应证明文件；同时还应提供其所属法人/其他组织出具的授权其参与本项目的授权书（格式自拟，须加</w:t>
            </w:r>
            <w:r>
              <w:rPr>
                <w:rFonts w:hint="eastAsia" w:ascii="仿宋" w:hAnsi="仿宋" w:eastAsia="仿宋" w:cs="仿宋"/>
                <w:sz w:val="24"/>
              </w:rPr>
              <w:t>盖其所属法人/其他组织的公章）；对于</w:t>
            </w:r>
            <w:r>
              <w:rPr>
                <w:rFonts w:hint="eastAsia" w:ascii="仿宋" w:hAnsi="仿宋" w:eastAsia="仿宋" w:cs="仿宋"/>
                <w:iCs/>
                <w:sz w:val="24"/>
              </w:rPr>
              <w:t>银行、保险、石油石化、电力、电信等行业的分支机构，可以提供上述</w:t>
            </w:r>
            <w:r>
              <w:rPr>
                <w:rFonts w:hint="eastAsia" w:ascii="仿宋" w:hAnsi="仿宋" w:eastAsia="仿宋" w:cs="仿宋"/>
                <w:sz w:val="24"/>
              </w:rPr>
              <w:t>授权，也</w:t>
            </w:r>
            <w:r>
              <w:rPr>
                <w:rFonts w:hint="eastAsia" w:ascii="仿宋" w:hAnsi="仿宋" w:eastAsia="仿宋" w:cs="仿宋"/>
                <w:color w:val="000000"/>
                <w:sz w:val="24"/>
              </w:rPr>
              <w:t>可以提供其所属法人/其他组织的有关文件或制度等能够证明授权其独立开展业务的证明材料。</w:t>
            </w:r>
          </w:p>
        </w:tc>
        <w:tc>
          <w:tcPr>
            <w:tcW w:w="1027" w:type="pct"/>
            <w:vAlign w:val="center"/>
          </w:tcPr>
          <w:p w14:paraId="285710BE">
            <w:pPr>
              <w:tabs>
                <w:tab w:val="left" w:pos="1080"/>
              </w:tabs>
              <w:snapToGrid w:val="0"/>
              <w:jc w:val="left"/>
              <w:rPr>
                <w:rFonts w:hint="eastAsia" w:ascii="仿宋" w:hAnsi="仿宋" w:eastAsia="仿宋" w:cs="仿宋"/>
                <w:sz w:val="24"/>
              </w:rPr>
            </w:pPr>
            <w:r>
              <w:rPr>
                <w:rFonts w:hint="eastAsia" w:ascii="仿宋" w:hAnsi="仿宋" w:eastAsia="仿宋" w:cs="仿宋"/>
                <w:sz w:val="24"/>
              </w:rPr>
              <w:t>提供证明文件的电子件或电子证照</w:t>
            </w:r>
          </w:p>
        </w:tc>
      </w:tr>
      <w:tr w14:paraId="47E6F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92133FE">
            <w:pPr>
              <w:tabs>
                <w:tab w:val="left" w:pos="1080"/>
              </w:tabs>
              <w:snapToGrid w:val="0"/>
              <w:jc w:val="center"/>
              <w:rPr>
                <w:rFonts w:hint="eastAsia" w:ascii="仿宋" w:hAnsi="仿宋" w:eastAsia="仿宋" w:cs="仿宋"/>
                <w:sz w:val="24"/>
              </w:rPr>
            </w:pPr>
            <w:r>
              <w:rPr>
                <w:rFonts w:hint="eastAsia" w:ascii="仿宋" w:hAnsi="仿宋" w:eastAsia="仿宋" w:cs="仿宋"/>
                <w:sz w:val="24"/>
              </w:rPr>
              <w:t>1-2</w:t>
            </w:r>
          </w:p>
        </w:tc>
        <w:tc>
          <w:tcPr>
            <w:tcW w:w="937" w:type="pct"/>
            <w:vAlign w:val="center"/>
          </w:tcPr>
          <w:p w14:paraId="551135E1">
            <w:pPr>
              <w:tabs>
                <w:tab w:val="left" w:pos="1080"/>
              </w:tabs>
              <w:snapToGrid w:val="0"/>
              <w:jc w:val="left"/>
              <w:rPr>
                <w:rFonts w:hint="eastAsia" w:ascii="仿宋" w:hAnsi="仿宋" w:eastAsia="仿宋" w:cs="仿宋"/>
                <w:sz w:val="24"/>
              </w:rPr>
            </w:pPr>
            <w:r>
              <w:rPr>
                <w:rFonts w:hint="eastAsia" w:ascii="仿宋" w:hAnsi="仿宋" w:eastAsia="仿宋" w:cs="仿宋"/>
                <w:sz w:val="24"/>
              </w:rPr>
              <w:t>供应商资格声明书</w:t>
            </w:r>
          </w:p>
        </w:tc>
        <w:tc>
          <w:tcPr>
            <w:tcW w:w="2578" w:type="pct"/>
            <w:vAlign w:val="center"/>
          </w:tcPr>
          <w:p w14:paraId="1DB53E31">
            <w:pPr>
              <w:tabs>
                <w:tab w:val="left" w:pos="1080"/>
              </w:tabs>
              <w:snapToGrid w:val="0"/>
              <w:jc w:val="left"/>
              <w:rPr>
                <w:rFonts w:hint="eastAsia" w:ascii="仿宋" w:hAnsi="仿宋" w:eastAsia="仿宋" w:cs="仿宋"/>
                <w:sz w:val="24"/>
              </w:rPr>
            </w:pPr>
            <w:r>
              <w:rPr>
                <w:rFonts w:hint="eastAsia" w:ascii="仿宋" w:hAnsi="仿宋" w:eastAsia="仿宋" w:cs="仿宋"/>
                <w:sz w:val="24"/>
              </w:rPr>
              <w:t>提供了符合竞争性磋商文件要求的《供应商资格声明书》。</w:t>
            </w:r>
          </w:p>
        </w:tc>
        <w:tc>
          <w:tcPr>
            <w:tcW w:w="1027" w:type="pct"/>
            <w:vAlign w:val="center"/>
          </w:tcPr>
          <w:p w14:paraId="6CB41159">
            <w:pPr>
              <w:tabs>
                <w:tab w:val="left" w:pos="1080"/>
              </w:tabs>
              <w:snapToGrid w:val="0"/>
              <w:jc w:val="left"/>
              <w:rPr>
                <w:rFonts w:hint="eastAsia" w:ascii="仿宋" w:hAnsi="仿宋" w:eastAsia="仿宋" w:cs="仿宋"/>
                <w:sz w:val="24"/>
              </w:rPr>
            </w:pPr>
            <w:r>
              <w:rPr>
                <w:rFonts w:hint="eastAsia" w:ascii="仿宋" w:hAnsi="仿宋" w:eastAsia="仿宋" w:cs="仿宋"/>
                <w:sz w:val="24"/>
              </w:rPr>
              <w:t>格式见《响应文件格式》</w:t>
            </w:r>
          </w:p>
        </w:tc>
      </w:tr>
      <w:tr w14:paraId="20672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6C8B180">
            <w:pPr>
              <w:tabs>
                <w:tab w:val="left" w:pos="1080"/>
              </w:tabs>
              <w:snapToGrid w:val="0"/>
              <w:jc w:val="center"/>
              <w:rPr>
                <w:rFonts w:hint="eastAsia" w:ascii="仿宋" w:hAnsi="仿宋" w:eastAsia="仿宋" w:cs="仿宋"/>
                <w:sz w:val="24"/>
              </w:rPr>
            </w:pPr>
            <w:r>
              <w:rPr>
                <w:rFonts w:hint="eastAsia" w:ascii="仿宋" w:hAnsi="仿宋" w:eastAsia="仿宋" w:cs="仿宋"/>
                <w:sz w:val="24"/>
              </w:rPr>
              <w:t>1-3</w:t>
            </w:r>
          </w:p>
        </w:tc>
        <w:tc>
          <w:tcPr>
            <w:tcW w:w="937" w:type="pct"/>
            <w:vAlign w:val="center"/>
          </w:tcPr>
          <w:p w14:paraId="41CD3B24">
            <w:pPr>
              <w:tabs>
                <w:tab w:val="left" w:pos="1080"/>
              </w:tabs>
              <w:snapToGrid w:val="0"/>
              <w:rPr>
                <w:rFonts w:hint="eastAsia" w:ascii="仿宋" w:hAnsi="仿宋" w:eastAsia="仿宋" w:cs="仿宋"/>
                <w:sz w:val="24"/>
              </w:rPr>
            </w:pPr>
            <w:r>
              <w:rPr>
                <w:rFonts w:hint="eastAsia" w:ascii="仿宋" w:hAnsi="仿宋" w:eastAsia="仿宋" w:cs="仿宋"/>
                <w:sz w:val="24"/>
              </w:rPr>
              <w:t>供应商信用记录</w:t>
            </w:r>
          </w:p>
        </w:tc>
        <w:tc>
          <w:tcPr>
            <w:tcW w:w="2578" w:type="pct"/>
            <w:vAlign w:val="center"/>
          </w:tcPr>
          <w:p w14:paraId="60D2A9EA">
            <w:pPr>
              <w:tabs>
                <w:tab w:val="left" w:pos="1080"/>
              </w:tabs>
              <w:snapToGrid w:val="0"/>
              <w:rPr>
                <w:rFonts w:hint="eastAsia" w:ascii="仿宋" w:hAnsi="仿宋" w:eastAsia="仿宋" w:cs="仿宋"/>
                <w:sz w:val="24"/>
              </w:rPr>
            </w:pPr>
            <w:r>
              <w:rPr>
                <w:rFonts w:hint="eastAsia" w:ascii="仿宋" w:hAnsi="仿宋" w:eastAsia="仿宋" w:cs="仿宋"/>
                <w:sz w:val="24"/>
              </w:rPr>
              <w:t>查询渠道：信用中国网站和中国政府采购网（</w:t>
            </w:r>
            <w:r>
              <w:rPr>
                <w:rFonts w:hint="eastAsia" w:ascii="仿宋" w:hAnsi="仿宋" w:eastAsia="仿宋" w:cs="仿宋"/>
              </w:rPr>
              <w:t>www.creditchina.gov.cn</w:t>
            </w:r>
            <w:r>
              <w:rPr>
                <w:rFonts w:hint="eastAsia" w:ascii="仿宋" w:hAnsi="仿宋" w:eastAsia="仿宋" w:cs="仿宋"/>
                <w:sz w:val="24"/>
              </w:rPr>
              <w:t>、</w:t>
            </w:r>
            <w:r>
              <w:rPr>
                <w:rFonts w:hint="eastAsia" w:ascii="仿宋" w:hAnsi="仿宋" w:eastAsia="仿宋" w:cs="仿宋"/>
              </w:rPr>
              <w:t>www.ccgp.gov.cn</w:t>
            </w:r>
            <w:r>
              <w:rPr>
                <w:rFonts w:hint="eastAsia" w:ascii="仿宋" w:hAnsi="仿宋" w:eastAsia="仿宋" w:cs="仿宋"/>
                <w:sz w:val="24"/>
              </w:rPr>
              <w:t>）；</w:t>
            </w:r>
          </w:p>
          <w:p w14:paraId="47040D4B">
            <w:pPr>
              <w:tabs>
                <w:tab w:val="left" w:pos="900"/>
                <w:tab w:val="left" w:pos="1980"/>
              </w:tabs>
              <w:snapToGrid w:val="0"/>
              <w:rPr>
                <w:rFonts w:hint="eastAsia" w:ascii="仿宋" w:hAnsi="仿宋" w:eastAsia="仿宋" w:cs="仿宋"/>
                <w:sz w:val="24"/>
              </w:rPr>
            </w:pPr>
            <w:r>
              <w:rPr>
                <w:rFonts w:hint="eastAsia" w:ascii="仿宋" w:hAnsi="仿宋" w:eastAsia="仿宋" w:cs="仿宋"/>
                <w:sz w:val="24"/>
              </w:rPr>
              <w:t>截止时点：</w:t>
            </w:r>
            <w:r>
              <w:rPr>
                <w:rFonts w:hint="eastAsia" w:ascii="仿宋" w:hAnsi="仿宋" w:eastAsia="仿宋" w:cs="仿宋"/>
                <w:color w:val="000000"/>
                <w:kern w:val="0"/>
                <w:sz w:val="24"/>
                <w:szCs w:val="20"/>
              </w:rPr>
              <w:t>首次响应文件提交截止时间以后</w:t>
            </w:r>
            <w:r>
              <w:rPr>
                <w:rFonts w:hint="eastAsia" w:ascii="仿宋" w:hAnsi="仿宋" w:eastAsia="仿宋" w:cs="仿宋"/>
                <w:sz w:val="24"/>
              </w:rPr>
              <w:t>、资格审查阶段采购人或采购代理机构的实际查询时间；</w:t>
            </w:r>
          </w:p>
          <w:p w14:paraId="7E540946">
            <w:pPr>
              <w:tabs>
                <w:tab w:val="left" w:pos="900"/>
                <w:tab w:val="left" w:pos="1980"/>
              </w:tabs>
              <w:snapToGrid w:val="0"/>
              <w:rPr>
                <w:rFonts w:hint="eastAsia" w:ascii="仿宋" w:hAnsi="仿宋" w:eastAsia="仿宋" w:cs="仿宋"/>
                <w:sz w:val="24"/>
              </w:rPr>
            </w:pPr>
            <w:r>
              <w:rPr>
                <w:rFonts w:hint="eastAsia" w:ascii="仿宋" w:hAnsi="仿宋" w:eastAsia="仿宋" w:cs="仿宋"/>
                <w:sz w:val="24"/>
              </w:rPr>
              <w:t>信用信息查询记录和证据留存具体方式：查询结果网页打印页作为查询记录和证据，与其他竞争性磋商文件一并保存；</w:t>
            </w:r>
          </w:p>
          <w:p w14:paraId="4F75AE33">
            <w:pPr>
              <w:tabs>
                <w:tab w:val="left" w:pos="1080"/>
              </w:tabs>
              <w:snapToGrid w:val="0"/>
              <w:rPr>
                <w:rFonts w:hint="eastAsia" w:ascii="仿宋" w:hAnsi="仿宋" w:eastAsia="仿宋" w:cs="仿宋"/>
                <w:sz w:val="24"/>
              </w:rPr>
            </w:pPr>
            <w:r>
              <w:rPr>
                <w:rFonts w:hint="eastAsia" w:ascii="仿宋" w:hAnsi="仿宋" w:eastAsia="仿宋" w:cs="仿宋"/>
                <w:sz w:val="24"/>
              </w:rPr>
              <w:t>信用信息的使用原则：经认定的被列入失信被执行人、重大税收违法案件当事人名单、政府采购严重违法失信行为记录名单的供应商，其</w:t>
            </w:r>
            <w:r>
              <w:rPr>
                <w:rFonts w:hint="eastAsia" w:ascii="仿宋" w:hAnsi="仿宋" w:eastAsia="仿宋" w:cs="仿宋"/>
                <w:b/>
                <w:sz w:val="24"/>
              </w:rPr>
              <w:t>响应无效</w:t>
            </w:r>
            <w:r>
              <w:rPr>
                <w:rFonts w:hint="eastAsia" w:ascii="仿宋" w:hAnsi="仿宋" w:eastAsia="仿宋" w:cs="仿宋"/>
                <w:sz w:val="24"/>
              </w:rPr>
              <w:t>。联合体形式磋商的，联合体成员存在不良信用记录，视同联合体存在不良信用记录。</w:t>
            </w:r>
          </w:p>
        </w:tc>
        <w:tc>
          <w:tcPr>
            <w:tcW w:w="1027" w:type="pct"/>
            <w:vAlign w:val="center"/>
          </w:tcPr>
          <w:p w14:paraId="6D639061">
            <w:pPr>
              <w:tabs>
                <w:tab w:val="left" w:pos="1080"/>
              </w:tabs>
              <w:snapToGrid w:val="0"/>
              <w:rPr>
                <w:rFonts w:hint="eastAsia" w:ascii="仿宋" w:hAnsi="仿宋" w:eastAsia="仿宋" w:cs="仿宋"/>
                <w:sz w:val="24"/>
              </w:rPr>
            </w:pPr>
            <w:r>
              <w:rPr>
                <w:rFonts w:hint="eastAsia" w:ascii="仿宋" w:hAnsi="仿宋" w:eastAsia="仿宋" w:cs="仿宋"/>
                <w:sz w:val="24"/>
              </w:rPr>
              <w:t>无须供应商提供，由采购人或采购代理机构查询。</w:t>
            </w:r>
          </w:p>
        </w:tc>
      </w:tr>
      <w:tr w14:paraId="7AA9D6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E15E595">
            <w:pPr>
              <w:tabs>
                <w:tab w:val="left" w:pos="1080"/>
              </w:tabs>
              <w:snapToGrid w:val="0"/>
              <w:jc w:val="center"/>
              <w:rPr>
                <w:rFonts w:hint="eastAsia" w:ascii="仿宋" w:hAnsi="仿宋" w:eastAsia="仿宋" w:cs="仿宋"/>
                <w:sz w:val="24"/>
              </w:rPr>
            </w:pPr>
            <w:r>
              <w:rPr>
                <w:rFonts w:hint="eastAsia" w:ascii="仿宋" w:hAnsi="仿宋" w:eastAsia="仿宋" w:cs="仿宋"/>
                <w:sz w:val="24"/>
              </w:rPr>
              <w:t>1-4</w:t>
            </w:r>
          </w:p>
        </w:tc>
        <w:tc>
          <w:tcPr>
            <w:tcW w:w="937" w:type="pct"/>
            <w:vAlign w:val="center"/>
          </w:tcPr>
          <w:p w14:paraId="56E5E01C">
            <w:pPr>
              <w:tabs>
                <w:tab w:val="left" w:pos="1080"/>
              </w:tabs>
              <w:snapToGrid w:val="0"/>
              <w:rPr>
                <w:rFonts w:hint="eastAsia" w:ascii="仿宋" w:hAnsi="仿宋" w:eastAsia="仿宋" w:cs="仿宋"/>
                <w:sz w:val="24"/>
              </w:rPr>
            </w:pPr>
            <w:r>
              <w:rPr>
                <w:rFonts w:hint="eastAsia" w:ascii="仿宋" w:hAnsi="仿宋" w:eastAsia="仿宋" w:cs="仿宋"/>
                <w:sz w:val="24"/>
              </w:rPr>
              <w:t>法律、行政法规规定的其他条件</w:t>
            </w:r>
          </w:p>
        </w:tc>
        <w:tc>
          <w:tcPr>
            <w:tcW w:w="2578" w:type="pct"/>
            <w:vAlign w:val="center"/>
          </w:tcPr>
          <w:p w14:paraId="47F17BD4">
            <w:pPr>
              <w:tabs>
                <w:tab w:val="left" w:pos="1080"/>
              </w:tabs>
              <w:snapToGrid w:val="0"/>
              <w:rPr>
                <w:rFonts w:hint="eastAsia" w:ascii="仿宋" w:hAnsi="仿宋" w:eastAsia="仿宋" w:cs="仿宋"/>
                <w:sz w:val="24"/>
              </w:rPr>
            </w:pPr>
            <w:r>
              <w:rPr>
                <w:rFonts w:hint="eastAsia" w:ascii="仿宋" w:hAnsi="仿宋" w:eastAsia="仿宋" w:cs="仿宋"/>
                <w:sz w:val="24"/>
              </w:rPr>
              <w:t>法律、行政法规规定的其他条件</w:t>
            </w:r>
          </w:p>
        </w:tc>
        <w:tc>
          <w:tcPr>
            <w:tcW w:w="1027" w:type="pct"/>
            <w:vAlign w:val="center"/>
          </w:tcPr>
          <w:p w14:paraId="7D54ADAA">
            <w:pPr>
              <w:tabs>
                <w:tab w:val="left" w:pos="1080"/>
              </w:tabs>
              <w:snapToGrid w:val="0"/>
              <w:jc w:val="center"/>
              <w:rPr>
                <w:rFonts w:hint="eastAsia" w:ascii="仿宋" w:hAnsi="仿宋" w:eastAsia="仿宋" w:cs="仿宋"/>
                <w:sz w:val="24"/>
              </w:rPr>
            </w:pPr>
            <w:r>
              <w:rPr>
                <w:rFonts w:hint="eastAsia" w:ascii="仿宋" w:hAnsi="仿宋" w:eastAsia="仿宋" w:cs="仿宋"/>
                <w:sz w:val="24"/>
              </w:rPr>
              <w:t>/</w:t>
            </w:r>
          </w:p>
        </w:tc>
      </w:tr>
      <w:tr w14:paraId="00413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B7177D4">
            <w:pPr>
              <w:tabs>
                <w:tab w:val="left" w:pos="1080"/>
              </w:tabs>
              <w:snapToGrid w:val="0"/>
              <w:jc w:val="center"/>
              <w:rPr>
                <w:rFonts w:hint="eastAsia" w:ascii="仿宋" w:hAnsi="仿宋" w:eastAsia="仿宋" w:cs="仿宋"/>
                <w:sz w:val="24"/>
              </w:rPr>
            </w:pPr>
            <w:r>
              <w:rPr>
                <w:rFonts w:hint="eastAsia" w:ascii="仿宋" w:hAnsi="仿宋" w:eastAsia="仿宋" w:cs="仿宋"/>
                <w:sz w:val="24"/>
              </w:rPr>
              <w:t>2</w:t>
            </w:r>
          </w:p>
        </w:tc>
        <w:tc>
          <w:tcPr>
            <w:tcW w:w="937" w:type="pct"/>
            <w:vAlign w:val="center"/>
          </w:tcPr>
          <w:p w14:paraId="55EB5CA4">
            <w:pPr>
              <w:tabs>
                <w:tab w:val="left" w:pos="1080"/>
              </w:tabs>
              <w:snapToGrid w:val="0"/>
              <w:jc w:val="left"/>
              <w:rPr>
                <w:rFonts w:hint="eastAsia" w:ascii="仿宋" w:hAnsi="仿宋" w:eastAsia="仿宋" w:cs="仿宋"/>
                <w:sz w:val="24"/>
              </w:rPr>
            </w:pPr>
            <w:r>
              <w:rPr>
                <w:rFonts w:hint="eastAsia" w:ascii="仿宋" w:hAnsi="仿宋" w:eastAsia="仿宋" w:cs="仿宋"/>
                <w:sz w:val="24"/>
              </w:rPr>
              <w:t>落实政府采购政策需满足的资格要求</w:t>
            </w:r>
          </w:p>
        </w:tc>
        <w:tc>
          <w:tcPr>
            <w:tcW w:w="2578" w:type="pct"/>
            <w:vAlign w:val="center"/>
          </w:tcPr>
          <w:p w14:paraId="18B08B24">
            <w:pPr>
              <w:tabs>
                <w:tab w:val="left" w:pos="1080"/>
              </w:tabs>
              <w:snapToGrid w:val="0"/>
              <w:jc w:val="left"/>
              <w:rPr>
                <w:rFonts w:hint="eastAsia" w:ascii="仿宋" w:hAnsi="仿宋" w:eastAsia="仿宋" w:cs="仿宋"/>
                <w:sz w:val="24"/>
              </w:rPr>
            </w:pPr>
            <w:r>
              <w:rPr>
                <w:rFonts w:hint="eastAsia" w:ascii="仿宋" w:hAnsi="仿宋" w:eastAsia="仿宋" w:cs="仿宋"/>
                <w:sz w:val="24"/>
              </w:rPr>
              <w:t>具体要求见第一章《采购邀请》</w:t>
            </w:r>
          </w:p>
        </w:tc>
        <w:tc>
          <w:tcPr>
            <w:tcW w:w="1027" w:type="pct"/>
            <w:vAlign w:val="center"/>
          </w:tcPr>
          <w:p w14:paraId="0EC16962">
            <w:pPr>
              <w:tabs>
                <w:tab w:val="left" w:pos="1080"/>
              </w:tabs>
              <w:snapToGrid w:val="0"/>
              <w:jc w:val="left"/>
              <w:rPr>
                <w:rFonts w:hint="eastAsia" w:ascii="仿宋" w:hAnsi="仿宋" w:eastAsia="仿宋" w:cs="仿宋"/>
                <w:sz w:val="24"/>
              </w:rPr>
            </w:pPr>
          </w:p>
        </w:tc>
      </w:tr>
      <w:tr w14:paraId="13E81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89FB973">
            <w:pPr>
              <w:tabs>
                <w:tab w:val="left" w:pos="1080"/>
              </w:tabs>
              <w:snapToGrid w:val="0"/>
              <w:jc w:val="center"/>
              <w:rPr>
                <w:rFonts w:hint="eastAsia" w:ascii="仿宋" w:hAnsi="仿宋" w:eastAsia="仿宋" w:cs="仿宋"/>
                <w:sz w:val="24"/>
              </w:rPr>
            </w:pPr>
            <w:r>
              <w:rPr>
                <w:rFonts w:hint="eastAsia" w:ascii="仿宋" w:hAnsi="仿宋" w:eastAsia="仿宋" w:cs="仿宋"/>
                <w:sz w:val="24"/>
              </w:rPr>
              <w:t>2-1</w:t>
            </w:r>
          </w:p>
        </w:tc>
        <w:tc>
          <w:tcPr>
            <w:tcW w:w="937" w:type="pct"/>
            <w:vAlign w:val="center"/>
          </w:tcPr>
          <w:p w14:paraId="7B8BF126">
            <w:pPr>
              <w:tabs>
                <w:tab w:val="left" w:pos="1080"/>
              </w:tabs>
              <w:snapToGrid w:val="0"/>
              <w:jc w:val="left"/>
              <w:rPr>
                <w:rFonts w:hint="eastAsia" w:ascii="仿宋" w:hAnsi="仿宋" w:eastAsia="仿宋" w:cs="仿宋"/>
                <w:sz w:val="24"/>
              </w:rPr>
            </w:pPr>
            <w:r>
              <w:rPr>
                <w:rFonts w:hint="eastAsia" w:ascii="仿宋" w:hAnsi="仿宋" w:eastAsia="仿宋" w:cs="仿宋"/>
                <w:sz w:val="24"/>
              </w:rPr>
              <w:t>中小企业政策证明文件</w:t>
            </w:r>
          </w:p>
        </w:tc>
        <w:tc>
          <w:tcPr>
            <w:tcW w:w="2578" w:type="pct"/>
            <w:vAlign w:val="center"/>
          </w:tcPr>
          <w:p w14:paraId="3B41BD5C">
            <w:pPr>
              <w:tabs>
                <w:tab w:val="left" w:pos="1080"/>
              </w:tabs>
              <w:snapToGrid w:val="0"/>
              <w:jc w:val="left"/>
              <w:rPr>
                <w:rFonts w:hint="eastAsia" w:ascii="仿宋" w:hAnsi="仿宋" w:eastAsia="仿宋" w:cs="仿宋"/>
                <w:sz w:val="24"/>
              </w:rPr>
            </w:pPr>
            <w:r>
              <w:rPr>
                <w:rFonts w:hint="eastAsia" w:ascii="仿宋" w:hAnsi="仿宋" w:eastAsia="仿宋" w:cs="仿宋"/>
                <w:sz w:val="24"/>
              </w:rPr>
              <w:t>具体要求见第一章《采购邀请》</w:t>
            </w:r>
          </w:p>
        </w:tc>
        <w:tc>
          <w:tcPr>
            <w:tcW w:w="1027" w:type="pct"/>
            <w:vAlign w:val="center"/>
          </w:tcPr>
          <w:p w14:paraId="02B0D9B5">
            <w:pPr>
              <w:tabs>
                <w:tab w:val="left" w:pos="1080"/>
              </w:tabs>
              <w:snapToGrid w:val="0"/>
              <w:jc w:val="left"/>
              <w:rPr>
                <w:rFonts w:hint="eastAsia" w:ascii="仿宋" w:hAnsi="仿宋" w:eastAsia="仿宋" w:cs="仿宋"/>
                <w:sz w:val="24"/>
              </w:rPr>
            </w:pPr>
          </w:p>
        </w:tc>
      </w:tr>
      <w:tr w14:paraId="42597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14AFD9D">
            <w:pPr>
              <w:tabs>
                <w:tab w:val="left" w:pos="1080"/>
              </w:tabs>
              <w:snapToGrid w:val="0"/>
              <w:jc w:val="center"/>
              <w:rPr>
                <w:rFonts w:hint="eastAsia" w:ascii="仿宋" w:hAnsi="仿宋" w:eastAsia="仿宋" w:cs="仿宋"/>
                <w:sz w:val="24"/>
              </w:rPr>
            </w:pPr>
            <w:r>
              <w:rPr>
                <w:rFonts w:hint="eastAsia" w:ascii="仿宋" w:hAnsi="仿宋" w:eastAsia="仿宋" w:cs="仿宋"/>
                <w:sz w:val="24"/>
              </w:rPr>
              <w:t>2-1-1</w:t>
            </w:r>
          </w:p>
        </w:tc>
        <w:tc>
          <w:tcPr>
            <w:tcW w:w="937" w:type="pct"/>
            <w:vAlign w:val="center"/>
          </w:tcPr>
          <w:p w14:paraId="2CF6116D">
            <w:pPr>
              <w:tabs>
                <w:tab w:val="left" w:pos="1080"/>
              </w:tabs>
              <w:snapToGrid w:val="0"/>
              <w:jc w:val="left"/>
              <w:rPr>
                <w:rFonts w:hint="eastAsia" w:ascii="仿宋" w:hAnsi="仿宋" w:eastAsia="仿宋" w:cs="仿宋"/>
                <w:sz w:val="24"/>
              </w:rPr>
            </w:pPr>
            <w:r>
              <w:rPr>
                <w:rFonts w:hint="eastAsia" w:ascii="仿宋" w:hAnsi="仿宋" w:eastAsia="仿宋" w:cs="仿宋"/>
                <w:sz w:val="24"/>
              </w:rPr>
              <w:t>中小企业证明文件</w:t>
            </w:r>
          </w:p>
        </w:tc>
        <w:tc>
          <w:tcPr>
            <w:tcW w:w="2578" w:type="pct"/>
            <w:vAlign w:val="center"/>
          </w:tcPr>
          <w:p w14:paraId="744E1DA1">
            <w:pPr>
              <w:tabs>
                <w:tab w:val="left" w:pos="1080"/>
              </w:tabs>
              <w:snapToGrid w:val="0"/>
              <w:jc w:val="left"/>
              <w:rPr>
                <w:rFonts w:hint="eastAsia" w:ascii="仿宋" w:hAnsi="仿宋" w:eastAsia="仿宋" w:cs="仿宋"/>
                <w:sz w:val="24"/>
              </w:rPr>
            </w:pPr>
            <w:r>
              <w:rPr>
                <w:rFonts w:hint="eastAsia" w:ascii="仿宋" w:hAnsi="仿宋" w:eastAsia="仿宋" w:cs="仿宋"/>
                <w:sz w:val="24"/>
              </w:rPr>
              <w:t xml:space="preserve">当本项目（包）涉及预留份额专门面向中小企业采购，提供如下资料： </w:t>
            </w:r>
          </w:p>
          <w:p w14:paraId="44C667FE">
            <w:pPr>
              <w:tabs>
                <w:tab w:val="left" w:pos="1080"/>
              </w:tabs>
              <w:snapToGrid w:val="0"/>
              <w:jc w:val="left"/>
              <w:rPr>
                <w:rFonts w:hint="eastAsia" w:ascii="仿宋" w:hAnsi="仿宋" w:eastAsia="仿宋" w:cs="仿宋"/>
                <w:sz w:val="24"/>
              </w:rPr>
            </w:pPr>
            <w:r>
              <w:rPr>
                <w:rFonts w:hint="eastAsia" w:ascii="仿宋" w:hAnsi="仿宋" w:eastAsia="仿宋" w:cs="仿宋"/>
                <w:sz w:val="24"/>
              </w:rPr>
              <w:t>应提供《中小企业声明函》或《残疾人福利性单位声明函》或由省级以上监狱管理局、戒毒管理局（含新疆生产建设兵团）出具的属于监狱企业的证明文件。</w:t>
            </w:r>
          </w:p>
        </w:tc>
        <w:tc>
          <w:tcPr>
            <w:tcW w:w="1027" w:type="pct"/>
            <w:vAlign w:val="center"/>
          </w:tcPr>
          <w:p w14:paraId="761342A4">
            <w:pPr>
              <w:tabs>
                <w:tab w:val="left" w:pos="1080"/>
              </w:tabs>
              <w:snapToGrid w:val="0"/>
              <w:jc w:val="left"/>
              <w:rPr>
                <w:rFonts w:hint="eastAsia" w:ascii="仿宋" w:hAnsi="仿宋" w:eastAsia="仿宋" w:cs="仿宋"/>
                <w:sz w:val="24"/>
              </w:rPr>
            </w:pPr>
            <w:r>
              <w:rPr>
                <w:rFonts w:hint="eastAsia" w:ascii="仿宋" w:hAnsi="仿宋" w:eastAsia="仿宋" w:cs="仿宋"/>
                <w:sz w:val="24"/>
              </w:rPr>
              <w:t>格式见《响应文件格式》</w:t>
            </w:r>
          </w:p>
        </w:tc>
      </w:tr>
      <w:tr w14:paraId="03832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1E7B2F4">
            <w:pPr>
              <w:tabs>
                <w:tab w:val="left" w:pos="1080"/>
              </w:tabs>
              <w:snapToGrid w:val="0"/>
              <w:jc w:val="center"/>
              <w:rPr>
                <w:rFonts w:hint="eastAsia" w:ascii="仿宋" w:hAnsi="仿宋" w:eastAsia="仿宋" w:cs="仿宋"/>
                <w:sz w:val="24"/>
              </w:rPr>
            </w:pPr>
            <w:r>
              <w:rPr>
                <w:rFonts w:hint="eastAsia" w:ascii="仿宋" w:hAnsi="仿宋" w:eastAsia="仿宋" w:cs="仿宋"/>
                <w:sz w:val="24"/>
              </w:rPr>
              <w:t>2-2</w:t>
            </w:r>
          </w:p>
        </w:tc>
        <w:tc>
          <w:tcPr>
            <w:tcW w:w="937" w:type="pct"/>
            <w:vAlign w:val="center"/>
          </w:tcPr>
          <w:p w14:paraId="7218245B">
            <w:pPr>
              <w:tabs>
                <w:tab w:val="left" w:pos="1080"/>
              </w:tabs>
              <w:snapToGrid w:val="0"/>
              <w:jc w:val="left"/>
              <w:rPr>
                <w:rFonts w:hint="eastAsia" w:ascii="仿宋" w:hAnsi="仿宋" w:eastAsia="仿宋" w:cs="仿宋"/>
                <w:sz w:val="24"/>
              </w:rPr>
            </w:pPr>
            <w:r>
              <w:rPr>
                <w:rFonts w:hint="eastAsia" w:ascii="仿宋" w:hAnsi="仿宋" w:eastAsia="仿宋" w:cs="仿宋"/>
                <w:sz w:val="24"/>
              </w:rPr>
              <w:t>其它落实政府采购政策的资格要求</w:t>
            </w:r>
          </w:p>
        </w:tc>
        <w:tc>
          <w:tcPr>
            <w:tcW w:w="2578" w:type="pct"/>
            <w:vAlign w:val="center"/>
          </w:tcPr>
          <w:p w14:paraId="121D03FD">
            <w:pPr>
              <w:tabs>
                <w:tab w:val="left" w:pos="1080"/>
              </w:tabs>
              <w:snapToGrid w:val="0"/>
              <w:jc w:val="left"/>
              <w:rPr>
                <w:rFonts w:hint="eastAsia" w:ascii="仿宋" w:hAnsi="仿宋" w:eastAsia="仿宋" w:cs="仿宋"/>
                <w:sz w:val="24"/>
              </w:rPr>
            </w:pPr>
            <w:r>
              <w:rPr>
                <w:rFonts w:hint="eastAsia" w:ascii="仿宋" w:hAnsi="仿宋" w:eastAsia="仿宋" w:cs="仿宋"/>
                <w:sz w:val="24"/>
              </w:rPr>
              <w:t>如有，见第一章《采购邀请》</w:t>
            </w:r>
          </w:p>
        </w:tc>
        <w:tc>
          <w:tcPr>
            <w:tcW w:w="1027" w:type="pct"/>
            <w:vAlign w:val="center"/>
          </w:tcPr>
          <w:p w14:paraId="5C026A4B">
            <w:pPr>
              <w:tabs>
                <w:tab w:val="left" w:pos="1080"/>
              </w:tabs>
              <w:snapToGrid w:val="0"/>
              <w:jc w:val="left"/>
              <w:rPr>
                <w:rFonts w:hint="eastAsia" w:ascii="仿宋" w:hAnsi="仿宋" w:eastAsia="仿宋" w:cs="仿宋"/>
                <w:sz w:val="24"/>
              </w:rPr>
            </w:pPr>
            <w:r>
              <w:rPr>
                <w:rFonts w:hint="eastAsia" w:ascii="仿宋" w:hAnsi="仿宋" w:eastAsia="仿宋" w:cs="仿宋"/>
                <w:sz w:val="24"/>
              </w:rPr>
              <w:t>提供证明文件的电子件或电子证照</w:t>
            </w:r>
          </w:p>
        </w:tc>
      </w:tr>
      <w:tr w14:paraId="275CF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7FFE48A">
            <w:pPr>
              <w:tabs>
                <w:tab w:val="left" w:pos="1080"/>
              </w:tabs>
              <w:snapToGrid w:val="0"/>
              <w:jc w:val="center"/>
              <w:rPr>
                <w:rFonts w:hint="eastAsia" w:ascii="仿宋" w:hAnsi="仿宋" w:eastAsia="仿宋" w:cs="仿宋"/>
                <w:sz w:val="24"/>
              </w:rPr>
            </w:pPr>
            <w:r>
              <w:rPr>
                <w:rFonts w:hint="eastAsia" w:ascii="仿宋" w:hAnsi="仿宋" w:eastAsia="仿宋" w:cs="仿宋"/>
                <w:sz w:val="24"/>
              </w:rPr>
              <w:t>3</w:t>
            </w:r>
          </w:p>
        </w:tc>
        <w:tc>
          <w:tcPr>
            <w:tcW w:w="937" w:type="pct"/>
            <w:vAlign w:val="center"/>
          </w:tcPr>
          <w:p w14:paraId="0F2C80C8">
            <w:pPr>
              <w:tabs>
                <w:tab w:val="left" w:pos="1080"/>
              </w:tabs>
              <w:snapToGrid w:val="0"/>
              <w:jc w:val="left"/>
              <w:rPr>
                <w:rFonts w:hint="eastAsia" w:ascii="仿宋" w:hAnsi="仿宋" w:eastAsia="仿宋" w:cs="仿宋"/>
                <w:sz w:val="24"/>
              </w:rPr>
            </w:pPr>
            <w:r>
              <w:rPr>
                <w:rFonts w:hint="eastAsia" w:ascii="仿宋" w:hAnsi="仿宋" w:eastAsia="仿宋" w:cs="仿宋"/>
                <w:sz w:val="24"/>
              </w:rPr>
              <w:t>本项目的特定资格要求</w:t>
            </w:r>
          </w:p>
        </w:tc>
        <w:tc>
          <w:tcPr>
            <w:tcW w:w="2578" w:type="pct"/>
            <w:vAlign w:val="center"/>
          </w:tcPr>
          <w:p w14:paraId="0FA1B217">
            <w:pPr>
              <w:tabs>
                <w:tab w:val="left" w:pos="1080"/>
              </w:tabs>
              <w:snapToGrid w:val="0"/>
              <w:jc w:val="left"/>
              <w:rPr>
                <w:rFonts w:hint="eastAsia" w:ascii="仿宋" w:hAnsi="仿宋" w:eastAsia="仿宋" w:cs="仿宋"/>
                <w:sz w:val="24"/>
              </w:rPr>
            </w:pPr>
            <w:r>
              <w:rPr>
                <w:rFonts w:hint="eastAsia" w:ascii="仿宋" w:hAnsi="仿宋" w:eastAsia="仿宋" w:cs="仿宋"/>
                <w:sz w:val="24"/>
              </w:rPr>
              <w:t>如有，见第一章《采购邀请》</w:t>
            </w:r>
          </w:p>
        </w:tc>
        <w:tc>
          <w:tcPr>
            <w:tcW w:w="1027" w:type="pct"/>
            <w:vAlign w:val="center"/>
          </w:tcPr>
          <w:p w14:paraId="33712EEA">
            <w:pPr>
              <w:tabs>
                <w:tab w:val="left" w:pos="1080"/>
              </w:tabs>
              <w:snapToGrid w:val="0"/>
              <w:jc w:val="left"/>
              <w:rPr>
                <w:rFonts w:hint="eastAsia" w:ascii="仿宋" w:hAnsi="仿宋" w:eastAsia="仿宋" w:cs="仿宋"/>
                <w:sz w:val="24"/>
              </w:rPr>
            </w:pPr>
          </w:p>
        </w:tc>
      </w:tr>
      <w:tr w14:paraId="4891D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554303F">
            <w:pPr>
              <w:tabs>
                <w:tab w:val="left" w:pos="1080"/>
              </w:tabs>
              <w:snapToGrid w:val="0"/>
              <w:jc w:val="center"/>
              <w:rPr>
                <w:rFonts w:hint="eastAsia" w:ascii="仿宋" w:hAnsi="仿宋" w:eastAsia="仿宋" w:cs="仿宋"/>
                <w:sz w:val="24"/>
                <w:lang w:eastAsia="zh-CN"/>
              </w:rPr>
            </w:pPr>
            <w:r>
              <w:rPr>
                <w:rFonts w:hint="eastAsia" w:ascii="仿宋" w:hAnsi="仿宋" w:eastAsia="仿宋" w:cs="仿宋"/>
                <w:sz w:val="24"/>
              </w:rPr>
              <w:t>3-</w:t>
            </w:r>
            <w:r>
              <w:rPr>
                <w:rFonts w:hint="eastAsia" w:ascii="仿宋" w:hAnsi="仿宋" w:eastAsia="仿宋" w:cs="仿宋"/>
                <w:sz w:val="24"/>
                <w:lang w:val="en-US" w:eastAsia="zh-CN"/>
              </w:rPr>
              <w:t>1</w:t>
            </w:r>
          </w:p>
        </w:tc>
        <w:tc>
          <w:tcPr>
            <w:tcW w:w="937" w:type="pct"/>
            <w:vAlign w:val="center"/>
          </w:tcPr>
          <w:p w14:paraId="3643DB5C">
            <w:pPr>
              <w:tabs>
                <w:tab w:val="left" w:pos="1080"/>
              </w:tabs>
              <w:snapToGrid w:val="0"/>
              <w:rPr>
                <w:rFonts w:hint="eastAsia" w:ascii="仿宋" w:hAnsi="仿宋" w:eastAsia="仿宋" w:cs="仿宋"/>
                <w:sz w:val="24"/>
              </w:rPr>
            </w:pPr>
            <w:r>
              <w:rPr>
                <w:rFonts w:hint="eastAsia" w:ascii="仿宋" w:hAnsi="仿宋" w:eastAsia="仿宋" w:cs="仿宋"/>
                <w:sz w:val="24"/>
              </w:rPr>
              <w:t>政府购买服务承接主体的要求</w:t>
            </w:r>
          </w:p>
        </w:tc>
        <w:tc>
          <w:tcPr>
            <w:tcW w:w="2578" w:type="pct"/>
            <w:vAlign w:val="center"/>
          </w:tcPr>
          <w:p w14:paraId="194C0950">
            <w:pPr>
              <w:tabs>
                <w:tab w:val="left" w:pos="1080"/>
              </w:tabs>
              <w:snapToGrid w:val="0"/>
              <w:rPr>
                <w:rFonts w:hint="eastAsia" w:ascii="仿宋" w:hAnsi="仿宋" w:eastAsia="仿宋" w:cs="仿宋"/>
                <w:sz w:val="24"/>
              </w:rPr>
            </w:pPr>
            <w:r>
              <w:rPr>
                <w:rFonts w:hint="eastAsia" w:ascii="仿宋" w:hAnsi="仿宋" w:eastAsia="仿宋" w:cs="仿宋"/>
                <w:sz w:val="24"/>
              </w:rPr>
              <w:t>如本项目属于政府购买服务，供应商不属于公益一类事业单位、使用事业编制且由财政拨款保障的群团组织。</w:t>
            </w:r>
          </w:p>
        </w:tc>
        <w:tc>
          <w:tcPr>
            <w:tcW w:w="1027" w:type="pct"/>
            <w:vAlign w:val="center"/>
          </w:tcPr>
          <w:p w14:paraId="6E86422E">
            <w:pPr>
              <w:tabs>
                <w:tab w:val="left" w:pos="1080"/>
              </w:tabs>
              <w:snapToGrid w:val="0"/>
              <w:rPr>
                <w:rFonts w:hint="eastAsia" w:ascii="仿宋" w:hAnsi="仿宋" w:eastAsia="仿宋" w:cs="仿宋"/>
                <w:sz w:val="24"/>
              </w:rPr>
            </w:pPr>
            <w:r>
              <w:rPr>
                <w:rFonts w:hint="eastAsia" w:ascii="仿宋" w:hAnsi="仿宋" w:eastAsia="仿宋" w:cs="仿宋"/>
                <w:sz w:val="24"/>
              </w:rPr>
              <w:t>格式见《响应文件格式》“1-2 供应商资格声明书”</w:t>
            </w:r>
          </w:p>
        </w:tc>
      </w:tr>
      <w:tr w14:paraId="09391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2F00F82">
            <w:pPr>
              <w:tabs>
                <w:tab w:val="left" w:pos="1080"/>
              </w:tabs>
              <w:snapToGrid w:val="0"/>
              <w:jc w:val="center"/>
              <w:rPr>
                <w:rFonts w:hint="eastAsia" w:ascii="仿宋" w:hAnsi="仿宋" w:eastAsia="仿宋" w:cs="仿宋"/>
                <w:sz w:val="24"/>
                <w:lang w:eastAsia="zh-CN"/>
              </w:rPr>
            </w:pPr>
            <w:r>
              <w:rPr>
                <w:rFonts w:hint="eastAsia" w:ascii="仿宋" w:hAnsi="仿宋" w:eastAsia="仿宋" w:cs="仿宋"/>
                <w:sz w:val="24"/>
              </w:rPr>
              <w:t>3-</w:t>
            </w:r>
            <w:r>
              <w:rPr>
                <w:rFonts w:hint="eastAsia" w:ascii="仿宋" w:hAnsi="仿宋" w:eastAsia="仿宋" w:cs="仿宋"/>
                <w:sz w:val="24"/>
                <w:lang w:val="en-US" w:eastAsia="zh-CN"/>
              </w:rPr>
              <w:t>2</w:t>
            </w:r>
          </w:p>
        </w:tc>
        <w:tc>
          <w:tcPr>
            <w:tcW w:w="937" w:type="pct"/>
            <w:vAlign w:val="center"/>
          </w:tcPr>
          <w:p w14:paraId="446512E3">
            <w:pPr>
              <w:tabs>
                <w:tab w:val="left" w:pos="1080"/>
              </w:tabs>
              <w:snapToGrid w:val="0"/>
              <w:rPr>
                <w:rFonts w:hint="eastAsia" w:ascii="仿宋" w:hAnsi="仿宋" w:eastAsia="仿宋" w:cs="仿宋"/>
                <w:sz w:val="24"/>
              </w:rPr>
            </w:pPr>
            <w:r>
              <w:rPr>
                <w:rFonts w:hint="eastAsia" w:ascii="仿宋" w:hAnsi="仿宋" w:eastAsia="仿宋" w:cs="仿宋"/>
                <w:sz w:val="24"/>
              </w:rPr>
              <w:t>其他特定资格要求</w:t>
            </w:r>
          </w:p>
        </w:tc>
        <w:tc>
          <w:tcPr>
            <w:tcW w:w="2578" w:type="pct"/>
            <w:vAlign w:val="center"/>
          </w:tcPr>
          <w:p w14:paraId="71CFAA1B">
            <w:pPr>
              <w:tabs>
                <w:tab w:val="left" w:pos="1080"/>
              </w:tabs>
              <w:snapToGrid w:val="0"/>
              <w:rPr>
                <w:rFonts w:hint="eastAsia" w:ascii="仿宋" w:hAnsi="仿宋" w:eastAsia="仿宋" w:cs="仿宋"/>
                <w:sz w:val="24"/>
              </w:rPr>
            </w:pPr>
            <w:r>
              <w:rPr>
                <w:rFonts w:hint="eastAsia" w:ascii="仿宋" w:hAnsi="仿宋" w:eastAsia="仿宋" w:cs="仿宋"/>
                <w:color w:val="000000"/>
                <w:sz w:val="24"/>
              </w:rPr>
              <w:t>如有，见</w:t>
            </w:r>
            <w:r>
              <w:rPr>
                <w:rFonts w:hint="eastAsia" w:ascii="仿宋" w:hAnsi="仿宋" w:eastAsia="仿宋" w:cs="仿宋"/>
                <w:sz w:val="24"/>
              </w:rPr>
              <w:t>第一章《采购邀请》</w:t>
            </w:r>
          </w:p>
        </w:tc>
        <w:tc>
          <w:tcPr>
            <w:tcW w:w="1027" w:type="pct"/>
            <w:vAlign w:val="center"/>
          </w:tcPr>
          <w:p w14:paraId="2C1037A3">
            <w:pPr>
              <w:tabs>
                <w:tab w:val="left" w:pos="1080"/>
              </w:tabs>
              <w:snapToGrid w:val="0"/>
              <w:rPr>
                <w:rFonts w:hint="eastAsia" w:ascii="仿宋" w:hAnsi="仿宋" w:eastAsia="仿宋" w:cs="仿宋"/>
                <w:sz w:val="24"/>
              </w:rPr>
            </w:pPr>
            <w:r>
              <w:rPr>
                <w:rFonts w:hint="eastAsia" w:ascii="仿宋" w:hAnsi="仿宋" w:eastAsia="仿宋" w:cs="仿宋"/>
                <w:sz w:val="24"/>
              </w:rPr>
              <w:t>提供证明文件的电子件或电子证照</w:t>
            </w:r>
          </w:p>
        </w:tc>
      </w:tr>
      <w:tr w14:paraId="71DB7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5972CF3">
            <w:pPr>
              <w:tabs>
                <w:tab w:val="left" w:pos="1080"/>
              </w:tabs>
              <w:snapToGrid w:val="0"/>
              <w:jc w:val="center"/>
              <w:rPr>
                <w:rFonts w:hint="eastAsia" w:ascii="仿宋" w:hAnsi="仿宋" w:eastAsia="仿宋" w:cs="仿宋"/>
                <w:sz w:val="24"/>
              </w:rPr>
            </w:pPr>
            <w:r>
              <w:rPr>
                <w:rFonts w:hint="eastAsia" w:ascii="仿宋" w:hAnsi="仿宋" w:eastAsia="仿宋" w:cs="仿宋"/>
                <w:sz w:val="24"/>
              </w:rPr>
              <w:t>4</w:t>
            </w:r>
          </w:p>
        </w:tc>
        <w:tc>
          <w:tcPr>
            <w:tcW w:w="937" w:type="pct"/>
            <w:vAlign w:val="center"/>
          </w:tcPr>
          <w:p w14:paraId="73CDA5EC">
            <w:pPr>
              <w:tabs>
                <w:tab w:val="left" w:pos="1080"/>
              </w:tabs>
              <w:snapToGrid w:val="0"/>
              <w:rPr>
                <w:rFonts w:hint="eastAsia" w:ascii="仿宋" w:hAnsi="仿宋" w:eastAsia="仿宋" w:cs="仿宋"/>
                <w:sz w:val="24"/>
              </w:rPr>
            </w:pPr>
            <w:r>
              <w:rPr>
                <w:rFonts w:hint="eastAsia" w:ascii="仿宋" w:hAnsi="仿宋" w:eastAsia="仿宋" w:cs="仿宋"/>
                <w:color w:val="000000"/>
                <w:kern w:val="0"/>
                <w:sz w:val="24"/>
              </w:rPr>
              <w:t>磋商保证金</w:t>
            </w:r>
          </w:p>
        </w:tc>
        <w:tc>
          <w:tcPr>
            <w:tcW w:w="2578" w:type="pct"/>
            <w:vAlign w:val="center"/>
          </w:tcPr>
          <w:p w14:paraId="13B5D0EA">
            <w:pPr>
              <w:tabs>
                <w:tab w:val="left" w:pos="1080"/>
              </w:tabs>
              <w:snapToGrid w:val="0"/>
              <w:rPr>
                <w:rFonts w:hint="eastAsia" w:ascii="仿宋" w:hAnsi="仿宋" w:eastAsia="仿宋" w:cs="仿宋"/>
                <w:color w:val="000000"/>
                <w:sz w:val="24"/>
              </w:rPr>
            </w:pPr>
            <w:r>
              <w:rPr>
                <w:rFonts w:hint="eastAsia" w:ascii="仿宋" w:hAnsi="仿宋" w:eastAsia="仿宋" w:cs="仿宋"/>
                <w:color w:val="000000"/>
                <w:kern w:val="0"/>
                <w:sz w:val="24"/>
              </w:rPr>
              <w:t>按照竞争性磋商文件的要求提交磋商保证金。</w:t>
            </w:r>
          </w:p>
        </w:tc>
        <w:tc>
          <w:tcPr>
            <w:tcW w:w="1027" w:type="pct"/>
            <w:vAlign w:val="center"/>
          </w:tcPr>
          <w:p w14:paraId="170C83B6">
            <w:pPr>
              <w:tabs>
                <w:tab w:val="left" w:pos="1080"/>
              </w:tabs>
              <w:snapToGrid w:val="0"/>
              <w:rPr>
                <w:rFonts w:hint="eastAsia" w:ascii="仿宋" w:hAnsi="仿宋" w:eastAsia="仿宋" w:cs="仿宋"/>
                <w:sz w:val="24"/>
              </w:rPr>
            </w:pPr>
          </w:p>
        </w:tc>
      </w:tr>
      <w:tr w14:paraId="6E996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E9F6892">
            <w:pPr>
              <w:tabs>
                <w:tab w:val="left" w:pos="1080"/>
              </w:tabs>
              <w:snapToGrid w:val="0"/>
              <w:jc w:val="center"/>
              <w:rPr>
                <w:rFonts w:hint="eastAsia" w:ascii="仿宋" w:hAnsi="仿宋" w:eastAsia="仿宋" w:cs="仿宋"/>
                <w:sz w:val="24"/>
              </w:rPr>
            </w:pPr>
            <w:r>
              <w:rPr>
                <w:rFonts w:hint="eastAsia" w:ascii="仿宋" w:hAnsi="仿宋" w:eastAsia="仿宋" w:cs="仿宋"/>
                <w:sz w:val="24"/>
              </w:rPr>
              <w:t>5</w:t>
            </w:r>
          </w:p>
        </w:tc>
        <w:tc>
          <w:tcPr>
            <w:tcW w:w="937" w:type="pct"/>
            <w:vAlign w:val="center"/>
          </w:tcPr>
          <w:p w14:paraId="39ACD005">
            <w:pPr>
              <w:tabs>
                <w:tab w:val="left" w:pos="1080"/>
              </w:tabs>
              <w:snapToGrid w:val="0"/>
              <w:rPr>
                <w:rFonts w:hint="eastAsia" w:ascii="仿宋" w:hAnsi="仿宋" w:eastAsia="仿宋" w:cs="仿宋"/>
                <w:color w:val="000000"/>
                <w:kern w:val="0"/>
                <w:sz w:val="24"/>
              </w:rPr>
            </w:pPr>
            <w:r>
              <w:rPr>
                <w:rFonts w:hint="eastAsia" w:ascii="仿宋" w:hAnsi="仿宋" w:eastAsia="仿宋" w:cs="仿宋"/>
                <w:color w:val="000000"/>
                <w:kern w:val="0"/>
                <w:sz w:val="24"/>
              </w:rPr>
              <w:t>获取磋商文件</w:t>
            </w:r>
          </w:p>
        </w:tc>
        <w:tc>
          <w:tcPr>
            <w:tcW w:w="2578" w:type="pct"/>
            <w:vAlign w:val="center"/>
          </w:tcPr>
          <w:p w14:paraId="04009569">
            <w:pPr>
              <w:tabs>
                <w:tab w:val="left" w:pos="1080"/>
              </w:tabs>
              <w:snapToGrid w:val="0"/>
              <w:rPr>
                <w:rFonts w:hint="eastAsia" w:ascii="仿宋" w:hAnsi="仿宋" w:eastAsia="仿宋" w:cs="仿宋"/>
                <w:color w:val="000000"/>
                <w:kern w:val="0"/>
                <w:sz w:val="24"/>
              </w:rPr>
            </w:pPr>
            <w:r>
              <w:rPr>
                <w:rFonts w:hint="eastAsia" w:ascii="仿宋" w:hAnsi="仿宋" w:eastAsia="仿宋" w:cs="仿宋"/>
                <w:color w:val="000000"/>
                <w:kern w:val="0"/>
                <w:sz w:val="24"/>
              </w:rPr>
              <w:t>在规定期限内通过北京市政府采购电子交易平台获取所参与包的磋商文件。</w:t>
            </w:r>
          </w:p>
        </w:tc>
        <w:tc>
          <w:tcPr>
            <w:tcW w:w="1027" w:type="pct"/>
            <w:vAlign w:val="center"/>
          </w:tcPr>
          <w:p w14:paraId="1640B508">
            <w:pPr>
              <w:tabs>
                <w:tab w:val="left" w:pos="1080"/>
              </w:tabs>
              <w:snapToGrid w:val="0"/>
              <w:rPr>
                <w:rFonts w:hint="eastAsia" w:ascii="仿宋" w:hAnsi="仿宋" w:eastAsia="仿宋" w:cs="仿宋"/>
                <w:sz w:val="24"/>
              </w:rPr>
            </w:pPr>
          </w:p>
        </w:tc>
      </w:tr>
    </w:tbl>
    <w:p w14:paraId="45272B76">
      <w:pPr>
        <w:widowControl/>
        <w:jc w:val="left"/>
        <w:rPr>
          <w:rFonts w:hint="eastAsia" w:ascii="仿宋" w:hAnsi="仿宋" w:eastAsia="仿宋" w:cs="仿宋"/>
          <w:sz w:val="24"/>
        </w:rPr>
      </w:pPr>
    </w:p>
    <w:p w14:paraId="7070F37E">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1.4</w:t>
      </w:r>
      <w:r>
        <w:rPr>
          <w:rFonts w:hint="eastAsia" w:ascii="仿宋" w:hAnsi="仿宋" w:eastAsia="仿宋" w:cs="仿宋"/>
          <w:sz w:val="24"/>
        </w:rPr>
        <w:t>《符合性审查要求》见下表：</w:t>
      </w:r>
    </w:p>
    <w:p w14:paraId="4ED0DBE3">
      <w:pPr>
        <w:widowControl/>
        <w:spacing w:line="360" w:lineRule="auto"/>
        <w:jc w:val="center"/>
        <w:rPr>
          <w:rFonts w:hint="eastAsia" w:ascii="仿宋" w:hAnsi="仿宋" w:eastAsia="仿宋" w:cs="仿宋"/>
          <w:b/>
          <w:color w:val="000000"/>
          <w:kern w:val="0"/>
          <w:sz w:val="24"/>
        </w:rPr>
      </w:pPr>
      <w:r>
        <w:rPr>
          <w:rFonts w:hint="eastAsia" w:ascii="仿宋" w:hAnsi="仿宋" w:eastAsia="仿宋" w:cs="仿宋"/>
          <w:b/>
          <w:color w:val="000000"/>
          <w:kern w:val="0"/>
          <w:sz w:val="24"/>
        </w:rPr>
        <w:t>符合性审查要求</w:t>
      </w:r>
    </w:p>
    <w:tbl>
      <w:tblPr>
        <w:tblStyle w:val="4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
        <w:gridCol w:w="1742"/>
        <w:gridCol w:w="4788"/>
        <w:gridCol w:w="1904"/>
      </w:tblGrid>
      <w:tr w14:paraId="28AC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57" w:type="pct"/>
            <w:shd w:val="clear" w:color="000000" w:fill="FFFFFF"/>
            <w:vAlign w:val="center"/>
          </w:tcPr>
          <w:p w14:paraId="43F3028F">
            <w:pPr>
              <w:widowControl/>
              <w:jc w:val="center"/>
              <w:rPr>
                <w:rFonts w:hint="eastAsia" w:ascii="仿宋" w:hAnsi="仿宋" w:eastAsia="仿宋" w:cs="仿宋"/>
                <w:b/>
                <w:color w:val="000000"/>
                <w:kern w:val="0"/>
                <w:sz w:val="24"/>
              </w:rPr>
            </w:pPr>
            <w:r>
              <w:rPr>
                <w:rFonts w:hint="eastAsia" w:ascii="仿宋" w:hAnsi="仿宋" w:eastAsia="仿宋" w:cs="仿宋"/>
                <w:b/>
                <w:color w:val="000000"/>
                <w:kern w:val="0"/>
                <w:sz w:val="24"/>
              </w:rPr>
              <w:t>序号</w:t>
            </w:r>
          </w:p>
        </w:tc>
        <w:tc>
          <w:tcPr>
            <w:tcW w:w="938" w:type="pct"/>
            <w:shd w:val="clear" w:color="000000" w:fill="FFFFFF"/>
            <w:vAlign w:val="center"/>
          </w:tcPr>
          <w:p w14:paraId="56922DC4">
            <w:pPr>
              <w:widowControl/>
              <w:jc w:val="center"/>
              <w:rPr>
                <w:rFonts w:hint="eastAsia" w:ascii="仿宋" w:hAnsi="仿宋" w:eastAsia="仿宋" w:cs="仿宋"/>
                <w:b/>
                <w:color w:val="000000"/>
                <w:kern w:val="0"/>
                <w:sz w:val="24"/>
              </w:rPr>
            </w:pPr>
            <w:r>
              <w:rPr>
                <w:rFonts w:hint="eastAsia" w:ascii="仿宋" w:hAnsi="仿宋" w:eastAsia="仿宋" w:cs="仿宋"/>
                <w:b/>
                <w:sz w:val="24"/>
              </w:rPr>
              <w:t>检查</w:t>
            </w:r>
            <w:r>
              <w:rPr>
                <w:rFonts w:hint="eastAsia" w:ascii="仿宋" w:hAnsi="仿宋" w:eastAsia="仿宋" w:cs="仿宋"/>
                <w:b/>
                <w:color w:val="000000"/>
                <w:kern w:val="0"/>
                <w:sz w:val="24"/>
              </w:rPr>
              <w:t>因素</w:t>
            </w:r>
          </w:p>
        </w:tc>
        <w:tc>
          <w:tcPr>
            <w:tcW w:w="2578" w:type="pct"/>
            <w:shd w:val="clear" w:color="000000" w:fill="FFFFFF"/>
            <w:vAlign w:val="center"/>
          </w:tcPr>
          <w:p w14:paraId="57477C47">
            <w:pPr>
              <w:widowControl/>
              <w:jc w:val="center"/>
              <w:rPr>
                <w:rFonts w:hint="eastAsia" w:ascii="仿宋" w:hAnsi="仿宋" w:eastAsia="仿宋" w:cs="仿宋"/>
                <w:b/>
                <w:color w:val="000000"/>
                <w:kern w:val="0"/>
                <w:sz w:val="24"/>
              </w:rPr>
            </w:pPr>
            <w:r>
              <w:rPr>
                <w:rFonts w:hint="eastAsia" w:ascii="仿宋" w:hAnsi="仿宋" w:eastAsia="仿宋" w:cs="仿宋"/>
                <w:b/>
                <w:sz w:val="24"/>
              </w:rPr>
              <w:t>检查</w:t>
            </w:r>
            <w:r>
              <w:rPr>
                <w:rFonts w:hint="eastAsia" w:ascii="仿宋" w:hAnsi="仿宋" w:eastAsia="仿宋" w:cs="仿宋"/>
                <w:b/>
                <w:color w:val="000000"/>
                <w:kern w:val="0"/>
                <w:sz w:val="24"/>
              </w:rPr>
              <w:t>内容</w:t>
            </w:r>
          </w:p>
        </w:tc>
        <w:tc>
          <w:tcPr>
            <w:tcW w:w="1025" w:type="pct"/>
            <w:shd w:val="clear" w:color="000000" w:fill="FFFFFF"/>
            <w:vAlign w:val="center"/>
          </w:tcPr>
          <w:p w14:paraId="09BC4B6F">
            <w:pPr>
              <w:widowControl/>
              <w:jc w:val="center"/>
              <w:rPr>
                <w:rFonts w:hint="eastAsia" w:ascii="仿宋" w:hAnsi="仿宋" w:eastAsia="仿宋" w:cs="仿宋"/>
                <w:b/>
                <w:color w:val="000000"/>
                <w:kern w:val="0"/>
                <w:sz w:val="24"/>
              </w:rPr>
            </w:pPr>
            <w:r>
              <w:rPr>
                <w:rFonts w:hint="eastAsia" w:ascii="仿宋" w:hAnsi="仿宋" w:eastAsia="仿宋" w:cs="仿宋"/>
                <w:b/>
                <w:color w:val="000000"/>
                <w:kern w:val="0"/>
                <w:sz w:val="24"/>
              </w:rPr>
              <w:t>是否允许澄清、说明或者更正</w:t>
            </w:r>
          </w:p>
        </w:tc>
      </w:tr>
      <w:tr w14:paraId="645A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57" w:type="pct"/>
            <w:shd w:val="clear" w:color="auto" w:fill="auto"/>
            <w:vAlign w:val="center"/>
          </w:tcPr>
          <w:p w14:paraId="1E660C83">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1</w:t>
            </w:r>
          </w:p>
        </w:tc>
        <w:tc>
          <w:tcPr>
            <w:tcW w:w="938" w:type="pct"/>
            <w:shd w:val="clear" w:color="auto" w:fill="auto"/>
            <w:vAlign w:val="center"/>
          </w:tcPr>
          <w:p w14:paraId="3DE66419">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授权委托书</w:t>
            </w:r>
          </w:p>
        </w:tc>
        <w:tc>
          <w:tcPr>
            <w:tcW w:w="2578" w:type="pct"/>
            <w:shd w:val="clear" w:color="auto" w:fill="auto"/>
            <w:vAlign w:val="center"/>
          </w:tcPr>
          <w:p w14:paraId="062A4B75">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按磋商文件要求提供授权委托书；</w:t>
            </w:r>
          </w:p>
        </w:tc>
        <w:tc>
          <w:tcPr>
            <w:tcW w:w="1025" w:type="pct"/>
            <w:shd w:val="clear" w:color="000000" w:fill="FFFFFF"/>
            <w:vAlign w:val="center"/>
          </w:tcPr>
          <w:p w14:paraId="6149E8E9">
            <w:pPr>
              <w:widowControl/>
              <w:jc w:val="center"/>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否</w:t>
            </w:r>
          </w:p>
        </w:tc>
      </w:tr>
      <w:tr w14:paraId="6F6F0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57" w:type="pct"/>
            <w:shd w:val="clear" w:color="auto" w:fill="auto"/>
            <w:vAlign w:val="center"/>
          </w:tcPr>
          <w:p w14:paraId="53FA039B">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2</w:t>
            </w:r>
          </w:p>
        </w:tc>
        <w:tc>
          <w:tcPr>
            <w:tcW w:w="938" w:type="pct"/>
            <w:shd w:val="clear" w:color="auto" w:fill="auto"/>
            <w:vAlign w:val="center"/>
          </w:tcPr>
          <w:p w14:paraId="7709C2E2">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响应完整性</w:t>
            </w:r>
          </w:p>
        </w:tc>
        <w:tc>
          <w:tcPr>
            <w:tcW w:w="2578" w:type="pct"/>
            <w:shd w:val="clear" w:color="auto" w:fill="auto"/>
            <w:vAlign w:val="center"/>
          </w:tcPr>
          <w:p w14:paraId="629AC06E">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sz w:val="24"/>
                <w:highlight w:val="none"/>
              </w:rPr>
              <w:t>未将一个采购包中的内容拆分响应；</w:t>
            </w:r>
          </w:p>
        </w:tc>
        <w:tc>
          <w:tcPr>
            <w:tcW w:w="1025" w:type="pct"/>
            <w:shd w:val="clear" w:color="000000" w:fill="FFFFFF"/>
            <w:vAlign w:val="center"/>
          </w:tcPr>
          <w:p w14:paraId="1B4DA72C">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否</w:t>
            </w:r>
          </w:p>
        </w:tc>
      </w:tr>
      <w:tr w14:paraId="1CFB8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57" w:type="pct"/>
            <w:shd w:val="clear" w:color="auto" w:fill="auto"/>
            <w:vAlign w:val="center"/>
          </w:tcPr>
          <w:p w14:paraId="5B618565">
            <w:pPr>
              <w:widowControl/>
              <w:jc w:val="center"/>
              <w:rPr>
                <w:rFonts w:hint="eastAsia" w:ascii="仿宋" w:hAnsi="仿宋" w:eastAsia="仿宋" w:cs="仿宋"/>
                <w:caps w:val="0"/>
                <w:color w:val="auto"/>
                <w:kern w:val="0"/>
                <w:sz w:val="24"/>
                <w:highlight w:val="none"/>
                <w:lang w:val="en-US" w:eastAsia="zh-CN"/>
              </w:rPr>
            </w:pPr>
            <w:r>
              <w:rPr>
                <w:rFonts w:hint="eastAsia" w:ascii="仿宋" w:hAnsi="仿宋" w:eastAsia="仿宋" w:cs="仿宋"/>
                <w:caps w:val="0"/>
                <w:color w:val="auto"/>
                <w:kern w:val="0"/>
                <w:sz w:val="24"/>
                <w:highlight w:val="none"/>
                <w:lang w:val="en-US" w:eastAsia="zh-CN"/>
              </w:rPr>
              <w:t>3</w:t>
            </w:r>
          </w:p>
        </w:tc>
        <w:tc>
          <w:tcPr>
            <w:tcW w:w="938" w:type="pct"/>
            <w:shd w:val="clear" w:color="auto" w:fill="auto"/>
            <w:vAlign w:val="center"/>
          </w:tcPr>
          <w:p w14:paraId="263252D5">
            <w:pPr>
              <w:widowControl/>
              <w:jc w:val="center"/>
              <w:rPr>
                <w:rFonts w:hint="default" w:ascii="仿宋" w:hAnsi="仿宋" w:eastAsia="仿宋" w:cs="仿宋"/>
                <w:caps w:val="0"/>
                <w:color w:val="auto"/>
                <w:kern w:val="0"/>
                <w:sz w:val="24"/>
                <w:highlight w:val="none"/>
                <w:lang w:val="en-US" w:eastAsia="zh-CN"/>
              </w:rPr>
            </w:pPr>
            <w:r>
              <w:rPr>
                <w:rFonts w:hint="eastAsia" w:ascii="仿宋" w:hAnsi="仿宋" w:eastAsia="仿宋" w:cs="仿宋"/>
                <w:caps w:val="0"/>
                <w:color w:val="auto"/>
                <w:kern w:val="0"/>
                <w:sz w:val="24"/>
                <w:highlight w:val="none"/>
                <w:lang w:val="en-US" w:eastAsia="zh-CN"/>
              </w:rPr>
              <w:t>响应报价</w:t>
            </w:r>
          </w:p>
        </w:tc>
        <w:tc>
          <w:tcPr>
            <w:tcW w:w="2578" w:type="pct"/>
            <w:shd w:val="clear" w:color="auto" w:fill="auto"/>
            <w:vAlign w:val="center"/>
          </w:tcPr>
          <w:p w14:paraId="346504A6">
            <w:pPr>
              <w:widowControl/>
              <w:rPr>
                <w:rFonts w:hint="eastAsia" w:ascii="仿宋" w:hAnsi="仿宋" w:eastAsia="仿宋" w:cs="仿宋"/>
                <w:caps w:val="0"/>
                <w:color w:val="auto"/>
                <w:sz w:val="24"/>
                <w:highlight w:val="none"/>
              </w:rPr>
            </w:pPr>
            <w:r>
              <w:rPr>
                <w:rFonts w:hint="eastAsia" w:ascii="仿宋" w:hAnsi="仿宋" w:eastAsia="仿宋" w:cs="仿宋"/>
                <w:color w:val="auto"/>
                <w:kern w:val="0"/>
                <w:sz w:val="24"/>
                <w:lang w:val="en-US" w:eastAsia="zh-CN"/>
              </w:rPr>
              <w:t>响应</w:t>
            </w:r>
            <w:r>
              <w:rPr>
                <w:rFonts w:hint="eastAsia" w:ascii="仿宋" w:hAnsi="仿宋" w:eastAsia="仿宋" w:cs="仿宋"/>
                <w:color w:val="auto"/>
                <w:kern w:val="0"/>
                <w:sz w:val="24"/>
              </w:rPr>
              <w:t>报价未</w:t>
            </w:r>
            <w:r>
              <w:rPr>
                <w:rFonts w:hint="eastAsia" w:ascii="仿宋" w:hAnsi="仿宋" w:eastAsia="仿宋" w:cs="仿宋"/>
                <w:color w:val="auto"/>
                <w:sz w:val="24"/>
              </w:rPr>
              <w:t>超过</w:t>
            </w:r>
            <w:r>
              <w:rPr>
                <w:rFonts w:hint="eastAsia" w:ascii="仿宋" w:hAnsi="仿宋" w:eastAsia="仿宋" w:cs="仿宋"/>
                <w:color w:val="auto"/>
                <w:sz w:val="24"/>
                <w:lang w:val="en-US" w:eastAsia="zh-CN"/>
              </w:rPr>
              <w:t>磋商</w:t>
            </w:r>
            <w:r>
              <w:rPr>
                <w:rFonts w:hint="eastAsia" w:ascii="仿宋" w:hAnsi="仿宋" w:eastAsia="仿宋" w:cs="仿宋"/>
                <w:color w:val="auto"/>
                <w:sz w:val="24"/>
              </w:rPr>
              <w:t>文件中规定的项目/采购包预算金额或者项目/采购包最高限价</w:t>
            </w:r>
            <w:r>
              <w:rPr>
                <w:rFonts w:hint="eastAsia" w:ascii="仿宋" w:hAnsi="仿宋" w:eastAsia="仿宋" w:cs="仿宋"/>
                <w:color w:val="auto"/>
                <w:kern w:val="0"/>
                <w:sz w:val="24"/>
              </w:rPr>
              <w:t>；</w:t>
            </w:r>
          </w:p>
        </w:tc>
        <w:tc>
          <w:tcPr>
            <w:tcW w:w="1025" w:type="pct"/>
            <w:shd w:val="clear" w:color="000000" w:fill="FFFFFF"/>
            <w:vAlign w:val="center"/>
          </w:tcPr>
          <w:p w14:paraId="6ABF8B2C">
            <w:pPr>
              <w:widowControl/>
              <w:jc w:val="center"/>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是</w:t>
            </w:r>
          </w:p>
        </w:tc>
      </w:tr>
      <w:tr w14:paraId="2C96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57" w:type="pct"/>
            <w:shd w:val="clear" w:color="auto" w:fill="auto"/>
            <w:vAlign w:val="center"/>
          </w:tcPr>
          <w:p w14:paraId="2E59D85B">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lang w:val="en-US" w:eastAsia="zh-CN"/>
              </w:rPr>
              <w:t>4</w:t>
            </w:r>
          </w:p>
        </w:tc>
        <w:tc>
          <w:tcPr>
            <w:tcW w:w="938" w:type="pct"/>
            <w:shd w:val="clear" w:color="auto" w:fill="auto"/>
            <w:vAlign w:val="center"/>
          </w:tcPr>
          <w:p w14:paraId="246D03C8">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响应有效期</w:t>
            </w:r>
          </w:p>
        </w:tc>
        <w:tc>
          <w:tcPr>
            <w:tcW w:w="2578" w:type="pct"/>
            <w:shd w:val="clear" w:color="auto" w:fill="auto"/>
            <w:vAlign w:val="center"/>
          </w:tcPr>
          <w:p w14:paraId="2B52F3F4">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响应文件中承诺的响应有效期满足磋商文件中载明的响应有效期；</w:t>
            </w:r>
          </w:p>
        </w:tc>
        <w:tc>
          <w:tcPr>
            <w:tcW w:w="1025" w:type="pct"/>
            <w:shd w:val="clear" w:color="000000" w:fill="FFFFFF"/>
            <w:vAlign w:val="center"/>
          </w:tcPr>
          <w:p w14:paraId="0726257D">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否</w:t>
            </w:r>
          </w:p>
        </w:tc>
      </w:tr>
      <w:tr w14:paraId="2ECC6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57" w:type="pct"/>
            <w:shd w:val="clear" w:color="auto" w:fill="auto"/>
            <w:vAlign w:val="center"/>
          </w:tcPr>
          <w:p w14:paraId="2AF1C0BB">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lang w:val="en-US" w:eastAsia="zh-CN"/>
              </w:rPr>
              <w:t>5</w:t>
            </w:r>
          </w:p>
        </w:tc>
        <w:tc>
          <w:tcPr>
            <w:tcW w:w="938" w:type="pct"/>
            <w:shd w:val="clear" w:color="auto" w:fill="auto"/>
            <w:vAlign w:val="center"/>
          </w:tcPr>
          <w:p w14:paraId="0D14FA76">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实质性格式</w:t>
            </w:r>
          </w:p>
        </w:tc>
        <w:tc>
          <w:tcPr>
            <w:tcW w:w="2578" w:type="pct"/>
            <w:shd w:val="clear" w:color="auto" w:fill="auto"/>
            <w:vAlign w:val="center"/>
          </w:tcPr>
          <w:p w14:paraId="5BEA2F74">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标记为“实质性格式”的文件均按磋商文件要求提供且签署、盖章的；</w:t>
            </w:r>
          </w:p>
        </w:tc>
        <w:tc>
          <w:tcPr>
            <w:tcW w:w="1025" w:type="pct"/>
            <w:shd w:val="clear" w:color="000000" w:fill="FFFFFF"/>
            <w:vAlign w:val="center"/>
          </w:tcPr>
          <w:p w14:paraId="5D4B234E">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是</w:t>
            </w:r>
          </w:p>
        </w:tc>
      </w:tr>
      <w:tr w14:paraId="31EA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57" w:type="pct"/>
            <w:shd w:val="clear" w:color="auto" w:fill="auto"/>
            <w:vAlign w:val="center"/>
          </w:tcPr>
          <w:p w14:paraId="0C239E60">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lang w:val="en-US" w:eastAsia="zh-CN"/>
              </w:rPr>
              <w:t>6</w:t>
            </w:r>
          </w:p>
        </w:tc>
        <w:tc>
          <w:tcPr>
            <w:tcW w:w="938" w:type="pct"/>
            <w:shd w:val="clear" w:color="auto" w:fill="auto"/>
            <w:vAlign w:val="center"/>
          </w:tcPr>
          <w:p w14:paraId="14BCF4A1">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★号条款响应</w:t>
            </w:r>
          </w:p>
        </w:tc>
        <w:tc>
          <w:tcPr>
            <w:tcW w:w="2578" w:type="pct"/>
            <w:shd w:val="clear" w:color="auto" w:fill="auto"/>
            <w:vAlign w:val="center"/>
          </w:tcPr>
          <w:p w14:paraId="5E73A279">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响应文件满足磋商文件</w:t>
            </w:r>
            <w:r>
              <w:rPr>
                <w:rFonts w:hint="eastAsia" w:ascii="仿宋" w:hAnsi="仿宋" w:eastAsia="仿宋" w:cs="仿宋"/>
                <w:caps w:val="0"/>
                <w:color w:val="auto"/>
                <w:sz w:val="24"/>
                <w:highlight w:val="none"/>
              </w:rPr>
              <w:t>第四章《采购需求》</w:t>
            </w:r>
            <w:r>
              <w:rPr>
                <w:rFonts w:hint="eastAsia" w:ascii="仿宋" w:hAnsi="仿宋" w:eastAsia="仿宋" w:cs="仿宋"/>
                <w:caps w:val="0"/>
                <w:color w:val="auto"/>
                <w:kern w:val="0"/>
                <w:sz w:val="24"/>
                <w:highlight w:val="none"/>
              </w:rPr>
              <w:t>中★号条款要求的；</w:t>
            </w:r>
          </w:p>
        </w:tc>
        <w:tc>
          <w:tcPr>
            <w:tcW w:w="1025" w:type="pct"/>
            <w:shd w:val="clear" w:color="000000" w:fill="FFFFFF"/>
            <w:vAlign w:val="center"/>
          </w:tcPr>
          <w:p w14:paraId="0460B263">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否</w:t>
            </w:r>
          </w:p>
        </w:tc>
      </w:tr>
      <w:tr w14:paraId="49FD0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57" w:type="pct"/>
            <w:shd w:val="clear" w:color="auto" w:fill="auto"/>
            <w:vAlign w:val="center"/>
          </w:tcPr>
          <w:p w14:paraId="0990EC59">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lang w:val="en-US" w:eastAsia="zh-CN"/>
              </w:rPr>
              <w:t>7</w:t>
            </w:r>
          </w:p>
        </w:tc>
        <w:tc>
          <w:tcPr>
            <w:tcW w:w="938" w:type="pct"/>
            <w:shd w:val="clear" w:color="auto" w:fill="auto"/>
            <w:vAlign w:val="center"/>
          </w:tcPr>
          <w:p w14:paraId="01D1E837">
            <w:pPr>
              <w:widowControl/>
              <w:jc w:val="center"/>
              <w:rPr>
                <w:rFonts w:hint="eastAsia" w:ascii="仿宋" w:hAnsi="仿宋" w:eastAsia="仿宋" w:cs="仿宋"/>
                <w:caps w:val="0"/>
                <w:color w:val="auto"/>
                <w:kern w:val="0"/>
                <w:sz w:val="24"/>
                <w:highlight w:val="none"/>
              </w:rPr>
            </w:pPr>
            <w:r>
              <w:rPr>
                <w:rFonts w:hint="eastAsia" w:ascii="仿宋" w:hAnsi="仿宋" w:eastAsia="仿宋" w:cs="仿宋"/>
                <w:caps w:val="0"/>
                <w:color w:val="auto"/>
                <w:kern w:val="0"/>
                <w:sz w:val="24"/>
                <w:highlight w:val="none"/>
              </w:rPr>
              <w:t>进口产品</w:t>
            </w:r>
          </w:p>
          <w:p w14:paraId="0E6DA364">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（如有）</w:t>
            </w:r>
          </w:p>
        </w:tc>
        <w:tc>
          <w:tcPr>
            <w:tcW w:w="2578" w:type="pct"/>
            <w:shd w:val="clear" w:color="auto" w:fill="auto"/>
            <w:vAlign w:val="center"/>
          </w:tcPr>
          <w:p w14:paraId="0DEAF85C">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sz w:val="24"/>
                <w:highlight w:val="none"/>
              </w:rPr>
              <w:t>磋商文件不接受进口产品响应的内容时，供应商所报产品不含进口产品的；</w:t>
            </w:r>
          </w:p>
        </w:tc>
        <w:tc>
          <w:tcPr>
            <w:tcW w:w="1025" w:type="pct"/>
            <w:shd w:val="clear" w:color="000000" w:fill="FFFFFF"/>
            <w:vAlign w:val="center"/>
          </w:tcPr>
          <w:p w14:paraId="50852C7B">
            <w:pPr>
              <w:widowControl/>
              <w:jc w:val="center"/>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否</w:t>
            </w:r>
          </w:p>
        </w:tc>
      </w:tr>
      <w:tr w14:paraId="2CB8C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pct"/>
            <w:shd w:val="clear" w:color="auto" w:fill="auto"/>
            <w:vAlign w:val="center"/>
          </w:tcPr>
          <w:p w14:paraId="0E6B7ED8">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lang w:val="en-US" w:eastAsia="zh-CN"/>
              </w:rPr>
              <w:t>8</w:t>
            </w:r>
          </w:p>
        </w:tc>
        <w:tc>
          <w:tcPr>
            <w:tcW w:w="938" w:type="pct"/>
            <w:shd w:val="clear" w:color="auto" w:fill="auto"/>
            <w:vAlign w:val="center"/>
          </w:tcPr>
          <w:p w14:paraId="42AFE2DE">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国家有关部门对供应商的所报产品有强制性规定或要求的</w:t>
            </w:r>
          </w:p>
        </w:tc>
        <w:tc>
          <w:tcPr>
            <w:tcW w:w="2578" w:type="pct"/>
            <w:shd w:val="clear" w:color="auto" w:fill="auto"/>
            <w:vAlign w:val="center"/>
          </w:tcPr>
          <w:p w14:paraId="4CA581F4">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国家有关部门对投标人的投标产品有强制性规定或要求的（如相应技术、安全、节能和环保等），投标人的投标产品应符合相应规定或要求，并提供证明文件电子件：</w:t>
            </w:r>
          </w:p>
          <w:p w14:paraId="4A94EFD2">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1）采购的产品若属于《节能产品政府采购品目清单》范围中政府强制采购产品，则投标人所报产品必须获得国家确定的认证机构出具的、处于有效期之内的节能产品认证证书；</w:t>
            </w:r>
          </w:p>
          <w:p w14:paraId="67F2E379">
            <w:pPr>
              <w:widowControl/>
              <w:jc w:val="left"/>
              <w:rPr>
                <w:rFonts w:hint="eastAsia" w:ascii="仿宋" w:hAnsi="仿宋" w:eastAsia="仿宋" w:cs="仿宋"/>
                <w:color w:val="auto"/>
                <w:sz w:val="24"/>
              </w:rPr>
            </w:pPr>
            <w:r>
              <w:rPr>
                <w:rFonts w:hint="eastAsia" w:ascii="仿宋" w:hAnsi="仿宋" w:eastAsia="仿宋" w:cs="仿宋"/>
                <w:color w:val="auto"/>
                <w:kern w:val="0"/>
                <w:sz w:val="24"/>
              </w:rPr>
              <w:t>2）</w:t>
            </w:r>
            <w:r>
              <w:rPr>
                <w:rFonts w:hint="eastAsia" w:ascii="仿宋" w:hAnsi="仿宋" w:eastAsia="仿宋" w:cs="仿宋"/>
                <w:color w:val="auto"/>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eastAsia" w:ascii="仿宋" w:hAnsi="仿宋" w:eastAsia="仿宋" w:cs="仿宋"/>
                <w:color w:val="auto"/>
                <w:kern w:val="0"/>
                <w:sz w:val="24"/>
              </w:rPr>
              <w:t>公安部颁发的计算机信息系统安全专用产品销售许可证</w:t>
            </w:r>
            <w:r>
              <w:rPr>
                <w:rFonts w:hint="eastAsia" w:ascii="仿宋" w:hAnsi="仿宋" w:eastAsia="仿宋" w:cs="仿宋"/>
                <w:color w:val="auto"/>
                <w:sz w:val="24"/>
              </w:rPr>
              <w:t>，且在有效期内，亦视为符合要求）</w:t>
            </w:r>
          </w:p>
          <w:p w14:paraId="49D64234">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olor w:val="auto"/>
                <w:sz w:val="24"/>
              </w:rPr>
              <w:t>3）项目中涉及涂料、胶黏剂、油墨、清洗剂等挥发性有机物产品，且属于强制性标准的，供应商应执行符合本市和国家的VOCs 含量限制标准。</w:t>
            </w:r>
          </w:p>
        </w:tc>
        <w:tc>
          <w:tcPr>
            <w:tcW w:w="1025" w:type="pct"/>
          </w:tcPr>
          <w:p w14:paraId="46363014">
            <w:pPr>
              <w:widowControl/>
              <w:jc w:val="center"/>
              <w:rPr>
                <w:rFonts w:hint="eastAsia" w:ascii="仿宋" w:hAnsi="仿宋" w:eastAsia="仿宋" w:cs="仿宋"/>
                <w:color w:val="000000"/>
                <w:kern w:val="0"/>
                <w:sz w:val="24"/>
                <w:lang w:val="en-US" w:eastAsia="zh-CN"/>
              </w:rPr>
            </w:pPr>
          </w:p>
          <w:p w14:paraId="5DA3EC88">
            <w:pPr>
              <w:widowControl/>
              <w:jc w:val="center"/>
              <w:rPr>
                <w:rFonts w:hint="eastAsia" w:ascii="仿宋" w:hAnsi="仿宋" w:eastAsia="仿宋" w:cs="仿宋"/>
                <w:color w:val="000000"/>
                <w:kern w:val="0"/>
                <w:sz w:val="24"/>
                <w:lang w:val="en-US" w:eastAsia="zh-CN"/>
              </w:rPr>
            </w:pPr>
          </w:p>
          <w:p w14:paraId="109ED99F">
            <w:pPr>
              <w:widowControl/>
              <w:jc w:val="center"/>
              <w:rPr>
                <w:rFonts w:hint="eastAsia" w:ascii="仿宋" w:hAnsi="仿宋" w:eastAsia="仿宋" w:cs="仿宋"/>
                <w:color w:val="000000"/>
                <w:kern w:val="0"/>
                <w:sz w:val="24"/>
                <w:lang w:val="en-US" w:eastAsia="zh-CN"/>
              </w:rPr>
            </w:pPr>
          </w:p>
          <w:p w14:paraId="7EB07C74">
            <w:pPr>
              <w:widowControl/>
              <w:jc w:val="center"/>
              <w:rPr>
                <w:rFonts w:hint="eastAsia" w:ascii="仿宋" w:hAnsi="仿宋" w:eastAsia="仿宋" w:cs="仿宋"/>
                <w:color w:val="000000"/>
                <w:kern w:val="0"/>
                <w:sz w:val="24"/>
                <w:lang w:val="en-US" w:eastAsia="zh-CN"/>
              </w:rPr>
            </w:pPr>
          </w:p>
          <w:p w14:paraId="1CABBFD2">
            <w:pPr>
              <w:widowControl/>
              <w:jc w:val="center"/>
              <w:rPr>
                <w:rFonts w:hint="eastAsia" w:ascii="仿宋" w:hAnsi="仿宋" w:eastAsia="仿宋" w:cs="仿宋"/>
                <w:color w:val="000000"/>
                <w:kern w:val="0"/>
                <w:sz w:val="24"/>
                <w:lang w:val="en-US" w:eastAsia="zh-CN"/>
              </w:rPr>
            </w:pPr>
          </w:p>
          <w:p w14:paraId="126E1091">
            <w:pPr>
              <w:widowControl/>
              <w:jc w:val="center"/>
              <w:rPr>
                <w:rFonts w:hint="eastAsia" w:ascii="仿宋" w:hAnsi="仿宋" w:eastAsia="仿宋" w:cs="仿宋"/>
                <w:color w:val="000000"/>
                <w:kern w:val="0"/>
                <w:sz w:val="24"/>
                <w:lang w:val="en-US" w:eastAsia="zh-CN"/>
              </w:rPr>
            </w:pPr>
          </w:p>
          <w:p w14:paraId="4835F12E">
            <w:pPr>
              <w:widowControl/>
              <w:jc w:val="center"/>
              <w:rPr>
                <w:rFonts w:hint="eastAsia" w:ascii="仿宋" w:hAnsi="仿宋" w:eastAsia="仿宋" w:cs="仿宋"/>
                <w:color w:val="000000"/>
                <w:kern w:val="0"/>
                <w:sz w:val="24"/>
                <w:lang w:val="en-US" w:eastAsia="zh-CN"/>
              </w:rPr>
            </w:pPr>
          </w:p>
          <w:p w14:paraId="037483C6">
            <w:pPr>
              <w:widowControl/>
              <w:jc w:val="center"/>
              <w:rPr>
                <w:rFonts w:hint="eastAsia" w:ascii="仿宋" w:hAnsi="仿宋" w:eastAsia="仿宋" w:cs="仿宋"/>
                <w:color w:val="000000"/>
                <w:kern w:val="0"/>
                <w:sz w:val="24"/>
                <w:lang w:val="en-US" w:eastAsia="zh-CN"/>
              </w:rPr>
            </w:pPr>
          </w:p>
          <w:p w14:paraId="65CE0932">
            <w:pPr>
              <w:widowControl/>
              <w:jc w:val="center"/>
              <w:rPr>
                <w:rFonts w:hint="eastAsia" w:ascii="仿宋" w:hAnsi="仿宋" w:eastAsia="仿宋" w:cs="仿宋"/>
                <w:color w:val="000000"/>
                <w:kern w:val="0"/>
                <w:sz w:val="24"/>
                <w:lang w:val="en-US" w:eastAsia="zh-CN"/>
              </w:rPr>
            </w:pPr>
          </w:p>
          <w:p w14:paraId="0A5DF15A">
            <w:pPr>
              <w:widowControl/>
              <w:jc w:val="center"/>
              <w:rPr>
                <w:rFonts w:hint="eastAsia" w:ascii="仿宋" w:hAnsi="仿宋" w:eastAsia="仿宋" w:cs="仿宋"/>
                <w:color w:val="000000"/>
                <w:kern w:val="0"/>
                <w:sz w:val="24"/>
                <w:lang w:val="en-US" w:eastAsia="zh-CN"/>
              </w:rPr>
            </w:pPr>
          </w:p>
          <w:p w14:paraId="43B73BB4">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否</w:t>
            </w:r>
          </w:p>
        </w:tc>
      </w:tr>
      <w:tr w14:paraId="1B1FD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57" w:type="pct"/>
            <w:shd w:val="clear" w:color="auto" w:fill="auto"/>
            <w:vAlign w:val="center"/>
          </w:tcPr>
          <w:p w14:paraId="216C1924">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lang w:val="en-US" w:eastAsia="zh-CN"/>
              </w:rPr>
              <w:t>9</w:t>
            </w:r>
          </w:p>
        </w:tc>
        <w:tc>
          <w:tcPr>
            <w:tcW w:w="938" w:type="pct"/>
            <w:shd w:val="clear" w:color="auto" w:fill="auto"/>
            <w:vAlign w:val="center"/>
          </w:tcPr>
          <w:p w14:paraId="4BAB911C">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公平竞争</w:t>
            </w:r>
          </w:p>
        </w:tc>
        <w:tc>
          <w:tcPr>
            <w:tcW w:w="2578" w:type="pct"/>
            <w:shd w:val="clear" w:color="auto" w:fill="auto"/>
            <w:vAlign w:val="center"/>
          </w:tcPr>
          <w:p w14:paraId="0288977F">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sz w:val="24"/>
                <w:highlight w:val="none"/>
              </w:rPr>
              <w:t>不存在供应商未遵循公平竞争的原则，恶意串通，妨碍其他供应商的竞争行为，损害采购人或者其他供应商的合法权益情形的；</w:t>
            </w:r>
          </w:p>
        </w:tc>
        <w:tc>
          <w:tcPr>
            <w:tcW w:w="1025" w:type="pct"/>
          </w:tcPr>
          <w:p w14:paraId="7F84CBEE">
            <w:pPr>
              <w:widowControl/>
              <w:jc w:val="center"/>
              <w:rPr>
                <w:rFonts w:hint="eastAsia" w:ascii="仿宋" w:hAnsi="仿宋" w:eastAsia="仿宋" w:cs="仿宋"/>
                <w:color w:val="000000"/>
                <w:kern w:val="0"/>
                <w:sz w:val="24"/>
                <w:lang w:val="en-US" w:eastAsia="zh-CN"/>
              </w:rPr>
            </w:pPr>
          </w:p>
          <w:p w14:paraId="54572DD5">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否</w:t>
            </w:r>
          </w:p>
        </w:tc>
      </w:tr>
      <w:tr w14:paraId="69D2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457" w:type="pct"/>
            <w:shd w:val="clear" w:color="auto" w:fill="auto"/>
            <w:vAlign w:val="center"/>
          </w:tcPr>
          <w:p w14:paraId="3E3E528C">
            <w:pPr>
              <w:widowControl/>
              <w:jc w:val="center"/>
              <w:rPr>
                <w:rFonts w:hint="default"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lang w:val="en-US" w:eastAsia="zh-CN"/>
              </w:rPr>
              <w:t>10</w:t>
            </w:r>
          </w:p>
        </w:tc>
        <w:tc>
          <w:tcPr>
            <w:tcW w:w="938" w:type="pct"/>
            <w:shd w:val="clear" w:color="auto" w:fill="auto"/>
            <w:vAlign w:val="center"/>
          </w:tcPr>
          <w:p w14:paraId="19B7A0C1">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附加条件</w:t>
            </w:r>
          </w:p>
        </w:tc>
        <w:tc>
          <w:tcPr>
            <w:tcW w:w="2578" w:type="pct"/>
            <w:shd w:val="clear" w:color="auto" w:fill="auto"/>
            <w:vAlign w:val="center"/>
          </w:tcPr>
          <w:p w14:paraId="3E3CFDC2">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响应文件未含有采购人不能接受的附加条件的；</w:t>
            </w:r>
          </w:p>
        </w:tc>
        <w:tc>
          <w:tcPr>
            <w:tcW w:w="1025" w:type="pct"/>
          </w:tcPr>
          <w:p w14:paraId="5A4246D9">
            <w:pPr>
              <w:widowControl/>
              <w:jc w:val="center"/>
              <w:rPr>
                <w:rFonts w:hint="eastAsia" w:ascii="仿宋" w:hAnsi="仿宋" w:eastAsia="仿宋" w:cs="仿宋"/>
                <w:color w:val="000000"/>
                <w:kern w:val="0"/>
                <w:sz w:val="24"/>
                <w:lang w:val="en-US" w:eastAsia="zh-CN"/>
              </w:rPr>
            </w:pPr>
          </w:p>
          <w:p w14:paraId="6F40A6DD">
            <w:pPr>
              <w:widowControl/>
              <w:jc w:val="center"/>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否</w:t>
            </w:r>
          </w:p>
        </w:tc>
      </w:tr>
      <w:tr w14:paraId="164B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457" w:type="pct"/>
            <w:shd w:val="clear" w:color="auto" w:fill="auto"/>
            <w:vAlign w:val="center"/>
          </w:tcPr>
          <w:p w14:paraId="40C8AB82">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lang w:val="en-US" w:eastAsia="zh-CN"/>
              </w:rPr>
              <w:t>11</w:t>
            </w:r>
          </w:p>
        </w:tc>
        <w:tc>
          <w:tcPr>
            <w:tcW w:w="938" w:type="pct"/>
            <w:shd w:val="clear" w:color="auto" w:fill="auto"/>
            <w:vAlign w:val="center"/>
          </w:tcPr>
          <w:p w14:paraId="47FC1CDA">
            <w:pPr>
              <w:widowControl/>
              <w:jc w:val="center"/>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kern w:val="0"/>
                <w:sz w:val="24"/>
                <w:highlight w:val="none"/>
              </w:rPr>
              <w:t>其他无效情形</w:t>
            </w:r>
          </w:p>
        </w:tc>
        <w:tc>
          <w:tcPr>
            <w:tcW w:w="2578" w:type="pct"/>
            <w:shd w:val="clear" w:color="auto" w:fill="auto"/>
            <w:vAlign w:val="center"/>
          </w:tcPr>
          <w:p w14:paraId="42EA49F8">
            <w:pPr>
              <w:widowControl/>
              <w:rPr>
                <w:rFonts w:hint="eastAsia" w:ascii="仿宋" w:hAnsi="仿宋" w:eastAsia="仿宋" w:cs="仿宋"/>
                <w:caps w:val="0"/>
                <w:color w:val="auto"/>
                <w:kern w:val="0"/>
                <w:sz w:val="24"/>
                <w:szCs w:val="24"/>
                <w:highlight w:val="none"/>
                <w:lang w:val="en-US" w:eastAsia="zh-CN" w:bidi="ar-SA"/>
              </w:rPr>
            </w:pPr>
            <w:r>
              <w:rPr>
                <w:rFonts w:hint="eastAsia" w:ascii="仿宋" w:hAnsi="仿宋" w:eastAsia="仿宋" w:cs="仿宋"/>
                <w:caps w:val="0"/>
                <w:color w:val="auto"/>
                <w:sz w:val="24"/>
                <w:highlight w:val="none"/>
              </w:rPr>
              <w:t>供应商、响应文件不存在不符合法律、法规和磋商文件规定的其他无效情形。</w:t>
            </w:r>
          </w:p>
        </w:tc>
        <w:tc>
          <w:tcPr>
            <w:tcW w:w="1025" w:type="pct"/>
          </w:tcPr>
          <w:p w14:paraId="3F66FC66">
            <w:pPr>
              <w:widowControl/>
              <w:jc w:val="center"/>
              <w:rPr>
                <w:rFonts w:hint="eastAsia" w:ascii="仿宋" w:hAnsi="仿宋" w:eastAsia="仿宋" w:cs="仿宋"/>
                <w:color w:val="000000"/>
                <w:kern w:val="0"/>
                <w:sz w:val="24"/>
                <w:lang w:val="en-US" w:eastAsia="zh-CN"/>
              </w:rPr>
            </w:pPr>
          </w:p>
          <w:p w14:paraId="1EDA8901">
            <w:pPr>
              <w:widowControl/>
              <w:jc w:val="center"/>
              <w:rPr>
                <w:rFonts w:hint="eastAsia" w:ascii="仿宋" w:hAnsi="仿宋" w:eastAsia="仿宋" w:cs="仿宋"/>
                <w:color w:val="000000"/>
                <w:kern w:val="0"/>
                <w:sz w:val="24"/>
              </w:rPr>
            </w:pPr>
            <w:r>
              <w:rPr>
                <w:rFonts w:hint="eastAsia" w:ascii="仿宋" w:hAnsi="仿宋" w:eastAsia="仿宋" w:cs="仿宋"/>
                <w:color w:val="000000"/>
                <w:kern w:val="0"/>
                <w:sz w:val="24"/>
                <w:lang w:val="en-US" w:eastAsia="zh-CN"/>
              </w:rPr>
              <w:t>是</w:t>
            </w:r>
          </w:p>
        </w:tc>
      </w:tr>
    </w:tbl>
    <w:p w14:paraId="40FDEB9F">
      <w:pPr>
        <w:tabs>
          <w:tab w:val="left" w:pos="900"/>
          <w:tab w:val="left" w:pos="1080"/>
          <w:tab w:val="left" w:pos="1589"/>
        </w:tabs>
        <w:snapToGrid w:val="0"/>
        <w:spacing w:line="360" w:lineRule="auto"/>
        <w:rPr>
          <w:rFonts w:hint="eastAsia" w:ascii="仿宋" w:hAnsi="仿宋" w:eastAsia="仿宋" w:cs="仿宋"/>
          <w:sz w:val="24"/>
        </w:rPr>
      </w:pPr>
    </w:p>
    <w:p w14:paraId="10FEA248">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2.</w:t>
      </w:r>
      <w:r>
        <w:rPr>
          <w:rFonts w:hint="eastAsia" w:ascii="仿宋" w:hAnsi="仿宋" w:eastAsia="仿宋" w:cs="仿宋"/>
          <w:sz w:val="24"/>
        </w:rPr>
        <w:t>磋商、响应文件有关事项的澄清、说明或者更正和最后报价</w:t>
      </w:r>
    </w:p>
    <w:p w14:paraId="490A216F">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2.1</w:t>
      </w:r>
      <w:r>
        <w:rPr>
          <w:rFonts w:hint="eastAsia" w:ascii="仿宋" w:hAnsi="仿宋" w:eastAsia="仿宋" w:cs="仿宋"/>
          <w:sz w:val="24"/>
        </w:rPr>
        <w:t>磋商小组所有成员将集中与单一供应商分别进行磋商，并给予所有参加磋商的供应商平等的磋商机会。</w:t>
      </w:r>
    </w:p>
    <w:p w14:paraId="1C03CA59">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kern w:val="0"/>
          <w:sz w:val="24"/>
          <w:lang w:val="en-US" w:eastAsia="zh-CN"/>
        </w:rPr>
        <w:t>2.2</w:t>
      </w:r>
      <w:r>
        <w:rPr>
          <w:rFonts w:hint="eastAsia" w:ascii="仿宋" w:hAnsi="仿宋" w:eastAsia="仿宋" w:cs="仿宋"/>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35F437BA">
      <w:pPr>
        <w:numPr>
          <w:ilvl w:val="0"/>
          <w:numId w:val="0"/>
        </w:numPr>
        <w:tabs>
          <w:tab w:val="left" w:pos="1080"/>
          <w:tab w:val="left" w:pos="1872"/>
        </w:tabs>
        <w:snapToGrid w:val="0"/>
        <w:spacing w:line="360" w:lineRule="auto"/>
        <w:rPr>
          <w:rFonts w:hint="eastAsia" w:ascii="仿宋" w:hAnsi="仿宋" w:eastAsia="仿宋" w:cs="仿宋"/>
          <w:kern w:val="0"/>
          <w:sz w:val="24"/>
        </w:rPr>
      </w:pPr>
      <w:r>
        <w:rPr>
          <w:rFonts w:hint="eastAsia" w:ascii="仿宋" w:hAnsi="仿宋" w:eastAsia="仿宋" w:cs="仿宋"/>
          <w:kern w:val="0"/>
          <w:sz w:val="24"/>
          <w:lang w:val="en-US" w:eastAsia="zh-CN"/>
        </w:rPr>
        <w:t>2.3</w:t>
      </w:r>
      <w:r>
        <w:rPr>
          <w:rFonts w:hint="eastAsia" w:ascii="仿宋" w:hAnsi="仿宋" w:eastAsia="仿宋" w:cs="仿宋"/>
          <w:kern w:val="0"/>
          <w:sz w:val="24"/>
        </w:rPr>
        <w:t>对磋商文件作出的实质性变动是磋商文件的有效组成部分，磋商小组应当及时以书面形式同时通知所有参加磋商的供应商。</w:t>
      </w:r>
    </w:p>
    <w:p w14:paraId="06A500D4">
      <w:pPr>
        <w:numPr>
          <w:ilvl w:val="0"/>
          <w:numId w:val="0"/>
        </w:numPr>
        <w:tabs>
          <w:tab w:val="left" w:pos="1080"/>
          <w:tab w:val="left" w:pos="1872"/>
        </w:tabs>
        <w:snapToGrid w:val="0"/>
        <w:spacing w:line="360" w:lineRule="auto"/>
        <w:rPr>
          <w:rFonts w:hint="eastAsia" w:ascii="仿宋" w:hAnsi="仿宋" w:eastAsia="仿宋" w:cs="仿宋"/>
          <w:kern w:val="0"/>
          <w:sz w:val="24"/>
        </w:rPr>
      </w:pPr>
      <w:r>
        <w:rPr>
          <w:rFonts w:hint="eastAsia" w:ascii="仿宋" w:hAnsi="仿宋" w:eastAsia="仿宋" w:cs="仿宋"/>
          <w:kern w:val="0"/>
          <w:sz w:val="24"/>
          <w:lang w:val="en-US" w:eastAsia="zh-CN"/>
        </w:rPr>
        <w:t>2.4</w:t>
      </w:r>
      <w:r>
        <w:rPr>
          <w:rFonts w:hint="eastAsia" w:ascii="仿宋" w:hAnsi="仿宋" w:eastAsia="仿宋" w:cs="仿宋"/>
          <w:kern w:val="0"/>
          <w:sz w:val="24"/>
        </w:rPr>
        <w:t>供应商应当按照磋商文件的变动情况和磋商小组的要求重新提交响应文件，并由其法定代表人（</w:t>
      </w:r>
      <w:r>
        <w:rPr>
          <w:rFonts w:hint="eastAsia" w:ascii="仿宋" w:hAnsi="仿宋" w:eastAsia="仿宋" w:cs="仿宋"/>
          <w:color w:val="000000"/>
          <w:sz w:val="24"/>
          <w:szCs w:val="20"/>
        </w:rPr>
        <w:t>若供应商为事业单位或其他组织或分支机构，可为单位负责人</w:t>
      </w:r>
      <w:r>
        <w:rPr>
          <w:rFonts w:hint="eastAsia" w:ascii="仿宋" w:hAnsi="仿宋" w:eastAsia="仿宋" w:cs="仿宋"/>
          <w:kern w:val="0"/>
          <w:sz w:val="24"/>
        </w:rPr>
        <w:t>）或授权代表签字或者加盖公章。由授权代表签字的，应当附授权委托书。供应商为自然人的，应当由本人签字并附身份证明。</w:t>
      </w:r>
    </w:p>
    <w:p w14:paraId="325D0D2C">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2.5</w:t>
      </w:r>
      <w:r>
        <w:rPr>
          <w:rFonts w:hint="eastAsia" w:ascii="仿宋" w:hAnsi="仿宋" w:eastAsia="仿宋" w:cs="仿宋"/>
          <w:sz w:val="24"/>
        </w:rPr>
        <w:t>响应文件的澄清、说明或者更正：</w:t>
      </w:r>
    </w:p>
    <w:p w14:paraId="5CD2FDBA">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2.5.1</w:t>
      </w:r>
      <w:r>
        <w:rPr>
          <w:rFonts w:hint="eastAsia" w:ascii="仿宋" w:hAnsi="仿宋" w:eastAsia="仿宋" w:cs="仿宋"/>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3DE7E165">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2.5.2</w:t>
      </w:r>
      <w:r>
        <w:rPr>
          <w:rFonts w:hint="eastAsia" w:ascii="仿宋" w:hAnsi="仿宋" w:eastAsia="仿宋" w:cs="仿宋"/>
          <w:sz w:val="24"/>
        </w:rPr>
        <w:t>磋商小组对响应文件进行审查，如发现供应商提交的响应文件存在不满足《符合性审查要求》的内容，如属于表中“不允许”澄清、说明或者更正的内容，则供应商响应文件按</w:t>
      </w:r>
      <w:r>
        <w:rPr>
          <w:rFonts w:hint="eastAsia" w:ascii="仿宋" w:hAnsi="仿宋" w:eastAsia="仿宋" w:cs="仿宋"/>
          <w:b/>
          <w:sz w:val="24"/>
        </w:rPr>
        <w:t>无效处理</w:t>
      </w:r>
      <w:r>
        <w:rPr>
          <w:rFonts w:hint="eastAsia" w:ascii="仿宋" w:hAnsi="仿宋" w:eastAsia="仿宋" w:cs="仿宋"/>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hint="eastAsia" w:ascii="仿宋" w:hAnsi="仿宋" w:eastAsia="仿宋" w:cs="仿宋"/>
          <w:b/>
          <w:sz w:val="24"/>
        </w:rPr>
        <w:t>无效处理</w:t>
      </w:r>
      <w:r>
        <w:rPr>
          <w:rFonts w:hint="eastAsia" w:ascii="仿宋" w:hAnsi="仿宋" w:eastAsia="仿宋" w:cs="仿宋"/>
          <w:sz w:val="24"/>
        </w:rPr>
        <w:t>。</w:t>
      </w:r>
    </w:p>
    <w:p w14:paraId="596A3F1D">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2.5.3</w:t>
      </w:r>
      <w:r>
        <w:rPr>
          <w:rFonts w:hint="eastAsia" w:ascii="仿宋" w:hAnsi="仿宋" w:eastAsia="仿宋" w:cs="仿宋"/>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hint="eastAsia" w:ascii="仿宋" w:hAnsi="仿宋" w:eastAsia="仿宋" w:cs="仿宋"/>
          <w:kern w:val="0"/>
          <w:sz w:val="24"/>
        </w:rPr>
        <w:t>（</w:t>
      </w:r>
      <w:r>
        <w:rPr>
          <w:rFonts w:hint="eastAsia" w:ascii="仿宋" w:hAnsi="仿宋" w:eastAsia="仿宋" w:cs="仿宋"/>
          <w:color w:val="000000"/>
          <w:sz w:val="24"/>
          <w:szCs w:val="20"/>
        </w:rPr>
        <w:t>若供应商为事业单位或其他组织或分支机构，可为单位负责人</w:t>
      </w:r>
      <w:r>
        <w:rPr>
          <w:rFonts w:hint="eastAsia" w:ascii="仿宋" w:hAnsi="仿宋" w:eastAsia="仿宋" w:cs="仿宋"/>
          <w:kern w:val="0"/>
          <w:sz w:val="24"/>
        </w:rPr>
        <w:t>）</w:t>
      </w:r>
      <w:r>
        <w:rPr>
          <w:rFonts w:hint="eastAsia" w:ascii="仿宋" w:hAnsi="仿宋" w:eastAsia="仿宋" w:cs="仿宋"/>
          <w:sz w:val="24"/>
        </w:rPr>
        <w:t>或其授权代表签字或者加盖公章。由授权代表签字的，应当附授权委托书。供应商为自然人的，应当由本人签字并附身份证明。澄清、说明或者更正文件将作为响应文件内容的一部分。</w:t>
      </w:r>
    </w:p>
    <w:p w14:paraId="1380C9A2">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2.6</w:t>
      </w:r>
      <w:r>
        <w:rPr>
          <w:rFonts w:hint="eastAsia" w:ascii="仿宋" w:hAnsi="仿宋" w:eastAsia="仿宋" w:cs="仿宋"/>
          <w:sz w:val="24"/>
        </w:rPr>
        <w:t>磋商结束后，磋商小组将要求所有实质性响应的供应商在规定时间内提交最后报价。最后报价时间为磋商小组指定的时间，具体时间根据磋商进度另行通知。</w:t>
      </w:r>
    </w:p>
    <w:p w14:paraId="42132530">
      <w:pPr>
        <w:numPr>
          <w:ilvl w:val="0"/>
          <w:numId w:val="0"/>
        </w:numPr>
        <w:tabs>
          <w:tab w:val="left" w:pos="1080"/>
          <w:tab w:val="left" w:pos="1872"/>
        </w:tabs>
        <w:snapToGrid w:val="0"/>
        <w:spacing w:line="360" w:lineRule="auto"/>
        <w:rPr>
          <w:rFonts w:hint="eastAsia" w:ascii="仿宋" w:hAnsi="仿宋" w:eastAsia="仿宋" w:cs="仿宋"/>
          <w:snapToGrid w:val="0"/>
          <w:sz w:val="24"/>
        </w:rPr>
      </w:pPr>
      <w:bookmarkStart w:id="639" w:name="_Hlk220085436"/>
      <w:r>
        <w:rPr>
          <w:rFonts w:hint="eastAsia" w:ascii="仿宋" w:hAnsi="仿宋" w:eastAsia="仿宋" w:cs="仿宋"/>
          <w:snapToGrid w:val="0"/>
          <w:sz w:val="24"/>
          <w:lang w:val="en-US" w:eastAsia="zh-CN"/>
        </w:rPr>
        <w:t>2.7</w:t>
      </w:r>
      <w:r>
        <w:rPr>
          <w:rFonts w:hint="eastAsia" w:ascii="仿宋" w:hAnsi="仿宋" w:eastAsia="仿宋" w:cs="仿宋"/>
          <w:snapToGrid w:val="0"/>
          <w:sz w:val="24"/>
        </w:rPr>
        <w:t>异常低价处理</w:t>
      </w:r>
    </w:p>
    <w:p w14:paraId="485C0649">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2.7.1</w:t>
      </w:r>
      <w:r>
        <w:rPr>
          <w:rFonts w:hint="eastAsia" w:ascii="仿宋" w:hAnsi="仿宋" w:eastAsia="仿宋" w:cs="仿宋"/>
          <w:sz w:val="24"/>
        </w:rPr>
        <w:t>政府采购评审中出现下列情形之一的，评审委员会应当启动异常低价投标（响应）审查程序：</w:t>
      </w:r>
    </w:p>
    <w:p w14:paraId="7F1D15A8">
      <w:pPr>
        <w:snapToGrid w:val="0"/>
        <w:spacing w:line="360" w:lineRule="auto"/>
        <w:rPr>
          <w:rFonts w:hint="eastAsia" w:ascii="仿宋" w:hAnsi="仿宋" w:eastAsia="仿宋" w:cs="仿宋"/>
          <w:sz w:val="24"/>
        </w:rPr>
      </w:pPr>
      <w:r>
        <w:rPr>
          <w:rFonts w:hint="eastAsia" w:ascii="仿宋" w:hAnsi="仿宋" w:eastAsia="仿宋" w:cs="仿宋"/>
          <w:sz w:val="24"/>
        </w:rPr>
        <w:t>（1）投标（响应）报价低于全部通过符合性审查供应商投标（响应）报价平均值</w:t>
      </w:r>
      <w:r>
        <w:rPr>
          <w:rFonts w:hint="eastAsia" w:ascii="仿宋" w:hAnsi="仿宋" w:eastAsia="仿宋" w:cs="仿宋"/>
          <w:color w:val="auto"/>
          <w:sz w:val="24"/>
          <w:u w:val="single"/>
          <w:lang w:val="en-US" w:eastAsia="zh-CN"/>
        </w:rPr>
        <w:t>50</w:t>
      </w:r>
      <w:r>
        <w:rPr>
          <w:rFonts w:hint="eastAsia" w:ascii="仿宋" w:hAnsi="仿宋" w:eastAsia="仿宋" w:cs="仿宋"/>
          <w:sz w:val="24"/>
        </w:rPr>
        <w:t>%的，即投标（响应）报价&lt;全部通过符合性审查供应商投标（响应）报价平均值×</w:t>
      </w:r>
      <w:r>
        <w:rPr>
          <w:rFonts w:hint="eastAsia" w:ascii="仿宋" w:hAnsi="仿宋" w:eastAsia="仿宋" w:cs="仿宋"/>
          <w:color w:val="auto"/>
          <w:sz w:val="24"/>
          <w:u w:val="single"/>
          <w:lang w:val="en-US" w:eastAsia="zh-CN"/>
        </w:rPr>
        <w:t>50</w:t>
      </w:r>
      <w:r>
        <w:rPr>
          <w:rFonts w:hint="eastAsia" w:ascii="仿宋" w:hAnsi="仿宋" w:eastAsia="仿宋" w:cs="仿宋"/>
          <w:sz w:val="24"/>
        </w:rPr>
        <w:t>%；</w:t>
      </w:r>
    </w:p>
    <w:p w14:paraId="324F8B0B">
      <w:pPr>
        <w:snapToGrid w:val="0"/>
        <w:spacing w:line="360" w:lineRule="auto"/>
        <w:rPr>
          <w:rFonts w:hint="eastAsia" w:ascii="仿宋" w:hAnsi="仿宋" w:eastAsia="仿宋" w:cs="仿宋"/>
          <w:sz w:val="24"/>
        </w:rPr>
      </w:pPr>
      <w:r>
        <w:rPr>
          <w:rFonts w:hint="eastAsia" w:ascii="仿宋" w:hAnsi="仿宋" w:eastAsia="仿宋" w:cs="仿宋"/>
          <w:sz w:val="24"/>
        </w:rPr>
        <w:t>（2）投标（响应）报价低于通过符合性审查的次低报价供应商投标（响应）报价</w:t>
      </w:r>
      <w:r>
        <w:rPr>
          <w:rFonts w:hint="eastAsia" w:ascii="仿宋" w:hAnsi="仿宋" w:eastAsia="仿宋" w:cs="仿宋"/>
          <w:color w:val="auto"/>
          <w:sz w:val="24"/>
          <w:u w:val="single"/>
          <w:lang w:val="en-US" w:eastAsia="zh-CN"/>
        </w:rPr>
        <w:t>50</w:t>
      </w:r>
      <w:r>
        <w:rPr>
          <w:rFonts w:hint="eastAsia" w:ascii="仿宋" w:hAnsi="仿宋" w:eastAsia="仿宋" w:cs="仿宋"/>
          <w:sz w:val="24"/>
        </w:rPr>
        <w:t>%的，即投标（响应）报价&lt;通过符合性审查的次低报价供应商投标（响应）报价×</w:t>
      </w:r>
      <w:r>
        <w:rPr>
          <w:rFonts w:hint="eastAsia" w:ascii="仿宋" w:hAnsi="仿宋" w:eastAsia="仿宋" w:cs="仿宋"/>
          <w:color w:val="auto"/>
          <w:sz w:val="24"/>
          <w:u w:val="single"/>
          <w:lang w:val="en-US" w:eastAsia="zh-CN"/>
        </w:rPr>
        <w:t>50</w:t>
      </w:r>
      <w:r>
        <w:rPr>
          <w:rFonts w:hint="eastAsia" w:ascii="仿宋" w:hAnsi="仿宋" w:eastAsia="仿宋" w:cs="仿宋"/>
          <w:sz w:val="24"/>
        </w:rPr>
        <w:t>%；</w:t>
      </w:r>
    </w:p>
    <w:p w14:paraId="0C61D69B">
      <w:pPr>
        <w:snapToGrid w:val="0"/>
        <w:spacing w:line="360" w:lineRule="auto"/>
        <w:rPr>
          <w:rFonts w:hint="eastAsia" w:ascii="仿宋" w:hAnsi="仿宋" w:eastAsia="仿宋" w:cs="仿宋"/>
          <w:sz w:val="24"/>
        </w:rPr>
      </w:pPr>
      <w:r>
        <w:rPr>
          <w:rFonts w:hint="eastAsia" w:ascii="仿宋" w:hAnsi="仿宋" w:eastAsia="仿宋" w:cs="仿宋"/>
          <w:sz w:val="24"/>
        </w:rPr>
        <w:t>（3）（3）投标（响应）报价低于采购项目最高限价</w:t>
      </w:r>
      <w:r>
        <w:rPr>
          <w:rFonts w:hint="eastAsia" w:ascii="仿宋" w:hAnsi="仿宋" w:eastAsia="仿宋" w:cs="仿宋"/>
          <w:color w:val="auto"/>
          <w:sz w:val="24"/>
          <w:u w:val="single"/>
          <w:lang w:val="en-US" w:eastAsia="zh-CN"/>
        </w:rPr>
        <w:t>45</w:t>
      </w:r>
      <w:r>
        <w:rPr>
          <w:rFonts w:hint="eastAsia" w:ascii="仿宋" w:hAnsi="仿宋" w:eastAsia="仿宋" w:cs="仿宋"/>
          <w:sz w:val="24"/>
        </w:rPr>
        <w:t>%的，即投标（响应）报价&lt;采购项目最高限价×</w:t>
      </w:r>
      <w:r>
        <w:rPr>
          <w:rFonts w:hint="eastAsia" w:ascii="仿宋" w:hAnsi="仿宋" w:eastAsia="仿宋" w:cs="仿宋"/>
          <w:color w:val="auto"/>
          <w:sz w:val="24"/>
          <w:u w:val="single"/>
          <w:lang w:val="en-US" w:eastAsia="zh-CN"/>
        </w:rPr>
        <w:t>45</w:t>
      </w:r>
      <w:r>
        <w:rPr>
          <w:rFonts w:hint="eastAsia" w:ascii="仿宋" w:hAnsi="仿宋" w:eastAsia="仿宋" w:cs="仿宋"/>
          <w:sz w:val="24"/>
        </w:rPr>
        <w:t>%；未设定最高限价的采购项目，以采购项目预算金额作为最高限价；</w:t>
      </w:r>
    </w:p>
    <w:p w14:paraId="16DC5A58">
      <w:pPr>
        <w:snapToGrid w:val="0"/>
        <w:spacing w:line="360" w:lineRule="auto"/>
        <w:rPr>
          <w:rFonts w:hint="eastAsia" w:ascii="仿宋" w:hAnsi="仿宋" w:eastAsia="仿宋" w:cs="仿宋"/>
          <w:sz w:val="24"/>
        </w:rPr>
      </w:pPr>
      <w:r>
        <w:rPr>
          <w:rFonts w:hint="eastAsia" w:ascii="仿宋" w:hAnsi="仿宋" w:eastAsia="仿宋" w:cs="仿宋"/>
          <w:sz w:val="24"/>
        </w:rPr>
        <w:t>（4）评审委员会基于专业判断，认为供应商报价过低，有可能影响产品质量或者不能诚信履约的其他情形。</w:t>
      </w:r>
    </w:p>
    <w:p w14:paraId="0ECB2FAA">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2.7.2</w:t>
      </w:r>
      <w:r>
        <w:rPr>
          <w:rFonts w:hint="eastAsia" w:ascii="仿宋" w:hAnsi="仿宋" w:eastAsia="仿宋" w:cs="仿宋"/>
          <w:sz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1EDE7FB">
      <w:pPr>
        <w:numPr>
          <w:ilvl w:val="0"/>
          <w:numId w:val="0"/>
        </w:numPr>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2.7.3</w:t>
      </w:r>
      <w:r>
        <w:rPr>
          <w:rFonts w:hint="eastAsia" w:ascii="仿宋" w:hAnsi="仿宋" w:eastAsia="仿宋" w:cs="仿宋"/>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BAE65C5">
      <w:pPr>
        <w:numPr>
          <w:ilvl w:val="0"/>
          <w:numId w:val="0"/>
        </w:numPr>
        <w:snapToGrid w:val="0"/>
        <w:spacing w:line="360" w:lineRule="auto"/>
        <w:rPr>
          <w:rFonts w:hint="eastAsia" w:ascii="仿宋" w:hAnsi="仿宋" w:eastAsia="仿宋" w:cs="仿宋"/>
          <w:sz w:val="24"/>
        </w:rPr>
      </w:pPr>
      <w:bookmarkStart w:id="640" w:name="_Hlk190337965"/>
      <w:r>
        <w:rPr>
          <w:rFonts w:hint="eastAsia" w:ascii="仿宋" w:hAnsi="仿宋" w:eastAsia="仿宋" w:cs="仿宋"/>
          <w:sz w:val="24"/>
          <w:lang w:val="en-US" w:eastAsia="zh-CN"/>
        </w:rPr>
        <w:t>2.7.4</w:t>
      </w:r>
      <w:r>
        <w:rPr>
          <w:rFonts w:hint="eastAsia" w:ascii="仿宋" w:hAnsi="仿宋" w:eastAsia="仿宋" w:cs="仿宋"/>
          <w:sz w:val="24"/>
        </w:rPr>
        <w:t>上述投标（响应）报价指按照本章3.2修正后的报价</w:t>
      </w:r>
      <w:bookmarkEnd w:id="640"/>
      <w:r>
        <w:rPr>
          <w:rFonts w:hint="eastAsia" w:ascii="仿宋" w:hAnsi="仿宋" w:eastAsia="仿宋" w:cs="仿宋"/>
          <w:sz w:val="24"/>
        </w:rPr>
        <w:t>。</w:t>
      </w:r>
      <w:bookmarkEnd w:id="639"/>
    </w:p>
    <w:p w14:paraId="31664008">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napToGrid w:val="0"/>
          <w:sz w:val="24"/>
          <w:lang w:val="en-US" w:eastAsia="zh-CN"/>
        </w:rPr>
        <w:t>2.8</w:t>
      </w:r>
      <w:r>
        <w:rPr>
          <w:rFonts w:hint="eastAsia" w:ascii="仿宋" w:hAnsi="仿宋" w:eastAsia="仿宋" w:cs="仿宋"/>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hint="eastAsia" w:ascii="仿宋" w:hAnsi="仿宋" w:eastAsia="仿宋" w:cs="仿宋"/>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363B55F3">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2.9</w:t>
      </w:r>
      <w:r>
        <w:rPr>
          <w:rFonts w:hint="eastAsia" w:ascii="仿宋" w:hAnsi="仿宋" w:eastAsia="仿宋" w:cs="仿宋"/>
          <w:sz w:val="24"/>
        </w:rPr>
        <w:t>最后报价是供应商响应文件的有效组成部分。</w:t>
      </w:r>
    </w:p>
    <w:p w14:paraId="1043CB10">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2.10</w:t>
      </w:r>
      <w:r>
        <w:rPr>
          <w:rFonts w:hint="eastAsia" w:ascii="仿宋" w:hAnsi="仿宋" w:eastAsia="仿宋" w:cs="仿宋"/>
          <w:sz w:val="24"/>
        </w:rPr>
        <w:t>已提交响应文件的供应商，在提交最后报价之前，可以根据磋商情况退出磋商。</w:t>
      </w:r>
    </w:p>
    <w:p w14:paraId="1450DD09">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3.</w:t>
      </w:r>
      <w:r>
        <w:rPr>
          <w:rFonts w:hint="eastAsia" w:ascii="仿宋" w:hAnsi="仿宋" w:eastAsia="仿宋" w:cs="仿宋"/>
          <w:sz w:val="24"/>
        </w:rPr>
        <w:t>最后报价的算术修正及政策调整</w:t>
      </w:r>
    </w:p>
    <w:p w14:paraId="15F8020F">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3.1</w:t>
      </w:r>
      <w:r>
        <w:rPr>
          <w:rFonts w:hint="eastAsia" w:ascii="仿宋" w:hAnsi="仿宋" w:eastAsia="仿宋" w:cs="仿宋"/>
          <w:sz w:val="24"/>
        </w:rPr>
        <w:t>最后报价须包含竞争性磋商文件全部内容，如最后分项报价表有缺漏视为已含在其他各项报价中，将不对最后报价进行调整。磋商小组有权要求供应商在评审现场合理的时间内对此进行书面确认，供应商不确认的，视为将一个采购包中的内容拆分响应，其</w:t>
      </w:r>
      <w:r>
        <w:rPr>
          <w:rFonts w:hint="eastAsia" w:ascii="仿宋" w:hAnsi="仿宋" w:eastAsia="仿宋" w:cs="仿宋"/>
          <w:b/>
          <w:sz w:val="24"/>
        </w:rPr>
        <w:t>响应无效</w:t>
      </w:r>
      <w:r>
        <w:rPr>
          <w:rFonts w:hint="eastAsia" w:ascii="仿宋" w:hAnsi="仿宋" w:eastAsia="仿宋" w:cs="仿宋"/>
          <w:sz w:val="24"/>
        </w:rPr>
        <w:t>。</w:t>
      </w:r>
    </w:p>
    <w:p w14:paraId="1F130CD7">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3.2</w:t>
      </w:r>
      <w:r>
        <w:rPr>
          <w:rFonts w:hint="eastAsia" w:ascii="仿宋" w:hAnsi="仿宋" w:eastAsia="仿宋" w:cs="仿宋"/>
          <w:sz w:val="24"/>
        </w:rPr>
        <w:t>最后报价出现前后不一致的，按照下列规定修正：</w:t>
      </w:r>
    </w:p>
    <w:p w14:paraId="5CC68142">
      <w:pPr>
        <w:numPr>
          <w:ilvl w:val="0"/>
          <w:numId w:val="0"/>
        </w:numPr>
        <w:tabs>
          <w:tab w:val="left" w:pos="1080"/>
          <w:tab w:val="left" w:pos="1589"/>
          <w:tab w:val="left" w:pos="2035"/>
          <w:tab w:val="left" w:pos="21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3.2.1</w:t>
      </w:r>
      <w:r>
        <w:rPr>
          <w:rFonts w:hint="eastAsia" w:ascii="仿宋" w:hAnsi="仿宋" w:eastAsia="仿宋" w:cs="仿宋"/>
          <w:sz w:val="24"/>
        </w:rPr>
        <w:t>竞争性磋商文件对于报价修正是否另有规定：</w:t>
      </w:r>
    </w:p>
    <w:p w14:paraId="38C6BE37">
      <w:pPr>
        <w:tabs>
          <w:tab w:val="left" w:pos="1080"/>
          <w:tab w:val="left" w:pos="1589"/>
          <w:tab w:val="left" w:pos="2035"/>
          <w:tab w:val="left" w:pos="2114"/>
        </w:tabs>
        <w:snapToGrid w:val="0"/>
        <w:spacing w:line="360" w:lineRule="auto"/>
        <w:rPr>
          <w:rFonts w:hint="eastAsia" w:ascii="仿宋" w:hAnsi="仿宋" w:eastAsia="仿宋" w:cs="仿宋"/>
          <w:sz w:val="24"/>
          <w:u w:val="single"/>
        </w:rPr>
      </w:pPr>
      <w:r>
        <w:rPr>
          <w:rFonts w:hint="eastAsia" w:ascii="仿宋" w:hAnsi="仿宋" w:eastAsia="仿宋" w:cs="仿宋"/>
          <w:sz w:val="24"/>
          <w:lang w:eastAsia="zh-CN"/>
        </w:rPr>
        <w:t>□</w:t>
      </w:r>
      <w:r>
        <w:rPr>
          <w:rFonts w:hint="eastAsia" w:ascii="仿宋" w:hAnsi="仿宋" w:eastAsia="仿宋" w:cs="仿宋"/>
          <w:sz w:val="24"/>
        </w:rPr>
        <w:t>有，具体规定为：___________</w:t>
      </w:r>
    </w:p>
    <w:p w14:paraId="0C999018">
      <w:pPr>
        <w:tabs>
          <w:tab w:val="left" w:pos="1080"/>
          <w:tab w:val="left" w:pos="1589"/>
          <w:tab w:val="left" w:pos="2035"/>
          <w:tab w:val="left" w:pos="2114"/>
        </w:tabs>
        <w:snapToGrid w:val="0"/>
        <w:spacing w:line="360" w:lineRule="auto"/>
        <w:rPr>
          <w:rFonts w:hint="eastAsia" w:ascii="仿宋" w:hAnsi="仿宋" w:eastAsia="仿宋" w:cs="仿宋"/>
          <w:sz w:val="24"/>
        </w:rPr>
      </w:pPr>
      <w:r>
        <w:rPr>
          <w:rFonts w:hint="eastAsia" w:ascii="仿宋" w:hAnsi="仿宋" w:eastAsia="仿宋" w:cs="仿宋"/>
          <w:color w:val="auto"/>
          <w:sz w:val="24"/>
        </w:rPr>
        <w:t>■</w:t>
      </w:r>
      <w:r>
        <w:rPr>
          <w:rFonts w:hint="eastAsia" w:ascii="仿宋" w:hAnsi="仿宋" w:eastAsia="仿宋" w:cs="仿宋"/>
          <w:sz w:val="24"/>
        </w:rPr>
        <w:t>无，按下述3.2.2-3.2.5项规定修正。</w:t>
      </w:r>
    </w:p>
    <w:p w14:paraId="35599515">
      <w:pPr>
        <w:numPr>
          <w:ilvl w:val="0"/>
          <w:numId w:val="0"/>
        </w:numPr>
        <w:tabs>
          <w:tab w:val="left" w:pos="2035"/>
          <w:tab w:val="left" w:pos="2114"/>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lang w:val="en-US" w:eastAsia="zh-CN"/>
        </w:rPr>
        <w:t>3.2.2</w:t>
      </w:r>
      <w:r>
        <w:rPr>
          <w:rFonts w:hint="eastAsia" w:ascii="仿宋" w:hAnsi="仿宋" w:eastAsia="仿宋" w:cs="仿宋"/>
          <w:color w:val="000000" w:themeColor="text1"/>
          <w:sz w:val="24"/>
          <w14:textFill>
            <w14:solidFill>
              <w14:schemeClr w14:val="tx1"/>
            </w14:solidFill>
          </w14:textFill>
        </w:rPr>
        <w:t>大写金额和小写金额不一致的，以大写金额为准；</w:t>
      </w:r>
    </w:p>
    <w:p w14:paraId="6C48A71C">
      <w:pPr>
        <w:numPr>
          <w:ilvl w:val="0"/>
          <w:numId w:val="0"/>
        </w:numPr>
        <w:tabs>
          <w:tab w:val="left" w:pos="2035"/>
          <w:tab w:val="left" w:pos="2114"/>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lang w:val="en-US" w:eastAsia="zh-CN"/>
        </w:rPr>
        <w:t>3.2.3</w:t>
      </w:r>
      <w:r>
        <w:rPr>
          <w:rFonts w:hint="eastAsia" w:ascii="仿宋" w:hAnsi="仿宋" w:eastAsia="仿宋" w:cs="仿宋"/>
          <w:color w:val="000000" w:themeColor="text1"/>
          <w:sz w:val="24"/>
          <w14:textFill>
            <w14:solidFill>
              <w14:schemeClr w14:val="tx1"/>
            </w14:solidFill>
          </w14:textFill>
        </w:rPr>
        <w:t>单价金额小数点或者百分比有明显错位的，以总价为准，并修改单价；</w:t>
      </w:r>
    </w:p>
    <w:p w14:paraId="7ECD5200">
      <w:pPr>
        <w:numPr>
          <w:ilvl w:val="0"/>
          <w:numId w:val="0"/>
        </w:numPr>
        <w:tabs>
          <w:tab w:val="left" w:pos="2035"/>
          <w:tab w:val="left" w:pos="2114"/>
          <w:tab w:val="left" w:pos="2977"/>
        </w:tabs>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lang w:val="en-US" w:eastAsia="zh-CN"/>
        </w:rPr>
        <w:t>3.2.4</w:t>
      </w:r>
      <w:r>
        <w:rPr>
          <w:rFonts w:hint="eastAsia" w:ascii="仿宋" w:hAnsi="仿宋" w:eastAsia="仿宋" w:cs="仿宋"/>
          <w:color w:val="000000" w:themeColor="text1"/>
          <w:sz w:val="24"/>
          <w14:textFill>
            <w14:solidFill>
              <w14:schemeClr w14:val="tx1"/>
            </w14:solidFill>
          </w14:textFill>
        </w:rPr>
        <w:t>总价金额与按单价汇总金额不一致的，以单价金额计算结果为准。</w:t>
      </w:r>
    </w:p>
    <w:p w14:paraId="619E5B53">
      <w:pPr>
        <w:numPr>
          <w:ilvl w:val="0"/>
          <w:numId w:val="0"/>
        </w:numPr>
        <w:tabs>
          <w:tab w:val="left" w:pos="1080"/>
          <w:tab w:val="left" w:pos="1589"/>
          <w:tab w:val="left" w:pos="2035"/>
          <w:tab w:val="left" w:pos="21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3.2.5</w:t>
      </w:r>
      <w:r>
        <w:rPr>
          <w:rFonts w:hint="eastAsia" w:ascii="仿宋" w:hAnsi="仿宋" w:eastAsia="仿宋" w:cs="仿宋"/>
          <w:sz w:val="24"/>
        </w:rPr>
        <w:t>同时出现两种以上不一致的，按照前款规定的顺序修正。</w:t>
      </w:r>
    </w:p>
    <w:p w14:paraId="120B7245">
      <w:pPr>
        <w:numPr>
          <w:ilvl w:val="0"/>
          <w:numId w:val="0"/>
        </w:numPr>
        <w:tabs>
          <w:tab w:val="left" w:pos="1080"/>
          <w:tab w:val="left" w:pos="1589"/>
          <w:tab w:val="left" w:pos="2035"/>
          <w:tab w:val="left" w:pos="21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3.2.6</w:t>
      </w:r>
      <w:r>
        <w:rPr>
          <w:rFonts w:hint="eastAsia" w:ascii="仿宋" w:hAnsi="仿宋" w:eastAsia="仿宋" w:cs="仿宋"/>
          <w:sz w:val="24"/>
        </w:rPr>
        <w:t>修正后的报价经供应商书面确认后产生约束力，供应商不确认的，</w:t>
      </w:r>
      <w:r>
        <w:rPr>
          <w:rFonts w:hint="eastAsia" w:ascii="仿宋" w:hAnsi="仿宋" w:eastAsia="仿宋" w:cs="仿宋"/>
          <w:b/>
          <w:sz w:val="24"/>
        </w:rPr>
        <w:t>其响应无效</w:t>
      </w:r>
      <w:r>
        <w:rPr>
          <w:rFonts w:hint="eastAsia" w:ascii="仿宋" w:hAnsi="仿宋" w:eastAsia="仿宋" w:cs="仿宋"/>
          <w:sz w:val="24"/>
        </w:rPr>
        <w:t>。</w:t>
      </w:r>
    </w:p>
    <w:p w14:paraId="153EFE0F">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3.3</w:t>
      </w:r>
      <w:r>
        <w:rPr>
          <w:rFonts w:hint="eastAsia" w:ascii="仿宋" w:hAnsi="仿宋" w:eastAsia="仿宋" w:cs="仿宋"/>
          <w:sz w:val="24"/>
        </w:rPr>
        <w:t>落实政府采购政策的价格调整：只有符合第二章《供应商须知》4.3条规定情形的，可以享受中小企业扶持政策，用扣除后的价格参加评审；否则，评审时价格不予扣除。</w:t>
      </w:r>
    </w:p>
    <w:p w14:paraId="53676846">
      <w:pPr>
        <w:numPr>
          <w:ilvl w:val="0"/>
          <w:numId w:val="0"/>
        </w:numPr>
        <w:tabs>
          <w:tab w:val="left" w:pos="1080"/>
          <w:tab w:val="left" w:pos="1589"/>
          <w:tab w:val="left" w:pos="2035"/>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3.3.1</w:t>
      </w:r>
      <w:r>
        <w:rPr>
          <w:rFonts w:hint="eastAsia" w:ascii="仿宋" w:hAnsi="仿宋" w:eastAsia="仿宋" w:cs="仿宋"/>
          <w:sz w:val="24"/>
        </w:rPr>
        <w:t>对于未预留份额专门面向中小企业采购的采购项目，以及预留份额项目中的非预留部分采购包，对小微企业报价给予</w:t>
      </w:r>
      <w:r>
        <w:rPr>
          <w:rFonts w:hint="eastAsia" w:ascii="仿宋" w:hAnsi="仿宋" w:eastAsia="仿宋" w:cs="仿宋"/>
          <w:color w:val="auto"/>
          <w:sz w:val="24"/>
          <w:u w:val="single"/>
          <w:lang w:val="en-US" w:eastAsia="zh-CN"/>
        </w:rPr>
        <w:t xml:space="preserve"> 10 </w:t>
      </w:r>
      <w:r>
        <w:rPr>
          <w:rFonts w:hint="eastAsia" w:ascii="仿宋" w:hAnsi="仿宋" w:eastAsia="仿宋" w:cs="仿宋"/>
          <w:sz w:val="24"/>
        </w:rPr>
        <w:t>%的扣除，用扣除后的价格参加评审。</w:t>
      </w:r>
    </w:p>
    <w:p w14:paraId="4E53F233">
      <w:pPr>
        <w:numPr>
          <w:ilvl w:val="0"/>
          <w:numId w:val="0"/>
        </w:numPr>
        <w:tabs>
          <w:tab w:val="left" w:pos="1080"/>
          <w:tab w:val="left" w:pos="1589"/>
          <w:tab w:val="left" w:pos="2035"/>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3.3.2</w:t>
      </w:r>
      <w:r>
        <w:rPr>
          <w:rFonts w:hint="eastAsia" w:ascii="仿宋" w:hAnsi="仿宋" w:eastAsia="仿宋" w:cs="仿宋"/>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仿宋" w:hAnsi="仿宋" w:eastAsia="仿宋" w:cs="仿宋"/>
          <w:color w:val="auto"/>
          <w:sz w:val="24"/>
          <w:u w:val="single"/>
          <w:lang w:val="en-US" w:eastAsia="zh-CN"/>
        </w:rPr>
        <w:t xml:space="preserve"> 4 </w:t>
      </w:r>
      <w:r>
        <w:rPr>
          <w:rFonts w:hint="eastAsia" w:ascii="仿宋" w:hAnsi="仿宋" w:eastAsia="仿宋" w:cs="仿宋"/>
          <w:sz w:val="24"/>
        </w:rPr>
        <w:t>%的扣除，用扣除后的价格参加评审。</w:t>
      </w:r>
    </w:p>
    <w:p w14:paraId="35EF5591">
      <w:pPr>
        <w:numPr>
          <w:ilvl w:val="0"/>
          <w:numId w:val="0"/>
        </w:numPr>
        <w:tabs>
          <w:tab w:val="left" w:pos="1080"/>
          <w:tab w:val="left" w:pos="1589"/>
          <w:tab w:val="left" w:pos="2035"/>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3.3.3</w:t>
      </w:r>
      <w:r>
        <w:rPr>
          <w:rFonts w:hint="eastAsia" w:ascii="仿宋" w:hAnsi="仿宋" w:eastAsia="仿宋" w:cs="仿宋"/>
          <w:sz w:val="24"/>
        </w:rPr>
        <w:t>组成联合体或者接受分包的小微企业与联合体内其他企业、分包企业之间存在直接控股、管理关系的，不享受价格扣除优惠政策。</w:t>
      </w:r>
    </w:p>
    <w:p w14:paraId="4B1DE8CF">
      <w:pPr>
        <w:numPr>
          <w:ilvl w:val="0"/>
          <w:numId w:val="0"/>
        </w:numPr>
        <w:tabs>
          <w:tab w:val="left" w:pos="1080"/>
          <w:tab w:val="left" w:pos="1589"/>
          <w:tab w:val="left" w:pos="2035"/>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3.3.4</w:t>
      </w:r>
      <w:r>
        <w:rPr>
          <w:rFonts w:hint="eastAsia" w:ascii="仿宋" w:hAnsi="仿宋" w:eastAsia="仿宋" w:cs="仿宋"/>
          <w:sz w:val="24"/>
        </w:rPr>
        <w:t>价格扣除比例对小型企业和微型企业同等对待，不作区分。</w:t>
      </w:r>
    </w:p>
    <w:p w14:paraId="360D9DFA">
      <w:pPr>
        <w:numPr>
          <w:ilvl w:val="0"/>
          <w:numId w:val="0"/>
        </w:numPr>
        <w:tabs>
          <w:tab w:val="left" w:pos="1080"/>
          <w:tab w:val="left" w:pos="1589"/>
          <w:tab w:val="left" w:pos="2035"/>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3.3.5</w:t>
      </w:r>
      <w:r>
        <w:rPr>
          <w:rFonts w:hint="eastAsia" w:ascii="仿宋" w:hAnsi="仿宋" w:eastAsia="仿宋" w:cs="仿宋"/>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14:paraId="44F3B219">
      <w:pPr>
        <w:numPr>
          <w:ilvl w:val="0"/>
          <w:numId w:val="0"/>
        </w:numPr>
        <w:tabs>
          <w:tab w:val="left" w:pos="1080"/>
          <w:tab w:val="left" w:pos="1589"/>
          <w:tab w:val="left" w:pos="2035"/>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3.3.6</w:t>
      </w:r>
      <w:r>
        <w:rPr>
          <w:rFonts w:hint="eastAsia" w:ascii="仿宋" w:hAnsi="仿宋" w:eastAsia="仿宋" w:cs="仿宋"/>
          <w:sz w:val="24"/>
        </w:rPr>
        <w:t>监狱企业提供了由省级以上监狱管理局、戒毒管理局（含新疆生产建设兵团）出具的属于监狱企业的证明文件的，视同小微企业。</w:t>
      </w:r>
    </w:p>
    <w:p w14:paraId="0C2DE952">
      <w:pPr>
        <w:numPr>
          <w:ilvl w:val="0"/>
          <w:numId w:val="0"/>
        </w:numPr>
        <w:tabs>
          <w:tab w:val="left" w:pos="1080"/>
          <w:tab w:val="left" w:pos="1589"/>
          <w:tab w:val="left" w:pos="2035"/>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3.3.7</w:t>
      </w:r>
      <w:r>
        <w:rPr>
          <w:rFonts w:hint="eastAsia" w:ascii="仿宋" w:hAnsi="仿宋" w:eastAsia="仿宋" w:cs="仿宋"/>
          <w:sz w:val="24"/>
        </w:rPr>
        <w:t>残疾人福利性单位按竞争性磋商文件要求提供了《残疾人福利性单位声明函》的，视同小微企业。</w:t>
      </w:r>
    </w:p>
    <w:p w14:paraId="7259D612">
      <w:pPr>
        <w:numPr>
          <w:ilvl w:val="0"/>
          <w:numId w:val="0"/>
        </w:numPr>
        <w:tabs>
          <w:tab w:val="left" w:pos="1080"/>
          <w:tab w:val="left" w:pos="1589"/>
          <w:tab w:val="left" w:pos="2014"/>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3.3.8</w:t>
      </w:r>
      <w:r>
        <w:rPr>
          <w:rFonts w:hint="eastAsia" w:ascii="仿宋" w:hAnsi="仿宋" w:eastAsia="仿宋" w:cs="仿宋"/>
          <w:sz w:val="24"/>
        </w:rPr>
        <w:t>若供应商同时属于小型或微型企业、监狱企业、残疾人福利性单位中的两种及以上，将不重复享受小微企业价格扣减的优惠政策。</w:t>
      </w:r>
    </w:p>
    <w:p w14:paraId="0C57C3EE">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3.4</w:t>
      </w:r>
      <w:r>
        <w:rPr>
          <w:rFonts w:hint="eastAsia" w:ascii="仿宋" w:hAnsi="仿宋" w:eastAsia="仿宋" w:cs="仿宋"/>
          <w:sz w:val="24"/>
        </w:rPr>
        <w:t>支持本国产品政府采购的价格调整：只有符合第二章《供应商须知》4.2条规定情形的，可以享受本国产品支持政策，用扣除后的价格参加评审；否则，评审时价格不予扣除。</w:t>
      </w:r>
    </w:p>
    <w:p w14:paraId="77D414DD">
      <w:pPr>
        <w:numPr>
          <w:ilvl w:val="0"/>
          <w:numId w:val="0"/>
        </w:numPr>
        <w:tabs>
          <w:tab w:val="left" w:pos="1080"/>
          <w:tab w:val="left" w:pos="210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3.4.1</w:t>
      </w:r>
      <w:r>
        <w:rPr>
          <w:rFonts w:hint="eastAsia" w:ascii="仿宋" w:hAnsi="仿宋" w:eastAsia="仿宋" w:cs="仿宋"/>
          <w:sz w:val="24"/>
        </w:rPr>
        <w:t>本项目既有本国产品又有非本国产品参与竞争的，依法对本国产品给予价格评审优惠，对本国产品的报价给予20%的价格扣除，用扣除后的价格参与评审。</w:t>
      </w:r>
    </w:p>
    <w:p w14:paraId="0D053F7F">
      <w:pPr>
        <w:numPr>
          <w:ilvl w:val="0"/>
          <w:numId w:val="0"/>
        </w:numPr>
        <w:tabs>
          <w:tab w:val="left" w:pos="1080"/>
          <w:tab w:val="left" w:pos="210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3.4.2</w:t>
      </w:r>
      <w:r>
        <w:rPr>
          <w:rFonts w:hint="eastAsia" w:ascii="仿宋" w:hAnsi="仿宋" w:eastAsia="仿宋" w:cs="仿宋"/>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5A93E49">
      <w:pPr>
        <w:numPr>
          <w:ilvl w:val="0"/>
          <w:numId w:val="0"/>
        </w:numPr>
        <w:tabs>
          <w:tab w:val="left" w:pos="1080"/>
          <w:tab w:val="left" w:pos="210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3.4.3</w:t>
      </w:r>
      <w:r>
        <w:rPr>
          <w:rFonts w:hint="eastAsia" w:ascii="仿宋" w:hAnsi="仿宋" w:eastAsia="仿宋" w:cs="仿宋"/>
          <w:sz w:val="24"/>
        </w:rPr>
        <w:t>供应商提供本国产品参加政府采购活动的，应当按照采购文件给定的格式出具《关于符合本国产品标准的声明函》或提供财政部会同有关部门规定的有关证明文件，否则视为非本国产品。</w:t>
      </w:r>
    </w:p>
    <w:p w14:paraId="16855D82">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4.</w:t>
      </w:r>
      <w:r>
        <w:rPr>
          <w:rFonts w:hint="eastAsia" w:ascii="仿宋" w:hAnsi="仿宋" w:eastAsia="仿宋" w:cs="仿宋"/>
          <w:sz w:val="24"/>
        </w:rPr>
        <w:t>磋商环节及提交最后报价后如出现以下情况的，供应商的</w:t>
      </w:r>
      <w:r>
        <w:rPr>
          <w:rFonts w:hint="eastAsia" w:ascii="仿宋" w:hAnsi="仿宋" w:eastAsia="仿宋" w:cs="仿宋"/>
          <w:b/>
          <w:sz w:val="24"/>
        </w:rPr>
        <w:t>响应文件无效</w:t>
      </w:r>
      <w:r>
        <w:rPr>
          <w:rFonts w:hint="eastAsia" w:ascii="仿宋" w:hAnsi="仿宋" w:eastAsia="仿宋" w:cs="仿宋"/>
          <w:sz w:val="24"/>
        </w:rPr>
        <w:t>：</w:t>
      </w:r>
    </w:p>
    <w:p w14:paraId="2AC6AB20">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4.1</w:t>
      </w:r>
      <w:r>
        <w:rPr>
          <w:rFonts w:hint="eastAsia" w:ascii="仿宋" w:hAnsi="仿宋" w:eastAsia="仿宋" w:cs="仿宋"/>
          <w:sz w:val="24"/>
        </w:rPr>
        <w:t>供应商对实质性变动不予确认的；</w:t>
      </w:r>
    </w:p>
    <w:p w14:paraId="4278B97C">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4.2</w:t>
      </w:r>
      <w:r>
        <w:rPr>
          <w:rFonts w:hint="eastAsia" w:ascii="仿宋" w:hAnsi="仿宋" w:eastAsia="仿宋" w:cs="仿宋"/>
          <w:sz w:val="24"/>
        </w:rPr>
        <w:t>不满足磋商文件★号条款或磋商文件技术指标超出磋商文件《采购需求》中主要技术参数允许偏差的最大范围的（如有）；</w:t>
      </w:r>
    </w:p>
    <w:p w14:paraId="4530624C">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4.3</w:t>
      </w:r>
      <w:r>
        <w:rPr>
          <w:rFonts w:hint="eastAsia" w:ascii="仿宋" w:hAnsi="仿宋" w:eastAsia="仿宋" w:cs="仿宋"/>
          <w:sz w:val="24"/>
        </w:rPr>
        <w:t>未按照磋商小组规定的时间、逾期提交最后报价的；</w:t>
      </w:r>
    </w:p>
    <w:p w14:paraId="7CE201B7">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4.4</w:t>
      </w:r>
      <w:r>
        <w:rPr>
          <w:rFonts w:hint="eastAsia" w:ascii="仿宋" w:hAnsi="仿宋" w:eastAsia="仿宋" w:cs="仿宋"/>
          <w:sz w:val="24"/>
        </w:rPr>
        <w:t>如供应商的最后报价超过竞争性磋商文件中规定的项目/采购包预算金额或者项目/采购包最高限价的；</w:t>
      </w:r>
    </w:p>
    <w:p w14:paraId="32915B97">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4.5</w:t>
      </w:r>
      <w:r>
        <w:rPr>
          <w:rFonts w:hint="eastAsia" w:ascii="仿宋" w:hAnsi="仿宋" w:eastAsia="仿宋" w:cs="仿宋"/>
          <w:sz w:val="24"/>
        </w:rPr>
        <w:t>响应文件中出现可选择性或可调整的报价的（竞争性磋商文件另有规定的除外）；</w:t>
      </w:r>
    </w:p>
    <w:p w14:paraId="001D359D">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4.6</w:t>
      </w:r>
      <w:r>
        <w:rPr>
          <w:rFonts w:hint="eastAsia" w:ascii="仿宋" w:hAnsi="仿宋" w:eastAsia="仿宋" w:cs="仿宋"/>
          <w:sz w:val="24"/>
        </w:rPr>
        <w:t>最后报价出现前后不一致，供应商对修正后的报价不予确认的；</w:t>
      </w:r>
    </w:p>
    <w:p w14:paraId="0BF9E816">
      <w:pPr>
        <w:numPr>
          <w:ilvl w:val="0"/>
          <w:numId w:val="0"/>
        </w:numPr>
        <w:tabs>
          <w:tab w:val="left" w:pos="1080"/>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4.7</w:t>
      </w:r>
      <w:r>
        <w:rPr>
          <w:rFonts w:hint="eastAsia" w:ascii="仿宋" w:hAnsi="仿宋" w:eastAsia="仿宋" w:cs="仿宋"/>
          <w:sz w:val="24"/>
        </w:rPr>
        <w:t>其他：</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无</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bookmarkEnd w:id="622"/>
    <w:bookmarkEnd w:id="623"/>
    <w:p w14:paraId="59ACC916">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5.</w:t>
      </w:r>
      <w:r>
        <w:rPr>
          <w:rFonts w:hint="eastAsia" w:ascii="仿宋" w:hAnsi="仿宋" w:eastAsia="仿宋" w:cs="仿宋"/>
          <w:sz w:val="24"/>
        </w:rPr>
        <w:t>评审方法和评审标准</w:t>
      </w:r>
    </w:p>
    <w:p w14:paraId="47EA1D28">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5.1</w:t>
      </w:r>
      <w:r>
        <w:rPr>
          <w:rFonts w:hint="eastAsia" w:ascii="仿宋" w:hAnsi="仿宋" w:eastAsia="仿宋" w:cs="仿宋"/>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28EC7392">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5.2</w:t>
      </w:r>
      <w:r>
        <w:rPr>
          <w:rFonts w:hint="eastAsia" w:ascii="仿宋" w:hAnsi="仿宋" w:eastAsia="仿宋" w:cs="仿宋"/>
          <w:sz w:val="24"/>
        </w:rPr>
        <w:t>竞争性磋商文件中没有规定的评审标准不得作为评审依据。</w:t>
      </w:r>
    </w:p>
    <w:p w14:paraId="5456D497">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5.3</w:t>
      </w:r>
      <w:r>
        <w:rPr>
          <w:rFonts w:hint="eastAsia" w:ascii="仿宋" w:hAnsi="仿宋" w:eastAsia="仿宋" w:cs="仿宋"/>
          <w:sz w:val="24"/>
        </w:rPr>
        <w:t>非政府强制采购的节能产品或环境标志产品，依据品目清单和认证证书实施政府优先采购。优先采购的具体规定（如涉及）</w:t>
      </w:r>
      <w:r>
        <w:rPr>
          <w:rFonts w:hint="eastAsia" w:ascii="仿宋" w:hAnsi="仿宋" w:eastAsia="仿宋" w:cs="仿宋"/>
          <w:sz w:val="24"/>
          <w:u w:val="single"/>
        </w:rPr>
        <w:t>详见评</w:t>
      </w:r>
      <w:r>
        <w:rPr>
          <w:rFonts w:hint="eastAsia" w:ascii="仿宋" w:hAnsi="仿宋" w:eastAsia="仿宋" w:cs="仿宋"/>
          <w:sz w:val="24"/>
          <w:u w:val="single"/>
          <w:lang w:val="en-US" w:eastAsia="zh-CN"/>
        </w:rPr>
        <w:t>审</w:t>
      </w:r>
      <w:r>
        <w:rPr>
          <w:rFonts w:hint="eastAsia" w:ascii="仿宋" w:hAnsi="仿宋" w:eastAsia="仿宋" w:cs="仿宋"/>
          <w:sz w:val="24"/>
          <w:u w:val="single"/>
        </w:rPr>
        <w:t>标准</w:t>
      </w:r>
      <w:r>
        <w:rPr>
          <w:rFonts w:hint="eastAsia" w:ascii="仿宋" w:hAnsi="仿宋" w:eastAsia="仿宋" w:cs="仿宋"/>
          <w:sz w:val="24"/>
        </w:rPr>
        <w:t>。</w:t>
      </w:r>
    </w:p>
    <w:p w14:paraId="0F736557">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6.</w:t>
      </w:r>
      <w:r>
        <w:rPr>
          <w:rFonts w:hint="eastAsia" w:ascii="仿宋" w:hAnsi="仿宋" w:eastAsia="仿宋" w:cs="仿宋"/>
          <w:sz w:val="24"/>
        </w:rPr>
        <w:t>确定</w:t>
      </w:r>
      <w:bookmarkStart w:id="641" w:name="_Toc150774646"/>
      <w:bookmarkStart w:id="642" w:name="_Toc151193788"/>
      <w:bookmarkStart w:id="643" w:name="_Toc151193716"/>
      <w:bookmarkStart w:id="644" w:name="_Toc305158814"/>
      <w:bookmarkStart w:id="645" w:name="_Toc127161460"/>
      <w:bookmarkStart w:id="646" w:name="_Toc164229387"/>
      <w:bookmarkStart w:id="647" w:name="_Ref467307010"/>
      <w:bookmarkStart w:id="648" w:name="_Toc127151546"/>
      <w:bookmarkStart w:id="649" w:name="_Toc264969236"/>
      <w:bookmarkStart w:id="650" w:name="_Toc164608815"/>
      <w:bookmarkStart w:id="651" w:name="_Toc150774751"/>
      <w:bookmarkStart w:id="652" w:name="_Toc151193934"/>
      <w:bookmarkStart w:id="653" w:name="_Toc164608660"/>
      <w:bookmarkStart w:id="654" w:name="_Toc164351640"/>
      <w:bookmarkStart w:id="655" w:name="_Toc226309790"/>
      <w:bookmarkStart w:id="656" w:name="_Toc226965736"/>
      <w:bookmarkStart w:id="657" w:name="_Toc149720839"/>
      <w:bookmarkStart w:id="658" w:name="_Toc150480784"/>
      <w:bookmarkStart w:id="659" w:name="_Toc195842911"/>
      <w:bookmarkStart w:id="660" w:name="_Toc150509297"/>
      <w:bookmarkStart w:id="661" w:name="_Toc164229241"/>
      <w:bookmarkStart w:id="662" w:name="_Toc265228384"/>
      <w:bookmarkStart w:id="663" w:name="_Toc142311048"/>
      <w:bookmarkStart w:id="664" w:name="_Toc226337242"/>
      <w:bookmarkStart w:id="665" w:name="_Toc151193860"/>
      <w:bookmarkStart w:id="666" w:name="_Toc151190173"/>
      <w:bookmarkStart w:id="667" w:name="_Toc305158888"/>
      <w:bookmarkStart w:id="668" w:name="_Toc151193644"/>
      <w:bookmarkStart w:id="669" w:name="_Toc127151747"/>
      <w:bookmarkStart w:id="670" w:name="_Toc520356170"/>
      <w:bookmarkStart w:id="671" w:name="_Toc226965819"/>
      <w:r>
        <w:rPr>
          <w:rFonts w:hint="eastAsia" w:ascii="仿宋" w:hAnsi="仿宋" w:eastAsia="仿宋" w:cs="仿宋"/>
          <w:sz w:val="24"/>
        </w:rPr>
        <w:t>成交候选人名单</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7598EE1C">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6.1</w:t>
      </w:r>
      <w:r>
        <w:rPr>
          <w:rFonts w:hint="eastAsia" w:ascii="仿宋" w:hAnsi="仿宋" w:eastAsia="仿宋" w:cs="仿宋"/>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7B12A109">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kern w:val="0"/>
          <w:sz w:val="24"/>
          <w:szCs w:val="20"/>
          <w:lang w:val="en-US" w:eastAsia="zh-CN"/>
        </w:rPr>
        <w:t>6.2</w:t>
      </w:r>
      <w:r>
        <w:rPr>
          <w:rFonts w:hint="eastAsia" w:ascii="仿宋" w:hAnsi="仿宋" w:eastAsia="仿宋" w:cs="仿宋"/>
          <w:kern w:val="0"/>
          <w:sz w:val="24"/>
          <w:szCs w:val="20"/>
        </w:rPr>
        <w:t>磋商小组根据上述供应商排序，依次推荐排序前</w:t>
      </w:r>
      <w:r>
        <w:rPr>
          <w:rFonts w:hint="eastAsia" w:ascii="仿宋" w:hAnsi="仿宋" w:eastAsia="仿宋" w:cs="仿宋"/>
          <w:color w:val="auto"/>
          <w:sz w:val="24"/>
          <w:u w:val="single"/>
          <w:lang w:val="en-US" w:eastAsia="zh-CN"/>
        </w:rPr>
        <w:t>三</w:t>
      </w:r>
      <w:r>
        <w:rPr>
          <w:rFonts w:hint="eastAsia" w:ascii="仿宋" w:hAnsi="仿宋" w:eastAsia="仿宋" w:cs="仿宋"/>
          <w:sz w:val="24"/>
        </w:rPr>
        <w:t>名</w:t>
      </w:r>
      <w:r>
        <w:rPr>
          <w:rFonts w:hint="eastAsia" w:ascii="仿宋" w:hAnsi="仿宋" w:eastAsia="仿宋" w:cs="仿宋"/>
          <w:kern w:val="0"/>
          <w:sz w:val="24"/>
          <w:szCs w:val="20"/>
        </w:rPr>
        <w:t>的供应商为</w:t>
      </w:r>
      <w:r>
        <w:rPr>
          <w:rFonts w:hint="eastAsia" w:ascii="仿宋" w:hAnsi="仿宋" w:eastAsia="仿宋" w:cs="仿宋"/>
          <w:snapToGrid w:val="0"/>
          <w:kern w:val="0"/>
          <w:sz w:val="24"/>
          <w:szCs w:val="21"/>
        </w:rPr>
        <w:t>成交候选供应商</w:t>
      </w:r>
      <w:r>
        <w:rPr>
          <w:rFonts w:hint="eastAsia" w:ascii="仿宋" w:hAnsi="仿宋" w:eastAsia="仿宋" w:cs="仿宋"/>
          <w:kern w:val="0"/>
          <w:sz w:val="24"/>
          <w:szCs w:val="20"/>
        </w:rPr>
        <w:t>（若在磋商文件允许的情形下提交最后报价的供应商为二家，则依次推荐二名供应商为成交候选供应商），并编写评审报告。</w:t>
      </w:r>
    </w:p>
    <w:p w14:paraId="2BA768E4">
      <w:pPr>
        <w:numPr>
          <w:ilvl w:val="0"/>
          <w:numId w:val="0"/>
        </w:numPr>
        <w:tabs>
          <w:tab w:val="left" w:pos="1080"/>
          <w:tab w:val="left" w:pos="1872"/>
        </w:tabs>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6.3</w:t>
      </w:r>
      <w:r>
        <w:rPr>
          <w:rFonts w:hint="eastAsia" w:ascii="仿宋" w:hAnsi="仿宋" w:eastAsia="仿宋" w:cs="仿宋"/>
          <w:sz w:val="24"/>
        </w:rPr>
        <w:t>磋商小组要对评分汇总情况进行复核，特别是对排名第一的、报价最低的、响应文件被认定为无效的情形进行重点复核。</w:t>
      </w:r>
    </w:p>
    <w:p w14:paraId="2E701D25">
      <w:pPr>
        <w:numPr>
          <w:ilvl w:val="0"/>
          <w:numId w:val="0"/>
        </w:numPr>
        <w:tabs>
          <w:tab w:val="left" w:pos="360"/>
        </w:tabs>
        <w:snapToGrid w:val="0"/>
        <w:spacing w:line="360" w:lineRule="auto"/>
        <w:ind w:leftChars="0"/>
        <w:outlineLvl w:val="1"/>
        <w:rPr>
          <w:rFonts w:hint="eastAsia" w:ascii="仿宋" w:hAnsi="仿宋" w:eastAsia="仿宋" w:cs="仿宋"/>
          <w:sz w:val="24"/>
        </w:rPr>
      </w:pPr>
      <w:r>
        <w:rPr>
          <w:rFonts w:hint="eastAsia" w:ascii="仿宋" w:hAnsi="仿宋" w:eastAsia="仿宋" w:cs="仿宋"/>
          <w:sz w:val="24"/>
          <w:lang w:val="en-US" w:eastAsia="zh-CN"/>
        </w:rPr>
        <w:t>7.</w:t>
      </w:r>
      <w:r>
        <w:rPr>
          <w:rFonts w:hint="eastAsia" w:ascii="仿宋" w:hAnsi="仿宋" w:eastAsia="仿宋" w:cs="仿宋"/>
          <w:sz w:val="24"/>
        </w:rPr>
        <w:t>报告违法行为</w:t>
      </w:r>
    </w:p>
    <w:p w14:paraId="1C4EAAE7">
      <w:pPr>
        <w:widowControl/>
        <w:numPr>
          <w:ilvl w:val="0"/>
          <w:numId w:val="0"/>
        </w:numPr>
        <w:tabs>
          <w:tab w:val="left" w:pos="1080"/>
          <w:tab w:val="left" w:pos="1872"/>
        </w:tabs>
        <w:snapToGrid w:val="0"/>
        <w:spacing w:line="360" w:lineRule="auto"/>
        <w:jc w:val="left"/>
        <w:rPr>
          <w:rFonts w:hint="eastAsia" w:ascii="仿宋" w:hAnsi="仿宋" w:eastAsia="仿宋" w:cs="仿宋"/>
          <w:b/>
          <w:sz w:val="24"/>
        </w:rPr>
      </w:pPr>
      <w:r>
        <w:rPr>
          <w:rFonts w:hint="eastAsia" w:ascii="仿宋" w:hAnsi="仿宋" w:eastAsia="仿宋" w:cs="仿宋"/>
          <w:sz w:val="24"/>
          <w:lang w:val="en-US" w:eastAsia="zh-CN"/>
        </w:rPr>
        <w:t>7.1</w:t>
      </w:r>
      <w:r>
        <w:rPr>
          <w:rFonts w:hint="eastAsia" w:ascii="仿宋" w:hAnsi="仿宋" w:eastAsia="仿宋" w:cs="仿宋"/>
          <w:sz w:val="24"/>
        </w:rPr>
        <w:t>磋商小组在评审过程中发现供应商有行贿、提供虚假材料或者串通等违法行为时，应当及时向财政部门报告。</w:t>
      </w:r>
      <w:r>
        <w:rPr>
          <w:rFonts w:hint="eastAsia" w:ascii="仿宋" w:hAnsi="仿宋" w:eastAsia="仿宋" w:cs="仿宋"/>
          <w:b/>
          <w:sz w:val="24"/>
        </w:rPr>
        <w:br w:type="page"/>
      </w:r>
    </w:p>
    <w:p w14:paraId="3E2BC4DA">
      <w:pPr>
        <w:pStyle w:val="3"/>
        <w:spacing w:before="0" w:line="360" w:lineRule="auto"/>
        <w:rPr>
          <w:rFonts w:hint="eastAsia" w:ascii="仿宋" w:hAnsi="仿宋" w:eastAsia="仿宋" w:cs="仿宋"/>
          <w:color w:val="auto"/>
          <w:sz w:val="24"/>
        </w:rPr>
      </w:pPr>
      <w:r>
        <w:rPr>
          <w:rFonts w:hint="eastAsia" w:ascii="仿宋" w:hAnsi="仿宋" w:eastAsia="仿宋" w:cs="仿宋"/>
          <w:color w:val="auto"/>
          <w:sz w:val="24"/>
          <w:szCs w:val="24"/>
        </w:rPr>
        <w:t>二、评审标准</w:t>
      </w:r>
    </w:p>
    <w:tbl>
      <w:tblPr>
        <w:tblStyle w:val="42"/>
        <w:tblW w:w="10587" w:type="dxa"/>
        <w:tblInd w:w="-6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475"/>
        <w:gridCol w:w="788"/>
        <w:gridCol w:w="4375"/>
        <w:gridCol w:w="3212"/>
      </w:tblGrid>
      <w:tr w14:paraId="6612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737" w:type="dxa"/>
            <w:vAlign w:val="center"/>
          </w:tcPr>
          <w:p w14:paraId="57B33FE0">
            <w:pPr>
              <w:ind w:firstLine="28"/>
              <w:jc w:val="center"/>
              <w:rPr>
                <w:rFonts w:hint="eastAsia" w:ascii="仿宋" w:hAnsi="仿宋" w:eastAsia="仿宋" w:cs="仿宋"/>
                <w:b/>
                <w:sz w:val="24"/>
              </w:rPr>
            </w:pPr>
            <w:r>
              <w:rPr>
                <w:rFonts w:hint="eastAsia" w:ascii="仿宋" w:hAnsi="仿宋" w:eastAsia="仿宋" w:cs="仿宋"/>
                <w:b/>
                <w:sz w:val="24"/>
              </w:rPr>
              <w:t>序号</w:t>
            </w:r>
          </w:p>
        </w:tc>
        <w:tc>
          <w:tcPr>
            <w:tcW w:w="1475" w:type="dxa"/>
            <w:vAlign w:val="center"/>
          </w:tcPr>
          <w:p w14:paraId="28BD5FAD">
            <w:pPr>
              <w:ind w:firstLine="28"/>
              <w:jc w:val="center"/>
              <w:rPr>
                <w:rFonts w:hint="eastAsia" w:ascii="仿宋" w:hAnsi="仿宋" w:eastAsia="仿宋" w:cs="仿宋"/>
                <w:b/>
                <w:sz w:val="24"/>
              </w:rPr>
            </w:pPr>
            <w:r>
              <w:rPr>
                <w:rFonts w:hint="eastAsia" w:ascii="仿宋" w:hAnsi="仿宋" w:eastAsia="仿宋" w:cs="仿宋"/>
                <w:b/>
                <w:sz w:val="24"/>
              </w:rPr>
              <w:t>评分因素</w:t>
            </w:r>
          </w:p>
        </w:tc>
        <w:tc>
          <w:tcPr>
            <w:tcW w:w="788" w:type="dxa"/>
            <w:vAlign w:val="center"/>
          </w:tcPr>
          <w:p w14:paraId="0190157A">
            <w:pPr>
              <w:ind w:firstLine="28"/>
              <w:jc w:val="center"/>
              <w:rPr>
                <w:rFonts w:hint="eastAsia" w:ascii="仿宋" w:hAnsi="仿宋" w:eastAsia="仿宋" w:cs="仿宋"/>
                <w:b/>
                <w:sz w:val="24"/>
              </w:rPr>
            </w:pPr>
            <w:r>
              <w:rPr>
                <w:rFonts w:hint="eastAsia" w:ascii="仿宋" w:hAnsi="仿宋" w:eastAsia="仿宋" w:cs="仿宋"/>
                <w:b/>
                <w:sz w:val="24"/>
              </w:rPr>
              <w:t>分值</w:t>
            </w:r>
          </w:p>
        </w:tc>
        <w:tc>
          <w:tcPr>
            <w:tcW w:w="4375" w:type="dxa"/>
            <w:vAlign w:val="center"/>
          </w:tcPr>
          <w:p w14:paraId="477318F9">
            <w:pPr>
              <w:ind w:firstLine="28"/>
              <w:jc w:val="center"/>
              <w:rPr>
                <w:rFonts w:hint="eastAsia" w:ascii="仿宋" w:hAnsi="仿宋" w:eastAsia="仿宋" w:cs="仿宋"/>
                <w:b/>
                <w:sz w:val="24"/>
              </w:rPr>
            </w:pPr>
            <w:r>
              <w:rPr>
                <w:rFonts w:hint="eastAsia" w:ascii="仿宋" w:hAnsi="仿宋" w:eastAsia="仿宋" w:cs="仿宋"/>
                <w:b/>
                <w:sz w:val="24"/>
              </w:rPr>
              <w:t>评分标准</w:t>
            </w:r>
          </w:p>
        </w:tc>
        <w:tc>
          <w:tcPr>
            <w:tcW w:w="3212" w:type="dxa"/>
            <w:vAlign w:val="center"/>
          </w:tcPr>
          <w:p w14:paraId="23BE0CD9">
            <w:pPr>
              <w:pStyle w:val="245"/>
              <w:spacing w:before="0" w:after="0" w:line="240" w:lineRule="auto"/>
              <w:rPr>
                <w:rFonts w:hint="eastAsia" w:ascii="仿宋" w:hAnsi="仿宋" w:eastAsia="仿宋" w:cs="仿宋"/>
                <w:szCs w:val="24"/>
              </w:rPr>
            </w:pPr>
            <w:r>
              <w:rPr>
                <w:rFonts w:hint="eastAsia" w:ascii="仿宋" w:hAnsi="仿宋" w:eastAsia="仿宋" w:cs="仿宋"/>
                <w:szCs w:val="24"/>
              </w:rPr>
              <w:t>说明</w:t>
            </w:r>
          </w:p>
        </w:tc>
      </w:tr>
      <w:tr w14:paraId="6C26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737" w:type="dxa"/>
            <w:vAlign w:val="center"/>
          </w:tcPr>
          <w:p w14:paraId="21A0B367">
            <w:pPr>
              <w:ind w:firstLine="28"/>
              <w:jc w:val="center"/>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1</w:t>
            </w:r>
          </w:p>
        </w:tc>
        <w:tc>
          <w:tcPr>
            <w:tcW w:w="1475" w:type="dxa"/>
            <w:vAlign w:val="center"/>
          </w:tcPr>
          <w:p w14:paraId="2D16CDA8">
            <w:pPr>
              <w:ind w:firstLine="28"/>
              <w:jc w:val="center"/>
              <w:rPr>
                <w:rFonts w:hint="eastAsia" w:ascii="仿宋" w:hAnsi="仿宋" w:eastAsia="仿宋" w:cs="仿宋"/>
                <w:b w:val="0"/>
                <w:bCs/>
                <w:sz w:val="24"/>
              </w:rPr>
            </w:pPr>
            <w:r>
              <w:rPr>
                <w:rFonts w:hint="eastAsia" w:ascii="仿宋" w:hAnsi="仿宋" w:eastAsia="仿宋" w:cs="仿宋"/>
                <w:b w:val="0"/>
                <w:bCs/>
                <w:sz w:val="24"/>
                <w:lang w:val="en-US" w:eastAsia="zh-CN"/>
              </w:rPr>
              <w:t>项目业绩</w:t>
            </w:r>
          </w:p>
        </w:tc>
        <w:tc>
          <w:tcPr>
            <w:tcW w:w="788" w:type="dxa"/>
            <w:vAlign w:val="center"/>
          </w:tcPr>
          <w:p w14:paraId="1AA8DF6C">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10</w:t>
            </w:r>
          </w:p>
        </w:tc>
        <w:tc>
          <w:tcPr>
            <w:tcW w:w="4375" w:type="dxa"/>
            <w:vAlign w:val="center"/>
          </w:tcPr>
          <w:p w14:paraId="506B65E9">
            <w:pPr>
              <w:ind w:firstLine="28"/>
              <w:jc w:val="left"/>
              <w:rPr>
                <w:rFonts w:hint="eastAsia" w:ascii="仿宋" w:hAnsi="仿宋" w:eastAsia="仿宋" w:cs="仿宋"/>
                <w:b w:val="0"/>
                <w:bCs/>
                <w:sz w:val="24"/>
              </w:rPr>
            </w:pPr>
            <w:r>
              <w:rPr>
                <w:rFonts w:hint="eastAsia" w:ascii="仿宋" w:hAnsi="仿宋" w:eastAsia="仿宋" w:cs="仿宋"/>
                <w:b w:val="0"/>
                <w:bCs/>
                <w:sz w:val="24"/>
              </w:rPr>
              <w:t>供应商提供自202</w:t>
            </w:r>
            <w:r>
              <w:rPr>
                <w:rFonts w:hint="eastAsia" w:ascii="仿宋" w:hAnsi="仿宋" w:eastAsia="仿宋" w:cs="仿宋"/>
                <w:b w:val="0"/>
                <w:bCs/>
                <w:sz w:val="24"/>
                <w:lang w:val="en-US" w:eastAsia="zh-CN"/>
              </w:rPr>
              <w:t>3</w:t>
            </w:r>
            <w:r>
              <w:rPr>
                <w:rFonts w:hint="eastAsia" w:ascii="仿宋" w:hAnsi="仿宋" w:eastAsia="仿宋" w:cs="仿宋"/>
                <w:b w:val="0"/>
                <w:bCs/>
                <w:sz w:val="24"/>
              </w:rPr>
              <w:t>年01月01日以来（以合同签订时间为准）</w:t>
            </w:r>
            <w:r>
              <w:rPr>
                <w:rFonts w:hint="eastAsia" w:ascii="仿宋" w:hAnsi="仿宋" w:eastAsia="仿宋" w:cs="仿宋"/>
                <w:b w:val="0"/>
                <w:bCs/>
                <w:sz w:val="24"/>
                <w:lang w:val="en-US" w:eastAsia="zh-CN"/>
              </w:rPr>
              <w:t>承担</w:t>
            </w:r>
            <w:r>
              <w:rPr>
                <w:rFonts w:hint="eastAsia" w:ascii="仿宋" w:hAnsi="仿宋" w:eastAsia="仿宋" w:cs="仿宋"/>
                <w:b w:val="0"/>
                <w:bCs/>
                <w:sz w:val="24"/>
              </w:rPr>
              <w:t>的与本项目服务需求相吻合的类似项目案例，每提供1份，得</w:t>
            </w:r>
            <w:r>
              <w:rPr>
                <w:rFonts w:hint="eastAsia" w:ascii="仿宋" w:hAnsi="仿宋" w:eastAsia="仿宋" w:cs="仿宋"/>
                <w:b w:val="0"/>
                <w:bCs/>
                <w:sz w:val="24"/>
                <w:lang w:val="en-US" w:eastAsia="zh-CN"/>
              </w:rPr>
              <w:t>2</w:t>
            </w:r>
            <w:r>
              <w:rPr>
                <w:rFonts w:hint="eastAsia" w:ascii="仿宋" w:hAnsi="仿宋" w:eastAsia="仿宋" w:cs="仿宋"/>
                <w:b w:val="0"/>
                <w:bCs/>
                <w:sz w:val="24"/>
              </w:rPr>
              <w:t>分，最多得</w:t>
            </w:r>
            <w:r>
              <w:rPr>
                <w:rFonts w:hint="eastAsia" w:ascii="仿宋" w:hAnsi="仿宋" w:eastAsia="仿宋" w:cs="仿宋"/>
                <w:b w:val="0"/>
                <w:bCs/>
                <w:sz w:val="24"/>
                <w:lang w:val="en-US" w:eastAsia="zh-CN"/>
              </w:rPr>
              <w:t>10</w:t>
            </w:r>
            <w:r>
              <w:rPr>
                <w:rFonts w:hint="eastAsia" w:ascii="仿宋" w:hAnsi="仿宋" w:eastAsia="仿宋" w:cs="仿宋"/>
                <w:b w:val="0"/>
                <w:bCs/>
                <w:sz w:val="24"/>
              </w:rPr>
              <w:t>分。</w:t>
            </w:r>
          </w:p>
        </w:tc>
        <w:tc>
          <w:tcPr>
            <w:tcW w:w="3212" w:type="dxa"/>
            <w:vAlign w:val="center"/>
          </w:tcPr>
          <w:p w14:paraId="1189938F">
            <w:pPr>
              <w:pStyle w:val="245"/>
              <w:spacing w:before="0" w:after="0" w:line="240" w:lineRule="auto"/>
              <w:jc w:val="left"/>
              <w:rPr>
                <w:rFonts w:hint="eastAsia" w:ascii="仿宋" w:hAnsi="仿宋" w:eastAsia="仿宋" w:cs="仿宋"/>
                <w:b w:val="0"/>
                <w:bCs/>
                <w:szCs w:val="24"/>
                <w:lang w:eastAsia="zh-CN"/>
              </w:rPr>
            </w:pPr>
            <w:r>
              <w:rPr>
                <w:rFonts w:hint="eastAsia" w:ascii="仿宋" w:hAnsi="仿宋" w:eastAsia="仿宋" w:cs="仿宋"/>
                <w:b w:val="0"/>
                <w:bCs/>
                <w:szCs w:val="24"/>
                <w:lang w:val="en-US" w:eastAsia="zh-CN"/>
              </w:rPr>
              <w:t>须</w:t>
            </w:r>
            <w:r>
              <w:rPr>
                <w:rFonts w:hint="eastAsia" w:ascii="仿宋" w:hAnsi="仿宋" w:eastAsia="仿宋" w:cs="仿宋"/>
                <w:b w:val="0"/>
                <w:bCs/>
                <w:szCs w:val="24"/>
              </w:rPr>
              <w:t>提供业绩合同关键页，包含首页、金额、内容、签字盖章页、日期页等复印件并加盖投标人公章，未按要求提供或未提供不得分</w:t>
            </w:r>
            <w:r>
              <w:rPr>
                <w:rFonts w:hint="eastAsia" w:ascii="仿宋" w:hAnsi="仿宋" w:eastAsia="仿宋" w:cs="仿宋"/>
                <w:b w:val="0"/>
                <w:bCs/>
                <w:szCs w:val="24"/>
                <w:lang w:eastAsia="zh-CN"/>
              </w:rPr>
              <w:t>。</w:t>
            </w:r>
          </w:p>
        </w:tc>
      </w:tr>
      <w:tr w14:paraId="0EEF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737" w:type="dxa"/>
            <w:shd w:val="clear" w:color="auto" w:fill="auto"/>
            <w:vAlign w:val="center"/>
          </w:tcPr>
          <w:p w14:paraId="6B89F5B0">
            <w:pPr>
              <w:ind w:firstLine="28" w:firstLineChars="0"/>
              <w:jc w:val="center"/>
              <w:rPr>
                <w:rFonts w:hint="eastAsia" w:ascii="仿宋" w:hAnsi="仿宋" w:eastAsia="仿宋" w:cs="仿宋"/>
                <w:b w:val="0"/>
                <w:bCs/>
                <w:kern w:val="2"/>
                <w:sz w:val="24"/>
                <w:szCs w:val="24"/>
                <w:lang w:val="en-US" w:eastAsia="zh-CN" w:bidi="ar-SA"/>
              </w:rPr>
            </w:pPr>
            <w:r>
              <w:rPr>
                <w:rFonts w:hint="eastAsia" w:ascii="仿宋" w:hAnsi="仿宋" w:eastAsia="仿宋" w:cs="仿宋"/>
                <w:b w:val="0"/>
                <w:bCs/>
                <w:sz w:val="24"/>
                <w:lang w:val="en-US" w:eastAsia="zh-CN"/>
              </w:rPr>
              <w:t>2</w:t>
            </w:r>
          </w:p>
        </w:tc>
        <w:tc>
          <w:tcPr>
            <w:tcW w:w="1475" w:type="dxa"/>
            <w:shd w:val="clear" w:color="auto" w:fill="auto"/>
            <w:vAlign w:val="center"/>
          </w:tcPr>
          <w:p w14:paraId="69E4E615">
            <w:pPr>
              <w:ind w:firstLine="28"/>
              <w:jc w:val="center"/>
              <w:rPr>
                <w:rFonts w:hint="eastAsia" w:ascii="仿宋" w:hAnsi="仿宋" w:eastAsia="仿宋" w:cs="仿宋"/>
                <w:b w:val="0"/>
                <w:bCs/>
                <w:kern w:val="2"/>
                <w:sz w:val="24"/>
                <w:szCs w:val="24"/>
                <w:lang w:val="en-US" w:eastAsia="zh-CN" w:bidi="ar-SA"/>
              </w:rPr>
            </w:pPr>
            <w:r>
              <w:rPr>
                <w:rFonts w:hint="eastAsia" w:ascii="仿宋" w:hAnsi="仿宋" w:eastAsia="仿宋" w:cs="仿宋"/>
                <w:b w:val="0"/>
                <w:bCs/>
                <w:sz w:val="24"/>
                <w:lang w:val="en-US" w:eastAsia="zh-CN"/>
              </w:rPr>
              <w:t>拟投入的设备及车辆</w:t>
            </w:r>
          </w:p>
        </w:tc>
        <w:tc>
          <w:tcPr>
            <w:tcW w:w="788" w:type="dxa"/>
            <w:shd w:val="clear" w:color="auto" w:fill="auto"/>
            <w:vAlign w:val="center"/>
          </w:tcPr>
          <w:p w14:paraId="33CB3278">
            <w:pPr>
              <w:ind w:firstLine="28" w:firstLineChars="0"/>
              <w:jc w:val="center"/>
              <w:rPr>
                <w:rFonts w:hint="eastAsia" w:ascii="仿宋" w:hAnsi="仿宋" w:eastAsia="仿宋" w:cs="仿宋"/>
                <w:b w:val="0"/>
                <w:bCs/>
                <w:kern w:val="2"/>
                <w:sz w:val="24"/>
                <w:szCs w:val="24"/>
                <w:lang w:val="en-US" w:eastAsia="zh-CN" w:bidi="ar-SA"/>
              </w:rPr>
            </w:pPr>
            <w:r>
              <w:rPr>
                <w:rFonts w:hint="eastAsia" w:ascii="仿宋" w:hAnsi="仿宋" w:eastAsia="仿宋" w:cs="仿宋"/>
                <w:b w:val="0"/>
                <w:bCs/>
                <w:sz w:val="24"/>
                <w:lang w:val="en-US" w:eastAsia="zh-CN"/>
              </w:rPr>
              <w:t>5</w:t>
            </w:r>
          </w:p>
        </w:tc>
        <w:tc>
          <w:tcPr>
            <w:tcW w:w="4375" w:type="dxa"/>
            <w:shd w:val="clear" w:color="auto" w:fill="auto"/>
            <w:vAlign w:val="center"/>
          </w:tcPr>
          <w:p w14:paraId="29D90597">
            <w:pPr>
              <w:ind w:firstLine="28"/>
              <w:jc w:val="left"/>
              <w:rPr>
                <w:rFonts w:hint="eastAsia" w:ascii="仿宋" w:hAnsi="仿宋" w:eastAsia="仿宋" w:cs="仿宋"/>
                <w:b/>
                <w:bCs w:val="0"/>
                <w:sz w:val="24"/>
                <w:lang w:val="en-US" w:eastAsia="zh-CN"/>
              </w:rPr>
            </w:pPr>
            <w:r>
              <w:rPr>
                <w:rFonts w:hint="eastAsia" w:ascii="仿宋" w:hAnsi="仿宋" w:eastAsia="仿宋" w:cs="仿宋"/>
                <w:b/>
                <w:bCs w:val="0"/>
                <w:sz w:val="24"/>
              </w:rPr>
              <w:t>根据投入本项目的“拟投入的设备及车辆”进行评价：</w:t>
            </w:r>
          </w:p>
          <w:p w14:paraId="608D7086">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①实施设备、车辆投入众多、设备性能专业性强，完全满足采购需求，得5分；</w:t>
            </w:r>
          </w:p>
          <w:p w14:paraId="3FD6C12C">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②实施设备、车辆投入较多、设备性能专业性有欠缺，基本满足采购需求，得3分；</w:t>
            </w:r>
          </w:p>
          <w:p w14:paraId="5A65368B">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③实施设备、车辆投入较少、设备性能专业性不足，可以满足采购需求，得1分；</w:t>
            </w:r>
          </w:p>
          <w:p w14:paraId="104CE817">
            <w:pPr>
              <w:jc w:val="left"/>
              <w:rPr>
                <w:rFonts w:hint="eastAsia" w:ascii="仿宋" w:hAnsi="仿宋" w:eastAsia="仿宋" w:cs="仿宋"/>
                <w:b w:val="0"/>
                <w:bCs/>
                <w:kern w:val="2"/>
                <w:sz w:val="24"/>
                <w:szCs w:val="24"/>
                <w:lang w:val="en-US" w:eastAsia="zh-CN" w:bidi="ar-SA"/>
              </w:rPr>
            </w:pPr>
            <w:r>
              <w:rPr>
                <w:rFonts w:hint="eastAsia" w:ascii="仿宋" w:hAnsi="仿宋" w:eastAsia="仿宋" w:cs="仿宋"/>
                <w:b w:val="0"/>
                <w:bCs/>
                <w:sz w:val="24"/>
                <w:lang w:val="en-US" w:eastAsia="zh-CN"/>
              </w:rPr>
              <w:t>④无法满足或未提供，不得分。</w:t>
            </w:r>
          </w:p>
        </w:tc>
        <w:tc>
          <w:tcPr>
            <w:tcW w:w="3212" w:type="dxa"/>
            <w:shd w:val="clear" w:color="auto" w:fill="auto"/>
            <w:vAlign w:val="center"/>
          </w:tcPr>
          <w:p w14:paraId="025DA952">
            <w:pPr>
              <w:pStyle w:val="245"/>
              <w:numPr>
                <w:ilvl w:val="0"/>
                <w:numId w:val="0"/>
              </w:numPr>
              <w:spacing w:before="0" w:after="0" w:line="240" w:lineRule="auto"/>
              <w:ind w:left="0" w:leftChars="0" w:firstLine="0" w:firstLineChars="0"/>
              <w:jc w:val="center"/>
              <w:rPr>
                <w:rFonts w:hint="eastAsia" w:ascii="仿宋" w:hAnsi="仿宋" w:eastAsia="仿宋" w:cs="仿宋"/>
                <w:b w:val="0"/>
                <w:bCs/>
                <w:kern w:val="2"/>
                <w:sz w:val="24"/>
                <w:szCs w:val="24"/>
                <w:lang w:val="en-US" w:eastAsia="zh-CN" w:bidi="ar-SA"/>
              </w:rPr>
            </w:pPr>
            <w:r>
              <w:rPr>
                <w:rFonts w:hint="eastAsia" w:ascii="仿宋" w:hAnsi="仿宋" w:eastAsia="仿宋" w:cs="仿宋"/>
                <w:b w:val="0"/>
                <w:bCs/>
                <w:szCs w:val="24"/>
                <w:lang w:val="en-US" w:eastAsia="zh-CN"/>
              </w:rPr>
              <w:t>上述证明材料均需加盖投标人公章，否则本项不得分。</w:t>
            </w:r>
          </w:p>
        </w:tc>
      </w:tr>
      <w:tr w14:paraId="5341E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737" w:type="dxa"/>
            <w:vAlign w:val="center"/>
          </w:tcPr>
          <w:p w14:paraId="14F630B5">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3</w:t>
            </w:r>
          </w:p>
        </w:tc>
        <w:tc>
          <w:tcPr>
            <w:tcW w:w="1475" w:type="dxa"/>
            <w:vAlign w:val="center"/>
          </w:tcPr>
          <w:p w14:paraId="349477C8">
            <w:pPr>
              <w:ind w:firstLine="28"/>
              <w:jc w:val="center"/>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维修材料及备件保障</w:t>
            </w:r>
          </w:p>
        </w:tc>
        <w:tc>
          <w:tcPr>
            <w:tcW w:w="788" w:type="dxa"/>
            <w:vAlign w:val="center"/>
          </w:tcPr>
          <w:p w14:paraId="5B275462">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10</w:t>
            </w:r>
          </w:p>
        </w:tc>
        <w:tc>
          <w:tcPr>
            <w:tcW w:w="4375" w:type="dxa"/>
            <w:vAlign w:val="center"/>
          </w:tcPr>
          <w:p w14:paraId="171CB6BC">
            <w:pPr>
              <w:ind w:firstLine="28"/>
              <w:jc w:val="left"/>
              <w:rPr>
                <w:rFonts w:hint="eastAsia" w:ascii="仿宋" w:hAnsi="仿宋" w:eastAsia="仿宋" w:cs="仿宋"/>
                <w:b/>
                <w:bCs w:val="0"/>
                <w:sz w:val="24"/>
                <w:lang w:val="en-US" w:eastAsia="zh-CN"/>
              </w:rPr>
            </w:pPr>
            <w:r>
              <w:rPr>
                <w:rFonts w:hint="eastAsia" w:ascii="仿宋" w:hAnsi="仿宋" w:eastAsia="仿宋" w:cs="仿宋"/>
                <w:b/>
                <w:bCs w:val="0"/>
                <w:sz w:val="24"/>
              </w:rPr>
              <w:t>根据投入本项目的“维修材料及备件保障”进行评价：</w:t>
            </w:r>
          </w:p>
          <w:p w14:paraId="1C9D5BCF">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①有基于片区学校供暖系统型号、年限、故障历史数据的备件需求分析，常备清单覆盖钢管、阀门、散热器、保温材料等全品类，且数量配置合理，得10分；</w:t>
            </w:r>
          </w:p>
          <w:p w14:paraId="29861A20">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②备件清单基于一定需求分析，主要品类齐全，得7分；</w:t>
            </w:r>
          </w:p>
          <w:p w14:paraId="236C685D">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③备件清单较为粗略或缺乏针对性分析，得4分；</w:t>
            </w:r>
          </w:p>
          <w:p w14:paraId="44297FB2">
            <w:pPr>
              <w:ind w:firstLine="28"/>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④无法满足本项目最基本的抢修配件供应和质量要求。</w:t>
            </w:r>
          </w:p>
        </w:tc>
        <w:tc>
          <w:tcPr>
            <w:tcW w:w="3212" w:type="dxa"/>
            <w:vAlign w:val="center"/>
          </w:tcPr>
          <w:p w14:paraId="4583F9ED">
            <w:pPr>
              <w:pStyle w:val="245"/>
              <w:numPr>
                <w:ilvl w:val="0"/>
                <w:numId w:val="0"/>
              </w:numPr>
              <w:spacing w:before="0" w:after="0" w:line="240" w:lineRule="auto"/>
              <w:jc w:val="center"/>
              <w:rPr>
                <w:rFonts w:hint="default" w:ascii="仿宋" w:hAnsi="仿宋" w:eastAsia="仿宋" w:cs="仿宋"/>
                <w:b w:val="0"/>
                <w:bCs/>
                <w:szCs w:val="24"/>
                <w:lang w:val="en-US" w:eastAsia="zh-CN"/>
              </w:rPr>
            </w:pPr>
            <w:r>
              <w:rPr>
                <w:rFonts w:hint="eastAsia" w:ascii="仿宋" w:hAnsi="仿宋" w:eastAsia="仿宋" w:cs="仿宋"/>
                <w:b w:val="0"/>
                <w:bCs/>
                <w:szCs w:val="24"/>
                <w:lang w:val="en-US" w:eastAsia="zh-CN"/>
              </w:rPr>
              <w:t>提供材料清单（格式自拟）加盖投标人公章，否则本项不得分。</w:t>
            </w:r>
          </w:p>
        </w:tc>
      </w:tr>
      <w:tr w14:paraId="1E85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7" w:type="dxa"/>
            <w:tcBorders>
              <w:bottom w:val="single" w:color="auto" w:sz="4" w:space="0"/>
            </w:tcBorders>
            <w:vAlign w:val="center"/>
          </w:tcPr>
          <w:p w14:paraId="04CDA22C">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4</w:t>
            </w:r>
          </w:p>
        </w:tc>
        <w:tc>
          <w:tcPr>
            <w:tcW w:w="1475" w:type="dxa"/>
            <w:tcBorders>
              <w:bottom w:val="single" w:color="auto" w:sz="4" w:space="0"/>
            </w:tcBorders>
            <w:vAlign w:val="center"/>
          </w:tcPr>
          <w:p w14:paraId="02E6ADE3">
            <w:pPr>
              <w:ind w:firstLine="28"/>
              <w:jc w:val="center"/>
              <w:rPr>
                <w:rFonts w:hint="default" w:ascii="仿宋" w:hAnsi="仿宋" w:eastAsia="仿宋" w:cs="仿宋"/>
                <w:b w:val="0"/>
                <w:bCs/>
                <w:sz w:val="24"/>
                <w:lang w:val="en-US" w:eastAsia="zh-CN"/>
              </w:rPr>
            </w:pPr>
            <w:r>
              <w:rPr>
                <w:rFonts w:hint="default" w:ascii="仿宋" w:hAnsi="仿宋" w:eastAsia="仿宋" w:cs="仿宋"/>
                <w:b w:val="0"/>
                <w:bCs/>
                <w:sz w:val="24"/>
                <w:lang w:val="en-US" w:eastAsia="zh-CN"/>
              </w:rPr>
              <w:t>项目团队人员配置</w:t>
            </w:r>
          </w:p>
        </w:tc>
        <w:tc>
          <w:tcPr>
            <w:tcW w:w="788" w:type="dxa"/>
            <w:tcBorders>
              <w:bottom w:val="single" w:color="auto" w:sz="4" w:space="0"/>
            </w:tcBorders>
            <w:vAlign w:val="center"/>
          </w:tcPr>
          <w:p w14:paraId="78DC08D6">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10</w:t>
            </w:r>
          </w:p>
        </w:tc>
        <w:tc>
          <w:tcPr>
            <w:tcW w:w="4375" w:type="dxa"/>
            <w:tcBorders>
              <w:bottom w:val="single" w:color="auto" w:sz="4" w:space="0"/>
            </w:tcBorders>
            <w:vAlign w:val="center"/>
          </w:tcPr>
          <w:p w14:paraId="4D609A2B">
            <w:pPr>
              <w:ind w:firstLine="28"/>
              <w:jc w:val="left"/>
              <w:rPr>
                <w:rFonts w:hint="eastAsia" w:ascii="仿宋" w:hAnsi="仿宋" w:eastAsia="仿宋" w:cs="仿宋"/>
                <w:b/>
                <w:bCs w:val="0"/>
                <w:sz w:val="24"/>
                <w:lang w:val="en-US" w:eastAsia="zh-CN"/>
              </w:rPr>
            </w:pPr>
            <w:r>
              <w:rPr>
                <w:rFonts w:hint="eastAsia" w:ascii="仿宋" w:hAnsi="仿宋" w:eastAsia="仿宋" w:cs="仿宋"/>
                <w:b/>
                <w:bCs w:val="0"/>
                <w:sz w:val="24"/>
              </w:rPr>
              <w:t>根据投入本项目的“项目团队人员配置”进行评价：</w:t>
            </w:r>
          </w:p>
          <w:p w14:paraId="46179B89">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①全部15名专职人员数量满足且专业配置合理，职责分工明确。电工、电焊工持有效的《特种作业操作证》，特种设备安全管理员持有效的《特种设备安全管理和作业人员证》（A证），得10分；</w:t>
            </w:r>
          </w:p>
          <w:p w14:paraId="5DA3642F">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①15名专职人员数量全部满足，专业配置合理，职责分工清晰；全部特殊工种持有效证书，得7分；</w:t>
            </w:r>
          </w:p>
          <w:p w14:paraId="51DDC4AA">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③专职人员数量达到15名，但个别岗位的职责分工不够清晰，特殊工种持证齐全，但证明材料不够完整，得4分；</w:t>
            </w:r>
          </w:p>
          <w:p w14:paraId="48D7E4F4">
            <w:pPr>
              <w:jc w:val="left"/>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④关键岗位人员未能全部配备，部分特殊工种人员未提供有效证书，不得分。</w:t>
            </w:r>
          </w:p>
        </w:tc>
        <w:tc>
          <w:tcPr>
            <w:tcW w:w="3212" w:type="dxa"/>
            <w:tcBorders>
              <w:bottom w:val="single" w:color="auto" w:sz="4" w:space="0"/>
            </w:tcBorders>
            <w:vAlign w:val="center"/>
          </w:tcPr>
          <w:p w14:paraId="6B24D739">
            <w:pPr>
              <w:pStyle w:val="245"/>
              <w:numPr>
                <w:ilvl w:val="0"/>
                <w:numId w:val="0"/>
              </w:numPr>
              <w:spacing w:before="0" w:after="0" w:line="240" w:lineRule="auto"/>
              <w:jc w:val="center"/>
              <w:rPr>
                <w:rFonts w:hint="default" w:ascii="仿宋" w:hAnsi="仿宋" w:eastAsia="仿宋" w:cs="仿宋"/>
                <w:b w:val="0"/>
                <w:bCs/>
                <w:szCs w:val="24"/>
                <w:lang w:val="en-US" w:eastAsia="zh-CN"/>
              </w:rPr>
            </w:pPr>
            <w:r>
              <w:rPr>
                <w:rFonts w:hint="eastAsia" w:ascii="仿宋" w:hAnsi="仿宋" w:eastAsia="仿宋" w:cs="仿宋"/>
                <w:b w:val="0"/>
                <w:bCs/>
                <w:szCs w:val="24"/>
                <w:lang w:val="en-US" w:eastAsia="zh-CN"/>
              </w:rPr>
              <w:t>提供人员清单，相关证书加盖投标人公章，否则本项不得分。</w:t>
            </w:r>
          </w:p>
        </w:tc>
      </w:tr>
      <w:tr w14:paraId="30785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4" w:hRule="atLeast"/>
        </w:trPr>
        <w:tc>
          <w:tcPr>
            <w:tcW w:w="737" w:type="dxa"/>
            <w:tcBorders>
              <w:top w:val="single" w:color="auto" w:sz="4" w:space="0"/>
              <w:left w:val="single" w:color="auto" w:sz="4" w:space="0"/>
              <w:bottom w:val="single" w:color="auto" w:sz="4" w:space="0"/>
            </w:tcBorders>
            <w:vAlign w:val="center"/>
          </w:tcPr>
          <w:p w14:paraId="3D497DAE">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5</w:t>
            </w:r>
          </w:p>
        </w:tc>
        <w:tc>
          <w:tcPr>
            <w:tcW w:w="1475" w:type="dxa"/>
            <w:tcBorders>
              <w:top w:val="single" w:color="auto" w:sz="4" w:space="0"/>
              <w:bottom w:val="single" w:color="auto" w:sz="4" w:space="0"/>
            </w:tcBorders>
            <w:vAlign w:val="center"/>
          </w:tcPr>
          <w:p w14:paraId="73695A23">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需求理解</w:t>
            </w:r>
          </w:p>
        </w:tc>
        <w:tc>
          <w:tcPr>
            <w:tcW w:w="788" w:type="dxa"/>
            <w:tcBorders>
              <w:top w:val="single" w:color="auto" w:sz="4" w:space="0"/>
              <w:bottom w:val="single" w:color="auto" w:sz="4" w:space="0"/>
            </w:tcBorders>
            <w:vAlign w:val="center"/>
          </w:tcPr>
          <w:p w14:paraId="25E89C40">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9</w:t>
            </w:r>
          </w:p>
        </w:tc>
        <w:tc>
          <w:tcPr>
            <w:tcW w:w="4375" w:type="dxa"/>
            <w:tcBorders>
              <w:top w:val="single" w:color="auto" w:sz="4" w:space="0"/>
              <w:bottom w:val="single" w:color="auto" w:sz="4" w:space="0"/>
            </w:tcBorders>
            <w:vAlign w:val="center"/>
          </w:tcPr>
          <w:p w14:paraId="314ABA47">
            <w:pPr>
              <w:ind w:firstLine="0"/>
              <w:jc w:val="left"/>
              <w:rPr>
                <w:rFonts w:hint="eastAsia" w:ascii="仿宋" w:hAnsi="仿宋" w:eastAsia="仿宋" w:cs="仿宋"/>
                <w:b/>
                <w:bCs w:val="0"/>
                <w:sz w:val="24"/>
                <w:lang w:val="en-US" w:eastAsia="zh-CN"/>
              </w:rPr>
            </w:pPr>
            <w:r>
              <w:rPr>
                <w:rFonts w:hint="eastAsia" w:ascii="仿宋" w:hAnsi="仿宋" w:eastAsia="仿宋" w:cs="仿宋"/>
                <w:b/>
                <w:bCs w:val="0"/>
                <w:sz w:val="24"/>
                <w:lang w:val="en-US" w:eastAsia="zh-CN"/>
              </w:rPr>
              <w:t>根据服务要求和技术响应情况，对供应商提供的“需求理解”进行评价：</w:t>
            </w:r>
          </w:p>
          <w:p w14:paraId="6CC6FD98">
            <w:pPr>
              <w:numPr>
                <w:ilvl w:val="0"/>
                <w:numId w:val="0"/>
              </w:numPr>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第一梯次：优秀，得9分；</w:t>
            </w:r>
            <w:r>
              <w:rPr>
                <w:rFonts w:hint="eastAsia" w:ascii="仿宋" w:hAnsi="仿宋" w:eastAsia="仿宋" w:cs="仿宋"/>
                <w:b w:val="0"/>
                <w:bCs/>
                <w:sz w:val="24"/>
                <w:lang w:val="en-US" w:eastAsia="zh-CN"/>
              </w:rPr>
              <w:br w:type="textWrapping"/>
            </w:r>
            <w:r>
              <w:rPr>
                <w:rFonts w:hint="eastAsia" w:ascii="仿宋" w:hAnsi="仿宋" w:eastAsia="仿宋" w:cs="仿宋"/>
                <w:b w:val="0"/>
                <w:bCs/>
                <w:sz w:val="24"/>
                <w:lang w:val="en-US" w:eastAsia="zh-CN"/>
              </w:rPr>
              <w:t>准确识别“试压期”与“供暖期”两个阶段在校址数量、工作重点上的差异，并能清晰阐述由此带来的资源调配和管理挑战。</w:t>
            </w:r>
          </w:p>
          <w:p w14:paraId="2B282BD9">
            <w:pPr>
              <w:ind w:firstLine="0"/>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第二梯次：良好，得6分；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区分了试压期和供暖期的任务差异，有合理的资源安排思路。</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第三梯次：中等，得3分；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知道两个阶段校址数量不同，但未深入分析管理差异。</w:t>
            </w:r>
          </w:p>
          <w:p w14:paraId="3A64B02D">
            <w:pPr>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第四梯次：差，得1分；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未区分试压与供暖两阶段差异，或仅作简单复述，无实质性分析。</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第五梯次：较差，得0分；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未提供实施方案，或方案内容完全无法满足项目基本需求。</w:t>
            </w:r>
          </w:p>
        </w:tc>
        <w:tc>
          <w:tcPr>
            <w:tcW w:w="3212" w:type="dxa"/>
            <w:tcBorders>
              <w:top w:val="single" w:color="auto" w:sz="4" w:space="0"/>
              <w:bottom w:val="single" w:color="auto" w:sz="4" w:space="0"/>
              <w:right w:val="single" w:color="auto" w:sz="4" w:space="0"/>
            </w:tcBorders>
            <w:vAlign w:val="center"/>
          </w:tcPr>
          <w:p w14:paraId="08919A7A">
            <w:pPr>
              <w:pStyle w:val="245"/>
              <w:numPr>
                <w:ilvl w:val="0"/>
                <w:numId w:val="0"/>
              </w:numPr>
              <w:spacing w:before="0" w:after="0" w:line="240" w:lineRule="auto"/>
              <w:jc w:val="center"/>
              <w:rPr>
                <w:rFonts w:hint="eastAsia" w:ascii="仿宋" w:hAnsi="仿宋" w:eastAsia="仿宋" w:cs="仿宋"/>
                <w:b w:val="0"/>
                <w:bCs/>
                <w:szCs w:val="24"/>
                <w:lang w:val="en-US" w:eastAsia="zh-CN"/>
              </w:rPr>
            </w:pPr>
            <w:r>
              <w:rPr>
                <w:rFonts w:hint="eastAsia" w:ascii="仿宋" w:hAnsi="仿宋" w:eastAsia="仿宋" w:cs="仿宋"/>
                <w:b w:val="0"/>
                <w:bCs/>
                <w:szCs w:val="24"/>
                <w:lang w:val="en-US" w:eastAsia="zh-CN"/>
              </w:rPr>
              <w:t>无</w:t>
            </w:r>
          </w:p>
        </w:tc>
      </w:tr>
      <w:tr w14:paraId="64A64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7" w:type="dxa"/>
            <w:tcBorders>
              <w:top w:val="single" w:color="auto" w:sz="4" w:space="0"/>
              <w:left w:val="single" w:color="auto" w:sz="4" w:space="0"/>
              <w:bottom w:val="single" w:color="auto" w:sz="4" w:space="0"/>
            </w:tcBorders>
            <w:vAlign w:val="center"/>
          </w:tcPr>
          <w:p w14:paraId="723C2BB3">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6</w:t>
            </w:r>
          </w:p>
        </w:tc>
        <w:tc>
          <w:tcPr>
            <w:tcW w:w="1475" w:type="dxa"/>
            <w:tcBorders>
              <w:top w:val="single" w:color="auto" w:sz="4" w:space="0"/>
              <w:bottom w:val="single" w:color="auto" w:sz="4" w:space="0"/>
            </w:tcBorders>
            <w:vAlign w:val="center"/>
          </w:tcPr>
          <w:p w14:paraId="2B585DD7">
            <w:pPr>
              <w:ind w:firstLine="28"/>
              <w:jc w:val="center"/>
              <w:rPr>
                <w:rFonts w:hint="eastAsia" w:ascii="仿宋" w:hAnsi="仿宋" w:eastAsia="仿宋" w:cs="仿宋"/>
                <w:b w:val="0"/>
                <w:bCs/>
                <w:sz w:val="24"/>
                <w:lang w:val="en-US" w:eastAsia="zh-CN"/>
              </w:rPr>
            </w:pPr>
            <w:r>
              <w:rPr>
                <w:rFonts w:hint="eastAsia" w:ascii="仿宋" w:hAnsi="仿宋" w:eastAsia="仿宋" w:cs="仿宋"/>
                <w:b w:val="0"/>
                <w:bCs/>
                <w:sz w:val="24"/>
                <w:lang w:val="en-US" w:eastAsia="zh-CN"/>
              </w:rPr>
              <w:t>试压方案</w:t>
            </w:r>
          </w:p>
        </w:tc>
        <w:tc>
          <w:tcPr>
            <w:tcW w:w="788" w:type="dxa"/>
            <w:tcBorders>
              <w:top w:val="single" w:color="auto" w:sz="4" w:space="0"/>
              <w:bottom w:val="single" w:color="auto" w:sz="4" w:space="0"/>
            </w:tcBorders>
            <w:vAlign w:val="center"/>
          </w:tcPr>
          <w:p w14:paraId="0D6475EC">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12</w:t>
            </w:r>
          </w:p>
        </w:tc>
        <w:tc>
          <w:tcPr>
            <w:tcW w:w="4375" w:type="dxa"/>
            <w:tcBorders>
              <w:top w:val="single" w:color="auto" w:sz="4" w:space="0"/>
              <w:bottom w:val="single" w:color="auto" w:sz="4" w:space="0"/>
            </w:tcBorders>
            <w:vAlign w:val="center"/>
          </w:tcPr>
          <w:p w14:paraId="3917C2E4">
            <w:pPr>
              <w:ind w:firstLine="0"/>
              <w:jc w:val="left"/>
              <w:rPr>
                <w:rFonts w:hint="eastAsia" w:ascii="仿宋" w:hAnsi="仿宋" w:eastAsia="仿宋" w:cs="仿宋"/>
                <w:b/>
                <w:bCs w:val="0"/>
                <w:sz w:val="24"/>
                <w:lang w:val="en-US" w:eastAsia="zh-CN"/>
              </w:rPr>
            </w:pPr>
            <w:r>
              <w:rPr>
                <w:rFonts w:hint="eastAsia" w:ascii="仿宋" w:hAnsi="仿宋" w:eastAsia="仿宋" w:cs="仿宋"/>
                <w:b/>
                <w:bCs w:val="0"/>
                <w:sz w:val="24"/>
                <w:lang w:val="en-US" w:eastAsia="zh-CN"/>
              </w:rPr>
              <w:t>根据服务要求和技术响应情况，对供应商提供的“试压方案”进行评价：</w:t>
            </w:r>
          </w:p>
          <w:p w14:paraId="1A13083B">
            <w:pPr>
              <w:numPr>
                <w:ilvl w:val="0"/>
                <w:numId w:val="0"/>
              </w:numPr>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第一梯次：优秀，得12分；</w:t>
            </w:r>
            <w:r>
              <w:rPr>
                <w:rFonts w:hint="eastAsia" w:ascii="仿宋" w:hAnsi="仿宋" w:eastAsia="仿宋" w:cs="仿宋"/>
                <w:b w:val="0"/>
                <w:bCs/>
                <w:sz w:val="24"/>
                <w:lang w:val="en-US" w:eastAsia="zh-CN"/>
              </w:rPr>
              <w:br w:type="textWrapping"/>
            </w:r>
            <w:r>
              <w:rPr>
                <w:rFonts w:hint="eastAsia" w:ascii="仿宋" w:hAnsi="仿宋" w:eastAsia="仿宋" w:cs="仿宋"/>
                <w:b w:val="0"/>
                <w:bCs/>
                <w:sz w:val="24"/>
                <w:lang w:val="en-US" w:eastAsia="zh-CN"/>
              </w:rPr>
              <w:t>试压方案有明确的网格化分区、时间倒排计划和各校采暖系统工作压力差异化试压策略，保压时间、巡视要求完全契合规范，且留有复压复核的冗余安排。</w:t>
            </w:r>
          </w:p>
          <w:p w14:paraId="6585387F">
            <w:pPr>
              <w:ind w:firstLine="0"/>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第二梯次：良好，得9分；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试压方案有时间计划、片区划分，对各校压力取值有合理说明，工作记录设计基本规范。</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第三梯次：中等，得6分；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试压方案有大致日程安排，但缺乏片区划分或差异化压力策略，工作记录表格设计不够规范。</w:t>
            </w:r>
          </w:p>
          <w:p w14:paraId="50E6E93C">
            <w:pPr>
              <w:ind w:firstLine="28"/>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第四梯次：差，得3分；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试压方案仅有时间起止点，无进度编排和片区规划，未体现压力差异化等规范要求。</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第五梯次：较差，得0分；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未提供实施方案，或方案内容完全无法满足项目基本需求。</w:t>
            </w:r>
          </w:p>
        </w:tc>
        <w:tc>
          <w:tcPr>
            <w:tcW w:w="3212" w:type="dxa"/>
            <w:tcBorders>
              <w:top w:val="single" w:color="auto" w:sz="4" w:space="0"/>
              <w:bottom w:val="single" w:color="auto" w:sz="4" w:space="0"/>
              <w:right w:val="single" w:color="auto" w:sz="4" w:space="0"/>
            </w:tcBorders>
            <w:vAlign w:val="center"/>
          </w:tcPr>
          <w:p w14:paraId="4C806885">
            <w:pPr>
              <w:pStyle w:val="245"/>
              <w:numPr>
                <w:ilvl w:val="0"/>
                <w:numId w:val="0"/>
              </w:numPr>
              <w:spacing w:before="0" w:after="0" w:line="240" w:lineRule="auto"/>
              <w:jc w:val="center"/>
              <w:rPr>
                <w:rFonts w:hint="default" w:ascii="仿宋" w:hAnsi="仿宋" w:eastAsia="仿宋" w:cs="仿宋"/>
                <w:b w:val="0"/>
                <w:bCs/>
                <w:szCs w:val="24"/>
                <w:lang w:val="en-US" w:eastAsia="zh-CN"/>
              </w:rPr>
            </w:pPr>
            <w:r>
              <w:rPr>
                <w:rFonts w:hint="eastAsia" w:ascii="仿宋" w:hAnsi="仿宋" w:eastAsia="仿宋" w:cs="仿宋"/>
                <w:b w:val="0"/>
                <w:bCs/>
                <w:szCs w:val="24"/>
                <w:lang w:val="en-US" w:eastAsia="zh-CN"/>
              </w:rPr>
              <w:t>无</w:t>
            </w:r>
          </w:p>
        </w:tc>
      </w:tr>
      <w:tr w14:paraId="58A60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2" w:hRule="atLeast"/>
        </w:trPr>
        <w:tc>
          <w:tcPr>
            <w:tcW w:w="737" w:type="dxa"/>
            <w:tcBorders>
              <w:top w:val="single" w:color="auto" w:sz="4" w:space="0"/>
              <w:left w:val="single" w:color="auto" w:sz="4" w:space="0"/>
              <w:bottom w:val="single" w:color="auto" w:sz="4" w:space="0"/>
            </w:tcBorders>
            <w:vAlign w:val="center"/>
          </w:tcPr>
          <w:p w14:paraId="1C3617B1">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7</w:t>
            </w:r>
          </w:p>
        </w:tc>
        <w:tc>
          <w:tcPr>
            <w:tcW w:w="1475" w:type="dxa"/>
            <w:tcBorders>
              <w:top w:val="single" w:color="auto" w:sz="4" w:space="0"/>
              <w:bottom w:val="single" w:color="auto" w:sz="4" w:space="0"/>
            </w:tcBorders>
            <w:vAlign w:val="center"/>
          </w:tcPr>
          <w:p w14:paraId="5ECFD04F">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供暖维修方案</w:t>
            </w:r>
          </w:p>
        </w:tc>
        <w:tc>
          <w:tcPr>
            <w:tcW w:w="788" w:type="dxa"/>
            <w:tcBorders>
              <w:top w:val="single" w:color="auto" w:sz="4" w:space="0"/>
              <w:bottom w:val="single" w:color="auto" w:sz="4" w:space="0"/>
            </w:tcBorders>
            <w:vAlign w:val="center"/>
          </w:tcPr>
          <w:p w14:paraId="1FBA92AC">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12</w:t>
            </w:r>
          </w:p>
        </w:tc>
        <w:tc>
          <w:tcPr>
            <w:tcW w:w="4375" w:type="dxa"/>
            <w:tcBorders>
              <w:top w:val="single" w:color="auto" w:sz="4" w:space="0"/>
              <w:bottom w:val="single" w:color="auto" w:sz="4" w:space="0"/>
            </w:tcBorders>
            <w:vAlign w:val="center"/>
          </w:tcPr>
          <w:p w14:paraId="1411A529">
            <w:pPr>
              <w:ind w:firstLine="0"/>
              <w:jc w:val="left"/>
              <w:rPr>
                <w:rFonts w:hint="eastAsia" w:ascii="仿宋" w:hAnsi="仿宋" w:eastAsia="仿宋" w:cs="仿宋"/>
                <w:b/>
                <w:bCs w:val="0"/>
                <w:sz w:val="24"/>
                <w:lang w:val="en-US" w:eastAsia="zh-CN"/>
              </w:rPr>
            </w:pPr>
            <w:r>
              <w:rPr>
                <w:rFonts w:hint="eastAsia" w:ascii="仿宋" w:hAnsi="仿宋" w:eastAsia="仿宋" w:cs="仿宋"/>
                <w:b/>
                <w:bCs w:val="0"/>
                <w:sz w:val="24"/>
                <w:lang w:val="en-US" w:eastAsia="zh-CN"/>
              </w:rPr>
              <w:t>根据服务要求和技术响应情况，对供应商提供的“供暖维修方案”进行评价：</w:t>
            </w:r>
          </w:p>
          <w:p w14:paraId="761B0CA5">
            <w:pPr>
              <w:numPr>
                <w:ilvl w:val="0"/>
                <w:numId w:val="0"/>
              </w:numPr>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第一梯次：优秀，得12分；</w:t>
            </w:r>
            <w:r>
              <w:rPr>
                <w:rFonts w:hint="eastAsia" w:ascii="仿宋" w:hAnsi="仿宋" w:eastAsia="仿宋" w:cs="仿宋"/>
                <w:b w:val="0"/>
                <w:bCs/>
                <w:sz w:val="24"/>
                <w:lang w:val="en-US" w:eastAsia="zh-CN"/>
              </w:rPr>
              <w:br w:type="textWrapping"/>
            </w:r>
            <w:r>
              <w:rPr>
                <w:rFonts w:hint="eastAsia" w:ascii="仿宋" w:hAnsi="仿宋" w:eastAsia="仿宋" w:cs="仿宋"/>
                <w:b w:val="0"/>
                <w:bCs/>
                <w:sz w:val="24"/>
                <w:lang w:val="en-US" w:eastAsia="zh-CN"/>
              </w:rPr>
              <w:t>供暖维修方案建立高效的值班派单机制，对“1小时到场”有基于片区学校分布的驻点布局、路线规划和交通保障，能经受恶劣天气考验。</w:t>
            </w:r>
          </w:p>
          <w:p w14:paraId="75F9C570">
            <w:pPr>
              <w:ind w:firstLine="0"/>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第二梯次：良好，得9分；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维修方案有明确的值班制度和响应流程，有基本的人员驻点或分布安排支撑1小时承诺。</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第三梯次：中等，得6分；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维修响应流程基本可行，但对“1小时到达”仅依靠承诺，缺乏驻点或路线优化等保障性细节。</w:t>
            </w:r>
          </w:p>
          <w:p w14:paraId="4A8EAEAE">
            <w:pPr>
              <w:ind w:firstLine="28"/>
              <w:jc w:val="left"/>
              <w:rPr>
                <w:rFonts w:hint="eastAsia" w:ascii="仿宋" w:hAnsi="仿宋" w:eastAsia="仿宋" w:cs="仿宋"/>
                <w:b w:val="0"/>
                <w:bCs/>
                <w:sz w:val="24"/>
                <w:lang w:val="en-US" w:eastAsia="zh-CN"/>
              </w:rPr>
            </w:pPr>
            <w:r>
              <w:rPr>
                <w:rFonts w:hint="eastAsia" w:ascii="仿宋" w:hAnsi="仿宋" w:eastAsia="仿宋" w:cs="仿宋"/>
                <w:b/>
                <w:bCs w:val="0"/>
                <w:sz w:val="24"/>
                <w:lang w:val="en-US" w:eastAsia="zh-CN"/>
              </w:rPr>
              <w:t>第四梯次：差，得3分；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维修响应方案仅有口头承诺，无法支撑“1小时到达”。</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第五梯次：较差，得0分；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未提供实施方案，或方案内容完全无法满足项目基本需求。</w:t>
            </w:r>
          </w:p>
        </w:tc>
        <w:tc>
          <w:tcPr>
            <w:tcW w:w="3212" w:type="dxa"/>
            <w:tcBorders>
              <w:top w:val="single" w:color="auto" w:sz="4" w:space="0"/>
              <w:bottom w:val="single" w:color="auto" w:sz="4" w:space="0"/>
              <w:right w:val="single" w:color="auto" w:sz="4" w:space="0"/>
            </w:tcBorders>
            <w:vAlign w:val="center"/>
          </w:tcPr>
          <w:p w14:paraId="3824C1CE">
            <w:pPr>
              <w:pStyle w:val="245"/>
              <w:numPr>
                <w:ilvl w:val="0"/>
                <w:numId w:val="0"/>
              </w:numPr>
              <w:spacing w:before="0" w:after="0" w:line="240" w:lineRule="auto"/>
              <w:jc w:val="center"/>
              <w:rPr>
                <w:rFonts w:hint="default" w:ascii="仿宋" w:hAnsi="仿宋" w:eastAsia="仿宋" w:cs="仿宋"/>
                <w:b w:val="0"/>
                <w:bCs/>
                <w:szCs w:val="24"/>
                <w:lang w:val="en-US" w:eastAsia="zh-CN"/>
              </w:rPr>
            </w:pPr>
            <w:r>
              <w:rPr>
                <w:rFonts w:hint="eastAsia" w:ascii="仿宋" w:hAnsi="仿宋" w:eastAsia="仿宋" w:cs="仿宋"/>
                <w:b w:val="0"/>
                <w:bCs/>
                <w:szCs w:val="24"/>
                <w:lang w:val="en-US" w:eastAsia="zh-CN"/>
              </w:rPr>
              <w:t>无</w:t>
            </w:r>
          </w:p>
        </w:tc>
      </w:tr>
      <w:tr w14:paraId="5436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37" w:type="dxa"/>
            <w:tcBorders>
              <w:top w:val="single" w:color="auto" w:sz="4" w:space="0"/>
              <w:left w:val="single" w:color="auto" w:sz="4" w:space="0"/>
              <w:bottom w:val="single" w:color="auto" w:sz="4" w:space="0"/>
            </w:tcBorders>
            <w:vAlign w:val="center"/>
          </w:tcPr>
          <w:p w14:paraId="02BD3F66">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8</w:t>
            </w:r>
          </w:p>
        </w:tc>
        <w:tc>
          <w:tcPr>
            <w:tcW w:w="1475" w:type="dxa"/>
            <w:tcBorders>
              <w:top w:val="single" w:color="auto" w:sz="4" w:space="0"/>
              <w:bottom w:val="single" w:color="auto" w:sz="4" w:space="0"/>
            </w:tcBorders>
            <w:vAlign w:val="center"/>
          </w:tcPr>
          <w:p w14:paraId="2FE54306">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质量保障措施</w:t>
            </w:r>
          </w:p>
        </w:tc>
        <w:tc>
          <w:tcPr>
            <w:tcW w:w="788" w:type="dxa"/>
            <w:tcBorders>
              <w:top w:val="single" w:color="auto" w:sz="4" w:space="0"/>
              <w:bottom w:val="single" w:color="auto" w:sz="4" w:space="0"/>
            </w:tcBorders>
            <w:vAlign w:val="center"/>
          </w:tcPr>
          <w:p w14:paraId="12A87853">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12</w:t>
            </w:r>
          </w:p>
        </w:tc>
        <w:tc>
          <w:tcPr>
            <w:tcW w:w="4375" w:type="dxa"/>
            <w:tcBorders>
              <w:top w:val="single" w:color="auto" w:sz="4" w:space="0"/>
              <w:bottom w:val="single" w:color="auto" w:sz="4" w:space="0"/>
            </w:tcBorders>
            <w:vAlign w:val="center"/>
          </w:tcPr>
          <w:p w14:paraId="32CFA809">
            <w:pPr>
              <w:ind w:firstLine="0"/>
              <w:jc w:val="left"/>
              <w:rPr>
                <w:rFonts w:hint="eastAsia" w:ascii="仿宋" w:hAnsi="仿宋" w:eastAsia="仿宋" w:cs="仿宋"/>
                <w:b/>
                <w:bCs w:val="0"/>
                <w:sz w:val="24"/>
                <w:lang w:val="en-US" w:eastAsia="zh-CN"/>
              </w:rPr>
            </w:pPr>
            <w:r>
              <w:rPr>
                <w:rFonts w:hint="eastAsia" w:ascii="仿宋" w:hAnsi="仿宋" w:eastAsia="仿宋" w:cs="仿宋"/>
                <w:b/>
                <w:bCs w:val="0"/>
                <w:sz w:val="24"/>
                <w:lang w:val="en-US" w:eastAsia="zh-CN"/>
              </w:rPr>
              <w:t>根据服务要求和技术响应情况，对供应商提供的“质量保障措施”进行评价：</w:t>
            </w:r>
          </w:p>
          <w:p w14:paraId="0F25B614">
            <w:pPr>
              <w:numPr>
                <w:ilvl w:val="0"/>
                <w:numId w:val="0"/>
              </w:numPr>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第一梯次：优秀，得12分；</w:t>
            </w:r>
            <w:r>
              <w:rPr>
                <w:rFonts w:hint="eastAsia" w:ascii="仿宋" w:hAnsi="仿宋" w:eastAsia="仿宋" w:cs="仿宋"/>
                <w:b w:val="0"/>
                <w:bCs/>
                <w:sz w:val="24"/>
                <w:lang w:val="en-US" w:eastAsia="zh-CN"/>
              </w:rPr>
              <w:br w:type="textWrapping"/>
            </w:r>
            <w:r>
              <w:rPr>
                <w:rFonts w:hint="eastAsia" w:ascii="仿宋" w:hAnsi="仿宋" w:eastAsia="仿宋" w:cs="仿宋"/>
                <w:b w:val="0"/>
                <w:bCs/>
                <w:sz w:val="24"/>
                <w:lang w:val="en-US" w:eastAsia="zh-CN"/>
              </w:rPr>
              <w:t>针对试压阶段，有明确的质量控制指标，并承诺对各校采暖系统工作压力进行逐一核实和记录，确保试压压力不超出工作压力且保压10分钟；针对供暖运行阶段，有日常巡检质量检查表、维修操作符合采暖工程施工质量验收规范的内部督查机制。</w:t>
            </w:r>
          </w:p>
          <w:p w14:paraId="7B4E11C8">
            <w:pPr>
              <w:ind w:firstLine="0"/>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第二梯次：良好，得9分；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试压和运行阶段有分别的质量控制点和检查标准；维修操作有参照规范的内部检查制度，对关键工序有质量控制安排。</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第三梯次：中等，得6分；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提出了质量目标和一般性检查要求，但缺乏分阶段的针对性控制指标；有基本的内部检查制度，但未细化到关键工序或未明确检查频次。</w:t>
            </w:r>
          </w:p>
          <w:p w14:paraId="771D44DE">
            <w:pPr>
              <w:ind w:firstLine="28"/>
              <w:jc w:val="left"/>
              <w:rPr>
                <w:rFonts w:hint="eastAsia" w:ascii="仿宋" w:hAnsi="仿宋" w:eastAsia="仿宋" w:cs="仿宋"/>
                <w:b/>
                <w:bCs w:val="0"/>
                <w:sz w:val="24"/>
                <w:lang w:val="en-US" w:eastAsia="zh-CN"/>
              </w:rPr>
            </w:pPr>
            <w:r>
              <w:rPr>
                <w:rFonts w:hint="eastAsia" w:ascii="仿宋" w:hAnsi="仿宋" w:eastAsia="仿宋" w:cs="仿宋"/>
                <w:b/>
                <w:bCs w:val="0"/>
                <w:sz w:val="24"/>
                <w:lang w:val="en-US" w:eastAsia="zh-CN"/>
              </w:rPr>
              <w:t>第四梯次：差，得3分；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仅简单承诺“质量合格”，无具体的质量控制点和检查标准；内部检查制度缺失或极为笼统。</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第五梯次：较差，得0分；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未提供实施方案，或方案内容完全无法满足项目基本需求。</w:t>
            </w:r>
          </w:p>
        </w:tc>
        <w:tc>
          <w:tcPr>
            <w:tcW w:w="3212" w:type="dxa"/>
            <w:tcBorders>
              <w:top w:val="single" w:color="auto" w:sz="4" w:space="0"/>
              <w:bottom w:val="single" w:color="auto" w:sz="4" w:space="0"/>
              <w:right w:val="single" w:color="auto" w:sz="4" w:space="0"/>
            </w:tcBorders>
            <w:vAlign w:val="center"/>
          </w:tcPr>
          <w:p w14:paraId="7A4E1283">
            <w:pPr>
              <w:pStyle w:val="245"/>
              <w:numPr>
                <w:ilvl w:val="0"/>
                <w:numId w:val="0"/>
              </w:numPr>
              <w:spacing w:before="0" w:after="0" w:line="240" w:lineRule="auto"/>
              <w:jc w:val="center"/>
              <w:rPr>
                <w:rFonts w:hint="eastAsia" w:ascii="仿宋" w:hAnsi="仿宋" w:eastAsia="仿宋" w:cs="仿宋"/>
                <w:b w:val="0"/>
                <w:bCs/>
                <w:szCs w:val="24"/>
                <w:lang w:val="en-US" w:eastAsia="zh-CN"/>
              </w:rPr>
            </w:pPr>
            <w:r>
              <w:rPr>
                <w:rFonts w:hint="eastAsia" w:ascii="仿宋" w:hAnsi="仿宋" w:eastAsia="仿宋" w:cs="仿宋"/>
                <w:b w:val="0"/>
                <w:bCs/>
                <w:szCs w:val="24"/>
                <w:lang w:val="en-US" w:eastAsia="zh-CN"/>
              </w:rPr>
              <w:t>无</w:t>
            </w:r>
          </w:p>
        </w:tc>
      </w:tr>
      <w:tr w14:paraId="6F1FB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1" w:hRule="atLeast"/>
        </w:trPr>
        <w:tc>
          <w:tcPr>
            <w:tcW w:w="737" w:type="dxa"/>
            <w:tcBorders>
              <w:top w:val="single" w:color="auto" w:sz="4" w:space="0"/>
              <w:left w:val="single" w:color="auto" w:sz="4" w:space="0"/>
              <w:bottom w:val="single" w:color="auto" w:sz="4" w:space="0"/>
            </w:tcBorders>
            <w:vAlign w:val="center"/>
          </w:tcPr>
          <w:p w14:paraId="43F8341F">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9</w:t>
            </w:r>
          </w:p>
        </w:tc>
        <w:tc>
          <w:tcPr>
            <w:tcW w:w="1475" w:type="dxa"/>
            <w:tcBorders>
              <w:top w:val="single" w:color="auto" w:sz="4" w:space="0"/>
              <w:bottom w:val="single" w:color="auto" w:sz="4" w:space="0"/>
            </w:tcBorders>
            <w:vAlign w:val="center"/>
          </w:tcPr>
          <w:p w14:paraId="7FBEFAF4">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应急管理措施</w:t>
            </w:r>
          </w:p>
        </w:tc>
        <w:tc>
          <w:tcPr>
            <w:tcW w:w="788" w:type="dxa"/>
            <w:tcBorders>
              <w:top w:val="single" w:color="auto" w:sz="4" w:space="0"/>
              <w:bottom w:val="single" w:color="auto" w:sz="4" w:space="0"/>
            </w:tcBorders>
            <w:vAlign w:val="center"/>
          </w:tcPr>
          <w:p w14:paraId="5FCA0D66">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10</w:t>
            </w:r>
          </w:p>
        </w:tc>
        <w:tc>
          <w:tcPr>
            <w:tcW w:w="4375" w:type="dxa"/>
            <w:tcBorders>
              <w:top w:val="single" w:color="auto" w:sz="4" w:space="0"/>
              <w:bottom w:val="single" w:color="auto" w:sz="4" w:space="0"/>
            </w:tcBorders>
            <w:vAlign w:val="center"/>
          </w:tcPr>
          <w:p w14:paraId="6E6D9AD8">
            <w:pPr>
              <w:ind w:firstLine="0"/>
              <w:jc w:val="left"/>
              <w:rPr>
                <w:rFonts w:hint="eastAsia" w:ascii="仿宋" w:hAnsi="仿宋" w:eastAsia="仿宋" w:cs="仿宋"/>
                <w:b/>
                <w:bCs w:val="0"/>
                <w:sz w:val="24"/>
                <w:lang w:val="en-US" w:eastAsia="zh-CN"/>
              </w:rPr>
            </w:pPr>
            <w:r>
              <w:rPr>
                <w:rFonts w:hint="eastAsia" w:ascii="仿宋" w:hAnsi="仿宋" w:eastAsia="仿宋" w:cs="仿宋"/>
                <w:b/>
                <w:bCs w:val="0"/>
                <w:sz w:val="24"/>
                <w:lang w:val="en-US" w:eastAsia="zh-CN"/>
              </w:rPr>
              <w:t>根据服务要求和技术响应情况，对供应商提供的“应急管理措施”进行评价：</w:t>
            </w:r>
          </w:p>
          <w:p w14:paraId="05CD9B72">
            <w:pPr>
              <w:numPr>
                <w:ilvl w:val="0"/>
                <w:numId w:val="0"/>
              </w:numPr>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第一梯次：优秀，得10分；</w:t>
            </w:r>
            <w:r>
              <w:rPr>
                <w:rFonts w:hint="eastAsia" w:ascii="仿宋" w:hAnsi="仿宋" w:eastAsia="仿宋" w:cs="仿宋"/>
                <w:b w:val="0"/>
                <w:bCs/>
                <w:sz w:val="24"/>
                <w:lang w:val="en-US" w:eastAsia="zh-CN"/>
              </w:rPr>
              <w:br w:type="textWrapping"/>
            </w:r>
            <w:r>
              <w:rPr>
                <w:rFonts w:hint="eastAsia" w:ascii="仿宋" w:hAnsi="仿宋" w:eastAsia="仿宋" w:cs="仿宋"/>
                <w:b w:val="0"/>
                <w:bCs/>
                <w:sz w:val="24"/>
                <w:lang w:val="en-US" w:eastAsia="zh-CN"/>
              </w:rPr>
              <w:t>对各类突发故障按影响范围（单点跑冒滴漏、单栋不热、全校停暖）进行科学分级，每级明确响应时限、处置流程，最高等级响应时限优于1小时。</w:t>
            </w:r>
          </w:p>
          <w:p w14:paraId="68E03CB7">
            <w:pPr>
              <w:ind w:firstLine="0"/>
              <w:jc w:val="left"/>
              <w:rPr>
                <w:rFonts w:hint="default" w:ascii="仿宋" w:hAnsi="仿宋" w:eastAsia="仿宋" w:cs="仿宋"/>
                <w:b w:val="0"/>
                <w:bCs/>
                <w:sz w:val="24"/>
                <w:lang w:val="en-US" w:eastAsia="zh-CN"/>
              </w:rPr>
            </w:pPr>
            <w:r>
              <w:rPr>
                <w:rFonts w:hint="eastAsia" w:ascii="仿宋" w:hAnsi="仿宋" w:eastAsia="仿宋" w:cs="仿宋"/>
                <w:b/>
                <w:bCs w:val="0"/>
                <w:sz w:val="24"/>
                <w:lang w:val="en-US" w:eastAsia="zh-CN"/>
              </w:rPr>
              <w:t>第二梯次：良好，得7分；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对突发故障有分级分类响应，各级有明确处置时限。</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第三梯次：中等，得4分；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列举了主要突发故障类型和应对思路，但缺乏明确的分级标准和处置时限。</w:t>
            </w:r>
          </w:p>
          <w:p w14:paraId="2396F3EA">
            <w:pPr>
              <w:ind w:firstLine="28"/>
              <w:jc w:val="left"/>
              <w:rPr>
                <w:rFonts w:hint="eastAsia" w:ascii="仿宋" w:hAnsi="仿宋" w:eastAsia="仿宋" w:cs="仿宋"/>
                <w:b w:val="0"/>
                <w:bCs/>
                <w:sz w:val="24"/>
                <w:lang w:val="en-US" w:eastAsia="zh-CN"/>
              </w:rPr>
            </w:pPr>
            <w:r>
              <w:rPr>
                <w:rFonts w:hint="eastAsia" w:ascii="仿宋" w:hAnsi="仿宋" w:eastAsia="仿宋" w:cs="仿宋"/>
                <w:b/>
                <w:bCs w:val="0"/>
                <w:sz w:val="24"/>
                <w:lang w:val="en-US" w:eastAsia="zh-CN"/>
              </w:rPr>
              <w:t>第四梯次：差，得1分；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仅笼统承诺快速响应，缺乏故障分级和具体处置流程。</w:t>
            </w:r>
            <w:r>
              <w:rPr>
                <w:rFonts w:hint="eastAsia" w:ascii="仿宋" w:hAnsi="仿宋" w:eastAsia="仿宋" w:cs="仿宋"/>
                <w:b w:val="0"/>
                <w:bCs/>
                <w:sz w:val="24"/>
                <w:lang w:val="en-US" w:eastAsia="zh-CN"/>
              </w:rPr>
              <w:br w:type="textWrapping"/>
            </w:r>
            <w:r>
              <w:rPr>
                <w:rFonts w:hint="eastAsia" w:ascii="仿宋" w:hAnsi="仿宋" w:eastAsia="仿宋" w:cs="仿宋"/>
                <w:b/>
                <w:bCs w:val="0"/>
                <w:sz w:val="24"/>
                <w:lang w:val="en-US" w:eastAsia="zh-CN"/>
              </w:rPr>
              <w:t>第五梯次：较差，得0分；</w:t>
            </w:r>
            <w:r>
              <w:rPr>
                <w:rFonts w:hint="eastAsia" w:ascii="仿宋" w:hAnsi="仿宋" w:eastAsia="仿宋" w:cs="仿宋"/>
                <w:b/>
                <w:bCs w:val="0"/>
                <w:sz w:val="24"/>
                <w:lang w:val="en-US" w:eastAsia="zh-CN"/>
              </w:rPr>
              <w:br w:type="textWrapping"/>
            </w:r>
            <w:r>
              <w:rPr>
                <w:rFonts w:hint="eastAsia" w:ascii="仿宋" w:hAnsi="仿宋" w:eastAsia="仿宋" w:cs="仿宋"/>
                <w:b w:val="0"/>
                <w:bCs/>
                <w:sz w:val="24"/>
                <w:lang w:val="en-US" w:eastAsia="zh-CN"/>
              </w:rPr>
              <w:t>未提供实施方案，或方案内容完全无法满足项目基本需求。</w:t>
            </w:r>
          </w:p>
        </w:tc>
        <w:tc>
          <w:tcPr>
            <w:tcW w:w="3212" w:type="dxa"/>
            <w:tcBorders>
              <w:top w:val="single" w:color="auto" w:sz="4" w:space="0"/>
              <w:bottom w:val="single" w:color="auto" w:sz="4" w:space="0"/>
              <w:right w:val="single" w:color="auto" w:sz="4" w:space="0"/>
            </w:tcBorders>
            <w:vAlign w:val="center"/>
          </w:tcPr>
          <w:p w14:paraId="79F75362">
            <w:pPr>
              <w:pStyle w:val="245"/>
              <w:numPr>
                <w:ilvl w:val="0"/>
                <w:numId w:val="0"/>
              </w:numPr>
              <w:spacing w:before="0" w:after="0" w:line="240" w:lineRule="auto"/>
              <w:jc w:val="center"/>
              <w:rPr>
                <w:rFonts w:hint="eastAsia" w:ascii="仿宋" w:hAnsi="仿宋" w:eastAsia="仿宋" w:cs="仿宋"/>
                <w:b w:val="0"/>
                <w:bCs/>
                <w:szCs w:val="24"/>
                <w:lang w:val="en-US" w:eastAsia="zh-CN"/>
              </w:rPr>
            </w:pPr>
            <w:r>
              <w:rPr>
                <w:rFonts w:hint="eastAsia" w:ascii="仿宋" w:hAnsi="仿宋" w:eastAsia="仿宋" w:cs="仿宋"/>
                <w:b w:val="0"/>
                <w:bCs/>
                <w:szCs w:val="24"/>
                <w:lang w:val="en-US" w:eastAsia="zh-CN"/>
              </w:rPr>
              <w:t>无</w:t>
            </w:r>
          </w:p>
        </w:tc>
      </w:tr>
      <w:tr w14:paraId="43C77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tcBorders>
            <w:vAlign w:val="center"/>
          </w:tcPr>
          <w:p w14:paraId="35D549E6">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10</w:t>
            </w:r>
          </w:p>
        </w:tc>
        <w:tc>
          <w:tcPr>
            <w:tcW w:w="1475" w:type="dxa"/>
            <w:tcBorders>
              <w:top w:val="single" w:color="auto" w:sz="4" w:space="0"/>
              <w:bottom w:val="single" w:color="auto" w:sz="4" w:space="0"/>
            </w:tcBorders>
            <w:vAlign w:val="center"/>
          </w:tcPr>
          <w:p w14:paraId="1E4668B8">
            <w:pPr>
              <w:ind w:firstLine="28"/>
              <w:jc w:val="center"/>
              <w:rPr>
                <w:rFonts w:hint="eastAsia" w:ascii="仿宋" w:hAnsi="仿宋" w:eastAsia="仿宋" w:cs="仿宋"/>
                <w:b w:val="0"/>
                <w:bCs/>
                <w:sz w:val="24"/>
              </w:rPr>
            </w:pPr>
            <w:r>
              <w:rPr>
                <w:rFonts w:hint="eastAsia" w:ascii="仿宋" w:hAnsi="仿宋" w:eastAsia="仿宋" w:cs="仿宋"/>
                <w:b w:val="0"/>
                <w:bCs/>
                <w:sz w:val="24"/>
              </w:rPr>
              <w:t>报价</w:t>
            </w:r>
          </w:p>
        </w:tc>
        <w:tc>
          <w:tcPr>
            <w:tcW w:w="788" w:type="dxa"/>
            <w:tcBorders>
              <w:top w:val="single" w:color="auto" w:sz="4" w:space="0"/>
              <w:bottom w:val="single" w:color="auto" w:sz="4" w:space="0"/>
            </w:tcBorders>
            <w:vAlign w:val="center"/>
          </w:tcPr>
          <w:p w14:paraId="4E228594">
            <w:pPr>
              <w:ind w:firstLine="28"/>
              <w:jc w:val="center"/>
              <w:rPr>
                <w:rFonts w:hint="default" w:ascii="仿宋" w:hAnsi="仿宋" w:eastAsia="仿宋" w:cs="仿宋"/>
                <w:b w:val="0"/>
                <w:bCs/>
                <w:sz w:val="24"/>
                <w:lang w:val="en-US" w:eastAsia="zh-CN"/>
              </w:rPr>
            </w:pPr>
            <w:r>
              <w:rPr>
                <w:rFonts w:hint="eastAsia" w:ascii="仿宋" w:hAnsi="仿宋" w:eastAsia="仿宋" w:cs="仿宋"/>
                <w:b w:val="0"/>
                <w:bCs/>
                <w:sz w:val="24"/>
                <w:lang w:val="en-US" w:eastAsia="zh-CN"/>
              </w:rPr>
              <w:t>10</w:t>
            </w:r>
          </w:p>
        </w:tc>
        <w:tc>
          <w:tcPr>
            <w:tcW w:w="4375" w:type="dxa"/>
            <w:tcBorders>
              <w:top w:val="single" w:color="auto" w:sz="4" w:space="0"/>
              <w:bottom w:val="single" w:color="auto" w:sz="4" w:space="0"/>
            </w:tcBorders>
            <w:vAlign w:val="center"/>
          </w:tcPr>
          <w:p w14:paraId="182742E6">
            <w:pPr>
              <w:rPr>
                <w:rFonts w:hint="eastAsia" w:ascii="仿宋" w:hAnsi="仿宋" w:eastAsia="仿宋" w:cs="仿宋"/>
                <w:b w:val="0"/>
                <w:bCs/>
                <w:sz w:val="24"/>
              </w:rPr>
            </w:pPr>
            <w:r>
              <w:rPr>
                <w:rFonts w:hint="eastAsia" w:ascii="仿宋" w:hAnsi="仿宋" w:eastAsia="仿宋" w:cs="仿宋"/>
                <w:b w:val="0"/>
                <w:bCs/>
                <w:sz w:val="24"/>
              </w:rPr>
              <w:t>满足磋商文件要求的最后报价最低的供应商的价格为磋商基准价，其价格分为满分。其他供应商的价格分统一按照下列公式计算：</w:t>
            </w:r>
          </w:p>
          <w:p w14:paraId="796CE5B0">
            <w:pPr>
              <w:rPr>
                <w:rFonts w:hint="eastAsia" w:ascii="仿宋" w:hAnsi="仿宋" w:eastAsia="仿宋" w:cs="仿宋"/>
                <w:b w:val="0"/>
                <w:bCs/>
                <w:sz w:val="24"/>
              </w:rPr>
            </w:pPr>
            <w:r>
              <w:rPr>
                <w:rFonts w:hint="eastAsia" w:ascii="仿宋" w:hAnsi="仿宋" w:eastAsia="仿宋" w:cs="仿宋"/>
                <w:b w:val="0"/>
                <w:bCs/>
                <w:sz w:val="24"/>
              </w:rPr>
              <w:t>磋商报价得分=（磋商基准价/最后报价）×分值</w:t>
            </w:r>
          </w:p>
        </w:tc>
        <w:tc>
          <w:tcPr>
            <w:tcW w:w="3212" w:type="dxa"/>
            <w:tcBorders>
              <w:top w:val="single" w:color="auto" w:sz="4" w:space="0"/>
              <w:bottom w:val="single" w:color="auto" w:sz="4" w:space="0"/>
              <w:right w:val="single" w:color="auto" w:sz="4" w:space="0"/>
            </w:tcBorders>
            <w:vAlign w:val="center"/>
          </w:tcPr>
          <w:p w14:paraId="1979F20B">
            <w:pPr>
              <w:ind w:left="-38"/>
              <w:rPr>
                <w:rFonts w:hint="eastAsia" w:ascii="仿宋" w:hAnsi="仿宋" w:eastAsia="仿宋" w:cs="仿宋"/>
                <w:b w:val="0"/>
                <w:bCs/>
                <w:sz w:val="24"/>
              </w:rPr>
            </w:pPr>
            <w:r>
              <w:rPr>
                <w:rFonts w:hint="eastAsia" w:ascii="仿宋" w:hAnsi="仿宋" w:eastAsia="仿宋" w:cs="仿宋"/>
                <w:b w:val="0"/>
                <w:bCs/>
                <w:sz w:val="24"/>
              </w:rPr>
              <w:t>此处最后报价指经过报价修正，及因落实政府采购政策进行价格调整后的报价，详见第三章《评审方法和评审标准》3.2、3.3及3.4。</w:t>
            </w:r>
          </w:p>
        </w:tc>
      </w:tr>
      <w:tr w14:paraId="4E7C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212" w:type="dxa"/>
            <w:gridSpan w:val="2"/>
            <w:tcBorders>
              <w:top w:val="single" w:color="auto" w:sz="4" w:space="0"/>
              <w:left w:val="single" w:color="auto" w:sz="4" w:space="0"/>
            </w:tcBorders>
            <w:vAlign w:val="center"/>
          </w:tcPr>
          <w:p w14:paraId="4E7BD4A6">
            <w:pPr>
              <w:ind w:firstLine="28"/>
              <w:jc w:val="center"/>
              <w:rPr>
                <w:rFonts w:hint="eastAsia" w:ascii="仿宋" w:hAnsi="仿宋" w:eastAsia="仿宋" w:cs="仿宋"/>
                <w:sz w:val="24"/>
              </w:rPr>
            </w:pPr>
            <w:r>
              <w:rPr>
                <w:rFonts w:hint="eastAsia" w:ascii="仿宋" w:hAnsi="仿宋" w:eastAsia="仿宋" w:cs="仿宋"/>
                <w:sz w:val="24"/>
              </w:rPr>
              <w:t>合计</w:t>
            </w:r>
          </w:p>
        </w:tc>
        <w:tc>
          <w:tcPr>
            <w:tcW w:w="788" w:type="dxa"/>
            <w:tcBorders>
              <w:top w:val="single" w:color="auto" w:sz="4" w:space="0"/>
            </w:tcBorders>
            <w:vAlign w:val="center"/>
          </w:tcPr>
          <w:p w14:paraId="565D6DBF">
            <w:pPr>
              <w:ind w:firstLine="28"/>
              <w:jc w:val="center"/>
              <w:rPr>
                <w:rFonts w:hint="eastAsia" w:ascii="仿宋" w:hAnsi="仿宋" w:eastAsia="仿宋" w:cs="仿宋"/>
                <w:sz w:val="24"/>
              </w:rPr>
            </w:pPr>
            <w:r>
              <w:rPr>
                <w:rFonts w:hint="eastAsia" w:ascii="仿宋" w:hAnsi="仿宋" w:eastAsia="仿宋" w:cs="仿宋"/>
                <w:sz w:val="24"/>
              </w:rPr>
              <w:t>100</w:t>
            </w:r>
          </w:p>
        </w:tc>
        <w:tc>
          <w:tcPr>
            <w:tcW w:w="7587" w:type="dxa"/>
            <w:gridSpan w:val="2"/>
            <w:tcBorders>
              <w:top w:val="single" w:color="auto" w:sz="4" w:space="0"/>
              <w:right w:val="single" w:color="auto" w:sz="4" w:space="0"/>
            </w:tcBorders>
            <w:vAlign w:val="center"/>
          </w:tcPr>
          <w:p w14:paraId="61170454">
            <w:pPr>
              <w:rPr>
                <w:rFonts w:hint="eastAsia" w:ascii="仿宋" w:hAnsi="仿宋" w:eastAsia="仿宋" w:cs="仿宋"/>
                <w:sz w:val="24"/>
              </w:rPr>
            </w:pPr>
          </w:p>
        </w:tc>
      </w:tr>
    </w:tbl>
    <w:p w14:paraId="7F61F935">
      <w:pPr>
        <w:widowControl/>
        <w:jc w:val="left"/>
        <w:rPr>
          <w:rFonts w:hint="eastAsia" w:ascii="仿宋" w:hAnsi="仿宋" w:eastAsia="仿宋" w:cs="仿宋"/>
          <w:b/>
          <w:sz w:val="36"/>
          <w:szCs w:val="36"/>
        </w:rPr>
      </w:pPr>
    </w:p>
    <w:p w14:paraId="34AABB7E">
      <w:pPr>
        <w:spacing w:line="360" w:lineRule="auto"/>
        <w:jc w:val="center"/>
        <w:outlineLvl w:val="0"/>
        <w:rPr>
          <w:rFonts w:ascii="宋体" w:hAnsi="宋体" w:eastAsia="宋体" w:cs="宋体"/>
          <w:color w:val="auto"/>
          <w:sz w:val="24"/>
          <w:szCs w:val="24"/>
        </w:rPr>
      </w:pPr>
      <w:r>
        <w:rPr>
          <w:rFonts w:hint="eastAsia" w:ascii="仿宋" w:hAnsi="仿宋" w:eastAsia="仿宋" w:cs="仿宋"/>
          <w:b/>
          <w:sz w:val="36"/>
          <w:szCs w:val="36"/>
        </w:rPr>
        <w:br w:type="page"/>
      </w:r>
      <w:bookmarkStart w:id="672" w:name="_Toc97371945"/>
      <w:r>
        <w:rPr>
          <w:rFonts w:hint="eastAsia" w:ascii="仿宋" w:hAnsi="仿宋" w:eastAsia="仿宋" w:cs="仿宋"/>
          <w:b/>
          <w:color w:val="auto"/>
          <w:sz w:val="36"/>
          <w:szCs w:val="36"/>
        </w:rPr>
        <w:t>第四章   采购需求</w:t>
      </w:r>
      <w:bookmarkEnd w:id="672"/>
    </w:p>
    <w:p w14:paraId="447099BB">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lang w:val="en-US" w:eastAsia="zh-CN"/>
        </w:rPr>
        <w:t>一、</w:t>
      </w:r>
      <w:r>
        <w:rPr>
          <w:rFonts w:hint="eastAsia" w:ascii="仿宋" w:hAnsi="仿宋" w:eastAsia="仿宋" w:cs="仿宋"/>
          <w:b/>
          <w:color w:val="auto"/>
          <w:sz w:val="24"/>
          <w:szCs w:val="24"/>
        </w:rPr>
        <w:t>商务要求</w:t>
      </w:r>
    </w:p>
    <w:p w14:paraId="0545743C">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1.标的名称：2026年朝阳区教育系统冬季供暖维保服务项目（第2包）</w:t>
      </w:r>
    </w:p>
    <w:p w14:paraId="55DCC9BE">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2.合同履行期限：2026年09月15日至2027年03月25日，最终以服务合同约定为准。（实际供暖期以北京市城市管理委员会当年公告为准，如遇延长采购人不予调整服务费）</w:t>
      </w:r>
    </w:p>
    <w:p w14:paraId="33B4A35E">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3.服务地点：北京市朝阳区。</w:t>
      </w:r>
    </w:p>
    <w:p w14:paraId="624C7615">
      <w:pPr>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bCs/>
          <w:color w:val="auto"/>
          <w:sz w:val="24"/>
          <w:lang w:val="en-US" w:eastAsia="zh-CN"/>
        </w:rPr>
      </w:pPr>
      <w:r>
        <w:rPr>
          <w:rFonts w:hint="eastAsia" w:ascii="仿宋" w:hAnsi="仿宋" w:eastAsia="仿宋" w:cs="仿宋"/>
          <w:color w:val="auto"/>
          <w:sz w:val="24"/>
          <w:lang w:val="en-US" w:eastAsia="zh-CN"/>
        </w:rPr>
        <w:t>4.</w:t>
      </w:r>
      <w:r>
        <w:rPr>
          <w:rFonts w:hint="eastAsia" w:ascii="仿宋" w:hAnsi="仿宋" w:eastAsia="仿宋" w:cs="仿宋"/>
          <w:color w:val="auto"/>
          <w:sz w:val="24"/>
        </w:rPr>
        <w:t>付款条件</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详见合同文本。</w:t>
      </w:r>
    </w:p>
    <w:p w14:paraId="291D3381">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5.02包预算金额：120万元。</w:t>
      </w:r>
    </w:p>
    <w:p w14:paraId="35A1B2B6">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6.供应商须提供供暖维护服务中的常用配件、材料价格表。</w:t>
      </w:r>
    </w:p>
    <w:p w14:paraId="465E1704">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b/>
          <w:color w:val="auto"/>
          <w:sz w:val="24"/>
          <w:szCs w:val="24"/>
          <w:lang w:val="en-US" w:eastAsia="zh-CN"/>
        </w:rPr>
      </w:pPr>
      <w:r>
        <w:rPr>
          <w:rFonts w:hint="eastAsia" w:ascii="仿宋" w:hAnsi="仿宋" w:eastAsia="仿宋" w:cs="仿宋"/>
          <w:b/>
          <w:color w:val="auto"/>
          <w:sz w:val="24"/>
          <w:szCs w:val="24"/>
          <w:lang w:val="en-US" w:eastAsia="zh-CN"/>
        </w:rPr>
        <w:t>二、服务内容及标准</w:t>
      </w:r>
    </w:p>
    <w:p w14:paraId="75A25CF5">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b/>
          <w:bCs/>
          <w:color w:val="auto"/>
          <w:spacing w:val="-2"/>
          <w:sz w:val="24"/>
          <w:szCs w:val="24"/>
          <w:lang w:eastAsia="zh-CN"/>
        </w:rPr>
      </w:pPr>
      <w:r>
        <w:rPr>
          <w:rFonts w:hint="eastAsia" w:ascii="仿宋" w:hAnsi="仿宋" w:eastAsia="仿宋" w:cs="仿宋"/>
          <w:b/>
          <w:bCs/>
          <w:color w:val="auto"/>
          <w:spacing w:val="-2"/>
          <w:sz w:val="24"/>
          <w:szCs w:val="24"/>
          <w:lang w:eastAsia="zh-CN"/>
        </w:rPr>
        <w:t>（</w:t>
      </w:r>
      <w:r>
        <w:rPr>
          <w:rFonts w:hint="eastAsia" w:ascii="仿宋" w:hAnsi="仿宋" w:eastAsia="仿宋" w:cs="仿宋"/>
          <w:b/>
          <w:bCs/>
          <w:color w:val="auto"/>
          <w:spacing w:val="-2"/>
          <w:sz w:val="24"/>
          <w:szCs w:val="24"/>
          <w:lang w:val="en-US" w:eastAsia="zh-CN"/>
        </w:rPr>
        <w:t>一</w:t>
      </w:r>
      <w:r>
        <w:rPr>
          <w:rFonts w:hint="eastAsia" w:ascii="仿宋" w:hAnsi="仿宋" w:eastAsia="仿宋" w:cs="仿宋"/>
          <w:b/>
          <w:bCs/>
          <w:color w:val="auto"/>
          <w:spacing w:val="-2"/>
          <w:sz w:val="24"/>
          <w:szCs w:val="24"/>
          <w:lang w:eastAsia="zh-CN"/>
        </w:rPr>
        <w:t>）</w:t>
      </w:r>
      <w:r>
        <w:rPr>
          <w:rFonts w:hint="eastAsia" w:ascii="仿宋" w:hAnsi="仿宋" w:eastAsia="仿宋" w:cs="仿宋"/>
          <w:b/>
          <w:bCs/>
          <w:color w:val="auto"/>
          <w:spacing w:val="-5"/>
          <w:sz w:val="24"/>
          <w:szCs w:val="24"/>
          <w:lang w:val="en-US" w:eastAsia="zh-CN"/>
        </w:rPr>
        <w:t>总体要求</w:t>
      </w:r>
      <w:r>
        <w:rPr>
          <w:rFonts w:hint="eastAsia" w:ascii="仿宋" w:hAnsi="仿宋" w:eastAsia="仿宋" w:cs="仿宋"/>
          <w:b/>
          <w:bCs/>
          <w:color w:val="auto"/>
          <w:spacing w:val="-2"/>
          <w:sz w:val="24"/>
          <w:szCs w:val="24"/>
          <w:lang w:eastAsia="zh-CN"/>
        </w:rPr>
        <w:t>：</w:t>
      </w:r>
    </w:p>
    <w:p w14:paraId="51A7AFE6">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b w:val="0"/>
          <w:bCs/>
          <w:color w:val="auto"/>
          <w:spacing w:val="-2"/>
          <w:sz w:val="24"/>
          <w:szCs w:val="24"/>
          <w:lang w:eastAsia="zh-CN"/>
        </w:rPr>
      </w:pPr>
      <w:r>
        <w:rPr>
          <w:rFonts w:hint="eastAsia" w:ascii="仿宋" w:hAnsi="仿宋" w:eastAsia="仿宋" w:cs="仿宋"/>
          <w:b w:val="0"/>
          <w:bCs/>
          <w:color w:val="auto"/>
          <w:spacing w:val="-2"/>
          <w:sz w:val="24"/>
          <w:szCs w:val="24"/>
          <w:lang w:val="en-US" w:eastAsia="zh-CN"/>
        </w:rPr>
        <w:t>1.</w:t>
      </w:r>
      <w:r>
        <w:rPr>
          <w:rFonts w:hint="eastAsia" w:ascii="仿宋" w:hAnsi="仿宋" w:eastAsia="仿宋" w:cs="仿宋"/>
          <w:b w:val="0"/>
          <w:bCs/>
          <w:color w:val="auto"/>
          <w:spacing w:val="-2"/>
          <w:sz w:val="24"/>
          <w:szCs w:val="24"/>
          <w:lang w:eastAsia="zh-CN"/>
        </w:rPr>
        <w:t>2026年10月31日前负责完成朝阳教育系统</w:t>
      </w:r>
      <w:r>
        <w:rPr>
          <w:rFonts w:hint="eastAsia" w:ascii="仿宋" w:hAnsi="仿宋" w:eastAsia="仿宋" w:cs="仿宋"/>
          <w:b w:val="0"/>
          <w:bCs/>
          <w:color w:val="auto"/>
          <w:spacing w:val="-2"/>
          <w:sz w:val="24"/>
          <w:szCs w:val="24"/>
          <w:lang w:val="en-US" w:eastAsia="zh-CN"/>
        </w:rPr>
        <w:t>南</w:t>
      </w:r>
      <w:r>
        <w:rPr>
          <w:rFonts w:hint="eastAsia" w:ascii="仿宋" w:hAnsi="仿宋" w:eastAsia="仿宋" w:cs="仿宋"/>
          <w:b w:val="0"/>
          <w:bCs/>
          <w:color w:val="auto"/>
          <w:spacing w:val="-2"/>
          <w:sz w:val="24"/>
          <w:szCs w:val="24"/>
          <w:lang w:eastAsia="zh-CN"/>
        </w:rPr>
        <w:t>片</w:t>
      </w:r>
      <w:r>
        <w:rPr>
          <w:rFonts w:hint="eastAsia" w:ascii="仿宋" w:hAnsi="仿宋" w:eastAsia="仿宋" w:cs="仿宋"/>
          <w:b w:val="0"/>
          <w:bCs/>
          <w:color w:val="auto"/>
          <w:spacing w:val="-2"/>
          <w:sz w:val="24"/>
          <w:szCs w:val="24"/>
          <w:lang w:val="en-US" w:eastAsia="zh-CN"/>
        </w:rPr>
        <w:t>142</w:t>
      </w:r>
      <w:r>
        <w:rPr>
          <w:rFonts w:hint="eastAsia" w:ascii="仿宋" w:hAnsi="仿宋" w:eastAsia="仿宋" w:cs="仿宋"/>
          <w:b w:val="0"/>
          <w:bCs/>
          <w:color w:val="auto"/>
          <w:spacing w:val="-2"/>
          <w:sz w:val="24"/>
          <w:szCs w:val="24"/>
          <w:lang w:eastAsia="zh-CN"/>
        </w:rPr>
        <w:t>所校址的公办中小学、幼儿园以及直属单位供暖前暖气系统试压服务。</w:t>
      </w:r>
    </w:p>
    <w:p w14:paraId="11885FA9">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spacing w:val="-5"/>
          <w:sz w:val="24"/>
          <w:szCs w:val="24"/>
        </w:rPr>
      </w:pPr>
      <w:r>
        <w:rPr>
          <w:rFonts w:hint="eastAsia" w:ascii="仿宋" w:hAnsi="仿宋" w:eastAsia="仿宋" w:cs="仿宋"/>
          <w:b w:val="0"/>
          <w:bCs/>
          <w:color w:val="auto"/>
          <w:spacing w:val="-2"/>
          <w:sz w:val="24"/>
          <w:szCs w:val="24"/>
          <w:lang w:val="en-US" w:eastAsia="zh-CN"/>
        </w:rPr>
        <w:t>2.</w:t>
      </w:r>
      <w:r>
        <w:rPr>
          <w:rFonts w:hint="eastAsia" w:ascii="仿宋" w:hAnsi="仿宋" w:eastAsia="仿宋" w:cs="仿宋"/>
          <w:b w:val="0"/>
          <w:bCs/>
          <w:color w:val="auto"/>
          <w:spacing w:val="-2"/>
          <w:sz w:val="24"/>
          <w:szCs w:val="24"/>
          <w:lang w:eastAsia="zh-CN"/>
        </w:rPr>
        <w:t>2026年11月01日至2027年03月25日负责朝阳教育系统</w:t>
      </w:r>
      <w:r>
        <w:rPr>
          <w:rFonts w:hint="eastAsia" w:ascii="仿宋" w:hAnsi="仿宋" w:eastAsia="仿宋" w:cs="仿宋"/>
          <w:b w:val="0"/>
          <w:bCs/>
          <w:color w:val="auto"/>
          <w:spacing w:val="-2"/>
          <w:sz w:val="24"/>
          <w:szCs w:val="24"/>
          <w:lang w:val="en-US" w:eastAsia="zh-CN"/>
        </w:rPr>
        <w:t>南</w:t>
      </w:r>
      <w:r>
        <w:rPr>
          <w:rFonts w:hint="eastAsia" w:ascii="仿宋" w:hAnsi="仿宋" w:eastAsia="仿宋" w:cs="仿宋"/>
          <w:b w:val="0"/>
          <w:bCs/>
          <w:color w:val="auto"/>
          <w:spacing w:val="-2"/>
          <w:sz w:val="24"/>
          <w:szCs w:val="24"/>
          <w:lang w:eastAsia="zh-CN"/>
        </w:rPr>
        <w:t>片</w:t>
      </w:r>
      <w:r>
        <w:rPr>
          <w:rFonts w:hint="eastAsia" w:ascii="仿宋" w:hAnsi="仿宋" w:eastAsia="仿宋" w:cs="仿宋"/>
          <w:b w:val="0"/>
          <w:bCs/>
          <w:color w:val="auto"/>
          <w:spacing w:val="-2"/>
          <w:sz w:val="24"/>
          <w:szCs w:val="24"/>
          <w:lang w:val="en-US" w:eastAsia="zh-CN"/>
        </w:rPr>
        <w:t>158</w:t>
      </w:r>
      <w:r>
        <w:rPr>
          <w:rFonts w:hint="eastAsia" w:ascii="仿宋" w:hAnsi="仿宋" w:eastAsia="仿宋" w:cs="仿宋"/>
          <w:b w:val="0"/>
          <w:bCs/>
          <w:color w:val="auto"/>
          <w:spacing w:val="-2"/>
          <w:sz w:val="24"/>
          <w:szCs w:val="24"/>
          <w:lang w:eastAsia="zh-CN"/>
        </w:rPr>
        <w:t>所校址的暖气</w:t>
      </w:r>
      <w:r>
        <w:rPr>
          <w:rFonts w:hint="eastAsia" w:ascii="仿宋" w:hAnsi="仿宋" w:eastAsia="仿宋" w:cs="仿宋"/>
          <w:b w:val="0"/>
          <w:bCs/>
          <w:spacing w:val="-2"/>
          <w:sz w:val="24"/>
          <w:szCs w:val="24"/>
          <w:lang w:eastAsia="zh-CN"/>
        </w:rPr>
        <w:t>系统维修保障服务。</w:t>
      </w:r>
    </w:p>
    <w:p w14:paraId="77255990">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3.上述 1</w:t>
      </w:r>
      <w:r>
        <w:rPr>
          <w:rFonts w:hint="eastAsia" w:ascii="仿宋" w:hAnsi="仿宋" w:eastAsia="仿宋" w:cs="仿宋"/>
          <w:spacing w:val="-2"/>
          <w:sz w:val="24"/>
          <w:szCs w:val="24"/>
          <w:lang w:val="en-US" w:eastAsia="zh-CN"/>
        </w:rPr>
        <w:t>、2</w:t>
      </w:r>
      <w:r>
        <w:rPr>
          <w:rFonts w:hint="eastAsia" w:ascii="仿宋" w:hAnsi="仿宋" w:eastAsia="仿宋" w:cs="仿宋"/>
          <w:spacing w:val="-4"/>
          <w:sz w:val="24"/>
          <w:szCs w:val="24"/>
          <w:lang w:val="en-US" w:eastAsia="zh-CN"/>
        </w:rPr>
        <w:t>项服务期间发生的单项工程费用在四千元（含）以下的暖气系统跑冒滴漏等小型故障抢修服务。</w:t>
      </w:r>
    </w:p>
    <w:p w14:paraId="71ACC915">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4.上述第3项暖气系统小型故障抢修中更换的配件，在抢修单中注明型号规格数量。</w:t>
      </w:r>
    </w:p>
    <w:p w14:paraId="4B7ADFDA">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5.在维护服务期内采购人增加的用户纳入本次维护范围，不再单独增加维护费用。</w:t>
      </w:r>
    </w:p>
    <w:p w14:paraId="23EBAD1E">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6.质量要求：合格。</w:t>
      </w:r>
    </w:p>
    <w:p w14:paraId="53959BF1">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default"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7.供暖服务保障期间所需更换的供暖备件的采购：根据服务计划会同采购人考察后，确定主要材料（管材、阀门、保温等）的品牌，备齐各种供暖维修工作必需的备品备件，设立备品备件仓库。</w:t>
      </w:r>
    </w:p>
    <w:p w14:paraId="1A4DA772">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w:t>
      </w:r>
      <w:r>
        <w:rPr>
          <w:rFonts w:hint="eastAsia" w:ascii="仿宋" w:hAnsi="仿宋" w:eastAsia="仿宋" w:cs="仿宋"/>
          <w:b/>
          <w:bCs/>
          <w:spacing w:val="-2"/>
          <w:sz w:val="24"/>
          <w:szCs w:val="24"/>
          <w:lang w:val="en-US" w:eastAsia="zh-CN"/>
        </w:rPr>
        <w:t>二</w:t>
      </w:r>
      <w:r>
        <w:rPr>
          <w:rFonts w:hint="eastAsia" w:ascii="仿宋" w:hAnsi="仿宋" w:eastAsia="仿宋" w:cs="仿宋"/>
          <w:b/>
          <w:bCs/>
          <w:spacing w:val="-2"/>
          <w:sz w:val="24"/>
          <w:szCs w:val="24"/>
          <w:lang w:eastAsia="zh-CN"/>
        </w:rPr>
        <w:t>）</w:t>
      </w:r>
      <w:r>
        <w:rPr>
          <w:rFonts w:hint="eastAsia" w:ascii="仿宋" w:hAnsi="仿宋" w:eastAsia="仿宋" w:cs="仿宋"/>
          <w:b/>
          <w:bCs/>
          <w:spacing w:val="-5"/>
          <w:sz w:val="24"/>
          <w:szCs w:val="24"/>
          <w:lang w:val="en-US" w:eastAsia="zh-CN"/>
        </w:rPr>
        <w:t>人员配备要求</w:t>
      </w:r>
      <w:r>
        <w:rPr>
          <w:rFonts w:hint="eastAsia" w:ascii="仿宋" w:hAnsi="仿宋" w:eastAsia="仿宋" w:cs="仿宋"/>
          <w:b/>
          <w:bCs/>
          <w:spacing w:val="-2"/>
          <w:sz w:val="24"/>
          <w:szCs w:val="24"/>
          <w:lang w:eastAsia="zh-CN"/>
        </w:rPr>
        <w:t>：</w:t>
      </w:r>
    </w:p>
    <w:p w14:paraId="492E0B19">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default"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1.</w:t>
      </w:r>
      <w:r>
        <w:rPr>
          <w:rFonts w:hint="default" w:ascii="仿宋" w:hAnsi="仿宋" w:eastAsia="仿宋" w:cs="仿宋"/>
          <w:spacing w:val="-2"/>
          <w:sz w:val="24"/>
          <w:szCs w:val="24"/>
          <w:lang w:val="en-US" w:eastAsia="zh-CN"/>
        </w:rPr>
        <w:t>在服务期间设立24小时电话值班室，向采购人提供冬季供暖维修人员组成名单。各维修组须配备维修工作所需的电工、焊工。特殊工种操作人员</w:t>
      </w:r>
      <w:r>
        <w:rPr>
          <w:rFonts w:hint="eastAsia" w:ascii="仿宋" w:hAnsi="仿宋" w:eastAsia="仿宋" w:cs="仿宋"/>
          <w:spacing w:val="-2"/>
          <w:sz w:val="24"/>
          <w:szCs w:val="24"/>
          <w:lang w:val="en-US" w:eastAsia="zh-CN"/>
        </w:rPr>
        <w:t>上岗前</w:t>
      </w:r>
      <w:r>
        <w:rPr>
          <w:rFonts w:hint="default" w:ascii="仿宋" w:hAnsi="仿宋" w:eastAsia="仿宋" w:cs="仿宋"/>
          <w:spacing w:val="-2"/>
          <w:sz w:val="24"/>
          <w:szCs w:val="24"/>
          <w:lang w:val="en-US" w:eastAsia="zh-CN"/>
        </w:rPr>
        <w:t>需持有相关部门颁发的操作证上岗，严禁无证操作。</w:t>
      </w:r>
    </w:p>
    <w:p w14:paraId="7F8D4089">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spacing w:val="-2"/>
          <w:sz w:val="24"/>
          <w:szCs w:val="24"/>
          <w:lang w:val="en-US" w:eastAsia="zh-CN"/>
        </w:rPr>
        <w:sectPr>
          <w:footerReference r:id="rId10" w:type="default"/>
          <w:pgSz w:w="11907" w:h="16839"/>
          <w:pgMar w:top="1417" w:right="1417" w:bottom="1417" w:left="1417" w:header="831" w:footer="941" w:gutter="0"/>
          <w:pgNumType w:fmt="decimal"/>
          <w:cols w:space="720" w:num="1"/>
        </w:sectPr>
      </w:pPr>
    </w:p>
    <w:p w14:paraId="3399A1F4">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default"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2.需至少配备如下人数的专职人员，详见下表：</w:t>
      </w:r>
    </w:p>
    <w:tbl>
      <w:tblPr>
        <w:tblStyle w:val="247"/>
        <w:tblW w:w="9034" w:type="dxa"/>
        <w:tblInd w:w="1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6"/>
        <w:gridCol w:w="3071"/>
        <w:gridCol w:w="2435"/>
        <w:gridCol w:w="2622"/>
      </w:tblGrid>
      <w:tr w14:paraId="0CC059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906" w:type="dxa"/>
            <w:vAlign w:val="top"/>
          </w:tcPr>
          <w:p w14:paraId="3E670FBF">
            <w:pPr>
              <w:pStyle w:val="249"/>
              <w:autoSpaceDE w:val="0"/>
              <w:autoSpaceDN w:val="0"/>
              <w:spacing w:before="40" w:line="221" w:lineRule="auto"/>
              <w:ind w:left="217"/>
              <w:rPr>
                <w:rFonts w:hint="eastAsia" w:ascii="仿宋" w:hAnsi="仿宋" w:eastAsia="仿宋" w:cs="仿宋"/>
                <w:b/>
                <w:bCs/>
                <w:sz w:val="24"/>
                <w:szCs w:val="24"/>
              </w:rPr>
            </w:pPr>
            <w:r>
              <w:rPr>
                <w:rFonts w:hint="eastAsia" w:ascii="仿宋" w:hAnsi="仿宋" w:eastAsia="仿宋" w:cs="仿宋"/>
                <w:b/>
                <w:bCs/>
                <w:spacing w:val="-3"/>
                <w:sz w:val="24"/>
                <w:szCs w:val="24"/>
              </w:rPr>
              <w:t>序号</w:t>
            </w:r>
          </w:p>
        </w:tc>
        <w:tc>
          <w:tcPr>
            <w:tcW w:w="3071" w:type="dxa"/>
            <w:vAlign w:val="top"/>
          </w:tcPr>
          <w:p w14:paraId="047FABA4">
            <w:pPr>
              <w:pStyle w:val="249"/>
              <w:autoSpaceDE w:val="0"/>
              <w:autoSpaceDN w:val="0"/>
              <w:spacing w:before="40" w:line="220" w:lineRule="auto"/>
              <w:ind w:left="1062"/>
              <w:rPr>
                <w:rFonts w:hint="eastAsia" w:ascii="仿宋" w:hAnsi="仿宋" w:eastAsia="仿宋" w:cs="仿宋"/>
                <w:b/>
                <w:bCs/>
                <w:sz w:val="24"/>
                <w:szCs w:val="24"/>
              </w:rPr>
            </w:pPr>
            <w:r>
              <w:rPr>
                <w:rFonts w:hint="eastAsia" w:ascii="仿宋" w:hAnsi="仿宋" w:eastAsia="仿宋" w:cs="仿宋"/>
                <w:b/>
                <w:bCs/>
                <w:spacing w:val="-2"/>
                <w:sz w:val="24"/>
                <w:szCs w:val="24"/>
              </w:rPr>
              <w:t>职务名称</w:t>
            </w:r>
          </w:p>
        </w:tc>
        <w:tc>
          <w:tcPr>
            <w:tcW w:w="2435" w:type="dxa"/>
            <w:vAlign w:val="top"/>
          </w:tcPr>
          <w:p w14:paraId="629D9F71">
            <w:pPr>
              <w:pStyle w:val="249"/>
              <w:autoSpaceDE w:val="0"/>
              <w:autoSpaceDN w:val="0"/>
              <w:spacing w:before="40" w:line="220" w:lineRule="auto"/>
              <w:ind w:left="986"/>
              <w:rPr>
                <w:rFonts w:hint="eastAsia" w:ascii="仿宋" w:hAnsi="仿宋" w:eastAsia="仿宋" w:cs="仿宋"/>
                <w:b/>
                <w:bCs/>
                <w:sz w:val="24"/>
                <w:szCs w:val="24"/>
              </w:rPr>
            </w:pPr>
            <w:r>
              <w:rPr>
                <w:rFonts w:hint="eastAsia" w:ascii="仿宋" w:hAnsi="仿宋" w:eastAsia="仿宋" w:cs="仿宋"/>
                <w:b/>
                <w:bCs/>
                <w:spacing w:val="-3"/>
                <w:sz w:val="24"/>
                <w:szCs w:val="24"/>
              </w:rPr>
              <w:t>数量</w:t>
            </w:r>
          </w:p>
        </w:tc>
        <w:tc>
          <w:tcPr>
            <w:tcW w:w="2622" w:type="dxa"/>
            <w:vAlign w:val="top"/>
          </w:tcPr>
          <w:p w14:paraId="33EEA18C">
            <w:pPr>
              <w:pStyle w:val="249"/>
              <w:autoSpaceDE w:val="0"/>
              <w:autoSpaceDN w:val="0"/>
              <w:spacing w:before="41" w:line="220" w:lineRule="auto"/>
              <w:ind w:left="840"/>
              <w:rPr>
                <w:rFonts w:hint="eastAsia" w:ascii="仿宋" w:hAnsi="仿宋" w:eastAsia="仿宋" w:cs="仿宋"/>
                <w:b/>
                <w:bCs/>
                <w:sz w:val="24"/>
                <w:szCs w:val="24"/>
              </w:rPr>
            </w:pPr>
            <w:r>
              <w:rPr>
                <w:rFonts w:hint="eastAsia" w:ascii="仿宋" w:hAnsi="仿宋" w:eastAsia="仿宋" w:cs="仿宋"/>
                <w:b/>
                <w:bCs/>
                <w:spacing w:val="-3"/>
                <w:sz w:val="24"/>
                <w:szCs w:val="24"/>
              </w:rPr>
              <w:t>是否专职</w:t>
            </w:r>
          </w:p>
        </w:tc>
      </w:tr>
      <w:tr w14:paraId="6161A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06" w:type="dxa"/>
            <w:vAlign w:val="top"/>
          </w:tcPr>
          <w:p w14:paraId="60B2A36B">
            <w:pPr>
              <w:pStyle w:val="249"/>
              <w:autoSpaceDE w:val="0"/>
              <w:autoSpaceDN w:val="0"/>
              <w:spacing w:before="39" w:line="241" w:lineRule="auto"/>
              <w:ind w:left="415"/>
              <w:rPr>
                <w:rFonts w:hint="eastAsia" w:ascii="仿宋" w:hAnsi="仿宋" w:eastAsia="仿宋" w:cs="仿宋"/>
                <w:sz w:val="24"/>
                <w:szCs w:val="24"/>
              </w:rPr>
            </w:pPr>
            <w:r>
              <w:rPr>
                <w:rFonts w:hint="eastAsia" w:ascii="仿宋" w:hAnsi="仿宋" w:eastAsia="仿宋" w:cs="仿宋"/>
                <w:sz w:val="24"/>
                <w:szCs w:val="24"/>
              </w:rPr>
              <w:t>1</w:t>
            </w:r>
          </w:p>
        </w:tc>
        <w:tc>
          <w:tcPr>
            <w:tcW w:w="3071" w:type="dxa"/>
            <w:vAlign w:val="top"/>
          </w:tcPr>
          <w:p w14:paraId="4680D5B3">
            <w:pPr>
              <w:pStyle w:val="249"/>
              <w:autoSpaceDE w:val="0"/>
              <w:autoSpaceDN w:val="0"/>
              <w:spacing w:before="38" w:line="220" w:lineRule="auto"/>
              <w:ind w:left="1191"/>
              <w:rPr>
                <w:rFonts w:hint="eastAsia" w:ascii="仿宋" w:hAnsi="仿宋" w:eastAsia="仿宋" w:cs="仿宋"/>
                <w:sz w:val="24"/>
                <w:szCs w:val="24"/>
              </w:rPr>
            </w:pPr>
            <w:r>
              <w:rPr>
                <w:rFonts w:hint="eastAsia" w:ascii="仿宋" w:hAnsi="仿宋" w:eastAsia="仿宋" w:cs="仿宋"/>
                <w:spacing w:val="-5"/>
                <w:sz w:val="24"/>
                <w:szCs w:val="24"/>
              </w:rPr>
              <w:t>负责人</w:t>
            </w:r>
          </w:p>
        </w:tc>
        <w:tc>
          <w:tcPr>
            <w:tcW w:w="2435" w:type="dxa"/>
            <w:vAlign w:val="top"/>
          </w:tcPr>
          <w:p w14:paraId="62D31910">
            <w:pPr>
              <w:pStyle w:val="249"/>
              <w:autoSpaceDE w:val="0"/>
              <w:autoSpaceDN w:val="0"/>
              <w:spacing w:before="39" w:line="223" w:lineRule="auto"/>
              <w:ind w:left="1033"/>
              <w:rPr>
                <w:rFonts w:hint="eastAsia" w:ascii="仿宋" w:hAnsi="仿宋" w:eastAsia="仿宋" w:cs="仿宋"/>
                <w:sz w:val="24"/>
                <w:szCs w:val="24"/>
              </w:rPr>
            </w:pPr>
            <w:r>
              <w:rPr>
                <w:rFonts w:hint="eastAsia" w:ascii="仿宋" w:hAnsi="仿宋" w:eastAsia="仿宋" w:cs="仿宋"/>
                <w:spacing w:val="-14"/>
                <w:sz w:val="24"/>
                <w:szCs w:val="24"/>
              </w:rPr>
              <w:t>1</w:t>
            </w:r>
            <w:r>
              <w:rPr>
                <w:rFonts w:hint="eastAsia" w:ascii="仿宋" w:hAnsi="仿宋" w:eastAsia="仿宋" w:cs="仿宋"/>
                <w:spacing w:val="-48"/>
                <w:sz w:val="24"/>
                <w:szCs w:val="24"/>
              </w:rPr>
              <w:t xml:space="preserve"> </w:t>
            </w:r>
            <w:r>
              <w:rPr>
                <w:rFonts w:hint="eastAsia" w:ascii="仿宋" w:hAnsi="仿宋" w:eastAsia="仿宋" w:cs="仿宋"/>
                <w:spacing w:val="-14"/>
                <w:sz w:val="24"/>
                <w:szCs w:val="24"/>
              </w:rPr>
              <w:t>名</w:t>
            </w:r>
          </w:p>
        </w:tc>
        <w:tc>
          <w:tcPr>
            <w:tcW w:w="2622" w:type="dxa"/>
            <w:vAlign w:val="top"/>
          </w:tcPr>
          <w:p w14:paraId="2DA4E313">
            <w:pPr>
              <w:pStyle w:val="249"/>
              <w:autoSpaceDE w:val="0"/>
              <w:autoSpaceDN w:val="0"/>
              <w:spacing w:before="39" w:line="223" w:lineRule="auto"/>
              <w:ind w:left="1200"/>
              <w:rPr>
                <w:rFonts w:hint="eastAsia" w:ascii="仿宋" w:hAnsi="仿宋" w:eastAsia="仿宋" w:cs="仿宋"/>
                <w:sz w:val="24"/>
                <w:szCs w:val="24"/>
              </w:rPr>
            </w:pPr>
            <w:r>
              <w:rPr>
                <w:rFonts w:hint="eastAsia" w:ascii="仿宋" w:hAnsi="仿宋" w:eastAsia="仿宋" w:cs="仿宋"/>
                <w:sz w:val="24"/>
                <w:szCs w:val="24"/>
              </w:rPr>
              <w:t>是</w:t>
            </w:r>
          </w:p>
        </w:tc>
      </w:tr>
      <w:tr w14:paraId="194266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06" w:type="dxa"/>
            <w:vAlign w:val="top"/>
          </w:tcPr>
          <w:p w14:paraId="3321CE0C">
            <w:pPr>
              <w:pStyle w:val="249"/>
              <w:autoSpaceDE w:val="0"/>
              <w:autoSpaceDN w:val="0"/>
              <w:spacing w:before="37" w:line="241" w:lineRule="auto"/>
              <w:ind w:left="400"/>
              <w:rPr>
                <w:rFonts w:hint="eastAsia" w:ascii="仿宋" w:hAnsi="仿宋" w:eastAsia="仿宋" w:cs="仿宋"/>
                <w:sz w:val="24"/>
                <w:szCs w:val="24"/>
              </w:rPr>
            </w:pPr>
            <w:r>
              <w:rPr>
                <w:rFonts w:hint="eastAsia" w:ascii="仿宋" w:hAnsi="仿宋" w:eastAsia="仿宋" w:cs="仿宋"/>
                <w:sz w:val="24"/>
                <w:szCs w:val="24"/>
              </w:rPr>
              <w:t>2</w:t>
            </w:r>
          </w:p>
        </w:tc>
        <w:tc>
          <w:tcPr>
            <w:tcW w:w="3071" w:type="dxa"/>
            <w:vAlign w:val="top"/>
          </w:tcPr>
          <w:p w14:paraId="690D4E53">
            <w:pPr>
              <w:pStyle w:val="249"/>
              <w:autoSpaceDE w:val="0"/>
              <w:autoSpaceDN w:val="0"/>
              <w:spacing w:before="37" w:line="220" w:lineRule="auto"/>
              <w:ind w:left="461"/>
              <w:rPr>
                <w:rFonts w:hint="eastAsia" w:ascii="仿宋" w:hAnsi="仿宋" w:eastAsia="仿宋" w:cs="仿宋"/>
                <w:sz w:val="24"/>
                <w:szCs w:val="24"/>
              </w:rPr>
            </w:pPr>
            <w:r>
              <w:rPr>
                <w:rFonts w:hint="eastAsia" w:ascii="仿宋" w:hAnsi="仿宋" w:eastAsia="仿宋" w:cs="仿宋"/>
                <w:spacing w:val="-1"/>
                <w:sz w:val="24"/>
                <w:szCs w:val="24"/>
              </w:rPr>
              <w:t>特种设备安全管理员</w:t>
            </w:r>
          </w:p>
        </w:tc>
        <w:tc>
          <w:tcPr>
            <w:tcW w:w="2435" w:type="dxa"/>
            <w:vAlign w:val="top"/>
          </w:tcPr>
          <w:p w14:paraId="267CB61A">
            <w:pPr>
              <w:pStyle w:val="249"/>
              <w:autoSpaceDE w:val="0"/>
              <w:autoSpaceDN w:val="0"/>
              <w:spacing w:before="37" w:line="223" w:lineRule="auto"/>
              <w:ind w:left="1033"/>
              <w:rPr>
                <w:rFonts w:hint="eastAsia" w:ascii="仿宋" w:hAnsi="仿宋" w:eastAsia="仿宋" w:cs="仿宋"/>
                <w:sz w:val="24"/>
                <w:szCs w:val="24"/>
              </w:rPr>
            </w:pPr>
            <w:r>
              <w:rPr>
                <w:rFonts w:hint="eastAsia" w:ascii="仿宋" w:hAnsi="仿宋" w:eastAsia="仿宋" w:cs="仿宋"/>
                <w:spacing w:val="-14"/>
                <w:sz w:val="24"/>
                <w:szCs w:val="24"/>
              </w:rPr>
              <w:t>1</w:t>
            </w:r>
            <w:r>
              <w:rPr>
                <w:rFonts w:hint="eastAsia" w:ascii="仿宋" w:hAnsi="仿宋" w:eastAsia="仿宋" w:cs="仿宋"/>
                <w:spacing w:val="-48"/>
                <w:sz w:val="24"/>
                <w:szCs w:val="24"/>
              </w:rPr>
              <w:t xml:space="preserve"> </w:t>
            </w:r>
            <w:r>
              <w:rPr>
                <w:rFonts w:hint="eastAsia" w:ascii="仿宋" w:hAnsi="仿宋" w:eastAsia="仿宋" w:cs="仿宋"/>
                <w:spacing w:val="-14"/>
                <w:sz w:val="24"/>
                <w:szCs w:val="24"/>
              </w:rPr>
              <w:t>名</w:t>
            </w:r>
          </w:p>
        </w:tc>
        <w:tc>
          <w:tcPr>
            <w:tcW w:w="2622" w:type="dxa"/>
            <w:vAlign w:val="top"/>
          </w:tcPr>
          <w:p w14:paraId="3A13EE8F">
            <w:pPr>
              <w:pStyle w:val="249"/>
              <w:autoSpaceDE w:val="0"/>
              <w:autoSpaceDN w:val="0"/>
              <w:spacing w:before="37" w:line="223" w:lineRule="auto"/>
              <w:ind w:left="1200"/>
              <w:rPr>
                <w:rFonts w:hint="eastAsia" w:ascii="仿宋" w:hAnsi="仿宋" w:eastAsia="仿宋" w:cs="仿宋"/>
                <w:sz w:val="24"/>
                <w:szCs w:val="24"/>
              </w:rPr>
            </w:pPr>
            <w:r>
              <w:rPr>
                <w:rFonts w:hint="eastAsia" w:ascii="仿宋" w:hAnsi="仿宋" w:eastAsia="仿宋" w:cs="仿宋"/>
                <w:sz w:val="24"/>
                <w:szCs w:val="24"/>
              </w:rPr>
              <w:t>是</w:t>
            </w:r>
          </w:p>
        </w:tc>
      </w:tr>
      <w:tr w14:paraId="283A5F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906" w:type="dxa"/>
            <w:vAlign w:val="top"/>
          </w:tcPr>
          <w:p w14:paraId="55C0DDD3">
            <w:pPr>
              <w:pStyle w:val="249"/>
              <w:autoSpaceDE w:val="0"/>
              <w:autoSpaceDN w:val="0"/>
              <w:spacing w:before="37"/>
              <w:ind w:left="402"/>
              <w:rPr>
                <w:rFonts w:hint="eastAsia" w:ascii="仿宋" w:hAnsi="仿宋" w:eastAsia="仿宋" w:cs="仿宋"/>
                <w:sz w:val="24"/>
                <w:szCs w:val="24"/>
              </w:rPr>
            </w:pPr>
            <w:r>
              <w:rPr>
                <w:rFonts w:hint="eastAsia" w:ascii="仿宋" w:hAnsi="仿宋" w:eastAsia="仿宋" w:cs="仿宋"/>
                <w:sz w:val="24"/>
                <w:szCs w:val="24"/>
              </w:rPr>
              <w:t>3</w:t>
            </w:r>
          </w:p>
        </w:tc>
        <w:tc>
          <w:tcPr>
            <w:tcW w:w="3071" w:type="dxa"/>
            <w:vAlign w:val="top"/>
          </w:tcPr>
          <w:p w14:paraId="7F5C72A2">
            <w:pPr>
              <w:pStyle w:val="249"/>
              <w:autoSpaceDE w:val="0"/>
              <w:autoSpaceDN w:val="0"/>
              <w:spacing w:before="38" w:line="225" w:lineRule="auto"/>
              <w:ind w:left="1330"/>
              <w:rPr>
                <w:rFonts w:hint="eastAsia" w:ascii="仿宋" w:hAnsi="仿宋" w:eastAsia="仿宋" w:cs="仿宋"/>
                <w:sz w:val="24"/>
                <w:szCs w:val="24"/>
              </w:rPr>
            </w:pPr>
            <w:r>
              <w:rPr>
                <w:rFonts w:hint="eastAsia" w:ascii="仿宋" w:hAnsi="仿宋" w:eastAsia="仿宋" w:cs="仿宋"/>
                <w:spacing w:val="-10"/>
                <w:sz w:val="24"/>
                <w:szCs w:val="24"/>
              </w:rPr>
              <w:t>电工</w:t>
            </w:r>
          </w:p>
        </w:tc>
        <w:tc>
          <w:tcPr>
            <w:tcW w:w="2435" w:type="dxa"/>
            <w:vAlign w:val="top"/>
          </w:tcPr>
          <w:p w14:paraId="62D3253F">
            <w:pPr>
              <w:pStyle w:val="249"/>
              <w:autoSpaceDE w:val="0"/>
              <w:autoSpaceDN w:val="0"/>
              <w:spacing w:before="38" w:line="223" w:lineRule="auto"/>
              <w:ind w:left="1033"/>
              <w:rPr>
                <w:rFonts w:hint="eastAsia" w:ascii="仿宋" w:hAnsi="仿宋" w:eastAsia="仿宋" w:cs="仿宋"/>
                <w:sz w:val="24"/>
                <w:szCs w:val="24"/>
              </w:rPr>
            </w:pPr>
            <w:r>
              <w:rPr>
                <w:rFonts w:hint="eastAsia" w:ascii="仿宋" w:hAnsi="仿宋" w:eastAsia="仿宋" w:cs="仿宋"/>
                <w:spacing w:val="-14"/>
                <w:sz w:val="24"/>
                <w:szCs w:val="24"/>
              </w:rPr>
              <w:t>1</w:t>
            </w:r>
            <w:r>
              <w:rPr>
                <w:rFonts w:hint="eastAsia" w:ascii="仿宋" w:hAnsi="仿宋" w:eastAsia="仿宋" w:cs="仿宋"/>
                <w:spacing w:val="-48"/>
                <w:sz w:val="24"/>
                <w:szCs w:val="24"/>
              </w:rPr>
              <w:t xml:space="preserve"> </w:t>
            </w:r>
            <w:r>
              <w:rPr>
                <w:rFonts w:hint="eastAsia" w:ascii="仿宋" w:hAnsi="仿宋" w:eastAsia="仿宋" w:cs="仿宋"/>
                <w:spacing w:val="-14"/>
                <w:sz w:val="24"/>
                <w:szCs w:val="24"/>
              </w:rPr>
              <w:t>名</w:t>
            </w:r>
          </w:p>
        </w:tc>
        <w:tc>
          <w:tcPr>
            <w:tcW w:w="2622" w:type="dxa"/>
            <w:vAlign w:val="top"/>
          </w:tcPr>
          <w:p w14:paraId="4CEB8F96">
            <w:pPr>
              <w:pStyle w:val="249"/>
              <w:autoSpaceDE w:val="0"/>
              <w:autoSpaceDN w:val="0"/>
              <w:spacing w:before="38" w:line="223" w:lineRule="auto"/>
              <w:ind w:left="1200"/>
              <w:rPr>
                <w:rFonts w:hint="eastAsia" w:ascii="仿宋" w:hAnsi="仿宋" w:eastAsia="仿宋" w:cs="仿宋"/>
                <w:sz w:val="24"/>
                <w:szCs w:val="24"/>
              </w:rPr>
            </w:pPr>
            <w:r>
              <w:rPr>
                <w:rFonts w:hint="eastAsia" w:ascii="仿宋" w:hAnsi="仿宋" w:eastAsia="仿宋" w:cs="仿宋"/>
                <w:sz w:val="24"/>
                <w:szCs w:val="24"/>
              </w:rPr>
              <w:t>是</w:t>
            </w:r>
          </w:p>
        </w:tc>
      </w:tr>
      <w:tr w14:paraId="2D3EE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06" w:type="dxa"/>
            <w:vAlign w:val="top"/>
          </w:tcPr>
          <w:p w14:paraId="2AA72B21">
            <w:pPr>
              <w:pStyle w:val="249"/>
              <w:autoSpaceDE w:val="0"/>
              <w:autoSpaceDN w:val="0"/>
              <w:spacing w:before="41" w:line="241" w:lineRule="auto"/>
              <w:ind w:left="396"/>
              <w:rPr>
                <w:rFonts w:hint="eastAsia" w:ascii="仿宋" w:hAnsi="仿宋" w:eastAsia="仿宋" w:cs="仿宋"/>
                <w:sz w:val="24"/>
                <w:szCs w:val="24"/>
              </w:rPr>
            </w:pPr>
            <w:r>
              <w:rPr>
                <w:rFonts w:hint="eastAsia" w:ascii="仿宋" w:hAnsi="仿宋" w:eastAsia="仿宋" w:cs="仿宋"/>
                <w:sz w:val="24"/>
                <w:szCs w:val="24"/>
              </w:rPr>
              <w:t>4</w:t>
            </w:r>
          </w:p>
        </w:tc>
        <w:tc>
          <w:tcPr>
            <w:tcW w:w="3071" w:type="dxa"/>
            <w:vAlign w:val="top"/>
          </w:tcPr>
          <w:p w14:paraId="557100B8">
            <w:pPr>
              <w:pStyle w:val="249"/>
              <w:autoSpaceDE w:val="0"/>
              <w:autoSpaceDN w:val="0"/>
              <w:spacing w:before="40" w:line="220" w:lineRule="auto"/>
              <w:ind w:left="1210"/>
              <w:rPr>
                <w:rFonts w:hint="eastAsia" w:ascii="仿宋" w:hAnsi="仿宋" w:eastAsia="仿宋" w:cs="仿宋"/>
                <w:sz w:val="24"/>
                <w:szCs w:val="24"/>
              </w:rPr>
            </w:pPr>
            <w:r>
              <w:rPr>
                <w:rFonts w:hint="eastAsia" w:ascii="仿宋" w:hAnsi="仿宋" w:eastAsia="仿宋" w:cs="仿宋"/>
                <w:spacing w:val="-9"/>
                <w:sz w:val="24"/>
                <w:szCs w:val="24"/>
              </w:rPr>
              <w:t>电焊工</w:t>
            </w:r>
          </w:p>
        </w:tc>
        <w:tc>
          <w:tcPr>
            <w:tcW w:w="2435" w:type="dxa"/>
            <w:vAlign w:val="top"/>
          </w:tcPr>
          <w:p w14:paraId="0509451F">
            <w:pPr>
              <w:pStyle w:val="249"/>
              <w:autoSpaceDE w:val="0"/>
              <w:autoSpaceDN w:val="0"/>
              <w:spacing w:before="41" w:line="223" w:lineRule="auto"/>
              <w:ind w:left="1018"/>
              <w:rPr>
                <w:rFonts w:hint="eastAsia" w:ascii="仿宋" w:hAnsi="仿宋" w:eastAsia="仿宋" w:cs="仿宋"/>
                <w:sz w:val="24"/>
                <w:szCs w:val="24"/>
              </w:rPr>
            </w:pPr>
            <w:r>
              <w:rPr>
                <w:rFonts w:hint="eastAsia" w:ascii="仿宋" w:hAnsi="仿宋" w:eastAsia="仿宋" w:cs="仿宋"/>
                <w:spacing w:val="-7"/>
                <w:sz w:val="24"/>
                <w:szCs w:val="24"/>
              </w:rPr>
              <w:t>2</w:t>
            </w:r>
            <w:r>
              <w:rPr>
                <w:rFonts w:hint="eastAsia" w:ascii="仿宋" w:hAnsi="仿宋" w:eastAsia="仿宋" w:cs="仿宋"/>
                <w:spacing w:val="-47"/>
                <w:sz w:val="24"/>
                <w:szCs w:val="24"/>
              </w:rPr>
              <w:t xml:space="preserve"> </w:t>
            </w:r>
            <w:r>
              <w:rPr>
                <w:rFonts w:hint="eastAsia" w:ascii="仿宋" w:hAnsi="仿宋" w:eastAsia="仿宋" w:cs="仿宋"/>
                <w:spacing w:val="-7"/>
                <w:sz w:val="24"/>
                <w:szCs w:val="24"/>
              </w:rPr>
              <w:t>名</w:t>
            </w:r>
          </w:p>
        </w:tc>
        <w:tc>
          <w:tcPr>
            <w:tcW w:w="2622" w:type="dxa"/>
            <w:vAlign w:val="top"/>
          </w:tcPr>
          <w:p w14:paraId="222A9BDE">
            <w:pPr>
              <w:pStyle w:val="249"/>
              <w:autoSpaceDE w:val="0"/>
              <w:autoSpaceDN w:val="0"/>
              <w:spacing w:before="41" w:line="223" w:lineRule="auto"/>
              <w:ind w:left="1200"/>
              <w:rPr>
                <w:rFonts w:hint="eastAsia" w:ascii="仿宋" w:hAnsi="仿宋" w:eastAsia="仿宋" w:cs="仿宋"/>
                <w:sz w:val="24"/>
                <w:szCs w:val="24"/>
              </w:rPr>
            </w:pPr>
            <w:r>
              <w:rPr>
                <w:rFonts w:hint="eastAsia" w:ascii="仿宋" w:hAnsi="仿宋" w:eastAsia="仿宋" w:cs="仿宋"/>
                <w:sz w:val="24"/>
                <w:szCs w:val="24"/>
              </w:rPr>
              <w:t>是</w:t>
            </w:r>
          </w:p>
        </w:tc>
      </w:tr>
      <w:tr w14:paraId="7D4724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06" w:type="dxa"/>
            <w:vAlign w:val="top"/>
          </w:tcPr>
          <w:p w14:paraId="6BFD64D1">
            <w:pPr>
              <w:pStyle w:val="249"/>
              <w:autoSpaceDE w:val="0"/>
              <w:autoSpaceDN w:val="0"/>
              <w:spacing w:before="39"/>
              <w:ind w:left="402"/>
              <w:rPr>
                <w:rFonts w:hint="eastAsia" w:ascii="仿宋" w:hAnsi="仿宋" w:eastAsia="仿宋" w:cs="仿宋"/>
                <w:sz w:val="24"/>
                <w:szCs w:val="24"/>
              </w:rPr>
            </w:pPr>
            <w:r>
              <w:rPr>
                <w:rFonts w:hint="eastAsia" w:ascii="仿宋" w:hAnsi="仿宋" w:eastAsia="仿宋" w:cs="仿宋"/>
                <w:sz w:val="24"/>
                <w:szCs w:val="24"/>
              </w:rPr>
              <w:t>5</w:t>
            </w:r>
          </w:p>
        </w:tc>
        <w:tc>
          <w:tcPr>
            <w:tcW w:w="3071" w:type="dxa"/>
            <w:vAlign w:val="top"/>
          </w:tcPr>
          <w:p w14:paraId="08D8D2B4">
            <w:pPr>
              <w:pStyle w:val="249"/>
              <w:autoSpaceDE w:val="0"/>
              <w:autoSpaceDN w:val="0"/>
              <w:spacing w:before="38" w:line="220" w:lineRule="auto"/>
              <w:ind w:left="1307"/>
              <w:rPr>
                <w:rFonts w:hint="eastAsia" w:ascii="仿宋" w:hAnsi="仿宋" w:eastAsia="仿宋" w:cs="仿宋"/>
                <w:sz w:val="24"/>
                <w:szCs w:val="24"/>
              </w:rPr>
            </w:pPr>
            <w:r>
              <w:rPr>
                <w:rFonts w:hint="eastAsia" w:ascii="仿宋" w:hAnsi="仿宋" w:eastAsia="仿宋" w:cs="仿宋"/>
                <w:spacing w:val="-4"/>
                <w:sz w:val="24"/>
                <w:szCs w:val="24"/>
              </w:rPr>
              <w:t>管工</w:t>
            </w:r>
          </w:p>
        </w:tc>
        <w:tc>
          <w:tcPr>
            <w:tcW w:w="2435" w:type="dxa"/>
            <w:vAlign w:val="top"/>
          </w:tcPr>
          <w:p w14:paraId="66C7C735">
            <w:pPr>
              <w:pStyle w:val="249"/>
              <w:autoSpaceDE w:val="0"/>
              <w:autoSpaceDN w:val="0"/>
              <w:spacing w:before="39" w:line="223" w:lineRule="auto"/>
              <w:ind w:left="1017"/>
              <w:rPr>
                <w:rFonts w:hint="eastAsia" w:ascii="仿宋" w:hAnsi="仿宋" w:eastAsia="仿宋" w:cs="仿宋"/>
                <w:sz w:val="24"/>
                <w:szCs w:val="24"/>
              </w:rPr>
            </w:pPr>
            <w:r>
              <w:rPr>
                <w:rFonts w:hint="eastAsia" w:ascii="仿宋" w:hAnsi="仿宋" w:eastAsia="仿宋" w:cs="仿宋"/>
                <w:spacing w:val="-6"/>
                <w:sz w:val="24"/>
                <w:szCs w:val="24"/>
              </w:rPr>
              <w:t>6</w:t>
            </w:r>
            <w:r>
              <w:rPr>
                <w:rFonts w:hint="eastAsia" w:ascii="仿宋" w:hAnsi="仿宋" w:eastAsia="仿宋" w:cs="仿宋"/>
                <w:spacing w:val="-48"/>
                <w:sz w:val="24"/>
                <w:szCs w:val="24"/>
              </w:rPr>
              <w:t xml:space="preserve"> </w:t>
            </w:r>
            <w:r>
              <w:rPr>
                <w:rFonts w:hint="eastAsia" w:ascii="仿宋" w:hAnsi="仿宋" w:eastAsia="仿宋" w:cs="仿宋"/>
                <w:spacing w:val="-6"/>
                <w:sz w:val="24"/>
                <w:szCs w:val="24"/>
              </w:rPr>
              <w:t>名</w:t>
            </w:r>
          </w:p>
        </w:tc>
        <w:tc>
          <w:tcPr>
            <w:tcW w:w="2622" w:type="dxa"/>
            <w:vAlign w:val="top"/>
          </w:tcPr>
          <w:p w14:paraId="388A4834">
            <w:pPr>
              <w:pStyle w:val="249"/>
              <w:autoSpaceDE w:val="0"/>
              <w:autoSpaceDN w:val="0"/>
              <w:spacing w:before="39" w:line="223" w:lineRule="auto"/>
              <w:ind w:left="1200"/>
              <w:rPr>
                <w:rFonts w:hint="eastAsia" w:ascii="仿宋" w:hAnsi="仿宋" w:eastAsia="仿宋" w:cs="仿宋"/>
                <w:sz w:val="24"/>
                <w:szCs w:val="24"/>
              </w:rPr>
            </w:pPr>
            <w:r>
              <w:rPr>
                <w:rFonts w:hint="eastAsia" w:ascii="仿宋" w:hAnsi="仿宋" w:eastAsia="仿宋" w:cs="仿宋"/>
                <w:sz w:val="24"/>
                <w:szCs w:val="24"/>
              </w:rPr>
              <w:t>是</w:t>
            </w:r>
          </w:p>
        </w:tc>
      </w:tr>
      <w:tr w14:paraId="4B9A4F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06" w:type="dxa"/>
            <w:vAlign w:val="top"/>
          </w:tcPr>
          <w:p w14:paraId="48531F75">
            <w:pPr>
              <w:pStyle w:val="249"/>
              <w:autoSpaceDE w:val="0"/>
              <w:autoSpaceDN w:val="0"/>
              <w:spacing w:before="39"/>
              <w:ind w:left="399"/>
              <w:rPr>
                <w:rFonts w:hint="eastAsia" w:ascii="仿宋" w:hAnsi="仿宋" w:eastAsia="仿宋" w:cs="仿宋"/>
                <w:sz w:val="24"/>
                <w:szCs w:val="24"/>
              </w:rPr>
            </w:pPr>
            <w:r>
              <w:rPr>
                <w:rFonts w:hint="eastAsia" w:ascii="仿宋" w:hAnsi="仿宋" w:eastAsia="仿宋" w:cs="仿宋"/>
                <w:sz w:val="24"/>
                <w:szCs w:val="24"/>
              </w:rPr>
              <w:t>6</w:t>
            </w:r>
          </w:p>
        </w:tc>
        <w:tc>
          <w:tcPr>
            <w:tcW w:w="3071" w:type="dxa"/>
            <w:vAlign w:val="top"/>
          </w:tcPr>
          <w:p w14:paraId="473A5E69">
            <w:pPr>
              <w:pStyle w:val="249"/>
              <w:autoSpaceDE w:val="0"/>
              <w:autoSpaceDN w:val="0"/>
              <w:spacing w:before="39" w:line="219" w:lineRule="auto"/>
              <w:ind w:left="1311"/>
              <w:rPr>
                <w:rFonts w:hint="eastAsia" w:ascii="仿宋" w:hAnsi="仿宋" w:eastAsia="仿宋" w:cs="仿宋"/>
                <w:sz w:val="24"/>
                <w:szCs w:val="24"/>
              </w:rPr>
            </w:pPr>
            <w:r>
              <w:rPr>
                <w:rFonts w:hint="eastAsia" w:ascii="仿宋" w:hAnsi="仿宋" w:eastAsia="仿宋" w:cs="仿宋"/>
                <w:spacing w:val="-5"/>
                <w:sz w:val="24"/>
                <w:szCs w:val="24"/>
              </w:rPr>
              <w:t>司机</w:t>
            </w:r>
          </w:p>
        </w:tc>
        <w:tc>
          <w:tcPr>
            <w:tcW w:w="2435" w:type="dxa"/>
            <w:vAlign w:val="top"/>
          </w:tcPr>
          <w:p w14:paraId="79E3AB48">
            <w:pPr>
              <w:pStyle w:val="249"/>
              <w:autoSpaceDE w:val="0"/>
              <w:autoSpaceDN w:val="0"/>
              <w:spacing w:before="40" w:line="223" w:lineRule="auto"/>
              <w:ind w:left="1020"/>
              <w:rPr>
                <w:rFonts w:hint="eastAsia" w:ascii="仿宋" w:hAnsi="仿宋" w:eastAsia="仿宋" w:cs="仿宋"/>
                <w:sz w:val="24"/>
                <w:szCs w:val="24"/>
              </w:rPr>
            </w:pPr>
            <w:r>
              <w:rPr>
                <w:rFonts w:hint="eastAsia" w:ascii="仿宋" w:hAnsi="仿宋" w:eastAsia="仿宋" w:cs="仿宋"/>
                <w:spacing w:val="-8"/>
                <w:sz w:val="24"/>
                <w:szCs w:val="24"/>
              </w:rPr>
              <w:t>3</w:t>
            </w:r>
            <w:r>
              <w:rPr>
                <w:rFonts w:hint="eastAsia" w:ascii="仿宋" w:hAnsi="仿宋" w:eastAsia="仿宋" w:cs="仿宋"/>
                <w:spacing w:val="-47"/>
                <w:sz w:val="24"/>
                <w:szCs w:val="24"/>
              </w:rPr>
              <w:t xml:space="preserve"> </w:t>
            </w:r>
            <w:r>
              <w:rPr>
                <w:rFonts w:hint="eastAsia" w:ascii="仿宋" w:hAnsi="仿宋" w:eastAsia="仿宋" w:cs="仿宋"/>
                <w:spacing w:val="-8"/>
                <w:sz w:val="24"/>
                <w:szCs w:val="24"/>
              </w:rPr>
              <w:t>名</w:t>
            </w:r>
          </w:p>
        </w:tc>
        <w:tc>
          <w:tcPr>
            <w:tcW w:w="2622" w:type="dxa"/>
            <w:vAlign w:val="top"/>
          </w:tcPr>
          <w:p w14:paraId="14B2C747">
            <w:pPr>
              <w:pStyle w:val="249"/>
              <w:autoSpaceDE w:val="0"/>
              <w:autoSpaceDN w:val="0"/>
              <w:spacing w:before="40" w:line="223" w:lineRule="auto"/>
              <w:ind w:left="1200"/>
              <w:rPr>
                <w:rFonts w:hint="eastAsia" w:ascii="仿宋" w:hAnsi="仿宋" w:eastAsia="仿宋" w:cs="仿宋"/>
                <w:sz w:val="24"/>
                <w:szCs w:val="24"/>
              </w:rPr>
            </w:pPr>
            <w:r>
              <w:rPr>
                <w:rFonts w:hint="eastAsia" w:ascii="仿宋" w:hAnsi="仿宋" w:eastAsia="仿宋" w:cs="仿宋"/>
                <w:sz w:val="24"/>
                <w:szCs w:val="24"/>
              </w:rPr>
              <w:t>是</w:t>
            </w:r>
          </w:p>
        </w:tc>
      </w:tr>
      <w:tr w14:paraId="13BE2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906" w:type="dxa"/>
            <w:vAlign w:val="top"/>
          </w:tcPr>
          <w:p w14:paraId="51143F9D">
            <w:pPr>
              <w:pStyle w:val="249"/>
              <w:autoSpaceDE w:val="0"/>
              <w:autoSpaceDN w:val="0"/>
              <w:spacing w:before="40"/>
              <w:ind w:left="403"/>
              <w:rPr>
                <w:rFonts w:hint="eastAsia" w:ascii="仿宋" w:hAnsi="仿宋" w:eastAsia="仿宋" w:cs="仿宋"/>
                <w:sz w:val="24"/>
                <w:szCs w:val="24"/>
              </w:rPr>
            </w:pPr>
            <w:r>
              <w:rPr>
                <w:rFonts w:hint="eastAsia" w:ascii="仿宋" w:hAnsi="仿宋" w:eastAsia="仿宋" w:cs="仿宋"/>
                <w:sz w:val="24"/>
                <w:szCs w:val="24"/>
              </w:rPr>
              <w:t>7</w:t>
            </w:r>
          </w:p>
        </w:tc>
        <w:tc>
          <w:tcPr>
            <w:tcW w:w="3071" w:type="dxa"/>
            <w:vAlign w:val="top"/>
          </w:tcPr>
          <w:p w14:paraId="28EDCCDC">
            <w:pPr>
              <w:pStyle w:val="249"/>
              <w:autoSpaceDE w:val="0"/>
              <w:autoSpaceDN w:val="0"/>
              <w:spacing w:before="40" w:line="220" w:lineRule="auto"/>
              <w:ind w:left="222"/>
              <w:rPr>
                <w:rFonts w:hint="eastAsia" w:ascii="仿宋" w:hAnsi="仿宋" w:eastAsia="仿宋" w:cs="仿宋"/>
                <w:sz w:val="24"/>
                <w:szCs w:val="24"/>
              </w:rPr>
            </w:pPr>
            <w:r>
              <w:rPr>
                <w:rFonts w:hint="eastAsia" w:ascii="仿宋" w:hAnsi="仿宋" w:eastAsia="仿宋" w:cs="仿宋"/>
                <w:spacing w:val="-1"/>
                <w:sz w:val="24"/>
                <w:szCs w:val="24"/>
              </w:rPr>
              <w:t>库房管理员兼档案管理员</w:t>
            </w:r>
          </w:p>
        </w:tc>
        <w:tc>
          <w:tcPr>
            <w:tcW w:w="2435" w:type="dxa"/>
            <w:vAlign w:val="top"/>
          </w:tcPr>
          <w:p w14:paraId="5BBC0EF8">
            <w:pPr>
              <w:pStyle w:val="249"/>
              <w:autoSpaceDE w:val="0"/>
              <w:autoSpaceDN w:val="0"/>
              <w:spacing w:before="40" w:line="223" w:lineRule="auto"/>
              <w:ind w:left="1033"/>
              <w:rPr>
                <w:rFonts w:hint="eastAsia" w:ascii="仿宋" w:hAnsi="仿宋" w:eastAsia="仿宋" w:cs="仿宋"/>
                <w:sz w:val="24"/>
                <w:szCs w:val="24"/>
              </w:rPr>
            </w:pPr>
            <w:r>
              <w:rPr>
                <w:rFonts w:hint="eastAsia" w:ascii="仿宋" w:hAnsi="仿宋" w:eastAsia="仿宋" w:cs="仿宋"/>
                <w:spacing w:val="-14"/>
                <w:sz w:val="24"/>
                <w:szCs w:val="24"/>
              </w:rPr>
              <w:t>1</w:t>
            </w:r>
            <w:r>
              <w:rPr>
                <w:rFonts w:hint="eastAsia" w:ascii="仿宋" w:hAnsi="仿宋" w:eastAsia="仿宋" w:cs="仿宋"/>
                <w:spacing w:val="-48"/>
                <w:sz w:val="24"/>
                <w:szCs w:val="24"/>
              </w:rPr>
              <w:t xml:space="preserve"> </w:t>
            </w:r>
            <w:r>
              <w:rPr>
                <w:rFonts w:hint="eastAsia" w:ascii="仿宋" w:hAnsi="仿宋" w:eastAsia="仿宋" w:cs="仿宋"/>
                <w:spacing w:val="-14"/>
                <w:sz w:val="24"/>
                <w:szCs w:val="24"/>
              </w:rPr>
              <w:t>名</w:t>
            </w:r>
          </w:p>
        </w:tc>
        <w:tc>
          <w:tcPr>
            <w:tcW w:w="2622" w:type="dxa"/>
            <w:vAlign w:val="top"/>
          </w:tcPr>
          <w:p w14:paraId="398E9B81">
            <w:pPr>
              <w:pStyle w:val="249"/>
              <w:autoSpaceDE w:val="0"/>
              <w:autoSpaceDN w:val="0"/>
              <w:spacing w:before="40" w:line="223" w:lineRule="auto"/>
              <w:ind w:left="1200"/>
              <w:rPr>
                <w:rFonts w:hint="eastAsia" w:ascii="仿宋" w:hAnsi="仿宋" w:eastAsia="仿宋" w:cs="仿宋"/>
                <w:sz w:val="24"/>
                <w:szCs w:val="24"/>
              </w:rPr>
            </w:pPr>
            <w:r>
              <w:rPr>
                <w:rFonts w:hint="eastAsia" w:ascii="仿宋" w:hAnsi="仿宋" w:eastAsia="仿宋" w:cs="仿宋"/>
                <w:sz w:val="24"/>
                <w:szCs w:val="24"/>
              </w:rPr>
              <w:t>是</w:t>
            </w:r>
          </w:p>
        </w:tc>
      </w:tr>
      <w:tr w14:paraId="176439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06" w:type="dxa"/>
            <w:vAlign w:val="top"/>
          </w:tcPr>
          <w:p w14:paraId="1289B4B2">
            <w:pPr>
              <w:autoSpaceDE w:val="0"/>
              <w:autoSpaceDN w:val="0"/>
              <w:rPr>
                <w:rFonts w:hint="eastAsia" w:ascii="仿宋" w:hAnsi="仿宋" w:eastAsia="仿宋" w:cs="仿宋"/>
                <w:sz w:val="24"/>
                <w:szCs w:val="24"/>
              </w:rPr>
            </w:pPr>
          </w:p>
        </w:tc>
        <w:tc>
          <w:tcPr>
            <w:tcW w:w="3071" w:type="dxa"/>
            <w:vAlign w:val="top"/>
          </w:tcPr>
          <w:p w14:paraId="6AF01C93">
            <w:pPr>
              <w:pStyle w:val="249"/>
              <w:autoSpaceDE w:val="0"/>
              <w:autoSpaceDN w:val="0"/>
              <w:spacing w:before="40" w:line="220" w:lineRule="auto"/>
              <w:ind w:left="1301"/>
              <w:rPr>
                <w:rFonts w:hint="eastAsia" w:ascii="仿宋" w:hAnsi="仿宋" w:eastAsia="仿宋" w:cs="仿宋"/>
                <w:sz w:val="24"/>
                <w:szCs w:val="24"/>
              </w:rPr>
            </w:pPr>
            <w:r>
              <w:rPr>
                <w:rFonts w:hint="eastAsia" w:ascii="仿宋" w:hAnsi="仿宋" w:eastAsia="仿宋" w:cs="仿宋"/>
                <w:spacing w:val="-3"/>
                <w:sz w:val="24"/>
                <w:szCs w:val="24"/>
              </w:rPr>
              <w:t>共计</w:t>
            </w:r>
          </w:p>
        </w:tc>
        <w:tc>
          <w:tcPr>
            <w:tcW w:w="2435" w:type="dxa"/>
            <w:vAlign w:val="top"/>
          </w:tcPr>
          <w:p w14:paraId="02CBC2A2">
            <w:pPr>
              <w:pStyle w:val="249"/>
              <w:autoSpaceDE w:val="0"/>
              <w:autoSpaceDN w:val="0"/>
              <w:spacing w:before="41" w:line="223" w:lineRule="auto"/>
              <w:ind w:left="973"/>
              <w:rPr>
                <w:rFonts w:hint="eastAsia" w:ascii="仿宋" w:hAnsi="仿宋" w:eastAsia="仿宋" w:cs="仿宋"/>
                <w:sz w:val="24"/>
                <w:szCs w:val="24"/>
              </w:rPr>
            </w:pPr>
            <w:r>
              <w:rPr>
                <w:rFonts w:hint="eastAsia" w:ascii="仿宋" w:hAnsi="仿宋" w:eastAsia="仿宋" w:cs="仿宋"/>
                <w:spacing w:val="-10"/>
                <w:sz w:val="24"/>
                <w:szCs w:val="24"/>
              </w:rPr>
              <w:t>15</w:t>
            </w:r>
            <w:r>
              <w:rPr>
                <w:rFonts w:hint="eastAsia" w:ascii="仿宋" w:hAnsi="仿宋" w:eastAsia="仿宋" w:cs="仿宋"/>
                <w:spacing w:val="-46"/>
                <w:sz w:val="24"/>
                <w:szCs w:val="24"/>
              </w:rPr>
              <w:t xml:space="preserve"> </w:t>
            </w:r>
            <w:r>
              <w:rPr>
                <w:rFonts w:hint="eastAsia" w:ascii="仿宋" w:hAnsi="仿宋" w:eastAsia="仿宋" w:cs="仿宋"/>
                <w:spacing w:val="-10"/>
                <w:sz w:val="24"/>
                <w:szCs w:val="24"/>
              </w:rPr>
              <w:t>名</w:t>
            </w:r>
          </w:p>
        </w:tc>
        <w:tc>
          <w:tcPr>
            <w:tcW w:w="2622" w:type="dxa"/>
            <w:vAlign w:val="top"/>
          </w:tcPr>
          <w:p w14:paraId="377C2859">
            <w:pPr>
              <w:autoSpaceDE w:val="0"/>
              <w:autoSpaceDN w:val="0"/>
              <w:rPr>
                <w:rFonts w:hint="eastAsia" w:ascii="仿宋" w:hAnsi="仿宋" w:eastAsia="仿宋" w:cs="仿宋"/>
                <w:sz w:val="24"/>
                <w:szCs w:val="24"/>
              </w:rPr>
            </w:pPr>
          </w:p>
        </w:tc>
      </w:tr>
    </w:tbl>
    <w:p w14:paraId="1EB6CB5B">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default" w:ascii="仿宋" w:hAnsi="仿宋" w:eastAsia="仿宋" w:cs="仿宋"/>
          <w:spacing w:val="-2"/>
          <w:sz w:val="24"/>
          <w:szCs w:val="24"/>
          <w:lang w:val="en-US" w:eastAsia="zh-CN"/>
        </w:rPr>
      </w:pPr>
    </w:p>
    <w:p w14:paraId="530D63A7">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w:t>
      </w:r>
      <w:r>
        <w:rPr>
          <w:rFonts w:hint="eastAsia" w:ascii="仿宋" w:hAnsi="仿宋" w:eastAsia="仿宋" w:cs="仿宋"/>
          <w:b/>
          <w:bCs/>
          <w:spacing w:val="-2"/>
          <w:sz w:val="24"/>
          <w:szCs w:val="24"/>
          <w:lang w:val="en-US" w:eastAsia="zh-CN"/>
        </w:rPr>
        <w:t>三</w:t>
      </w:r>
      <w:r>
        <w:rPr>
          <w:rFonts w:hint="eastAsia" w:ascii="仿宋" w:hAnsi="仿宋" w:eastAsia="仿宋" w:cs="仿宋"/>
          <w:b/>
          <w:bCs/>
          <w:spacing w:val="-2"/>
          <w:sz w:val="24"/>
          <w:szCs w:val="24"/>
          <w:lang w:eastAsia="zh-CN"/>
        </w:rPr>
        <w:t>）</w:t>
      </w:r>
      <w:r>
        <w:rPr>
          <w:rFonts w:hint="eastAsia" w:ascii="仿宋" w:hAnsi="仿宋" w:eastAsia="仿宋" w:cs="仿宋"/>
          <w:b/>
          <w:bCs/>
          <w:spacing w:val="-5"/>
          <w:sz w:val="24"/>
          <w:szCs w:val="24"/>
          <w:lang w:val="en-US" w:eastAsia="zh-CN"/>
        </w:rPr>
        <w:t>供暖前暖气系统试压工作</w:t>
      </w:r>
      <w:r>
        <w:rPr>
          <w:rFonts w:hint="eastAsia" w:ascii="仿宋" w:hAnsi="仿宋" w:eastAsia="仿宋" w:cs="仿宋"/>
          <w:b/>
          <w:bCs/>
          <w:spacing w:val="-2"/>
          <w:sz w:val="24"/>
          <w:szCs w:val="24"/>
          <w:lang w:eastAsia="zh-CN"/>
        </w:rPr>
        <w:t>：</w:t>
      </w:r>
    </w:p>
    <w:p w14:paraId="22E072F8">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1.试压工作将在09月15日至10月31日期间进行，供暖前必须完成。</w:t>
      </w:r>
    </w:p>
    <w:p w14:paraId="64C25297">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2.各校暖气系统试压压力应根据学校所在区域采暖系统工作压力而定，原则上不超出工作压力。保压时间10分钟。试压工作时如发现暖气系统跑冒滴漏现象应及时修复，避免影响学校供暖。</w:t>
      </w:r>
    </w:p>
    <w:p w14:paraId="47CAE068">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3.在对各单位暖气系统试压工作开始前安排维护人员对各单位试压处进行检查，确认周边是否有电源、插座等，避免隐患。暖气系统试压过程中要安排维修保障人员对增压的暖气系统进行巡视，如发现跑冒滴漏等及时处理解决。</w:t>
      </w:r>
    </w:p>
    <w:p w14:paraId="023D7E96">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4.试压工作中要认真填写工作记录，内容包括：各系统试压压力、试压开始及结束时间、系统压力变化情况、试压维修工作所用材料等。每校一表，试压时请学校负责人到现场确认并签字，并留有影像资料。</w:t>
      </w:r>
    </w:p>
    <w:p w14:paraId="3421BB94">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5.将学校打压试水工作记录表及材料表汇总成册。</w:t>
      </w:r>
    </w:p>
    <w:p w14:paraId="2DD39AC8">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contextualSpacing/>
        <w:textAlignment w:val="auto"/>
        <w:rPr>
          <w:rFonts w:hint="eastAsia"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w:t>
      </w:r>
      <w:r>
        <w:rPr>
          <w:rFonts w:hint="eastAsia" w:ascii="仿宋" w:hAnsi="仿宋" w:eastAsia="仿宋" w:cs="仿宋"/>
          <w:b/>
          <w:bCs/>
          <w:spacing w:val="-2"/>
          <w:sz w:val="24"/>
          <w:szCs w:val="24"/>
          <w:lang w:val="en-US" w:eastAsia="zh-CN"/>
        </w:rPr>
        <w:t>三</w:t>
      </w:r>
      <w:r>
        <w:rPr>
          <w:rFonts w:hint="eastAsia" w:ascii="仿宋" w:hAnsi="仿宋" w:eastAsia="仿宋" w:cs="仿宋"/>
          <w:b/>
          <w:bCs/>
          <w:spacing w:val="-2"/>
          <w:sz w:val="24"/>
          <w:szCs w:val="24"/>
          <w:lang w:eastAsia="zh-CN"/>
        </w:rPr>
        <w:t>）</w:t>
      </w:r>
      <w:r>
        <w:rPr>
          <w:rFonts w:hint="eastAsia" w:ascii="仿宋" w:hAnsi="仿宋" w:eastAsia="仿宋" w:cs="仿宋"/>
          <w:b/>
          <w:bCs/>
          <w:spacing w:val="-5"/>
          <w:sz w:val="24"/>
          <w:szCs w:val="24"/>
          <w:lang w:val="en-US" w:eastAsia="zh-CN"/>
        </w:rPr>
        <w:t>供暖维修保障</w:t>
      </w:r>
      <w:r>
        <w:rPr>
          <w:rFonts w:hint="eastAsia" w:ascii="仿宋" w:hAnsi="仿宋" w:eastAsia="仿宋" w:cs="仿宋"/>
          <w:b/>
          <w:bCs/>
          <w:spacing w:val="-2"/>
          <w:sz w:val="24"/>
          <w:szCs w:val="24"/>
          <w:lang w:eastAsia="zh-CN"/>
        </w:rPr>
        <w:t>：</w:t>
      </w:r>
    </w:p>
    <w:p w14:paraId="41C84EE4">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1.供暖维修保障工作从11月01日起至次年的03月25日结束，在此期间供暖维修保障组设立24小时电话值班室。工作中要强化各岗位的责任意识要求，服从供暖领导小组对供暖维修保障服务的管理和监督检查。并制订冬季供暖保障组责任制、维修操作程序规程等上墙。</w:t>
      </w:r>
    </w:p>
    <w:p w14:paraId="28319674">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2.保障组负责人24小时开机，确保通讯畅通。接到报修通知后1小时内维修人员到达现场，并及时制定维修方案，组织人员处理。如因交通、天气等因素造成维修人员未能及时到达现场时要及时与校方取得联系，以便随时了解故障情况。处理故障过程中，须告知学校处置措施及排除时间节点，便于校方安排好教学工作。维修施工时要遵守各校规章制度，着装整齐，安全文明施工。施工完毕后清理现场。</w:t>
      </w:r>
    </w:p>
    <w:p w14:paraId="447866C9">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3.维修组对所管片学校要定期巡视，了解掌握供暖设施状况，近期维修项目等。值班室内各项规章制度、岗位责任制、维修操作程序规程等上墙，接受保障中心主管人员和学校的监督检查。</w:t>
      </w:r>
    </w:p>
    <w:p w14:paraId="744BD424">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4.采暖期结束后，供暖维修大组进行供暖运行维修工作总结，汇总各月维修巡检内容，为明年供暖前维修工作提供第一手资料。</w:t>
      </w:r>
    </w:p>
    <w:p w14:paraId="2536C1DF">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5.供暖维修期间应保持人员满员上岗，工作期间不许脱岗、离岗。随时接受供暖领导小组检查。</w:t>
      </w:r>
    </w:p>
    <w:p w14:paraId="70655C60">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b/>
          <w:bCs/>
          <w:spacing w:val="-6"/>
          <w:sz w:val="24"/>
          <w:szCs w:val="24"/>
          <w:lang w:val="en-US" w:eastAsia="zh-CN"/>
        </w:rPr>
      </w:pPr>
      <w:r>
        <w:rPr>
          <w:rFonts w:hint="eastAsia" w:ascii="仿宋" w:hAnsi="仿宋" w:eastAsia="仿宋" w:cs="仿宋"/>
          <w:b/>
          <w:bCs/>
          <w:spacing w:val="-6"/>
          <w:sz w:val="24"/>
          <w:szCs w:val="24"/>
          <w:lang w:val="en-US" w:eastAsia="zh-CN"/>
        </w:rPr>
        <w:t>（四）工作要求：</w:t>
      </w:r>
    </w:p>
    <w:p w14:paraId="21E32C17">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1.暖气试压工作期间期间，每两周向保障中心修缮科通报试压工作进展情况；供暖期间，每周向保障中心修缮科书面通报供暖工作情况。</w:t>
      </w:r>
    </w:p>
    <w:p w14:paraId="17F2F85B">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2.试压及供暖期间维修工作必需严格执行采暖工程施工质量验收规范：要认真填写工作记录，内容包括：供暖设施出现的损坏情况、维修情况、维修工作所用材料及抢修人员等。</w:t>
      </w:r>
    </w:p>
    <w:p w14:paraId="71A1509C">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3.要求每校一表，工程完成后请学校的负责人到现场确认，由学校主管领导签字认可，盖校章并留有影像资料。</w:t>
      </w:r>
    </w:p>
    <w:p w14:paraId="5269EDE9">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default" w:ascii="仿宋" w:hAnsi="仿宋" w:eastAsia="仿宋" w:cs="仿宋"/>
          <w:b/>
          <w:bCs/>
          <w:spacing w:val="-6"/>
          <w:sz w:val="24"/>
          <w:szCs w:val="24"/>
          <w:lang w:val="en-US" w:eastAsia="zh-CN"/>
        </w:rPr>
      </w:pPr>
      <w:r>
        <w:rPr>
          <w:rFonts w:hint="eastAsia" w:ascii="仿宋" w:hAnsi="仿宋" w:eastAsia="仿宋" w:cs="仿宋"/>
          <w:b/>
          <w:bCs/>
          <w:spacing w:val="-6"/>
          <w:sz w:val="24"/>
          <w:szCs w:val="24"/>
          <w:lang w:val="en-US" w:eastAsia="zh-CN"/>
        </w:rPr>
        <w:t>（五）在暖气系统试压及冬季供暖维修保障期间的小型急修抢修：</w:t>
      </w:r>
    </w:p>
    <w:p w14:paraId="319E68E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1.暖气系统试压及供暖维修保障服务期间发生的单项工程费用在四千元以内（含）的暖气系统跑冒滴漏等小型故障抢修。</w:t>
      </w:r>
    </w:p>
    <w:p w14:paraId="00A7EC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2.施工组织，执行相关供热采暖系统维修管理规范。</w:t>
      </w:r>
    </w:p>
    <w:p w14:paraId="6466F56D">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b w:val="0"/>
          <w:bCs w:val="0"/>
          <w:spacing w:val="-6"/>
          <w:sz w:val="24"/>
          <w:szCs w:val="24"/>
          <w:lang w:val="en-US" w:eastAsia="zh-CN"/>
        </w:rPr>
      </w:pPr>
      <w:r>
        <w:rPr>
          <w:rFonts w:hint="eastAsia" w:ascii="仿宋" w:hAnsi="仿宋" w:eastAsia="仿宋" w:cs="仿宋"/>
          <w:color w:val="auto"/>
          <w:spacing w:val="-6"/>
          <w:sz w:val="24"/>
          <w:szCs w:val="24"/>
          <w:lang w:val="en-US" w:eastAsia="zh-CN"/>
        </w:rPr>
        <w:t>3.暖气系统试压及供暖维修保障服务期间如发生的单项工程费用在四千元以上较大的故障抢修，供应商应报告采购人主管人员。</w:t>
      </w:r>
      <w:r>
        <w:rPr>
          <w:rFonts w:hint="eastAsia" w:ascii="仿宋" w:hAnsi="仿宋" w:eastAsia="仿宋" w:cs="仿宋"/>
          <w:spacing w:val="-6"/>
          <w:sz w:val="24"/>
          <w:szCs w:val="24"/>
          <w:lang w:val="en-US" w:eastAsia="zh-CN"/>
        </w:rPr>
        <w:br w:type="textWrapping"/>
      </w:r>
      <w:r>
        <w:rPr>
          <w:rFonts w:hint="eastAsia" w:ascii="仿宋" w:hAnsi="仿宋" w:eastAsia="仿宋" w:cs="仿宋"/>
          <w:b/>
          <w:bCs/>
          <w:spacing w:val="-6"/>
          <w:sz w:val="24"/>
          <w:szCs w:val="24"/>
          <w:lang w:val="en-US" w:eastAsia="zh-CN"/>
        </w:rPr>
        <w:t>（六）验收标准及要求：</w:t>
      </w:r>
      <w:r>
        <w:rPr>
          <w:rFonts w:hint="eastAsia" w:ascii="仿宋" w:hAnsi="仿宋" w:eastAsia="仿宋" w:cs="仿宋"/>
          <w:b/>
          <w:bCs/>
          <w:spacing w:val="-6"/>
          <w:sz w:val="24"/>
          <w:szCs w:val="24"/>
          <w:lang w:val="en-US" w:eastAsia="zh-CN"/>
        </w:rPr>
        <w:br w:type="textWrapping"/>
      </w:r>
      <w:r>
        <w:rPr>
          <w:rFonts w:hint="eastAsia" w:ascii="仿宋" w:hAnsi="仿宋" w:eastAsia="仿宋" w:cs="仿宋"/>
          <w:b w:val="0"/>
          <w:bCs w:val="0"/>
          <w:spacing w:val="-6"/>
          <w:sz w:val="24"/>
          <w:szCs w:val="24"/>
          <w:lang w:val="en-US" w:eastAsia="zh-CN"/>
        </w:rPr>
        <w:t>1.供暖前暖气系统试压工作以所负责辖区内各单位打压试水工作记录表、试压工作进展情况汇报以及材料表汇总表做为验收依据。</w:t>
      </w:r>
    </w:p>
    <w:p w14:paraId="7FE1E53B">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b w:val="0"/>
          <w:bCs w:val="0"/>
          <w:spacing w:val="-6"/>
          <w:sz w:val="24"/>
          <w:szCs w:val="24"/>
          <w:lang w:val="en-US" w:eastAsia="zh-CN"/>
        </w:rPr>
      </w:pPr>
      <w:r>
        <w:rPr>
          <w:rFonts w:hint="eastAsia" w:ascii="仿宋" w:hAnsi="仿宋" w:eastAsia="仿宋" w:cs="仿宋"/>
          <w:b w:val="0"/>
          <w:bCs w:val="0"/>
          <w:spacing w:val="-6"/>
          <w:sz w:val="24"/>
          <w:szCs w:val="24"/>
          <w:lang w:val="en-US" w:eastAsia="zh-CN"/>
        </w:rPr>
        <w:t>2.供暖期间维保工作以运行维修工作总结、维修巡检内容以及供暖工作情况汇报做为验收依据。</w:t>
      </w:r>
    </w:p>
    <w:p w14:paraId="265B2902">
      <w:pPr>
        <w:pStyle w:val="72"/>
        <w:keepNext w:val="0"/>
        <w:keepLines w:val="0"/>
        <w:pageBreakBefore w:val="0"/>
        <w:widowControl w:val="0"/>
        <w:numPr>
          <w:ilvl w:val="0"/>
          <w:numId w:val="0"/>
        </w:numPr>
        <w:kinsoku/>
        <w:wordWrap/>
        <w:overflowPunct/>
        <w:topLinePunct w:val="0"/>
        <w:autoSpaceDE/>
        <w:autoSpaceDN/>
        <w:bidi w:val="0"/>
        <w:adjustRightInd/>
        <w:snapToGrid/>
        <w:spacing w:line="360" w:lineRule="auto"/>
        <w:contextualSpacing/>
        <w:textAlignment w:val="auto"/>
        <w:rPr>
          <w:rFonts w:hint="eastAsia" w:ascii="仿宋" w:hAnsi="仿宋" w:eastAsia="仿宋" w:cs="仿宋"/>
          <w:b w:val="0"/>
          <w:bCs w:val="0"/>
          <w:spacing w:val="-6"/>
          <w:sz w:val="24"/>
          <w:szCs w:val="24"/>
          <w:lang w:val="en-US" w:eastAsia="zh-CN"/>
        </w:rPr>
      </w:pPr>
      <w:r>
        <w:rPr>
          <w:rFonts w:hint="eastAsia" w:ascii="仿宋" w:hAnsi="仿宋" w:eastAsia="仿宋" w:cs="仿宋"/>
          <w:b w:val="0"/>
          <w:bCs w:val="0"/>
          <w:spacing w:val="-6"/>
          <w:sz w:val="24"/>
          <w:szCs w:val="24"/>
          <w:lang w:val="en-US" w:eastAsia="zh-CN"/>
        </w:rPr>
        <w:t>3.暖气系统试压及供暖维修保障服务期间发生的单项工程费用在四千元以内（含）的暖气系统跑冒滴漏等小型故障抢修工程按采暖工程施工质量验收规范要求，以辖区内各单位抢修确认单为验收依据。</w:t>
      </w:r>
    </w:p>
    <w:p w14:paraId="671D27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color w:val="auto"/>
          <w:sz w:val="24"/>
          <w:szCs w:val="24"/>
          <w:lang w:val="en-US" w:eastAsia="zh-CN"/>
        </w:rPr>
        <w:sectPr>
          <w:pgSz w:w="11907" w:h="16839"/>
          <w:pgMar w:top="1417" w:right="1417" w:bottom="1417" w:left="1417" w:header="831" w:footer="941" w:gutter="0"/>
          <w:pgNumType w:fmt="decimal"/>
          <w:cols w:space="720" w:num="1"/>
        </w:sectPr>
      </w:pPr>
    </w:p>
    <w:p w14:paraId="714A0CBD">
      <w:pPr>
        <w:spacing w:before="299" w:line="219" w:lineRule="auto"/>
        <w:jc w:val="center"/>
        <w:rPr>
          <w:rFonts w:hint="default" w:ascii="仿宋" w:hAnsi="仿宋" w:eastAsia="仿宋" w:cs="仿宋"/>
          <w:sz w:val="31"/>
          <w:szCs w:val="31"/>
          <w:lang w:val="en-US" w:eastAsia="zh-CN"/>
        </w:rPr>
      </w:pPr>
      <w:r>
        <w:rPr>
          <w:rFonts w:hint="eastAsia" w:ascii="仿宋" w:hAnsi="仿宋" w:eastAsia="仿宋" w:cs="仿宋"/>
          <w:b/>
          <w:bCs/>
          <w:spacing w:val="7"/>
          <w:sz w:val="31"/>
          <w:szCs w:val="31"/>
        </w:rPr>
        <w:t>供暖维护常用配件、材料价格表</w:t>
      </w:r>
    </w:p>
    <w:tbl>
      <w:tblPr>
        <w:tblStyle w:val="247"/>
        <w:tblW w:w="976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6"/>
        <w:gridCol w:w="544"/>
        <w:gridCol w:w="962"/>
        <w:gridCol w:w="804"/>
        <w:gridCol w:w="465"/>
        <w:gridCol w:w="962"/>
        <w:gridCol w:w="924"/>
        <w:gridCol w:w="465"/>
        <w:gridCol w:w="962"/>
        <w:gridCol w:w="1186"/>
        <w:gridCol w:w="468"/>
        <w:gridCol w:w="1101"/>
      </w:tblGrid>
      <w:tr w14:paraId="141EB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jc w:val="center"/>
        </w:trPr>
        <w:tc>
          <w:tcPr>
            <w:tcW w:w="2432" w:type="dxa"/>
            <w:gridSpan w:val="3"/>
            <w:vAlign w:val="top"/>
          </w:tcPr>
          <w:p w14:paraId="0A3AB4A9">
            <w:pPr>
              <w:pStyle w:val="249"/>
              <w:autoSpaceDE w:val="0"/>
              <w:autoSpaceDN w:val="0"/>
              <w:spacing w:before="76" w:line="220" w:lineRule="auto"/>
              <w:ind w:left="262"/>
              <w:rPr>
                <w:rFonts w:hint="eastAsia" w:ascii="仿宋" w:hAnsi="仿宋" w:eastAsia="仿宋" w:cs="仿宋"/>
                <w:sz w:val="21"/>
                <w:szCs w:val="21"/>
              </w:rPr>
            </w:pPr>
            <w:r>
              <w:rPr>
                <w:rFonts w:hint="eastAsia" w:ascii="仿宋" w:hAnsi="仿宋" w:eastAsia="仿宋" w:cs="仿宋"/>
                <w:spacing w:val="-6"/>
                <w:sz w:val="21"/>
                <w:szCs w:val="21"/>
              </w:rPr>
              <w:t>钢管</w:t>
            </w:r>
            <w:r>
              <w:rPr>
                <w:rFonts w:hint="eastAsia" w:ascii="仿宋" w:hAnsi="仿宋" w:eastAsia="仿宋" w:cs="仿宋"/>
                <w:spacing w:val="8"/>
                <w:sz w:val="21"/>
                <w:szCs w:val="21"/>
              </w:rPr>
              <w:t xml:space="preserve">    </w:t>
            </w:r>
            <w:r>
              <w:rPr>
                <w:rFonts w:hint="eastAsia" w:ascii="仿宋" w:hAnsi="仿宋" w:eastAsia="仿宋" w:cs="仿宋"/>
                <w:spacing w:val="-6"/>
                <w:sz w:val="21"/>
                <w:szCs w:val="21"/>
              </w:rPr>
              <w:t>国标钢管</w:t>
            </w:r>
          </w:p>
        </w:tc>
        <w:tc>
          <w:tcPr>
            <w:tcW w:w="2231" w:type="dxa"/>
            <w:gridSpan w:val="3"/>
            <w:vAlign w:val="top"/>
          </w:tcPr>
          <w:p w14:paraId="32A9CB1C">
            <w:pPr>
              <w:pStyle w:val="249"/>
              <w:autoSpaceDE w:val="0"/>
              <w:autoSpaceDN w:val="0"/>
              <w:spacing w:before="77" w:line="220" w:lineRule="auto"/>
              <w:ind w:left="282"/>
              <w:rPr>
                <w:rFonts w:hint="eastAsia" w:ascii="仿宋" w:hAnsi="仿宋" w:eastAsia="仿宋" w:cs="仿宋"/>
                <w:sz w:val="21"/>
                <w:szCs w:val="21"/>
              </w:rPr>
            </w:pPr>
            <w:r>
              <w:rPr>
                <w:rFonts w:hint="eastAsia" w:ascii="仿宋" w:hAnsi="仿宋" w:eastAsia="仿宋" w:cs="仿宋"/>
                <w:spacing w:val="-6"/>
                <w:sz w:val="21"/>
                <w:szCs w:val="21"/>
              </w:rPr>
              <w:t>铜阀</w:t>
            </w:r>
            <w:r>
              <w:rPr>
                <w:rFonts w:hint="eastAsia" w:ascii="仿宋" w:hAnsi="仿宋" w:eastAsia="仿宋" w:cs="仿宋"/>
                <w:spacing w:val="16"/>
                <w:sz w:val="21"/>
                <w:szCs w:val="21"/>
              </w:rPr>
              <w:t xml:space="preserve">  </w:t>
            </w:r>
            <w:r>
              <w:rPr>
                <w:rFonts w:hint="eastAsia" w:ascii="仿宋" w:hAnsi="仿宋" w:eastAsia="仿宋" w:cs="仿宋"/>
                <w:spacing w:val="-6"/>
                <w:sz w:val="21"/>
                <w:szCs w:val="21"/>
              </w:rPr>
              <w:t>国标阀门</w:t>
            </w:r>
          </w:p>
        </w:tc>
        <w:tc>
          <w:tcPr>
            <w:tcW w:w="2351" w:type="dxa"/>
            <w:gridSpan w:val="3"/>
            <w:vAlign w:val="top"/>
          </w:tcPr>
          <w:p w14:paraId="011002D5">
            <w:pPr>
              <w:pStyle w:val="249"/>
              <w:autoSpaceDE w:val="0"/>
              <w:autoSpaceDN w:val="0"/>
              <w:spacing w:before="77" w:line="220" w:lineRule="auto"/>
              <w:ind w:left="463"/>
              <w:rPr>
                <w:rFonts w:hint="eastAsia" w:ascii="仿宋" w:hAnsi="仿宋" w:eastAsia="仿宋" w:cs="仿宋"/>
                <w:sz w:val="21"/>
                <w:szCs w:val="21"/>
              </w:rPr>
            </w:pPr>
            <w:r>
              <w:rPr>
                <w:rFonts w:hint="eastAsia" w:ascii="仿宋" w:hAnsi="仿宋" w:eastAsia="仿宋" w:cs="仿宋"/>
                <w:spacing w:val="-2"/>
                <w:sz w:val="21"/>
                <w:szCs w:val="21"/>
              </w:rPr>
              <w:t>铸钢法兰法门</w:t>
            </w:r>
          </w:p>
        </w:tc>
        <w:tc>
          <w:tcPr>
            <w:tcW w:w="2755" w:type="dxa"/>
            <w:gridSpan w:val="3"/>
            <w:vAlign w:val="top"/>
          </w:tcPr>
          <w:p w14:paraId="6629EF4C">
            <w:pPr>
              <w:pStyle w:val="249"/>
              <w:autoSpaceDE w:val="0"/>
              <w:autoSpaceDN w:val="0"/>
              <w:spacing w:before="76" w:line="220" w:lineRule="auto"/>
              <w:ind w:left="205"/>
              <w:rPr>
                <w:rFonts w:hint="eastAsia" w:ascii="仿宋" w:hAnsi="仿宋" w:eastAsia="仿宋" w:cs="仿宋"/>
                <w:sz w:val="21"/>
                <w:szCs w:val="21"/>
              </w:rPr>
            </w:pPr>
            <w:r>
              <w:rPr>
                <w:rFonts w:hint="eastAsia" w:ascii="仿宋" w:hAnsi="仿宋" w:eastAsia="仿宋" w:cs="仿宋"/>
                <w:spacing w:val="-3"/>
                <w:sz w:val="21"/>
                <w:szCs w:val="21"/>
              </w:rPr>
              <w:t>国标铸铁柱翼型散热器</w:t>
            </w:r>
          </w:p>
        </w:tc>
      </w:tr>
      <w:tr w14:paraId="269702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jc w:val="center"/>
        </w:trPr>
        <w:tc>
          <w:tcPr>
            <w:tcW w:w="2432" w:type="dxa"/>
            <w:gridSpan w:val="3"/>
            <w:vAlign w:val="top"/>
          </w:tcPr>
          <w:p w14:paraId="4853A347">
            <w:pPr>
              <w:pStyle w:val="249"/>
              <w:autoSpaceDE w:val="0"/>
              <w:autoSpaceDN w:val="0"/>
              <w:spacing w:before="73" w:line="220" w:lineRule="auto"/>
              <w:ind w:left="137"/>
              <w:rPr>
                <w:rFonts w:hint="eastAsia" w:ascii="仿宋" w:hAnsi="仿宋" w:eastAsia="仿宋" w:cs="仿宋"/>
                <w:sz w:val="21"/>
                <w:szCs w:val="21"/>
              </w:rPr>
            </w:pPr>
            <w:r>
              <w:rPr>
                <w:rFonts w:hint="eastAsia" w:ascii="仿宋" w:hAnsi="仿宋" w:eastAsia="仿宋" w:cs="仿宋"/>
                <w:spacing w:val="-10"/>
                <w:sz w:val="21"/>
                <w:szCs w:val="21"/>
              </w:rPr>
              <w:t>品牌：</w:t>
            </w:r>
          </w:p>
        </w:tc>
        <w:tc>
          <w:tcPr>
            <w:tcW w:w="2231" w:type="dxa"/>
            <w:gridSpan w:val="3"/>
            <w:vAlign w:val="top"/>
          </w:tcPr>
          <w:p w14:paraId="507BD292">
            <w:pPr>
              <w:pStyle w:val="249"/>
              <w:autoSpaceDE w:val="0"/>
              <w:autoSpaceDN w:val="0"/>
              <w:spacing w:before="73" w:line="220" w:lineRule="auto"/>
              <w:ind w:left="134"/>
              <w:rPr>
                <w:rFonts w:hint="eastAsia" w:ascii="仿宋" w:hAnsi="仿宋" w:eastAsia="仿宋" w:cs="仿宋"/>
                <w:sz w:val="21"/>
                <w:szCs w:val="21"/>
              </w:rPr>
            </w:pPr>
            <w:r>
              <w:rPr>
                <w:rFonts w:hint="eastAsia" w:ascii="仿宋" w:hAnsi="仿宋" w:eastAsia="仿宋" w:cs="仿宋"/>
                <w:spacing w:val="-10"/>
                <w:sz w:val="21"/>
                <w:szCs w:val="21"/>
              </w:rPr>
              <w:t>品牌：</w:t>
            </w:r>
          </w:p>
        </w:tc>
        <w:tc>
          <w:tcPr>
            <w:tcW w:w="2351" w:type="dxa"/>
            <w:gridSpan w:val="3"/>
            <w:vAlign w:val="top"/>
          </w:tcPr>
          <w:p w14:paraId="0F374C6E">
            <w:pPr>
              <w:pStyle w:val="249"/>
              <w:autoSpaceDE w:val="0"/>
              <w:autoSpaceDN w:val="0"/>
              <w:spacing w:before="73" w:line="220" w:lineRule="auto"/>
              <w:ind w:left="135"/>
              <w:rPr>
                <w:rFonts w:hint="eastAsia" w:ascii="仿宋" w:hAnsi="仿宋" w:eastAsia="仿宋" w:cs="仿宋"/>
                <w:sz w:val="21"/>
                <w:szCs w:val="21"/>
              </w:rPr>
            </w:pPr>
            <w:r>
              <w:rPr>
                <w:rFonts w:hint="eastAsia" w:ascii="仿宋" w:hAnsi="仿宋" w:eastAsia="仿宋" w:cs="仿宋"/>
                <w:spacing w:val="-10"/>
                <w:sz w:val="21"/>
                <w:szCs w:val="21"/>
              </w:rPr>
              <w:t>品牌：</w:t>
            </w:r>
          </w:p>
        </w:tc>
        <w:tc>
          <w:tcPr>
            <w:tcW w:w="2755" w:type="dxa"/>
            <w:gridSpan w:val="3"/>
            <w:vAlign w:val="top"/>
          </w:tcPr>
          <w:p w14:paraId="2C39FD87">
            <w:pPr>
              <w:pStyle w:val="249"/>
              <w:autoSpaceDE w:val="0"/>
              <w:autoSpaceDN w:val="0"/>
              <w:spacing w:before="73" w:line="220" w:lineRule="auto"/>
              <w:ind w:left="137"/>
              <w:rPr>
                <w:rFonts w:hint="eastAsia" w:ascii="仿宋" w:hAnsi="仿宋" w:eastAsia="仿宋" w:cs="仿宋"/>
                <w:sz w:val="21"/>
                <w:szCs w:val="21"/>
              </w:rPr>
            </w:pPr>
            <w:r>
              <w:rPr>
                <w:rFonts w:hint="eastAsia" w:ascii="仿宋" w:hAnsi="仿宋" w:eastAsia="仿宋" w:cs="仿宋"/>
                <w:spacing w:val="-10"/>
                <w:sz w:val="21"/>
                <w:szCs w:val="21"/>
              </w:rPr>
              <w:t>品牌：</w:t>
            </w:r>
          </w:p>
        </w:tc>
      </w:tr>
      <w:tr w14:paraId="7E08B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jc w:val="center"/>
        </w:trPr>
        <w:tc>
          <w:tcPr>
            <w:tcW w:w="926" w:type="dxa"/>
            <w:vAlign w:val="top"/>
          </w:tcPr>
          <w:p w14:paraId="75130458">
            <w:pPr>
              <w:pStyle w:val="249"/>
              <w:autoSpaceDE w:val="0"/>
              <w:autoSpaceDN w:val="0"/>
              <w:spacing w:before="201" w:line="221" w:lineRule="auto"/>
              <w:ind w:left="237"/>
              <w:rPr>
                <w:rFonts w:hint="eastAsia" w:ascii="仿宋" w:hAnsi="仿宋" w:eastAsia="仿宋" w:cs="仿宋"/>
                <w:sz w:val="21"/>
                <w:szCs w:val="21"/>
              </w:rPr>
            </w:pPr>
            <w:r>
              <w:rPr>
                <w:rFonts w:hint="eastAsia" w:ascii="仿宋" w:hAnsi="仿宋" w:eastAsia="仿宋" w:cs="仿宋"/>
                <w:spacing w:val="-5"/>
                <w:sz w:val="21"/>
                <w:szCs w:val="21"/>
              </w:rPr>
              <w:t>型号</w:t>
            </w:r>
          </w:p>
        </w:tc>
        <w:tc>
          <w:tcPr>
            <w:tcW w:w="544" w:type="dxa"/>
            <w:textDirection w:val="tbRlV"/>
            <w:vAlign w:val="top"/>
          </w:tcPr>
          <w:p w14:paraId="47F14C12">
            <w:pPr>
              <w:pStyle w:val="249"/>
              <w:autoSpaceDE w:val="0"/>
              <w:autoSpaceDN w:val="0"/>
              <w:spacing w:before="151" w:line="209" w:lineRule="auto"/>
              <w:ind w:left="45"/>
              <w:rPr>
                <w:rFonts w:hint="eastAsia" w:ascii="仿宋" w:hAnsi="仿宋" w:eastAsia="仿宋" w:cs="仿宋"/>
                <w:sz w:val="21"/>
                <w:szCs w:val="21"/>
              </w:rPr>
            </w:pPr>
            <w:r>
              <w:rPr>
                <w:rFonts w:hint="eastAsia" w:ascii="仿宋" w:hAnsi="仿宋" w:eastAsia="仿宋" w:cs="仿宋"/>
                <w:spacing w:val="35"/>
                <w:sz w:val="21"/>
                <w:szCs w:val="21"/>
              </w:rPr>
              <w:t>单位</w:t>
            </w:r>
          </w:p>
        </w:tc>
        <w:tc>
          <w:tcPr>
            <w:tcW w:w="962" w:type="dxa"/>
            <w:vAlign w:val="top"/>
          </w:tcPr>
          <w:p w14:paraId="40E0E43C">
            <w:pPr>
              <w:pStyle w:val="249"/>
              <w:autoSpaceDE w:val="0"/>
              <w:autoSpaceDN w:val="0"/>
              <w:spacing w:before="46" w:line="227" w:lineRule="auto"/>
              <w:ind w:left="132" w:right="136"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c>
          <w:tcPr>
            <w:tcW w:w="804" w:type="dxa"/>
            <w:vAlign w:val="top"/>
          </w:tcPr>
          <w:p w14:paraId="53A07109">
            <w:pPr>
              <w:pStyle w:val="249"/>
              <w:autoSpaceDE w:val="0"/>
              <w:autoSpaceDN w:val="0"/>
              <w:spacing w:before="201" w:line="221" w:lineRule="auto"/>
              <w:ind w:left="174"/>
              <w:rPr>
                <w:rFonts w:hint="eastAsia" w:ascii="仿宋" w:hAnsi="仿宋" w:eastAsia="仿宋" w:cs="仿宋"/>
                <w:sz w:val="21"/>
                <w:szCs w:val="21"/>
              </w:rPr>
            </w:pPr>
            <w:r>
              <w:rPr>
                <w:rFonts w:hint="eastAsia" w:ascii="仿宋" w:hAnsi="仿宋" w:eastAsia="仿宋" w:cs="仿宋"/>
                <w:spacing w:val="-5"/>
                <w:sz w:val="21"/>
                <w:szCs w:val="21"/>
              </w:rPr>
              <w:t>型号</w:t>
            </w:r>
          </w:p>
        </w:tc>
        <w:tc>
          <w:tcPr>
            <w:tcW w:w="465" w:type="dxa"/>
            <w:textDirection w:val="tbRlV"/>
            <w:vAlign w:val="top"/>
          </w:tcPr>
          <w:p w14:paraId="09B28CF7">
            <w:pPr>
              <w:pStyle w:val="249"/>
              <w:autoSpaceDE w:val="0"/>
              <w:autoSpaceDN w:val="0"/>
              <w:spacing w:before="111" w:line="209" w:lineRule="auto"/>
              <w:ind w:left="45"/>
              <w:rPr>
                <w:rFonts w:hint="eastAsia" w:ascii="仿宋" w:hAnsi="仿宋" w:eastAsia="仿宋" w:cs="仿宋"/>
                <w:sz w:val="21"/>
                <w:szCs w:val="21"/>
              </w:rPr>
            </w:pPr>
            <w:r>
              <w:rPr>
                <w:rFonts w:hint="eastAsia" w:ascii="仿宋" w:hAnsi="仿宋" w:eastAsia="仿宋" w:cs="仿宋"/>
                <w:spacing w:val="35"/>
                <w:sz w:val="21"/>
                <w:szCs w:val="21"/>
              </w:rPr>
              <w:t>单位</w:t>
            </w:r>
          </w:p>
        </w:tc>
        <w:tc>
          <w:tcPr>
            <w:tcW w:w="962" w:type="dxa"/>
            <w:vAlign w:val="top"/>
          </w:tcPr>
          <w:p w14:paraId="399DA553">
            <w:pPr>
              <w:pStyle w:val="249"/>
              <w:autoSpaceDE w:val="0"/>
              <w:autoSpaceDN w:val="0"/>
              <w:spacing w:before="46" w:line="227" w:lineRule="auto"/>
              <w:ind w:left="134" w:right="134"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c>
          <w:tcPr>
            <w:tcW w:w="924" w:type="dxa"/>
            <w:vAlign w:val="top"/>
          </w:tcPr>
          <w:p w14:paraId="1539034E">
            <w:pPr>
              <w:pStyle w:val="249"/>
              <w:autoSpaceDE w:val="0"/>
              <w:autoSpaceDN w:val="0"/>
              <w:spacing w:before="201" w:line="221" w:lineRule="auto"/>
              <w:ind w:left="236"/>
              <w:rPr>
                <w:rFonts w:hint="eastAsia" w:ascii="仿宋" w:hAnsi="仿宋" w:eastAsia="仿宋" w:cs="仿宋"/>
                <w:sz w:val="21"/>
                <w:szCs w:val="21"/>
              </w:rPr>
            </w:pPr>
            <w:r>
              <w:rPr>
                <w:rFonts w:hint="eastAsia" w:ascii="仿宋" w:hAnsi="仿宋" w:eastAsia="仿宋" w:cs="仿宋"/>
                <w:spacing w:val="-5"/>
                <w:sz w:val="21"/>
                <w:szCs w:val="21"/>
              </w:rPr>
              <w:t>型号</w:t>
            </w:r>
          </w:p>
        </w:tc>
        <w:tc>
          <w:tcPr>
            <w:tcW w:w="465" w:type="dxa"/>
            <w:textDirection w:val="tbRlV"/>
            <w:vAlign w:val="top"/>
          </w:tcPr>
          <w:p w14:paraId="3D4A9DEF">
            <w:pPr>
              <w:pStyle w:val="249"/>
              <w:autoSpaceDE w:val="0"/>
              <w:autoSpaceDN w:val="0"/>
              <w:spacing w:before="109" w:line="209" w:lineRule="auto"/>
              <w:ind w:left="45"/>
              <w:rPr>
                <w:rFonts w:hint="eastAsia" w:ascii="仿宋" w:hAnsi="仿宋" w:eastAsia="仿宋" w:cs="仿宋"/>
                <w:sz w:val="21"/>
                <w:szCs w:val="21"/>
              </w:rPr>
            </w:pPr>
            <w:r>
              <w:rPr>
                <w:rFonts w:hint="eastAsia" w:ascii="仿宋" w:hAnsi="仿宋" w:eastAsia="仿宋" w:cs="仿宋"/>
                <w:spacing w:val="35"/>
                <w:sz w:val="21"/>
                <w:szCs w:val="21"/>
              </w:rPr>
              <w:t>单位</w:t>
            </w:r>
          </w:p>
        </w:tc>
        <w:tc>
          <w:tcPr>
            <w:tcW w:w="962" w:type="dxa"/>
            <w:vAlign w:val="top"/>
          </w:tcPr>
          <w:p w14:paraId="3764F75C">
            <w:pPr>
              <w:pStyle w:val="249"/>
              <w:autoSpaceDE w:val="0"/>
              <w:autoSpaceDN w:val="0"/>
              <w:spacing w:before="46" w:line="227" w:lineRule="auto"/>
              <w:ind w:left="135" w:right="133"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c>
          <w:tcPr>
            <w:tcW w:w="1186" w:type="dxa"/>
            <w:vAlign w:val="top"/>
          </w:tcPr>
          <w:p w14:paraId="649889AE">
            <w:pPr>
              <w:pStyle w:val="249"/>
              <w:autoSpaceDE w:val="0"/>
              <w:autoSpaceDN w:val="0"/>
              <w:spacing w:before="201" w:line="221" w:lineRule="auto"/>
              <w:ind w:left="369"/>
              <w:rPr>
                <w:rFonts w:hint="eastAsia" w:ascii="仿宋" w:hAnsi="仿宋" w:eastAsia="仿宋" w:cs="仿宋"/>
                <w:sz w:val="21"/>
                <w:szCs w:val="21"/>
              </w:rPr>
            </w:pPr>
            <w:r>
              <w:rPr>
                <w:rFonts w:hint="eastAsia" w:ascii="仿宋" w:hAnsi="仿宋" w:eastAsia="仿宋" w:cs="仿宋"/>
                <w:spacing w:val="-5"/>
                <w:sz w:val="21"/>
                <w:szCs w:val="21"/>
              </w:rPr>
              <w:t>型号</w:t>
            </w:r>
          </w:p>
        </w:tc>
        <w:tc>
          <w:tcPr>
            <w:tcW w:w="468" w:type="dxa"/>
            <w:textDirection w:val="tbRlV"/>
            <w:vAlign w:val="top"/>
          </w:tcPr>
          <w:p w14:paraId="39C2B2A5">
            <w:pPr>
              <w:pStyle w:val="249"/>
              <w:autoSpaceDE w:val="0"/>
              <w:autoSpaceDN w:val="0"/>
              <w:spacing w:before="109" w:line="209" w:lineRule="auto"/>
              <w:ind w:left="45"/>
              <w:rPr>
                <w:rFonts w:hint="eastAsia" w:ascii="仿宋" w:hAnsi="仿宋" w:eastAsia="仿宋" w:cs="仿宋"/>
                <w:sz w:val="21"/>
                <w:szCs w:val="21"/>
              </w:rPr>
            </w:pPr>
            <w:r>
              <w:rPr>
                <w:rFonts w:hint="eastAsia" w:ascii="仿宋" w:hAnsi="仿宋" w:eastAsia="仿宋" w:cs="仿宋"/>
                <w:spacing w:val="35"/>
                <w:sz w:val="21"/>
                <w:szCs w:val="21"/>
              </w:rPr>
              <w:t>单位</w:t>
            </w:r>
          </w:p>
        </w:tc>
        <w:tc>
          <w:tcPr>
            <w:tcW w:w="1101" w:type="dxa"/>
            <w:vAlign w:val="top"/>
          </w:tcPr>
          <w:p w14:paraId="5D30B09A">
            <w:pPr>
              <w:pStyle w:val="249"/>
              <w:autoSpaceDE w:val="0"/>
              <w:autoSpaceDN w:val="0"/>
              <w:spacing w:before="46" w:line="227" w:lineRule="auto"/>
              <w:ind w:left="203" w:right="204"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r>
      <w:tr w14:paraId="2E65C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926" w:type="dxa"/>
            <w:vAlign w:val="top"/>
          </w:tcPr>
          <w:p w14:paraId="1EE95392">
            <w:pPr>
              <w:autoSpaceDE w:val="0"/>
              <w:autoSpaceDN w:val="0"/>
              <w:spacing w:before="227"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DN15</w:t>
            </w:r>
          </w:p>
        </w:tc>
        <w:tc>
          <w:tcPr>
            <w:tcW w:w="544" w:type="dxa"/>
            <w:vAlign w:val="top"/>
          </w:tcPr>
          <w:p w14:paraId="454292B2">
            <w:pPr>
              <w:autoSpaceDE w:val="0"/>
              <w:autoSpaceDN w:val="0"/>
              <w:spacing w:before="225"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5D55D268">
            <w:pPr>
              <w:autoSpaceDE w:val="0"/>
              <w:autoSpaceDN w:val="0"/>
              <w:rPr>
                <w:rFonts w:hint="eastAsia" w:ascii="仿宋" w:hAnsi="仿宋" w:eastAsia="仿宋" w:cs="仿宋"/>
                <w:sz w:val="21"/>
                <w:szCs w:val="21"/>
              </w:rPr>
            </w:pPr>
          </w:p>
        </w:tc>
        <w:tc>
          <w:tcPr>
            <w:tcW w:w="804" w:type="dxa"/>
            <w:vAlign w:val="top"/>
          </w:tcPr>
          <w:p w14:paraId="57AC9F05">
            <w:pPr>
              <w:autoSpaceDE w:val="0"/>
              <w:autoSpaceDN w:val="0"/>
              <w:spacing w:before="227"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DN15</w:t>
            </w:r>
          </w:p>
        </w:tc>
        <w:tc>
          <w:tcPr>
            <w:tcW w:w="465" w:type="dxa"/>
            <w:vAlign w:val="top"/>
          </w:tcPr>
          <w:p w14:paraId="6264A89D">
            <w:pPr>
              <w:pStyle w:val="249"/>
              <w:autoSpaceDE w:val="0"/>
              <w:autoSpaceDN w:val="0"/>
              <w:spacing w:before="192"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12939B62">
            <w:pPr>
              <w:autoSpaceDE w:val="0"/>
              <w:autoSpaceDN w:val="0"/>
              <w:rPr>
                <w:rFonts w:hint="eastAsia" w:ascii="仿宋" w:hAnsi="仿宋" w:eastAsia="仿宋" w:cs="仿宋"/>
                <w:sz w:val="21"/>
                <w:szCs w:val="21"/>
              </w:rPr>
            </w:pPr>
          </w:p>
        </w:tc>
        <w:tc>
          <w:tcPr>
            <w:tcW w:w="924" w:type="dxa"/>
            <w:vAlign w:val="top"/>
          </w:tcPr>
          <w:p w14:paraId="16B1BA37">
            <w:pPr>
              <w:pStyle w:val="249"/>
              <w:autoSpaceDE w:val="0"/>
              <w:autoSpaceDN w:val="0"/>
              <w:spacing w:before="54" w:line="230" w:lineRule="auto"/>
              <w:ind w:left="170" w:right="166" w:firstLine="5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DN50</w:t>
            </w:r>
          </w:p>
        </w:tc>
        <w:tc>
          <w:tcPr>
            <w:tcW w:w="465" w:type="dxa"/>
            <w:vAlign w:val="top"/>
          </w:tcPr>
          <w:p w14:paraId="1FE024D2">
            <w:pPr>
              <w:pStyle w:val="249"/>
              <w:autoSpaceDE w:val="0"/>
              <w:autoSpaceDN w:val="0"/>
              <w:spacing w:before="192"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1A62C214">
            <w:pPr>
              <w:autoSpaceDE w:val="0"/>
              <w:autoSpaceDN w:val="0"/>
              <w:rPr>
                <w:rFonts w:hint="eastAsia" w:ascii="仿宋" w:hAnsi="仿宋" w:eastAsia="仿宋" w:cs="仿宋"/>
                <w:sz w:val="21"/>
                <w:szCs w:val="21"/>
              </w:rPr>
            </w:pPr>
          </w:p>
        </w:tc>
        <w:tc>
          <w:tcPr>
            <w:tcW w:w="1186" w:type="dxa"/>
            <w:vAlign w:val="top"/>
          </w:tcPr>
          <w:p w14:paraId="63756C5C">
            <w:pPr>
              <w:pStyle w:val="249"/>
              <w:autoSpaceDE w:val="0"/>
              <w:autoSpaceDN w:val="0"/>
              <w:spacing w:before="38" w:line="223" w:lineRule="auto"/>
              <w:ind w:left="128" w:right="124" w:firstLine="22"/>
              <w:rPr>
                <w:rFonts w:hint="eastAsia" w:ascii="仿宋" w:hAnsi="仿宋" w:eastAsia="仿宋" w:cs="仿宋"/>
                <w:sz w:val="21"/>
                <w:szCs w:val="21"/>
              </w:rPr>
            </w:pPr>
            <w:r>
              <w:rPr>
                <w:rFonts w:hint="eastAsia" w:ascii="仿宋" w:hAnsi="仿宋" w:eastAsia="仿宋" w:cs="仿宋"/>
                <w:spacing w:val="-4"/>
                <w:sz w:val="21"/>
                <w:szCs w:val="21"/>
              </w:rPr>
              <w:t>柱式</w:t>
            </w:r>
            <w:r>
              <w:rPr>
                <w:rFonts w:hint="eastAsia" w:ascii="仿宋" w:hAnsi="仿宋" w:eastAsia="仿宋" w:cs="仿宋"/>
                <w:spacing w:val="-50"/>
                <w:sz w:val="21"/>
                <w:szCs w:val="21"/>
              </w:rPr>
              <w:t xml:space="preserve"> </w:t>
            </w:r>
            <w:r>
              <w:rPr>
                <w:rFonts w:hint="eastAsia" w:ascii="仿宋" w:hAnsi="仿宋" w:eastAsia="仿宋" w:cs="仿宋"/>
                <w:spacing w:val="-4"/>
                <w:sz w:val="21"/>
                <w:szCs w:val="21"/>
              </w:rPr>
              <w:t>780</w:t>
            </w:r>
            <w:r>
              <w:rPr>
                <w:rFonts w:hint="eastAsia" w:ascii="仿宋" w:hAnsi="仿宋" w:eastAsia="仿宋" w:cs="仿宋"/>
                <w:sz w:val="21"/>
                <w:szCs w:val="21"/>
              </w:rPr>
              <w:t xml:space="preserve"> </w:t>
            </w:r>
            <w:r>
              <w:rPr>
                <w:rFonts w:hint="eastAsia" w:ascii="仿宋" w:hAnsi="仿宋" w:eastAsia="仿宋" w:cs="仿宋"/>
                <w:spacing w:val="-8"/>
                <w:sz w:val="21"/>
                <w:szCs w:val="21"/>
              </w:rPr>
              <w:t>（足片）</w:t>
            </w:r>
          </w:p>
        </w:tc>
        <w:tc>
          <w:tcPr>
            <w:tcW w:w="468" w:type="dxa"/>
            <w:vAlign w:val="top"/>
          </w:tcPr>
          <w:p w14:paraId="08C40C5F">
            <w:pPr>
              <w:pStyle w:val="249"/>
              <w:autoSpaceDE w:val="0"/>
              <w:autoSpaceDN w:val="0"/>
              <w:spacing w:before="193" w:line="220" w:lineRule="auto"/>
              <w:ind w:left="128"/>
              <w:rPr>
                <w:rFonts w:hint="eastAsia" w:ascii="仿宋" w:hAnsi="仿宋" w:eastAsia="仿宋" w:cs="仿宋"/>
                <w:sz w:val="21"/>
                <w:szCs w:val="21"/>
              </w:rPr>
            </w:pPr>
            <w:r>
              <w:rPr>
                <w:rFonts w:hint="eastAsia" w:ascii="仿宋" w:hAnsi="仿宋" w:eastAsia="仿宋" w:cs="仿宋"/>
                <w:sz w:val="21"/>
                <w:szCs w:val="21"/>
              </w:rPr>
              <w:t>片</w:t>
            </w:r>
          </w:p>
        </w:tc>
        <w:tc>
          <w:tcPr>
            <w:tcW w:w="1101" w:type="dxa"/>
            <w:vAlign w:val="top"/>
          </w:tcPr>
          <w:p w14:paraId="1F737DBE">
            <w:pPr>
              <w:autoSpaceDE w:val="0"/>
              <w:autoSpaceDN w:val="0"/>
              <w:rPr>
                <w:rFonts w:hint="eastAsia" w:ascii="仿宋" w:hAnsi="仿宋" w:eastAsia="仿宋" w:cs="仿宋"/>
                <w:sz w:val="21"/>
                <w:szCs w:val="21"/>
              </w:rPr>
            </w:pPr>
          </w:p>
        </w:tc>
      </w:tr>
      <w:tr w14:paraId="1BADA2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jc w:val="center"/>
        </w:trPr>
        <w:tc>
          <w:tcPr>
            <w:tcW w:w="926" w:type="dxa"/>
            <w:vAlign w:val="top"/>
          </w:tcPr>
          <w:p w14:paraId="10C7CF22">
            <w:pPr>
              <w:autoSpaceDE w:val="0"/>
              <w:autoSpaceDN w:val="0"/>
              <w:spacing w:before="228"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DN20</w:t>
            </w:r>
          </w:p>
        </w:tc>
        <w:tc>
          <w:tcPr>
            <w:tcW w:w="544" w:type="dxa"/>
            <w:vAlign w:val="top"/>
          </w:tcPr>
          <w:p w14:paraId="10851D36">
            <w:pPr>
              <w:autoSpaceDE w:val="0"/>
              <w:autoSpaceDN w:val="0"/>
              <w:spacing w:before="226"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1C1300D6">
            <w:pPr>
              <w:autoSpaceDE w:val="0"/>
              <w:autoSpaceDN w:val="0"/>
              <w:rPr>
                <w:rFonts w:hint="eastAsia" w:ascii="仿宋" w:hAnsi="仿宋" w:eastAsia="仿宋" w:cs="仿宋"/>
                <w:sz w:val="21"/>
                <w:szCs w:val="21"/>
              </w:rPr>
            </w:pPr>
          </w:p>
        </w:tc>
        <w:tc>
          <w:tcPr>
            <w:tcW w:w="804" w:type="dxa"/>
            <w:vAlign w:val="top"/>
          </w:tcPr>
          <w:p w14:paraId="16C5276D">
            <w:pPr>
              <w:autoSpaceDE w:val="0"/>
              <w:autoSpaceDN w:val="0"/>
              <w:spacing w:before="228"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DN20</w:t>
            </w:r>
          </w:p>
        </w:tc>
        <w:tc>
          <w:tcPr>
            <w:tcW w:w="465" w:type="dxa"/>
            <w:vAlign w:val="top"/>
          </w:tcPr>
          <w:p w14:paraId="198AC2A2">
            <w:pPr>
              <w:pStyle w:val="249"/>
              <w:autoSpaceDE w:val="0"/>
              <w:autoSpaceDN w:val="0"/>
              <w:spacing w:before="190"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3BA1DCA1">
            <w:pPr>
              <w:autoSpaceDE w:val="0"/>
              <w:autoSpaceDN w:val="0"/>
              <w:rPr>
                <w:rFonts w:hint="eastAsia" w:ascii="仿宋" w:hAnsi="仿宋" w:eastAsia="仿宋" w:cs="仿宋"/>
                <w:sz w:val="21"/>
                <w:szCs w:val="21"/>
              </w:rPr>
            </w:pPr>
          </w:p>
        </w:tc>
        <w:tc>
          <w:tcPr>
            <w:tcW w:w="924" w:type="dxa"/>
            <w:vAlign w:val="top"/>
          </w:tcPr>
          <w:p w14:paraId="4477A48A">
            <w:pPr>
              <w:pStyle w:val="249"/>
              <w:autoSpaceDE w:val="0"/>
              <w:autoSpaceDN w:val="0"/>
              <w:spacing w:before="54" w:line="229" w:lineRule="auto"/>
              <w:ind w:left="170" w:right="166" w:firstLine="5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DN70</w:t>
            </w:r>
          </w:p>
        </w:tc>
        <w:tc>
          <w:tcPr>
            <w:tcW w:w="465" w:type="dxa"/>
            <w:vAlign w:val="top"/>
          </w:tcPr>
          <w:p w14:paraId="07ED8C20">
            <w:pPr>
              <w:pStyle w:val="249"/>
              <w:autoSpaceDE w:val="0"/>
              <w:autoSpaceDN w:val="0"/>
              <w:spacing w:before="190"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623B7E02">
            <w:pPr>
              <w:autoSpaceDE w:val="0"/>
              <w:autoSpaceDN w:val="0"/>
              <w:rPr>
                <w:rFonts w:hint="eastAsia" w:ascii="仿宋" w:hAnsi="仿宋" w:eastAsia="仿宋" w:cs="仿宋"/>
                <w:sz w:val="21"/>
                <w:szCs w:val="21"/>
              </w:rPr>
            </w:pPr>
          </w:p>
        </w:tc>
        <w:tc>
          <w:tcPr>
            <w:tcW w:w="1186" w:type="dxa"/>
            <w:vAlign w:val="top"/>
          </w:tcPr>
          <w:p w14:paraId="18E6536A">
            <w:pPr>
              <w:pStyle w:val="249"/>
              <w:autoSpaceDE w:val="0"/>
              <w:autoSpaceDN w:val="0"/>
              <w:spacing w:before="36" w:line="223" w:lineRule="auto"/>
              <w:ind w:left="128" w:right="124" w:firstLine="22"/>
              <w:rPr>
                <w:rFonts w:hint="eastAsia" w:ascii="仿宋" w:hAnsi="仿宋" w:eastAsia="仿宋" w:cs="仿宋"/>
                <w:sz w:val="21"/>
                <w:szCs w:val="21"/>
              </w:rPr>
            </w:pPr>
            <w:r>
              <w:rPr>
                <w:rFonts w:hint="eastAsia" w:ascii="仿宋" w:hAnsi="仿宋" w:eastAsia="仿宋" w:cs="仿宋"/>
                <w:spacing w:val="-4"/>
                <w:sz w:val="21"/>
                <w:szCs w:val="21"/>
              </w:rPr>
              <w:t>柱式</w:t>
            </w:r>
            <w:r>
              <w:rPr>
                <w:rFonts w:hint="eastAsia" w:ascii="仿宋" w:hAnsi="仿宋" w:eastAsia="仿宋" w:cs="仿宋"/>
                <w:spacing w:val="-50"/>
                <w:sz w:val="21"/>
                <w:szCs w:val="21"/>
              </w:rPr>
              <w:t xml:space="preserve"> </w:t>
            </w:r>
            <w:r>
              <w:rPr>
                <w:rFonts w:hint="eastAsia" w:ascii="仿宋" w:hAnsi="仿宋" w:eastAsia="仿宋" w:cs="仿宋"/>
                <w:spacing w:val="-4"/>
                <w:sz w:val="21"/>
                <w:szCs w:val="21"/>
              </w:rPr>
              <w:t>780</w:t>
            </w:r>
            <w:r>
              <w:rPr>
                <w:rFonts w:hint="eastAsia" w:ascii="仿宋" w:hAnsi="仿宋" w:eastAsia="仿宋" w:cs="仿宋"/>
                <w:sz w:val="21"/>
                <w:szCs w:val="21"/>
              </w:rPr>
              <w:t xml:space="preserve"> </w:t>
            </w:r>
            <w:r>
              <w:rPr>
                <w:rFonts w:hint="eastAsia" w:ascii="仿宋" w:hAnsi="仿宋" w:eastAsia="仿宋" w:cs="仿宋"/>
                <w:spacing w:val="-8"/>
                <w:sz w:val="21"/>
                <w:szCs w:val="21"/>
              </w:rPr>
              <w:t>（中片）</w:t>
            </w:r>
          </w:p>
        </w:tc>
        <w:tc>
          <w:tcPr>
            <w:tcW w:w="468" w:type="dxa"/>
            <w:vAlign w:val="top"/>
          </w:tcPr>
          <w:p w14:paraId="637F7677">
            <w:pPr>
              <w:pStyle w:val="249"/>
              <w:autoSpaceDE w:val="0"/>
              <w:autoSpaceDN w:val="0"/>
              <w:spacing w:before="191" w:line="220" w:lineRule="auto"/>
              <w:ind w:left="128"/>
              <w:rPr>
                <w:rFonts w:hint="eastAsia" w:ascii="仿宋" w:hAnsi="仿宋" w:eastAsia="仿宋" w:cs="仿宋"/>
                <w:sz w:val="21"/>
                <w:szCs w:val="21"/>
              </w:rPr>
            </w:pPr>
            <w:r>
              <w:rPr>
                <w:rFonts w:hint="eastAsia" w:ascii="仿宋" w:hAnsi="仿宋" w:eastAsia="仿宋" w:cs="仿宋"/>
                <w:sz w:val="21"/>
                <w:szCs w:val="21"/>
              </w:rPr>
              <w:t>片</w:t>
            </w:r>
          </w:p>
        </w:tc>
        <w:tc>
          <w:tcPr>
            <w:tcW w:w="1101" w:type="dxa"/>
            <w:vAlign w:val="top"/>
          </w:tcPr>
          <w:p w14:paraId="5D4B5247">
            <w:pPr>
              <w:autoSpaceDE w:val="0"/>
              <w:autoSpaceDN w:val="0"/>
              <w:rPr>
                <w:rFonts w:hint="eastAsia" w:ascii="仿宋" w:hAnsi="仿宋" w:eastAsia="仿宋" w:cs="仿宋"/>
                <w:sz w:val="21"/>
                <w:szCs w:val="21"/>
              </w:rPr>
            </w:pPr>
          </w:p>
        </w:tc>
      </w:tr>
      <w:tr w14:paraId="639A23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926" w:type="dxa"/>
            <w:vAlign w:val="top"/>
          </w:tcPr>
          <w:p w14:paraId="430EA24F">
            <w:pPr>
              <w:autoSpaceDE w:val="0"/>
              <w:autoSpaceDN w:val="0"/>
              <w:spacing w:before="230"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DN25</w:t>
            </w:r>
          </w:p>
        </w:tc>
        <w:tc>
          <w:tcPr>
            <w:tcW w:w="544" w:type="dxa"/>
            <w:vAlign w:val="top"/>
          </w:tcPr>
          <w:p w14:paraId="7ABDE985">
            <w:pPr>
              <w:autoSpaceDE w:val="0"/>
              <w:autoSpaceDN w:val="0"/>
              <w:spacing w:before="228"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416F00B5">
            <w:pPr>
              <w:autoSpaceDE w:val="0"/>
              <w:autoSpaceDN w:val="0"/>
              <w:rPr>
                <w:rFonts w:hint="eastAsia" w:ascii="仿宋" w:hAnsi="仿宋" w:eastAsia="仿宋" w:cs="仿宋"/>
                <w:sz w:val="21"/>
                <w:szCs w:val="21"/>
              </w:rPr>
            </w:pPr>
          </w:p>
        </w:tc>
        <w:tc>
          <w:tcPr>
            <w:tcW w:w="804" w:type="dxa"/>
            <w:vAlign w:val="top"/>
          </w:tcPr>
          <w:p w14:paraId="35D1BAA4">
            <w:pPr>
              <w:autoSpaceDE w:val="0"/>
              <w:autoSpaceDN w:val="0"/>
              <w:spacing w:before="230"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DN25</w:t>
            </w:r>
          </w:p>
        </w:tc>
        <w:tc>
          <w:tcPr>
            <w:tcW w:w="465" w:type="dxa"/>
            <w:vAlign w:val="top"/>
          </w:tcPr>
          <w:p w14:paraId="26B349DC">
            <w:pPr>
              <w:pStyle w:val="249"/>
              <w:autoSpaceDE w:val="0"/>
              <w:autoSpaceDN w:val="0"/>
              <w:spacing w:before="193"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19161C92">
            <w:pPr>
              <w:autoSpaceDE w:val="0"/>
              <w:autoSpaceDN w:val="0"/>
              <w:rPr>
                <w:rFonts w:hint="eastAsia" w:ascii="仿宋" w:hAnsi="仿宋" w:eastAsia="仿宋" w:cs="仿宋"/>
                <w:sz w:val="21"/>
                <w:szCs w:val="21"/>
              </w:rPr>
            </w:pPr>
          </w:p>
        </w:tc>
        <w:tc>
          <w:tcPr>
            <w:tcW w:w="924" w:type="dxa"/>
            <w:vAlign w:val="top"/>
          </w:tcPr>
          <w:p w14:paraId="3D2059A5">
            <w:pPr>
              <w:pStyle w:val="249"/>
              <w:autoSpaceDE w:val="0"/>
              <w:autoSpaceDN w:val="0"/>
              <w:spacing w:before="54" w:line="230" w:lineRule="auto"/>
              <w:ind w:left="170" w:right="166" w:firstLine="5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DN80</w:t>
            </w:r>
          </w:p>
        </w:tc>
        <w:tc>
          <w:tcPr>
            <w:tcW w:w="465" w:type="dxa"/>
            <w:vAlign w:val="top"/>
          </w:tcPr>
          <w:p w14:paraId="192A2C4B">
            <w:pPr>
              <w:pStyle w:val="249"/>
              <w:autoSpaceDE w:val="0"/>
              <w:autoSpaceDN w:val="0"/>
              <w:spacing w:before="193"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754AF425">
            <w:pPr>
              <w:autoSpaceDE w:val="0"/>
              <w:autoSpaceDN w:val="0"/>
              <w:rPr>
                <w:rFonts w:hint="eastAsia" w:ascii="仿宋" w:hAnsi="仿宋" w:eastAsia="仿宋" w:cs="仿宋"/>
                <w:sz w:val="21"/>
                <w:szCs w:val="21"/>
              </w:rPr>
            </w:pPr>
          </w:p>
        </w:tc>
        <w:tc>
          <w:tcPr>
            <w:tcW w:w="1186" w:type="dxa"/>
            <w:vAlign w:val="top"/>
          </w:tcPr>
          <w:p w14:paraId="06B3687C">
            <w:pPr>
              <w:pStyle w:val="249"/>
              <w:autoSpaceDE w:val="0"/>
              <w:autoSpaceDN w:val="0"/>
              <w:spacing w:before="38" w:line="223" w:lineRule="auto"/>
              <w:ind w:left="128" w:right="124" w:firstLine="22"/>
              <w:rPr>
                <w:rFonts w:hint="eastAsia" w:ascii="仿宋" w:hAnsi="仿宋" w:eastAsia="仿宋" w:cs="仿宋"/>
                <w:sz w:val="21"/>
                <w:szCs w:val="21"/>
              </w:rPr>
            </w:pPr>
            <w:r>
              <w:rPr>
                <w:rFonts w:hint="eastAsia" w:ascii="仿宋" w:hAnsi="仿宋" w:eastAsia="仿宋" w:cs="仿宋"/>
                <w:spacing w:val="-5"/>
                <w:sz w:val="21"/>
                <w:szCs w:val="21"/>
              </w:rPr>
              <w:t>柱式</w:t>
            </w:r>
            <w:r>
              <w:rPr>
                <w:rFonts w:hint="eastAsia" w:ascii="仿宋" w:hAnsi="仿宋" w:eastAsia="仿宋" w:cs="仿宋"/>
                <w:spacing w:val="-45"/>
                <w:sz w:val="21"/>
                <w:szCs w:val="21"/>
              </w:rPr>
              <w:t xml:space="preserve"> </w:t>
            </w:r>
            <w:r>
              <w:rPr>
                <w:rFonts w:hint="eastAsia" w:ascii="仿宋" w:hAnsi="仿宋" w:eastAsia="仿宋" w:cs="仿宋"/>
                <w:spacing w:val="-5"/>
                <w:sz w:val="21"/>
                <w:szCs w:val="21"/>
              </w:rPr>
              <w:t>760</w:t>
            </w:r>
            <w:r>
              <w:rPr>
                <w:rFonts w:hint="eastAsia" w:ascii="仿宋" w:hAnsi="仿宋" w:eastAsia="仿宋" w:cs="仿宋"/>
                <w:sz w:val="21"/>
                <w:szCs w:val="21"/>
              </w:rPr>
              <w:t xml:space="preserve"> </w:t>
            </w:r>
            <w:r>
              <w:rPr>
                <w:rFonts w:hint="eastAsia" w:ascii="仿宋" w:hAnsi="仿宋" w:eastAsia="仿宋" w:cs="仿宋"/>
                <w:spacing w:val="-8"/>
                <w:sz w:val="21"/>
                <w:szCs w:val="21"/>
              </w:rPr>
              <w:t>（足片）</w:t>
            </w:r>
          </w:p>
        </w:tc>
        <w:tc>
          <w:tcPr>
            <w:tcW w:w="468" w:type="dxa"/>
            <w:vAlign w:val="top"/>
          </w:tcPr>
          <w:p w14:paraId="778ED1B6">
            <w:pPr>
              <w:pStyle w:val="249"/>
              <w:autoSpaceDE w:val="0"/>
              <w:autoSpaceDN w:val="0"/>
              <w:spacing w:before="194" w:line="220" w:lineRule="auto"/>
              <w:ind w:left="128"/>
              <w:rPr>
                <w:rFonts w:hint="eastAsia" w:ascii="仿宋" w:hAnsi="仿宋" w:eastAsia="仿宋" w:cs="仿宋"/>
                <w:sz w:val="21"/>
                <w:szCs w:val="21"/>
              </w:rPr>
            </w:pPr>
            <w:r>
              <w:rPr>
                <w:rFonts w:hint="eastAsia" w:ascii="仿宋" w:hAnsi="仿宋" w:eastAsia="仿宋" w:cs="仿宋"/>
                <w:sz w:val="21"/>
                <w:szCs w:val="21"/>
              </w:rPr>
              <w:t>片</w:t>
            </w:r>
          </w:p>
        </w:tc>
        <w:tc>
          <w:tcPr>
            <w:tcW w:w="1101" w:type="dxa"/>
            <w:vAlign w:val="top"/>
          </w:tcPr>
          <w:p w14:paraId="0301BBEA">
            <w:pPr>
              <w:autoSpaceDE w:val="0"/>
              <w:autoSpaceDN w:val="0"/>
              <w:rPr>
                <w:rFonts w:hint="eastAsia" w:ascii="仿宋" w:hAnsi="仿宋" w:eastAsia="仿宋" w:cs="仿宋"/>
                <w:sz w:val="21"/>
                <w:szCs w:val="21"/>
              </w:rPr>
            </w:pPr>
          </w:p>
        </w:tc>
      </w:tr>
      <w:tr w14:paraId="3A831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jc w:val="center"/>
        </w:trPr>
        <w:tc>
          <w:tcPr>
            <w:tcW w:w="926" w:type="dxa"/>
            <w:vAlign w:val="top"/>
          </w:tcPr>
          <w:p w14:paraId="0F6CB36B">
            <w:pPr>
              <w:autoSpaceDE w:val="0"/>
              <w:autoSpaceDN w:val="0"/>
              <w:spacing w:before="229"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DN32</w:t>
            </w:r>
          </w:p>
        </w:tc>
        <w:tc>
          <w:tcPr>
            <w:tcW w:w="544" w:type="dxa"/>
            <w:vAlign w:val="top"/>
          </w:tcPr>
          <w:p w14:paraId="5011026B">
            <w:pPr>
              <w:autoSpaceDE w:val="0"/>
              <w:autoSpaceDN w:val="0"/>
              <w:spacing w:before="227"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085C39FE">
            <w:pPr>
              <w:autoSpaceDE w:val="0"/>
              <w:autoSpaceDN w:val="0"/>
              <w:rPr>
                <w:rFonts w:hint="eastAsia" w:ascii="仿宋" w:hAnsi="仿宋" w:eastAsia="仿宋" w:cs="仿宋"/>
                <w:sz w:val="21"/>
                <w:szCs w:val="21"/>
              </w:rPr>
            </w:pPr>
          </w:p>
        </w:tc>
        <w:tc>
          <w:tcPr>
            <w:tcW w:w="804" w:type="dxa"/>
            <w:vAlign w:val="top"/>
          </w:tcPr>
          <w:p w14:paraId="33E55679">
            <w:pPr>
              <w:autoSpaceDE w:val="0"/>
              <w:autoSpaceDN w:val="0"/>
              <w:spacing w:before="229"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DN32</w:t>
            </w:r>
          </w:p>
        </w:tc>
        <w:tc>
          <w:tcPr>
            <w:tcW w:w="465" w:type="dxa"/>
            <w:vAlign w:val="top"/>
          </w:tcPr>
          <w:p w14:paraId="17295242">
            <w:pPr>
              <w:pStyle w:val="249"/>
              <w:autoSpaceDE w:val="0"/>
              <w:autoSpaceDN w:val="0"/>
              <w:spacing w:before="192"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7B25B934">
            <w:pPr>
              <w:autoSpaceDE w:val="0"/>
              <w:autoSpaceDN w:val="0"/>
              <w:rPr>
                <w:rFonts w:hint="eastAsia" w:ascii="仿宋" w:hAnsi="仿宋" w:eastAsia="仿宋" w:cs="仿宋"/>
                <w:sz w:val="21"/>
                <w:szCs w:val="21"/>
              </w:rPr>
            </w:pPr>
          </w:p>
        </w:tc>
        <w:tc>
          <w:tcPr>
            <w:tcW w:w="924" w:type="dxa"/>
            <w:vAlign w:val="top"/>
          </w:tcPr>
          <w:p w14:paraId="7B7D008F">
            <w:pPr>
              <w:pStyle w:val="249"/>
              <w:autoSpaceDE w:val="0"/>
              <w:autoSpaceDN w:val="0"/>
              <w:spacing w:before="55" w:line="229" w:lineRule="auto"/>
              <w:ind w:left="110" w:right="106" w:firstLine="11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DN100</w:t>
            </w:r>
          </w:p>
        </w:tc>
        <w:tc>
          <w:tcPr>
            <w:tcW w:w="465" w:type="dxa"/>
            <w:vAlign w:val="top"/>
          </w:tcPr>
          <w:p w14:paraId="0E20DE73">
            <w:pPr>
              <w:pStyle w:val="249"/>
              <w:autoSpaceDE w:val="0"/>
              <w:autoSpaceDN w:val="0"/>
              <w:spacing w:before="192"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677FCFB0">
            <w:pPr>
              <w:autoSpaceDE w:val="0"/>
              <w:autoSpaceDN w:val="0"/>
              <w:rPr>
                <w:rFonts w:hint="eastAsia" w:ascii="仿宋" w:hAnsi="仿宋" w:eastAsia="仿宋" w:cs="仿宋"/>
                <w:sz w:val="21"/>
                <w:szCs w:val="21"/>
              </w:rPr>
            </w:pPr>
          </w:p>
        </w:tc>
        <w:tc>
          <w:tcPr>
            <w:tcW w:w="1186" w:type="dxa"/>
            <w:vAlign w:val="top"/>
          </w:tcPr>
          <w:p w14:paraId="6F6E3F6E">
            <w:pPr>
              <w:pStyle w:val="249"/>
              <w:autoSpaceDE w:val="0"/>
              <w:autoSpaceDN w:val="0"/>
              <w:spacing w:before="39" w:line="222" w:lineRule="auto"/>
              <w:ind w:left="128" w:right="124" w:firstLine="22"/>
              <w:rPr>
                <w:rFonts w:hint="eastAsia" w:ascii="仿宋" w:hAnsi="仿宋" w:eastAsia="仿宋" w:cs="仿宋"/>
                <w:sz w:val="21"/>
                <w:szCs w:val="21"/>
              </w:rPr>
            </w:pPr>
            <w:r>
              <w:rPr>
                <w:rFonts w:hint="eastAsia" w:ascii="仿宋" w:hAnsi="仿宋" w:eastAsia="仿宋" w:cs="仿宋"/>
                <w:spacing w:val="-4"/>
                <w:sz w:val="21"/>
                <w:szCs w:val="21"/>
              </w:rPr>
              <w:t>柱式</w:t>
            </w:r>
            <w:r>
              <w:rPr>
                <w:rFonts w:hint="eastAsia" w:ascii="仿宋" w:hAnsi="仿宋" w:eastAsia="仿宋" w:cs="仿宋"/>
                <w:spacing w:val="-50"/>
                <w:sz w:val="21"/>
                <w:szCs w:val="21"/>
              </w:rPr>
              <w:t xml:space="preserve"> </w:t>
            </w:r>
            <w:r>
              <w:rPr>
                <w:rFonts w:hint="eastAsia" w:ascii="仿宋" w:hAnsi="仿宋" w:eastAsia="仿宋" w:cs="仿宋"/>
                <w:spacing w:val="-4"/>
                <w:sz w:val="21"/>
                <w:szCs w:val="21"/>
              </w:rPr>
              <w:t>760</w:t>
            </w:r>
            <w:r>
              <w:rPr>
                <w:rFonts w:hint="eastAsia" w:ascii="仿宋" w:hAnsi="仿宋" w:eastAsia="仿宋" w:cs="仿宋"/>
                <w:sz w:val="21"/>
                <w:szCs w:val="21"/>
              </w:rPr>
              <w:t xml:space="preserve"> </w:t>
            </w:r>
            <w:r>
              <w:rPr>
                <w:rFonts w:hint="eastAsia" w:ascii="仿宋" w:hAnsi="仿宋" w:eastAsia="仿宋" w:cs="仿宋"/>
                <w:spacing w:val="-8"/>
                <w:sz w:val="21"/>
                <w:szCs w:val="21"/>
              </w:rPr>
              <w:t>（中片）</w:t>
            </w:r>
          </w:p>
        </w:tc>
        <w:tc>
          <w:tcPr>
            <w:tcW w:w="468" w:type="dxa"/>
            <w:vAlign w:val="top"/>
          </w:tcPr>
          <w:p w14:paraId="54A3C493">
            <w:pPr>
              <w:pStyle w:val="249"/>
              <w:autoSpaceDE w:val="0"/>
              <w:autoSpaceDN w:val="0"/>
              <w:spacing w:before="192" w:line="220" w:lineRule="auto"/>
              <w:ind w:left="128"/>
              <w:rPr>
                <w:rFonts w:hint="eastAsia" w:ascii="仿宋" w:hAnsi="仿宋" w:eastAsia="仿宋" w:cs="仿宋"/>
                <w:sz w:val="21"/>
                <w:szCs w:val="21"/>
              </w:rPr>
            </w:pPr>
            <w:r>
              <w:rPr>
                <w:rFonts w:hint="eastAsia" w:ascii="仿宋" w:hAnsi="仿宋" w:eastAsia="仿宋" w:cs="仿宋"/>
                <w:sz w:val="21"/>
                <w:szCs w:val="21"/>
              </w:rPr>
              <w:t>片</w:t>
            </w:r>
          </w:p>
        </w:tc>
        <w:tc>
          <w:tcPr>
            <w:tcW w:w="1101" w:type="dxa"/>
            <w:vAlign w:val="top"/>
          </w:tcPr>
          <w:p w14:paraId="252DF178">
            <w:pPr>
              <w:autoSpaceDE w:val="0"/>
              <w:autoSpaceDN w:val="0"/>
              <w:rPr>
                <w:rFonts w:hint="eastAsia" w:ascii="仿宋" w:hAnsi="仿宋" w:eastAsia="仿宋" w:cs="仿宋"/>
                <w:sz w:val="21"/>
                <w:szCs w:val="21"/>
              </w:rPr>
            </w:pPr>
          </w:p>
        </w:tc>
      </w:tr>
      <w:tr w14:paraId="32622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jc w:val="center"/>
        </w:trPr>
        <w:tc>
          <w:tcPr>
            <w:tcW w:w="926" w:type="dxa"/>
            <w:vAlign w:val="top"/>
          </w:tcPr>
          <w:p w14:paraId="5B3CECAB">
            <w:pPr>
              <w:autoSpaceDE w:val="0"/>
              <w:autoSpaceDN w:val="0"/>
              <w:spacing w:before="211"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DN40</w:t>
            </w:r>
          </w:p>
        </w:tc>
        <w:tc>
          <w:tcPr>
            <w:tcW w:w="544" w:type="dxa"/>
            <w:vAlign w:val="top"/>
          </w:tcPr>
          <w:p w14:paraId="07656E35">
            <w:pPr>
              <w:autoSpaceDE w:val="0"/>
              <w:autoSpaceDN w:val="0"/>
              <w:spacing w:before="209"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3E6B72ED">
            <w:pPr>
              <w:autoSpaceDE w:val="0"/>
              <w:autoSpaceDN w:val="0"/>
              <w:rPr>
                <w:rFonts w:hint="eastAsia" w:ascii="仿宋" w:hAnsi="仿宋" w:eastAsia="仿宋" w:cs="仿宋"/>
                <w:sz w:val="21"/>
                <w:szCs w:val="21"/>
              </w:rPr>
            </w:pPr>
          </w:p>
        </w:tc>
        <w:tc>
          <w:tcPr>
            <w:tcW w:w="804" w:type="dxa"/>
            <w:vAlign w:val="top"/>
          </w:tcPr>
          <w:p w14:paraId="030E18CE">
            <w:pPr>
              <w:autoSpaceDE w:val="0"/>
              <w:autoSpaceDN w:val="0"/>
              <w:spacing w:before="211"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DN40</w:t>
            </w:r>
          </w:p>
        </w:tc>
        <w:tc>
          <w:tcPr>
            <w:tcW w:w="465" w:type="dxa"/>
            <w:vAlign w:val="top"/>
          </w:tcPr>
          <w:p w14:paraId="250F4C1C">
            <w:pPr>
              <w:pStyle w:val="249"/>
              <w:autoSpaceDE w:val="0"/>
              <w:autoSpaceDN w:val="0"/>
              <w:spacing w:before="176"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73D5CB81">
            <w:pPr>
              <w:autoSpaceDE w:val="0"/>
              <w:autoSpaceDN w:val="0"/>
              <w:rPr>
                <w:rFonts w:hint="eastAsia" w:ascii="仿宋" w:hAnsi="仿宋" w:eastAsia="仿宋" w:cs="仿宋"/>
                <w:sz w:val="21"/>
                <w:szCs w:val="21"/>
              </w:rPr>
            </w:pPr>
          </w:p>
        </w:tc>
        <w:tc>
          <w:tcPr>
            <w:tcW w:w="924" w:type="dxa"/>
            <w:vAlign w:val="top"/>
          </w:tcPr>
          <w:p w14:paraId="1C1CBD74">
            <w:pPr>
              <w:pStyle w:val="249"/>
              <w:autoSpaceDE w:val="0"/>
              <w:autoSpaceDN w:val="0"/>
              <w:spacing w:before="38" w:line="222" w:lineRule="auto"/>
              <w:ind w:left="110" w:right="106" w:firstLine="11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DN125</w:t>
            </w:r>
          </w:p>
        </w:tc>
        <w:tc>
          <w:tcPr>
            <w:tcW w:w="465" w:type="dxa"/>
            <w:vAlign w:val="top"/>
          </w:tcPr>
          <w:p w14:paraId="7A3D51E3">
            <w:pPr>
              <w:pStyle w:val="249"/>
              <w:autoSpaceDE w:val="0"/>
              <w:autoSpaceDN w:val="0"/>
              <w:spacing w:before="176"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1561C749">
            <w:pPr>
              <w:autoSpaceDE w:val="0"/>
              <w:autoSpaceDN w:val="0"/>
              <w:rPr>
                <w:rFonts w:hint="eastAsia" w:ascii="仿宋" w:hAnsi="仿宋" w:eastAsia="仿宋" w:cs="仿宋"/>
                <w:sz w:val="21"/>
                <w:szCs w:val="21"/>
              </w:rPr>
            </w:pPr>
          </w:p>
        </w:tc>
        <w:tc>
          <w:tcPr>
            <w:tcW w:w="1186" w:type="dxa"/>
            <w:vAlign w:val="top"/>
          </w:tcPr>
          <w:p w14:paraId="2D969C1D">
            <w:pPr>
              <w:autoSpaceDE w:val="0"/>
              <w:autoSpaceDN w:val="0"/>
              <w:rPr>
                <w:rFonts w:hint="eastAsia" w:ascii="仿宋" w:hAnsi="仿宋" w:eastAsia="仿宋" w:cs="仿宋"/>
                <w:sz w:val="21"/>
                <w:szCs w:val="21"/>
              </w:rPr>
            </w:pPr>
          </w:p>
        </w:tc>
        <w:tc>
          <w:tcPr>
            <w:tcW w:w="468" w:type="dxa"/>
            <w:vAlign w:val="top"/>
          </w:tcPr>
          <w:p w14:paraId="7BB23F6E">
            <w:pPr>
              <w:autoSpaceDE w:val="0"/>
              <w:autoSpaceDN w:val="0"/>
              <w:rPr>
                <w:rFonts w:hint="eastAsia" w:ascii="仿宋" w:hAnsi="仿宋" w:eastAsia="仿宋" w:cs="仿宋"/>
                <w:sz w:val="21"/>
                <w:szCs w:val="21"/>
              </w:rPr>
            </w:pPr>
          </w:p>
        </w:tc>
        <w:tc>
          <w:tcPr>
            <w:tcW w:w="1101" w:type="dxa"/>
            <w:vAlign w:val="top"/>
          </w:tcPr>
          <w:p w14:paraId="78F44848">
            <w:pPr>
              <w:autoSpaceDE w:val="0"/>
              <w:autoSpaceDN w:val="0"/>
              <w:rPr>
                <w:rFonts w:hint="eastAsia" w:ascii="仿宋" w:hAnsi="仿宋" w:eastAsia="仿宋" w:cs="仿宋"/>
                <w:sz w:val="21"/>
                <w:szCs w:val="21"/>
              </w:rPr>
            </w:pPr>
          </w:p>
        </w:tc>
      </w:tr>
      <w:tr w14:paraId="42B45A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926" w:type="dxa"/>
            <w:vAlign w:val="top"/>
          </w:tcPr>
          <w:p w14:paraId="4040B87E">
            <w:pPr>
              <w:autoSpaceDE w:val="0"/>
              <w:autoSpaceDN w:val="0"/>
              <w:spacing w:before="222"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DN50</w:t>
            </w:r>
          </w:p>
        </w:tc>
        <w:tc>
          <w:tcPr>
            <w:tcW w:w="544" w:type="dxa"/>
            <w:vAlign w:val="top"/>
          </w:tcPr>
          <w:p w14:paraId="569CD32C">
            <w:pPr>
              <w:autoSpaceDE w:val="0"/>
              <w:autoSpaceDN w:val="0"/>
              <w:spacing w:before="220"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44710B0F">
            <w:pPr>
              <w:autoSpaceDE w:val="0"/>
              <w:autoSpaceDN w:val="0"/>
              <w:rPr>
                <w:rFonts w:hint="eastAsia" w:ascii="仿宋" w:hAnsi="仿宋" w:eastAsia="仿宋" w:cs="仿宋"/>
                <w:sz w:val="21"/>
                <w:szCs w:val="21"/>
              </w:rPr>
            </w:pPr>
          </w:p>
        </w:tc>
        <w:tc>
          <w:tcPr>
            <w:tcW w:w="804" w:type="dxa"/>
            <w:vAlign w:val="top"/>
          </w:tcPr>
          <w:p w14:paraId="74E2382B">
            <w:pPr>
              <w:autoSpaceDE w:val="0"/>
              <w:autoSpaceDN w:val="0"/>
              <w:spacing w:before="222"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DN50</w:t>
            </w:r>
          </w:p>
        </w:tc>
        <w:tc>
          <w:tcPr>
            <w:tcW w:w="465" w:type="dxa"/>
            <w:vAlign w:val="top"/>
          </w:tcPr>
          <w:p w14:paraId="34022458">
            <w:pPr>
              <w:pStyle w:val="249"/>
              <w:autoSpaceDE w:val="0"/>
              <w:autoSpaceDN w:val="0"/>
              <w:spacing w:before="184"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4648F6C1">
            <w:pPr>
              <w:autoSpaceDE w:val="0"/>
              <w:autoSpaceDN w:val="0"/>
              <w:rPr>
                <w:rFonts w:hint="eastAsia" w:ascii="仿宋" w:hAnsi="仿宋" w:eastAsia="仿宋" w:cs="仿宋"/>
                <w:sz w:val="21"/>
                <w:szCs w:val="21"/>
              </w:rPr>
            </w:pPr>
          </w:p>
        </w:tc>
        <w:tc>
          <w:tcPr>
            <w:tcW w:w="924" w:type="dxa"/>
            <w:vAlign w:val="top"/>
          </w:tcPr>
          <w:p w14:paraId="054DCDC2">
            <w:pPr>
              <w:autoSpaceDE w:val="0"/>
              <w:autoSpaceDN w:val="0"/>
              <w:rPr>
                <w:rFonts w:hint="eastAsia" w:ascii="仿宋" w:hAnsi="仿宋" w:eastAsia="仿宋" w:cs="仿宋"/>
                <w:sz w:val="21"/>
                <w:szCs w:val="21"/>
              </w:rPr>
            </w:pPr>
          </w:p>
        </w:tc>
        <w:tc>
          <w:tcPr>
            <w:tcW w:w="465" w:type="dxa"/>
            <w:vAlign w:val="top"/>
          </w:tcPr>
          <w:p w14:paraId="6FBEE2EC">
            <w:pPr>
              <w:autoSpaceDE w:val="0"/>
              <w:autoSpaceDN w:val="0"/>
              <w:rPr>
                <w:rFonts w:hint="eastAsia" w:ascii="仿宋" w:hAnsi="仿宋" w:eastAsia="仿宋" w:cs="仿宋"/>
                <w:sz w:val="21"/>
                <w:szCs w:val="21"/>
              </w:rPr>
            </w:pPr>
          </w:p>
        </w:tc>
        <w:tc>
          <w:tcPr>
            <w:tcW w:w="962" w:type="dxa"/>
            <w:vAlign w:val="top"/>
          </w:tcPr>
          <w:p w14:paraId="26F23D60">
            <w:pPr>
              <w:autoSpaceDE w:val="0"/>
              <w:autoSpaceDN w:val="0"/>
              <w:rPr>
                <w:rFonts w:hint="eastAsia" w:ascii="仿宋" w:hAnsi="仿宋" w:eastAsia="仿宋" w:cs="仿宋"/>
                <w:sz w:val="21"/>
                <w:szCs w:val="21"/>
              </w:rPr>
            </w:pPr>
          </w:p>
        </w:tc>
        <w:tc>
          <w:tcPr>
            <w:tcW w:w="1186" w:type="dxa"/>
            <w:vAlign w:val="top"/>
          </w:tcPr>
          <w:p w14:paraId="4213877C">
            <w:pPr>
              <w:autoSpaceDE w:val="0"/>
              <w:autoSpaceDN w:val="0"/>
              <w:rPr>
                <w:rFonts w:hint="eastAsia" w:ascii="仿宋" w:hAnsi="仿宋" w:eastAsia="仿宋" w:cs="仿宋"/>
                <w:sz w:val="21"/>
                <w:szCs w:val="21"/>
              </w:rPr>
            </w:pPr>
          </w:p>
        </w:tc>
        <w:tc>
          <w:tcPr>
            <w:tcW w:w="468" w:type="dxa"/>
            <w:vAlign w:val="top"/>
          </w:tcPr>
          <w:p w14:paraId="1D51142F">
            <w:pPr>
              <w:autoSpaceDE w:val="0"/>
              <w:autoSpaceDN w:val="0"/>
              <w:rPr>
                <w:rFonts w:hint="eastAsia" w:ascii="仿宋" w:hAnsi="仿宋" w:eastAsia="仿宋" w:cs="仿宋"/>
                <w:sz w:val="21"/>
                <w:szCs w:val="21"/>
              </w:rPr>
            </w:pPr>
          </w:p>
        </w:tc>
        <w:tc>
          <w:tcPr>
            <w:tcW w:w="1101" w:type="dxa"/>
            <w:vAlign w:val="top"/>
          </w:tcPr>
          <w:p w14:paraId="20607805">
            <w:pPr>
              <w:autoSpaceDE w:val="0"/>
              <w:autoSpaceDN w:val="0"/>
              <w:rPr>
                <w:rFonts w:hint="eastAsia" w:ascii="仿宋" w:hAnsi="仿宋" w:eastAsia="仿宋" w:cs="仿宋"/>
                <w:sz w:val="21"/>
                <w:szCs w:val="21"/>
              </w:rPr>
            </w:pPr>
          </w:p>
        </w:tc>
      </w:tr>
      <w:tr w14:paraId="2DA163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926" w:type="dxa"/>
            <w:vAlign w:val="top"/>
          </w:tcPr>
          <w:p w14:paraId="025C71A3">
            <w:pPr>
              <w:autoSpaceDE w:val="0"/>
              <w:autoSpaceDN w:val="0"/>
              <w:spacing w:before="246"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DN70</w:t>
            </w:r>
          </w:p>
        </w:tc>
        <w:tc>
          <w:tcPr>
            <w:tcW w:w="544" w:type="dxa"/>
            <w:vAlign w:val="top"/>
          </w:tcPr>
          <w:p w14:paraId="2D05A8B7">
            <w:pPr>
              <w:autoSpaceDE w:val="0"/>
              <w:autoSpaceDN w:val="0"/>
              <w:spacing w:before="244"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195586B8">
            <w:pPr>
              <w:autoSpaceDE w:val="0"/>
              <w:autoSpaceDN w:val="0"/>
              <w:rPr>
                <w:rFonts w:hint="eastAsia" w:ascii="仿宋" w:hAnsi="仿宋" w:eastAsia="仿宋" w:cs="仿宋"/>
                <w:sz w:val="21"/>
                <w:szCs w:val="21"/>
              </w:rPr>
            </w:pPr>
          </w:p>
        </w:tc>
        <w:tc>
          <w:tcPr>
            <w:tcW w:w="804" w:type="dxa"/>
            <w:vAlign w:val="top"/>
          </w:tcPr>
          <w:p w14:paraId="13186015">
            <w:pPr>
              <w:autoSpaceDE w:val="0"/>
              <w:autoSpaceDN w:val="0"/>
              <w:rPr>
                <w:rFonts w:hint="eastAsia" w:ascii="仿宋" w:hAnsi="仿宋" w:eastAsia="仿宋" w:cs="仿宋"/>
                <w:sz w:val="21"/>
                <w:szCs w:val="21"/>
              </w:rPr>
            </w:pPr>
          </w:p>
        </w:tc>
        <w:tc>
          <w:tcPr>
            <w:tcW w:w="465" w:type="dxa"/>
            <w:vAlign w:val="top"/>
          </w:tcPr>
          <w:p w14:paraId="52EBB496">
            <w:pPr>
              <w:autoSpaceDE w:val="0"/>
              <w:autoSpaceDN w:val="0"/>
              <w:rPr>
                <w:rFonts w:hint="eastAsia" w:ascii="仿宋" w:hAnsi="仿宋" w:eastAsia="仿宋" w:cs="仿宋"/>
                <w:sz w:val="21"/>
                <w:szCs w:val="21"/>
              </w:rPr>
            </w:pPr>
          </w:p>
        </w:tc>
        <w:tc>
          <w:tcPr>
            <w:tcW w:w="962" w:type="dxa"/>
            <w:vAlign w:val="top"/>
          </w:tcPr>
          <w:p w14:paraId="2CB8C94A">
            <w:pPr>
              <w:autoSpaceDE w:val="0"/>
              <w:autoSpaceDN w:val="0"/>
              <w:rPr>
                <w:rFonts w:hint="eastAsia" w:ascii="仿宋" w:hAnsi="仿宋" w:eastAsia="仿宋" w:cs="仿宋"/>
                <w:sz w:val="21"/>
                <w:szCs w:val="21"/>
              </w:rPr>
            </w:pPr>
          </w:p>
        </w:tc>
        <w:tc>
          <w:tcPr>
            <w:tcW w:w="924" w:type="dxa"/>
            <w:vAlign w:val="top"/>
          </w:tcPr>
          <w:p w14:paraId="20BE45B3">
            <w:pPr>
              <w:autoSpaceDE w:val="0"/>
              <w:autoSpaceDN w:val="0"/>
              <w:rPr>
                <w:rFonts w:hint="eastAsia" w:ascii="仿宋" w:hAnsi="仿宋" w:eastAsia="仿宋" w:cs="仿宋"/>
                <w:sz w:val="21"/>
                <w:szCs w:val="21"/>
              </w:rPr>
            </w:pPr>
          </w:p>
        </w:tc>
        <w:tc>
          <w:tcPr>
            <w:tcW w:w="465" w:type="dxa"/>
            <w:vAlign w:val="top"/>
          </w:tcPr>
          <w:p w14:paraId="7A8765E5">
            <w:pPr>
              <w:autoSpaceDE w:val="0"/>
              <w:autoSpaceDN w:val="0"/>
              <w:rPr>
                <w:rFonts w:hint="eastAsia" w:ascii="仿宋" w:hAnsi="仿宋" w:eastAsia="仿宋" w:cs="仿宋"/>
                <w:sz w:val="21"/>
                <w:szCs w:val="21"/>
              </w:rPr>
            </w:pPr>
          </w:p>
        </w:tc>
        <w:tc>
          <w:tcPr>
            <w:tcW w:w="962" w:type="dxa"/>
            <w:vAlign w:val="top"/>
          </w:tcPr>
          <w:p w14:paraId="496AFB9A">
            <w:pPr>
              <w:autoSpaceDE w:val="0"/>
              <w:autoSpaceDN w:val="0"/>
              <w:rPr>
                <w:rFonts w:hint="eastAsia" w:ascii="仿宋" w:hAnsi="仿宋" w:eastAsia="仿宋" w:cs="仿宋"/>
                <w:sz w:val="21"/>
                <w:szCs w:val="21"/>
              </w:rPr>
            </w:pPr>
          </w:p>
        </w:tc>
        <w:tc>
          <w:tcPr>
            <w:tcW w:w="1186" w:type="dxa"/>
            <w:vAlign w:val="top"/>
          </w:tcPr>
          <w:p w14:paraId="45CB6FF0">
            <w:pPr>
              <w:autoSpaceDE w:val="0"/>
              <w:autoSpaceDN w:val="0"/>
              <w:rPr>
                <w:rFonts w:hint="eastAsia" w:ascii="仿宋" w:hAnsi="仿宋" w:eastAsia="仿宋" w:cs="仿宋"/>
                <w:sz w:val="21"/>
                <w:szCs w:val="21"/>
              </w:rPr>
            </w:pPr>
          </w:p>
        </w:tc>
        <w:tc>
          <w:tcPr>
            <w:tcW w:w="468" w:type="dxa"/>
            <w:vAlign w:val="top"/>
          </w:tcPr>
          <w:p w14:paraId="445ACECB">
            <w:pPr>
              <w:autoSpaceDE w:val="0"/>
              <w:autoSpaceDN w:val="0"/>
              <w:rPr>
                <w:rFonts w:hint="eastAsia" w:ascii="仿宋" w:hAnsi="仿宋" w:eastAsia="仿宋" w:cs="仿宋"/>
                <w:sz w:val="21"/>
                <w:szCs w:val="21"/>
              </w:rPr>
            </w:pPr>
          </w:p>
        </w:tc>
        <w:tc>
          <w:tcPr>
            <w:tcW w:w="1101" w:type="dxa"/>
            <w:vAlign w:val="top"/>
          </w:tcPr>
          <w:p w14:paraId="1EB971CF">
            <w:pPr>
              <w:autoSpaceDE w:val="0"/>
              <w:autoSpaceDN w:val="0"/>
              <w:rPr>
                <w:rFonts w:hint="eastAsia" w:ascii="仿宋" w:hAnsi="仿宋" w:eastAsia="仿宋" w:cs="仿宋"/>
                <w:sz w:val="21"/>
                <w:szCs w:val="21"/>
              </w:rPr>
            </w:pPr>
          </w:p>
        </w:tc>
      </w:tr>
      <w:tr w14:paraId="62800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jc w:val="center"/>
        </w:trPr>
        <w:tc>
          <w:tcPr>
            <w:tcW w:w="926" w:type="dxa"/>
            <w:vAlign w:val="top"/>
          </w:tcPr>
          <w:p w14:paraId="03A2B737">
            <w:pPr>
              <w:autoSpaceDE w:val="0"/>
              <w:autoSpaceDN w:val="0"/>
              <w:spacing w:before="241"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DN80</w:t>
            </w:r>
          </w:p>
        </w:tc>
        <w:tc>
          <w:tcPr>
            <w:tcW w:w="544" w:type="dxa"/>
            <w:vAlign w:val="top"/>
          </w:tcPr>
          <w:p w14:paraId="64510F9D">
            <w:pPr>
              <w:autoSpaceDE w:val="0"/>
              <w:autoSpaceDN w:val="0"/>
              <w:spacing w:before="239"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1833C5A9">
            <w:pPr>
              <w:autoSpaceDE w:val="0"/>
              <w:autoSpaceDN w:val="0"/>
              <w:rPr>
                <w:rFonts w:hint="eastAsia" w:ascii="仿宋" w:hAnsi="仿宋" w:eastAsia="仿宋" w:cs="仿宋"/>
                <w:sz w:val="21"/>
                <w:szCs w:val="21"/>
              </w:rPr>
            </w:pPr>
          </w:p>
        </w:tc>
        <w:tc>
          <w:tcPr>
            <w:tcW w:w="804" w:type="dxa"/>
            <w:vAlign w:val="top"/>
          </w:tcPr>
          <w:p w14:paraId="4EED0ECA">
            <w:pPr>
              <w:autoSpaceDE w:val="0"/>
              <w:autoSpaceDN w:val="0"/>
              <w:rPr>
                <w:rFonts w:hint="eastAsia" w:ascii="仿宋" w:hAnsi="仿宋" w:eastAsia="仿宋" w:cs="仿宋"/>
                <w:sz w:val="21"/>
                <w:szCs w:val="21"/>
              </w:rPr>
            </w:pPr>
          </w:p>
        </w:tc>
        <w:tc>
          <w:tcPr>
            <w:tcW w:w="465" w:type="dxa"/>
            <w:vAlign w:val="top"/>
          </w:tcPr>
          <w:p w14:paraId="77225F44">
            <w:pPr>
              <w:autoSpaceDE w:val="0"/>
              <w:autoSpaceDN w:val="0"/>
              <w:rPr>
                <w:rFonts w:hint="eastAsia" w:ascii="仿宋" w:hAnsi="仿宋" w:eastAsia="仿宋" w:cs="仿宋"/>
                <w:sz w:val="21"/>
                <w:szCs w:val="21"/>
              </w:rPr>
            </w:pPr>
          </w:p>
        </w:tc>
        <w:tc>
          <w:tcPr>
            <w:tcW w:w="962" w:type="dxa"/>
            <w:vAlign w:val="top"/>
          </w:tcPr>
          <w:p w14:paraId="6D9590BE">
            <w:pPr>
              <w:autoSpaceDE w:val="0"/>
              <w:autoSpaceDN w:val="0"/>
              <w:rPr>
                <w:rFonts w:hint="eastAsia" w:ascii="仿宋" w:hAnsi="仿宋" w:eastAsia="仿宋" w:cs="仿宋"/>
                <w:sz w:val="21"/>
                <w:szCs w:val="21"/>
              </w:rPr>
            </w:pPr>
          </w:p>
        </w:tc>
        <w:tc>
          <w:tcPr>
            <w:tcW w:w="924" w:type="dxa"/>
            <w:vAlign w:val="top"/>
          </w:tcPr>
          <w:p w14:paraId="294970E8">
            <w:pPr>
              <w:autoSpaceDE w:val="0"/>
              <w:autoSpaceDN w:val="0"/>
              <w:rPr>
                <w:rFonts w:hint="eastAsia" w:ascii="仿宋" w:hAnsi="仿宋" w:eastAsia="仿宋" w:cs="仿宋"/>
                <w:sz w:val="21"/>
                <w:szCs w:val="21"/>
              </w:rPr>
            </w:pPr>
          </w:p>
        </w:tc>
        <w:tc>
          <w:tcPr>
            <w:tcW w:w="465" w:type="dxa"/>
            <w:vAlign w:val="top"/>
          </w:tcPr>
          <w:p w14:paraId="671CD1A5">
            <w:pPr>
              <w:autoSpaceDE w:val="0"/>
              <w:autoSpaceDN w:val="0"/>
              <w:rPr>
                <w:rFonts w:hint="eastAsia" w:ascii="仿宋" w:hAnsi="仿宋" w:eastAsia="仿宋" w:cs="仿宋"/>
                <w:sz w:val="21"/>
                <w:szCs w:val="21"/>
              </w:rPr>
            </w:pPr>
          </w:p>
        </w:tc>
        <w:tc>
          <w:tcPr>
            <w:tcW w:w="962" w:type="dxa"/>
            <w:vAlign w:val="top"/>
          </w:tcPr>
          <w:p w14:paraId="32AE2B6B">
            <w:pPr>
              <w:autoSpaceDE w:val="0"/>
              <w:autoSpaceDN w:val="0"/>
              <w:rPr>
                <w:rFonts w:hint="eastAsia" w:ascii="仿宋" w:hAnsi="仿宋" w:eastAsia="仿宋" w:cs="仿宋"/>
                <w:sz w:val="21"/>
                <w:szCs w:val="21"/>
              </w:rPr>
            </w:pPr>
          </w:p>
        </w:tc>
        <w:tc>
          <w:tcPr>
            <w:tcW w:w="1186" w:type="dxa"/>
            <w:vAlign w:val="top"/>
          </w:tcPr>
          <w:p w14:paraId="08DDE27D">
            <w:pPr>
              <w:autoSpaceDE w:val="0"/>
              <w:autoSpaceDN w:val="0"/>
              <w:rPr>
                <w:rFonts w:hint="eastAsia" w:ascii="仿宋" w:hAnsi="仿宋" w:eastAsia="仿宋" w:cs="仿宋"/>
                <w:sz w:val="21"/>
                <w:szCs w:val="21"/>
              </w:rPr>
            </w:pPr>
          </w:p>
        </w:tc>
        <w:tc>
          <w:tcPr>
            <w:tcW w:w="468" w:type="dxa"/>
            <w:vAlign w:val="top"/>
          </w:tcPr>
          <w:p w14:paraId="0AABB0C9">
            <w:pPr>
              <w:autoSpaceDE w:val="0"/>
              <w:autoSpaceDN w:val="0"/>
              <w:rPr>
                <w:rFonts w:hint="eastAsia" w:ascii="仿宋" w:hAnsi="仿宋" w:eastAsia="仿宋" w:cs="仿宋"/>
                <w:sz w:val="21"/>
                <w:szCs w:val="21"/>
              </w:rPr>
            </w:pPr>
          </w:p>
        </w:tc>
        <w:tc>
          <w:tcPr>
            <w:tcW w:w="1101" w:type="dxa"/>
            <w:vAlign w:val="top"/>
          </w:tcPr>
          <w:p w14:paraId="20054D06">
            <w:pPr>
              <w:autoSpaceDE w:val="0"/>
              <w:autoSpaceDN w:val="0"/>
              <w:rPr>
                <w:rFonts w:hint="eastAsia" w:ascii="仿宋" w:hAnsi="仿宋" w:eastAsia="仿宋" w:cs="仿宋"/>
                <w:sz w:val="21"/>
                <w:szCs w:val="21"/>
              </w:rPr>
            </w:pPr>
          </w:p>
        </w:tc>
      </w:tr>
      <w:tr w14:paraId="3B8BB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50" w:hRule="atLeast"/>
          <w:jc w:val="center"/>
        </w:trPr>
        <w:tc>
          <w:tcPr>
            <w:tcW w:w="926" w:type="dxa"/>
            <w:vAlign w:val="top"/>
          </w:tcPr>
          <w:p w14:paraId="644D8C77">
            <w:pPr>
              <w:autoSpaceDE w:val="0"/>
              <w:autoSpaceDN w:val="0"/>
              <w:spacing w:before="241" w:line="188" w:lineRule="auto"/>
              <w:ind w:left="112"/>
              <w:rPr>
                <w:rFonts w:hint="eastAsia" w:ascii="仿宋" w:hAnsi="仿宋" w:eastAsia="仿宋" w:cs="仿宋"/>
                <w:sz w:val="21"/>
                <w:szCs w:val="21"/>
              </w:rPr>
            </w:pPr>
            <w:r>
              <w:rPr>
                <w:rFonts w:hint="eastAsia" w:ascii="仿宋" w:hAnsi="仿宋" w:eastAsia="仿宋" w:cs="仿宋"/>
                <w:spacing w:val="-1"/>
                <w:sz w:val="21"/>
                <w:szCs w:val="21"/>
              </w:rPr>
              <w:t>DN100</w:t>
            </w:r>
          </w:p>
        </w:tc>
        <w:tc>
          <w:tcPr>
            <w:tcW w:w="544" w:type="dxa"/>
            <w:vAlign w:val="top"/>
          </w:tcPr>
          <w:p w14:paraId="430FDB98">
            <w:pPr>
              <w:autoSpaceDE w:val="0"/>
              <w:autoSpaceDN w:val="0"/>
              <w:spacing w:before="239"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31741988">
            <w:pPr>
              <w:autoSpaceDE w:val="0"/>
              <w:autoSpaceDN w:val="0"/>
              <w:rPr>
                <w:rFonts w:hint="eastAsia" w:ascii="仿宋" w:hAnsi="仿宋" w:eastAsia="仿宋" w:cs="仿宋"/>
                <w:sz w:val="21"/>
                <w:szCs w:val="21"/>
              </w:rPr>
            </w:pPr>
          </w:p>
        </w:tc>
        <w:tc>
          <w:tcPr>
            <w:tcW w:w="804" w:type="dxa"/>
            <w:vAlign w:val="top"/>
          </w:tcPr>
          <w:p w14:paraId="4311435D">
            <w:pPr>
              <w:autoSpaceDE w:val="0"/>
              <w:autoSpaceDN w:val="0"/>
              <w:rPr>
                <w:rFonts w:hint="eastAsia" w:ascii="仿宋" w:hAnsi="仿宋" w:eastAsia="仿宋" w:cs="仿宋"/>
                <w:sz w:val="21"/>
                <w:szCs w:val="21"/>
              </w:rPr>
            </w:pPr>
          </w:p>
        </w:tc>
        <w:tc>
          <w:tcPr>
            <w:tcW w:w="465" w:type="dxa"/>
            <w:vAlign w:val="top"/>
          </w:tcPr>
          <w:p w14:paraId="22FB358F">
            <w:pPr>
              <w:autoSpaceDE w:val="0"/>
              <w:autoSpaceDN w:val="0"/>
              <w:rPr>
                <w:rFonts w:hint="eastAsia" w:ascii="仿宋" w:hAnsi="仿宋" w:eastAsia="仿宋" w:cs="仿宋"/>
                <w:sz w:val="21"/>
                <w:szCs w:val="21"/>
              </w:rPr>
            </w:pPr>
          </w:p>
        </w:tc>
        <w:tc>
          <w:tcPr>
            <w:tcW w:w="962" w:type="dxa"/>
            <w:vAlign w:val="top"/>
          </w:tcPr>
          <w:p w14:paraId="0FABF699">
            <w:pPr>
              <w:autoSpaceDE w:val="0"/>
              <w:autoSpaceDN w:val="0"/>
              <w:rPr>
                <w:rFonts w:hint="eastAsia" w:ascii="仿宋" w:hAnsi="仿宋" w:eastAsia="仿宋" w:cs="仿宋"/>
                <w:sz w:val="21"/>
                <w:szCs w:val="21"/>
              </w:rPr>
            </w:pPr>
          </w:p>
        </w:tc>
        <w:tc>
          <w:tcPr>
            <w:tcW w:w="924" w:type="dxa"/>
            <w:vAlign w:val="top"/>
          </w:tcPr>
          <w:p w14:paraId="48D41730">
            <w:pPr>
              <w:autoSpaceDE w:val="0"/>
              <w:autoSpaceDN w:val="0"/>
              <w:rPr>
                <w:rFonts w:hint="eastAsia" w:ascii="仿宋" w:hAnsi="仿宋" w:eastAsia="仿宋" w:cs="仿宋"/>
                <w:sz w:val="21"/>
                <w:szCs w:val="21"/>
              </w:rPr>
            </w:pPr>
          </w:p>
        </w:tc>
        <w:tc>
          <w:tcPr>
            <w:tcW w:w="465" w:type="dxa"/>
            <w:vAlign w:val="top"/>
          </w:tcPr>
          <w:p w14:paraId="1C9BFF16">
            <w:pPr>
              <w:autoSpaceDE w:val="0"/>
              <w:autoSpaceDN w:val="0"/>
              <w:rPr>
                <w:rFonts w:hint="eastAsia" w:ascii="仿宋" w:hAnsi="仿宋" w:eastAsia="仿宋" w:cs="仿宋"/>
                <w:sz w:val="21"/>
                <w:szCs w:val="21"/>
              </w:rPr>
            </w:pPr>
          </w:p>
        </w:tc>
        <w:tc>
          <w:tcPr>
            <w:tcW w:w="962" w:type="dxa"/>
            <w:vAlign w:val="top"/>
          </w:tcPr>
          <w:p w14:paraId="41CEB8F2">
            <w:pPr>
              <w:autoSpaceDE w:val="0"/>
              <w:autoSpaceDN w:val="0"/>
              <w:rPr>
                <w:rFonts w:hint="eastAsia" w:ascii="仿宋" w:hAnsi="仿宋" w:eastAsia="仿宋" w:cs="仿宋"/>
                <w:sz w:val="21"/>
                <w:szCs w:val="21"/>
              </w:rPr>
            </w:pPr>
          </w:p>
        </w:tc>
        <w:tc>
          <w:tcPr>
            <w:tcW w:w="1186" w:type="dxa"/>
            <w:vAlign w:val="top"/>
          </w:tcPr>
          <w:p w14:paraId="14278128">
            <w:pPr>
              <w:autoSpaceDE w:val="0"/>
              <w:autoSpaceDN w:val="0"/>
              <w:rPr>
                <w:rFonts w:hint="eastAsia" w:ascii="仿宋" w:hAnsi="仿宋" w:eastAsia="仿宋" w:cs="仿宋"/>
                <w:sz w:val="21"/>
                <w:szCs w:val="21"/>
              </w:rPr>
            </w:pPr>
          </w:p>
        </w:tc>
        <w:tc>
          <w:tcPr>
            <w:tcW w:w="468" w:type="dxa"/>
            <w:vAlign w:val="top"/>
          </w:tcPr>
          <w:p w14:paraId="42F98DF1">
            <w:pPr>
              <w:autoSpaceDE w:val="0"/>
              <w:autoSpaceDN w:val="0"/>
              <w:rPr>
                <w:rFonts w:hint="eastAsia" w:ascii="仿宋" w:hAnsi="仿宋" w:eastAsia="仿宋" w:cs="仿宋"/>
                <w:sz w:val="21"/>
                <w:szCs w:val="21"/>
              </w:rPr>
            </w:pPr>
          </w:p>
        </w:tc>
        <w:tc>
          <w:tcPr>
            <w:tcW w:w="1101" w:type="dxa"/>
            <w:vAlign w:val="top"/>
          </w:tcPr>
          <w:p w14:paraId="72E931E1">
            <w:pPr>
              <w:autoSpaceDE w:val="0"/>
              <w:autoSpaceDN w:val="0"/>
              <w:rPr>
                <w:rFonts w:hint="eastAsia" w:ascii="仿宋" w:hAnsi="仿宋" w:eastAsia="仿宋" w:cs="仿宋"/>
                <w:sz w:val="21"/>
                <w:szCs w:val="21"/>
              </w:rPr>
            </w:pPr>
          </w:p>
        </w:tc>
      </w:tr>
      <w:tr w14:paraId="5536DA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926" w:type="dxa"/>
            <w:vAlign w:val="top"/>
          </w:tcPr>
          <w:p w14:paraId="422DCFA6">
            <w:pPr>
              <w:autoSpaceDE w:val="0"/>
              <w:autoSpaceDN w:val="0"/>
              <w:spacing w:before="247" w:line="188" w:lineRule="auto"/>
              <w:ind w:left="112"/>
              <w:rPr>
                <w:rFonts w:hint="eastAsia" w:ascii="仿宋" w:hAnsi="仿宋" w:eastAsia="仿宋" w:cs="仿宋"/>
                <w:sz w:val="21"/>
                <w:szCs w:val="21"/>
              </w:rPr>
            </w:pPr>
            <w:r>
              <w:rPr>
                <w:rFonts w:hint="eastAsia" w:ascii="仿宋" w:hAnsi="仿宋" w:eastAsia="仿宋" w:cs="仿宋"/>
                <w:spacing w:val="-1"/>
                <w:sz w:val="21"/>
                <w:szCs w:val="21"/>
              </w:rPr>
              <w:t>DN125</w:t>
            </w:r>
          </w:p>
        </w:tc>
        <w:tc>
          <w:tcPr>
            <w:tcW w:w="544" w:type="dxa"/>
            <w:vAlign w:val="top"/>
          </w:tcPr>
          <w:p w14:paraId="0C54A277">
            <w:pPr>
              <w:autoSpaceDE w:val="0"/>
              <w:autoSpaceDN w:val="0"/>
              <w:spacing w:before="245"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32792751">
            <w:pPr>
              <w:autoSpaceDE w:val="0"/>
              <w:autoSpaceDN w:val="0"/>
              <w:rPr>
                <w:rFonts w:hint="eastAsia" w:ascii="仿宋" w:hAnsi="仿宋" w:eastAsia="仿宋" w:cs="仿宋"/>
                <w:sz w:val="21"/>
                <w:szCs w:val="21"/>
              </w:rPr>
            </w:pPr>
          </w:p>
        </w:tc>
        <w:tc>
          <w:tcPr>
            <w:tcW w:w="804" w:type="dxa"/>
            <w:vAlign w:val="top"/>
          </w:tcPr>
          <w:p w14:paraId="297495F3">
            <w:pPr>
              <w:autoSpaceDE w:val="0"/>
              <w:autoSpaceDN w:val="0"/>
              <w:rPr>
                <w:rFonts w:hint="eastAsia" w:ascii="仿宋" w:hAnsi="仿宋" w:eastAsia="仿宋" w:cs="仿宋"/>
                <w:sz w:val="21"/>
                <w:szCs w:val="21"/>
              </w:rPr>
            </w:pPr>
          </w:p>
        </w:tc>
        <w:tc>
          <w:tcPr>
            <w:tcW w:w="465" w:type="dxa"/>
            <w:vAlign w:val="top"/>
          </w:tcPr>
          <w:p w14:paraId="0384150F">
            <w:pPr>
              <w:autoSpaceDE w:val="0"/>
              <w:autoSpaceDN w:val="0"/>
              <w:rPr>
                <w:rFonts w:hint="eastAsia" w:ascii="仿宋" w:hAnsi="仿宋" w:eastAsia="仿宋" w:cs="仿宋"/>
                <w:sz w:val="21"/>
                <w:szCs w:val="21"/>
              </w:rPr>
            </w:pPr>
          </w:p>
        </w:tc>
        <w:tc>
          <w:tcPr>
            <w:tcW w:w="962" w:type="dxa"/>
            <w:vAlign w:val="top"/>
          </w:tcPr>
          <w:p w14:paraId="4F9EFDBE">
            <w:pPr>
              <w:autoSpaceDE w:val="0"/>
              <w:autoSpaceDN w:val="0"/>
              <w:rPr>
                <w:rFonts w:hint="eastAsia" w:ascii="仿宋" w:hAnsi="仿宋" w:eastAsia="仿宋" w:cs="仿宋"/>
                <w:sz w:val="21"/>
                <w:szCs w:val="21"/>
              </w:rPr>
            </w:pPr>
          </w:p>
        </w:tc>
        <w:tc>
          <w:tcPr>
            <w:tcW w:w="924" w:type="dxa"/>
            <w:vAlign w:val="top"/>
          </w:tcPr>
          <w:p w14:paraId="075ED3BE">
            <w:pPr>
              <w:autoSpaceDE w:val="0"/>
              <w:autoSpaceDN w:val="0"/>
              <w:rPr>
                <w:rFonts w:hint="eastAsia" w:ascii="仿宋" w:hAnsi="仿宋" w:eastAsia="仿宋" w:cs="仿宋"/>
                <w:sz w:val="21"/>
                <w:szCs w:val="21"/>
              </w:rPr>
            </w:pPr>
          </w:p>
        </w:tc>
        <w:tc>
          <w:tcPr>
            <w:tcW w:w="465" w:type="dxa"/>
            <w:vAlign w:val="top"/>
          </w:tcPr>
          <w:p w14:paraId="0AB11A67">
            <w:pPr>
              <w:autoSpaceDE w:val="0"/>
              <w:autoSpaceDN w:val="0"/>
              <w:rPr>
                <w:rFonts w:hint="eastAsia" w:ascii="仿宋" w:hAnsi="仿宋" w:eastAsia="仿宋" w:cs="仿宋"/>
                <w:sz w:val="21"/>
                <w:szCs w:val="21"/>
              </w:rPr>
            </w:pPr>
          </w:p>
        </w:tc>
        <w:tc>
          <w:tcPr>
            <w:tcW w:w="962" w:type="dxa"/>
            <w:vAlign w:val="top"/>
          </w:tcPr>
          <w:p w14:paraId="4A99314D">
            <w:pPr>
              <w:autoSpaceDE w:val="0"/>
              <w:autoSpaceDN w:val="0"/>
              <w:rPr>
                <w:rFonts w:hint="eastAsia" w:ascii="仿宋" w:hAnsi="仿宋" w:eastAsia="仿宋" w:cs="仿宋"/>
                <w:sz w:val="21"/>
                <w:szCs w:val="21"/>
              </w:rPr>
            </w:pPr>
          </w:p>
        </w:tc>
        <w:tc>
          <w:tcPr>
            <w:tcW w:w="1186" w:type="dxa"/>
            <w:vAlign w:val="top"/>
          </w:tcPr>
          <w:p w14:paraId="5036DC60">
            <w:pPr>
              <w:autoSpaceDE w:val="0"/>
              <w:autoSpaceDN w:val="0"/>
              <w:rPr>
                <w:rFonts w:hint="eastAsia" w:ascii="仿宋" w:hAnsi="仿宋" w:eastAsia="仿宋" w:cs="仿宋"/>
                <w:sz w:val="21"/>
                <w:szCs w:val="21"/>
              </w:rPr>
            </w:pPr>
          </w:p>
        </w:tc>
        <w:tc>
          <w:tcPr>
            <w:tcW w:w="468" w:type="dxa"/>
            <w:vAlign w:val="top"/>
          </w:tcPr>
          <w:p w14:paraId="3D25C762">
            <w:pPr>
              <w:autoSpaceDE w:val="0"/>
              <w:autoSpaceDN w:val="0"/>
              <w:rPr>
                <w:rFonts w:hint="eastAsia" w:ascii="仿宋" w:hAnsi="仿宋" w:eastAsia="仿宋" w:cs="仿宋"/>
                <w:sz w:val="21"/>
                <w:szCs w:val="21"/>
              </w:rPr>
            </w:pPr>
          </w:p>
        </w:tc>
        <w:tc>
          <w:tcPr>
            <w:tcW w:w="1101" w:type="dxa"/>
            <w:vAlign w:val="top"/>
          </w:tcPr>
          <w:p w14:paraId="2A70407B">
            <w:pPr>
              <w:autoSpaceDE w:val="0"/>
              <w:autoSpaceDN w:val="0"/>
              <w:rPr>
                <w:rFonts w:hint="eastAsia" w:ascii="仿宋" w:hAnsi="仿宋" w:eastAsia="仿宋" w:cs="仿宋"/>
                <w:sz w:val="21"/>
                <w:szCs w:val="21"/>
              </w:rPr>
            </w:pPr>
          </w:p>
        </w:tc>
      </w:tr>
      <w:tr w14:paraId="7FEFF1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926" w:type="dxa"/>
            <w:vAlign w:val="top"/>
          </w:tcPr>
          <w:p w14:paraId="55C98EF2">
            <w:pPr>
              <w:autoSpaceDE w:val="0"/>
              <w:autoSpaceDN w:val="0"/>
              <w:rPr>
                <w:rFonts w:hint="eastAsia" w:ascii="仿宋" w:hAnsi="仿宋" w:eastAsia="仿宋" w:cs="仿宋"/>
                <w:sz w:val="21"/>
                <w:szCs w:val="21"/>
              </w:rPr>
            </w:pPr>
          </w:p>
        </w:tc>
        <w:tc>
          <w:tcPr>
            <w:tcW w:w="544" w:type="dxa"/>
            <w:vAlign w:val="top"/>
          </w:tcPr>
          <w:p w14:paraId="704B3D6D">
            <w:pPr>
              <w:autoSpaceDE w:val="0"/>
              <w:autoSpaceDN w:val="0"/>
              <w:rPr>
                <w:rFonts w:hint="eastAsia" w:ascii="仿宋" w:hAnsi="仿宋" w:eastAsia="仿宋" w:cs="仿宋"/>
                <w:sz w:val="21"/>
                <w:szCs w:val="21"/>
              </w:rPr>
            </w:pPr>
          </w:p>
        </w:tc>
        <w:tc>
          <w:tcPr>
            <w:tcW w:w="962" w:type="dxa"/>
            <w:vAlign w:val="top"/>
          </w:tcPr>
          <w:p w14:paraId="1DFCC106">
            <w:pPr>
              <w:autoSpaceDE w:val="0"/>
              <w:autoSpaceDN w:val="0"/>
              <w:rPr>
                <w:rFonts w:hint="eastAsia" w:ascii="仿宋" w:hAnsi="仿宋" w:eastAsia="仿宋" w:cs="仿宋"/>
                <w:sz w:val="21"/>
                <w:szCs w:val="21"/>
              </w:rPr>
            </w:pPr>
          </w:p>
        </w:tc>
        <w:tc>
          <w:tcPr>
            <w:tcW w:w="804" w:type="dxa"/>
            <w:vAlign w:val="top"/>
          </w:tcPr>
          <w:p w14:paraId="2624C6A2">
            <w:pPr>
              <w:autoSpaceDE w:val="0"/>
              <w:autoSpaceDN w:val="0"/>
              <w:rPr>
                <w:rFonts w:hint="eastAsia" w:ascii="仿宋" w:hAnsi="仿宋" w:eastAsia="仿宋" w:cs="仿宋"/>
                <w:sz w:val="21"/>
                <w:szCs w:val="21"/>
              </w:rPr>
            </w:pPr>
          </w:p>
        </w:tc>
        <w:tc>
          <w:tcPr>
            <w:tcW w:w="465" w:type="dxa"/>
            <w:vAlign w:val="top"/>
          </w:tcPr>
          <w:p w14:paraId="1B1955AA">
            <w:pPr>
              <w:autoSpaceDE w:val="0"/>
              <w:autoSpaceDN w:val="0"/>
              <w:rPr>
                <w:rFonts w:hint="eastAsia" w:ascii="仿宋" w:hAnsi="仿宋" w:eastAsia="仿宋" w:cs="仿宋"/>
                <w:sz w:val="21"/>
                <w:szCs w:val="21"/>
              </w:rPr>
            </w:pPr>
          </w:p>
        </w:tc>
        <w:tc>
          <w:tcPr>
            <w:tcW w:w="962" w:type="dxa"/>
            <w:vAlign w:val="top"/>
          </w:tcPr>
          <w:p w14:paraId="0FF14626">
            <w:pPr>
              <w:autoSpaceDE w:val="0"/>
              <w:autoSpaceDN w:val="0"/>
              <w:rPr>
                <w:rFonts w:hint="eastAsia" w:ascii="仿宋" w:hAnsi="仿宋" w:eastAsia="仿宋" w:cs="仿宋"/>
                <w:sz w:val="21"/>
                <w:szCs w:val="21"/>
              </w:rPr>
            </w:pPr>
          </w:p>
        </w:tc>
        <w:tc>
          <w:tcPr>
            <w:tcW w:w="924" w:type="dxa"/>
            <w:vAlign w:val="top"/>
          </w:tcPr>
          <w:p w14:paraId="65408FEF">
            <w:pPr>
              <w:autoSpaceDE w:val="0"/>
              <w:autoSpaceDN w:val="0"/>
              <w:rPr>
                <w:rFonts w:hint="eastAsia" w:ascii="仿宋" w:hAnsi="仿宋" w:eastAsia="仿宋" w:cs="仿宋"/>
                <w:sz w:val="21"/>
                <w:szCs w:val="21"/>
              </w:rPr>
            </w:pPr>
          </w:p>
        </w:tc>
        <w:tc>
          <w:tcPr>
            <w:tcW w:w="465" w:type="dxa"/>
            <w:vAlign w:val="top"/>
          </w:tcPr>
          <w:p w14:paraId="39077D42">
            <w:pPr>
              <w:autoSpaceDE w:val="0"/>
              <w:autoSpaceDN w:val="0"/>
              <w:rPr>
                <w:rFonts w:hint="eastAsia" w:ascii="仿宋" w:hAnsi="仿宋" w:eastAsia="仿宋" w:cs="仿宋"/>
                <w:sz w:val="21"/>
                <w:szCs w:val="21"/>
              </w:rPr>
            </w:pPr>
          </w:p>
        </w:tc>
        <w:tc>
          <w:tcPr>
            <w:tcW w:w="962" w:type="dxa"/>
            <w:vAlign w:val="top"/>
          </w:tcPr>
          <w:p w14:paraId="4BEB33B7">
            <w:pPr>
              <w:autoSpaceDE w:val="0"/>
              <w:autoSpaceDN w:val="0"/>
              <w:rPr>
                <w:rFonts w:hint="eastAsia" w:ascii="仿宋" w:hAnsi="仿宋" w:eastAsia="仿宋" w:cs="仿宋"/>
                <w:sz w:val="21"/>
                <w:szCs w:val="21"/>
              </w:rPr>
            </w:pPr>
          </w:p>
        </w:tc>
        <w:tc>
          <w:tcPr>
            <w:tcW w:w="1186" w:type="dxa"/>
            <w:vAlign w:val="top"/>
          </w:tcPr>
          <w:p w14:paraId="7C2B81AB">
            <w:pPr>
              <w:autoSpaceDE w:val="0"/>
              <w:autoSpaceDN w:val="0"/>
              <w:rPr>
                <w:rFonts w:hint="eastAsia" w:ascii="仿宋" w:hAnsi="仿宋" w:eastAsia="仿宋" w:cs="仿宋"/>
                <w:sz w:val="21"/>
                <w:szCs w:val="21"/>
              </w:rPr>
            </w:pPr>
          </w:p>
        </w:tc>
        <w:tc>
          <w:tcPr>
            <w:tcW w:w="468" w:type="dxa"/>
            <w:vAlign w:val="top"/>
          </w:tcPr>
          <w:p w14:paraId="11AC2DA7">
            <w:pPr>
              <w:autoSpaceDE w:val="0"/>
              <w:autoSpaceDN w:val="0"/>
              <w:rPr>
                <w:rFonts w:hint="eastAsia" w:ascii="仿宋" w:hAnsi="仿宋" w:eastAsia="仿宋" w:cs="仿宋"/>
                <w:sz w:val="21"/>
                <w:szCs w:val="21"/>
              </w:rPr>
            </w:pPr>
          </w:p>
        </w:tc>
        <w:tc>
          <w:tcPr>
            <w:tcW w:w="1101" w:type="dxa"/>
            <w:vAlign w:val="top"/>
          </w:tcPr>
          <w:p w14:paraId="33381ACA">
            <w:pPr>
              <w:autoSpaceDE w:val="0"/>
              <w:autoSpaceDN w:val="0"/>
              <w:rPr>
                <w:rFonts w:hint="eastAsia" w:ascii="仿宋" w:hAnsi="仿宋" w:eastAsia="仿宋" w:cs="仿宋"/>
                <w:sz w:val="21"/>
                <w:szCs w:val="21"/>
              </w:rPr>
            </w:pPr>
          </w:p>
        </w:tc>
      </w:tr>
      <w:tr w14:paraId="44E8D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926" w:type="dxa"/>
            <w:vAlign w:val="top"/>
          </w:tcPr>
          <w:p w14:paraId="46716687">
            <w:pPr>
              <w:autoSpaceDE w:val="0"/>
              <w:autoSpaceDN w:val="0"/>
              <w:rPr>
                <w:rFonts w:hint="eastAsia" w:ascii="仿宋" w:hAnsi="仿宋" w:eastAsia="仿宋" w:cs="仿宋"/>
                <w:sz w:val="21"/>
                <w:szCs w:val="21"/>
              </w:rPr>
            </w:pPr>
          </w:p>
        </w:tc>
        <w:tc>
          <w:tcPr>
            <w:tcW w:w="544" w:type="dxa"/>
            <w:vAlign w:val="top"/>
          </w:tcPr>
          <w:p w14:paraId="4D2552B2">
            <w:pPr>
              <w:autoSpaceDE w:val="0"/>
              <w:autoSpaceDN w:val="0"/>
              <w:rPr>
                <w:rFonts w:hint="eastAsia" w:ascii="仿宋" w:hAnsi="仿宋" w:eastAsia="仿宋" w:cs="仿宋"/>
                <w:sz w:val="21"/>
                <w:szCs w:val="21"/>
              </w:rPr>
            </w:pPr>
          </w:p>
        </w:tc>
        <w:tc>
          <w:tcPr>
            <w:tcW w:w="962" w:type="dxa"/>
            <w:vAlign w:val="top"/>
          </w:tcPr>
          <w:p w14:paraId="564278A8">
            <w:pPr>
              <w:autoSpaceDE w:val="0"/>
              <w:autoSpaceDN w:val="0"/>
              <w:rPr>
                <w:rFonts w:hint="eastAsia" w:ascii="仿宋" w:hAnsi="仿宋" w:eastAsia="仿宋" w:cs="仿宋"/>
                <w:sz w:val="21"/>
                <w:szCs w:val="21"/>
              </w:rPr>
            </w:pPr>
          </w:p>
        </w:tc>
        <w:tc>
          <w:tcPr>
            <w:tcW w:w="804" w:type="dxa"/>
            <w:vAlign w:val="top"/>
          </w:tcPr>
          <w:p w14:paraId="7DB44DBE">
            <w:pPr>
              <w:autoSpaceDE w:val="0"/>
              <w:autoSpaceDN w:val="0"/>
              <w:rPr>
                <w:rFonts w:hint="eastAsia" w:ascii="仿宋" w:hAnsi="仿宋" w:eastAsia="仿宋" w:cs="仿宋"/>
                <w:sz w:val="21"/>
                <w:szCs w:val="21"/>
              </w:rPr>
            </w:pPr>
          </w:p>
        </w:tc>
        <w:tc>
          <w:tcPr>
            <w:tcW w:w="465" w:type="dxa"/>
            <w:vAlign w:val="top"/>
          </w:tcPr>
          <w:p w14:paraId="1FB001A5">
            <w:pPr>
              <w:autoSpaceDE w:val="0"/>
              <w:autoSpaceDN w:val="0"/>
              <w:rPr>
                <w:rFonts w:hint="eastAsia" w:ascii="仿宋" w:hAnsi="仿宋" w:eastAsia="仿宋" w:cs="仿宋"/>
                <w:sz w:val="21"/>
                <w:szCs w:val="21"/>
              </w:rPr>
            </w:pPr>
          </w:p>
        </w:tc>
        <w:tc>
          <w:tcPr>
            <w:tcW w:w="962" w:type="dxa"/>
            <w:vAlign w:val="top"/>
          </w:tcPr>
          <w:p w14:paraId="1C1B299D">
            <w:pPr>
              <w:autoSpaceDE w:val="0"/>
              <w:autoSpaceDN w:val="0"/>
              <w:rPr>
                <w:rFonts w:hint="eastAsia" w:ascii="仿宋" w:hAnsi="仿宋" w:eastAsia="仿宋" w:cs="仿宋"/>
                <w:sz w:val="21"/>
                <w:szCs w:val="21"/>
              </w:rPr>
            </w:pPr>
          </w:p>
        </w:tc>
        <w:tc>
          <w:tcPr>
            <w:tcW w:w="924" w:type="dxa"/>
            <w:vAlign w:val="top"/>
          </w:tcPr>
          <w:p w14:paraId="41AE259B">
            <w:pPr>
              <w:autoSpaceDE w:val="0"/>
              <w:autoSpaceDN w:val="0"/>
              <w:rPr>
                <w:rFonts w:hint="eastAsia" w:ascii="仿宋" w:hAnsi="仿宋" w:eastAsia="仿宋" w:cs="仿宋"/>
                <w:sz w:val="21"/>
                <w:szCs w:val="21"/>
              </w:rPr>
            </w:pPr>
          </w:p>
        </w:tc>
        <w:tc>
          <w:tcPr>
            <w:tcW w:w="465" w:type="dxa"/>
            <w:vAlign w:val="top"/>
          </w:tcPr>
          <w:p w14:paraId="5AB747FA">
            <w:pPr>
              <w:autoSpaceDE w:val="0"/>
              <w:autoSpaceDN w:val="0"/>
              <w:rPr>
                <w:rFonts w:hint="eastAsia" w:ascii="仿宋" w:hAnsi="仿宋" w:eastAsia="仿宋" w:cs="仿宋"/>
                <w:sz w:val="21"/>
                <w:szCs w:val="21"/>
              </w:rPr>
            </w:pPr>
          </w:p>
        </w:tc>
        <w:tc>
          <w:tcPr>
            <w:tcW w:w="962" w:type="dxa"/>
            <w:vAlign w:val="top"/>
          </w:tcPr>
          <w:p w14:paraId="7E2E7D47">
            <w:pPr>
              <w:autoSpaceDE w:val="0"/>
              <w:autoSpaceDN w:val="0"/>
              <w:rPr>
                <w:rFonts w:hint="eastAsia" w:ascii="仿宋" w:hAnsi="仿宋" w:eastAsia="仿宋" w:cs="仿宋"/>
                <w:sz w:val="21"/>
                <w:szCs w:val="21"/>
              </w:rPr>
            </w:pPr>
          </w:p>
        </w:tc>
        <w:tc>
          <w:tcPr>
            <w:tcW w:w="1186" w:type="dxa"/>
            <w:vAlign w:val="top"/>
          </w:tcPr>
          <w:p w14:paraId="5DA6DC96">
            <w:pPr>
              <w:autoSpaceDE w:val="0"/>
              <w:autoSpaceDN w:val="0"/>
              <w:rPr>
                <w:rFonts w:hint="eastAsia" w:ascii="仿宋" w:hAnsi="仿宋" w:eastAsia="仿宋" w:cs="仿宋"/>
                <w:sz w:val="21"/>
                <w:szCs w:val="21"/>
              </w:rPr>
            </w:pPr>
          </w:p>
        </w:tc>
        <w:tc>
          <w:tcPr>
            <w:tcW w:w="468" w:type="dxa"/>
            <w:vAlign w:val="top"/>
          </w:tcPr>
          <w:p w14:paraId="450F6607">
            <w:pPr>
              <w:autoSpaceDE w:val="0"/>
              <w:autoSpaceDN w:val="0"/>
              <w:rPr>
                <w:rFonts w:hint="eastAsia" w:ascii="仿宋" w:hAnsi="仿宋" w:eastAsia="仿宋" w:cs="仿宋"/>
                <w:sz w:val="21"/>
                <w:szCs w:val="21"/>
              </w:rPr>
            </w:pPr>
          </w:p>
        </w:tc>
        <w:tc>
          <w:tcPr>
            <w:tcW w:w="1101" w:type="dxa"/>
            <w:vAlign w:val="top"/>
          </w:tcPr>
          <w:p w14:paraId="3B30065C">
            <w:pPr>
              <w:autoSpaceDE w:val="0"/>
              <w:autoSpaceDN w:val="0"/>
              <w:rPr>
                <w:rFonts w:hint="eastAsia" w:ascii="仿宋" w:hAnsi="仿宋" w:eastAsia="仿宋" w:cs="仿宋"/>
                <w:sz w:val="21"/>
                <w:szCs w:val="21"/>
              </w:rPr>
            </w:pPr>
          </w:p>
        </w:tc>
      </w:tr>
      <w:tr w14:paraId="0137C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2432" w:type="dxa"/>
            <w:gridSpan w:val="3"/>
            <w:vAlign w:val="top"/>
          </w:tcPr>
          <w:p w14:paraId="0E0BA7DC">
            <w:pPr>
              <w:pStyle w:val="249"/>
              <w:autoSpaceDE w:val="0"/>
              <w:autoSpaceDN w:val="0"/>
              <w:spacing w:before="211" w:line="220" w:lineRule="auto"/>
              <w:ind w:left="287"/>
              <w:rPr>
                <w:rFonts w:hint="eastAsia" w:ascii="仿宋" w:hAnsi="仿宋" w:eastAsia="仿宋" w:cs="仿宋"/>
                <w:sz w:val="21"/>
                <w:szCs w:val="21"/>
              </w:rPr>
            </w:pPr>
            <w:r>
              <w:rPr>
                <w:rFonts w:hint="eastAsia" w:ascii="仿宋" w:hAnsi="仿宋" w:eastAsia="仿宋" w:cs="仿宋"/>
                <w:spacing w:val="-4"/>
                <w:sz w:val="21"/>
                <w:szCs w:val="21"/>
              </w:rPr>
              <w:t>国标聚氨酯保温瓦</w:t>
            </w:r>
          </w:p>
        </w:tc>
        <w:tc>
          <w:tcPr>
            <w:tcW w:w="804" w:type="dxa"/>
            <w:vAlign w:val="top"/>
          </w:tcPr>
          <w:p w14:paraId="202CC506">
            <w:pPr>
              <w:autoSpaceDE w:val="0"/>
              <w:autoSpaceDN w:val="0"/>
              <w:rPr>
                <w:rFonts w:hint="eastAsia" w:ascii="仿宋" w:hAnsi="仿宋" w:eastAsia="仿宋" w:cs="仿宋"/>
                <w:sz w:val="21"/>
                <w:szCs w:val="21"/>
              </w:rPr>
            </w:pPr>
          </w:p>
        </w:tc>
        <w:tc>
          <w:tcPr>
            <w:tcW w:w="465" w:type="dxa"/>
            <w:vAlign w:val="top"/>
          </w:tcPr>
          <w:p w14:paraId="51A7849F">
            <w:pPr>
              <w:autoSpaceDE w:val="0"/>
              <w:autoSpaceDN w:val="0"/>
              <w:rPr>
                <w:rFonts w:hint="eastAsia" w:ascii="仿宋" w:hAnsi="仿宋" w:eastAsia="仿宋" w:cs="仿宋"/>
                <w:sz w:val="21"/>
                <w:szCs w:val="21"/>
              </w:rPr>
            </w:pPr>
          </w:p>
        </w:tc>
        <w:tc>
          <w:tcPr>
            <w:tcW w:w="962" w:type="dxa"/>
            <w:vAlign w:val="top"/>
          </w:tcPr>
          <w:p w14:paraId="75B6E9EE">
            <w:pPr>
              <w:autoSpaceDE w:val="0"/>
              <w:autoSpaceDN w:val="0"/>
              <w:rPr>
                <w:rFonts w:hint="eastAsia" w:ascii="仿宋" w:hAnsi="仿宋" w:eastAsia="仿宋" w:cs="仿宋"/>
                <w:sz w:val="21"/>
                <w:szCs w:val="21"/>
              </w:rPr>
            </w:pPr>
          </w:p>
        </w:tc>
        <w:tc>
          <w:tcPr>
            <w:tcW w:w="924" w:type="dxa"/>
            <w:vAlign w:val="top"/>
          </w:tcPr>
          <w:p w14:paraId="3F637E07">
            <w:pPr>
              <w:autoSpaceDE w:val="0"/>
              <w:autoSpaceDN w:val="0"/>
              <w:rPr>
                <w:rFonts w:hint="eastAsia" w:ascii="仿宋" w:hAnsi="仿宋" w:eastAsia="仿宋" w:cs="仿宋"/>
                <w:sz w:val="21"/>
                <w:szCs w:val="21"/>
              </w:rPr>
            </w:pPr>
          </w:p>
        </w:tc>
        <w:tc>
          <w:tcPr>
            <w:tcW w:w="465" w:type="dxa"/>
            <w:vAlign w:val="top"/>
          </w:tcPr>
          <w:p w14:paraId="789D1DAB">
            <w:pPr>
              <w:autoSpaceDE w:val="0"/>
              <w:autoSpaceDN w:val="0"/>
              <w:rPr>
                <w:rFonts w:hint="eastAsia" w:ascii="仿宋" w:hAnsi="仿宋" w:eastAsia="仿宋" w:cs="仿宋"/>
                <w:sz w:val="21"/>
                <w:szCs w:val="21"/>
              </w:rPr>
            </w:pPr>
          </w:p>
        </w:tc>
        <w:tc>
          <w:tcPr>
            <w:tcW w:w="962" w:type="dxa"/>
            <w:vAlign w:val="top"/>
          </w:tcPr>
          <w:p w14:paraId="77ADFCDA">
            <w:pPr>
              <w:autoSpaceDE w:val="0"/>
              <w:autoSpaceDN w:val="0"/>
              <w:rPr>
                <w:rFonts w:hint="eastAsia" w:ascii="仿宋" w:hAnsi="仿宋" w:eastAsia="仿宋" w:cs="仿宋"/>
                <w:sz w:val="21"/>
                <w:szCs w:val="21"/>
              </w:rPr>
            </w:pPr>
          </w:p>
        </w:tc>
        <w:tc>
          <w:tcPr>
            <w:tcW w:w="1186" w:type="dxa"/>
            <w:vAlign w:val="top"/>
          </w:tcPr>
          <w:p w14:paraId="316A53DE">
            <w:pPr>
              <w:autoSpaceDE w:val="0"/>
              <w:autoSpaceDN w:val="0"/>
              <w:rPr>
                <w:rFonts w:hint="eastAsia" w:ascii="仿宋" w:hAnsi="仿宋" w:eastAsia="仿宋" w:cs="仿宋"/>
                <w:sz w:val="21"/>
                <w:szCs w:val="21"/>
              </w:rPr>
            </w:pPr>
          </w:p>
        </w:tc>
        <w:tc>
          <w:tcPr>
            <w:tcW w:w="468" w:type="dxa"/>
            <w:vAlign w:val="top"/>
          </w:tcPr>
          <w:p w14:paraId="381B8991">
            <w:pPr>
              <w:autoSpaceDE w:val="0"/>
              <w:autoSpaceDN w:val="0"/>
              <w:rPr>
                <w:rFonts w:hint="eastAsia" w:ascii="仿宋" w:hAnsi="仿宋" w:eastAsia="仿宋" w:cs="仿宋"/>
                <w:sz w:val="21"/>
                <w:szCs w:val="21"/>
              </w:rPr>
            </w:pPr>
          </w:p>
        </w:tc>
        <w:tc>
          <w:tcPr>
            <w:tcW w:w="1101" w:type="dxa"/>
            <w:vAlign w:val="top"/>
          </w:tcPr>
          <w:p w14:paraId="6D2E066E">
            <w:pPr>
              <w:autoSpaceDE w:val="0"/>
              <w:autoSpaceDN w:val="0"/>
              <w:rPr>
                <w:rFonts w:hint="eastAsia" w:ascii="仿宋" w:hAnsi="仿宋" w:eastAsia="仿宋" w:cs="仿宋"/>
                <w:sz w:val="21"/>
                <w:szCs w:val="21"/>
              </w:rPr>
            </w:pPr>
          </w:p>
        </w:tc>
      </w:tr>
      <w:tr w14:paraId="35198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jc w:val="center"/>
        </w:trPr>
        <w:tc>
          <w:tcPr>
            <w:tcW w:w="926" w:type="dxa"/>
            <w:tcBorders>
              <w:bottom w:val="single" w:color="000000" w:sz="4" w:space="0"/>
            </w:tcBorders>
            <w:vAlign w:val="top"/>
          </w:tcPr>
          <w:p w14:paraId="39F9AD3F">
            <w:pPr>
              <w:pStyle w:val="249"/>
              <w:autoSpaceDE w:val="0"/>
              <w:autoSpaceDN w:val="0"/>
              <w:spacing w:before="210" w:line="221" w:lineRule="auto"/>
              <w:ind w:left="237"/>
              <w:rPr>
                <w:rFonts w:hint="eastAsia" w:ascii="仿宋" w:hAnsi="仿宋" w:eastAsia="仿宋" w:cs="仿宋"/>
                <w:sz w:val="21"/>
                <w:szCs w:val="21"/>
              </w:rPr>
            </w:pPr>
            <w:r>
              <w:rPr>
                <w:rFonts w:hint="eastAsia" w:ascii="仿宋" w:hAnsi="仿宋" w:eastAsia="仿宋" w:cs="仿宋"/>
                <w:spacing w:val="-5"/>
                <w:sz w:val="21"/>
                <w:szCs w:val="21"/>
              </w:rPr>
              <w:t>型号</w:t>
            </w:r>
          </w:p>
        </w:tc>
        <w:tc>
          <w:tcPr>
            <w:tcW w:w="544" w:type="dxa"/>
            <w:tcBorders>
              <w:bottom w:val="single" w:color="000000" w:sz="4" w:space="0"/>
            </w:tcBorders>
            <w:textDirection w:val="tbRlV"/>
            <w:vAlign w:val="top"/>
          </w:tcPr>
          <w:p w14:paraId="3850B1BD">
            <w:pPr>
              <w:pStyle w:val="249"/>
              <w:autoSpaceDE w:val="0"/>
              <w:autoSpaceDN w:val="0"/>
              <w:spacing w:before="151" w:line="209" w:lineRule="auto"/>
              <w:ind w:left="57"/>
              <w:rPr>
                <w:rFonts w:hint="eastAsia" w:ascii="仿宋" w:hAnsi="仿宋" w:eastAsia="仿宋" w:cs="仿宋"/>
                <w:sz w:val="21"/>
                <w:szCs w:val="21"/>
              </w:rPr>
            </w:pPr>
            <w:r>
              <w:rPr>
                <w:rFonts w:hint="eastAsia" w:ascii="仿宋" w:hAnsi="仿宋" w:eastAsia="仿宋" w:cs="仿宋"/>
                <w:spacing w:val="34"/>
                <w:sz w:val="21"/>
                <w:szCs w:val="21"/>
              </w:rPr>
              <w:t>单位</w:t>
            </w:r>
          </w:p>
        </w:tc>
        <w:tc>
          <w:tcPr>
            <w:tcW w:w="962" w:type="dxa"/>
            <w:tcBorders>
              <w:bottom w:val="single" w:color="000000" w:sz="4" w:space="0"/>
            </w:tcBorders>
            <w:vAlign w:val="top"/>
          </w:tcPr>
          <w:p w14:paraId="17217CE6">
            <w:pPr>
              <w:pStyle w:val="249"/>
              <w:autoSpaceDE w:val="0"/>
              <w:autoSpaceDN w:val="0"/>
              <w:spacing w:before="57" w:line="228" w:lineRule="auto"/>
              <w:ind w:left="132" w:right="136"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c>
          <w:tcPr>
            <w:tcW w:w="804" w:type="dxa"/>
            <w:tcBorders>
              <w:bottom w:val="single" w:color="000000" w:sz="4" w:space="0"/>
            </w:tcBorders>
            <w:vAlign w:val="top"/>
          </w:tcPr>
          <w:p w14:paraId="413E6CA5">
            <w:pPr>
              <w:autoSpaceDE w:val="0"/>
              <w:autoSpaceDN w:val="0"/>
              <w:rPr>
                <w:rFonts w:hint="eastAsia" w:ascii="仿宋" w:hAnsi="仿宋" w:eastAsia="仿宋" w:cs="仿宋"/>
                <w:sz w:val="21"/>
                <w:szCs w:val="21"/>
              </w:rPr>
            </w:pPr>
          </w:p>
        </w:tc>
        <w:tc>
          <w:tcPr>
            <w:tcW w:w="465" w:type="dxa"/>
            <w:tcBorders>
              <w:bottom w:val="single" w:color="000000" w:sz="4" w:space="0"/>
            </w:tcBorders>
            <w:vAlign w:val="top"/>
          </w:tcPr>
          <w:p w14:paraId="3D28E54C">
            <w:pPr>
              <w:autoSpaceDE w:val="0"/>
              <w:autoSpaceDN w:val="0"/>
              <w:rPr>
                <w:rFonts w:hint="eastAsia" w:ascii="仿宋" w:hAnsi="仿宋" w:eastAsia="仿宋" w:cs="仿宋"/>
                <w:sz w:val="21"/>
                <w:szCs w:val="21"/>
              </w:rPr>
            </w:pPr>
          </w:p>
        </w:tc>
        <w:tc>
          <w:tcPr>
            <w:tcW w:w="962" w:type="dxa"/>
            <w:tcBorders>
              <w:bottom w:val="single" w:color="000000" w:sz="4" w:space="0"/>
            </w:tcBorders>
            <w:vAlign w:val="top"/>
          </w:tcPr>
          <w:p w14:paraId="11EAB20F">
            <w:pPr>
              <w:autoSpaceDE w:val="0"/>
              <w:autoSpaceDN w:val="0"/>
              <w:rPr>
                <w:rFonts w:hint="eastAsia" w:ascii="仿宋" w:hAnsi="仿宋" w:eastAsia="仿宋" w:cs="仿宋"/>
                <w:sz w:val="21"/>
                <w:szCs w:val="21"/>
              </w:rPr>
            </w:pPr>
          </w:p>
        </w:tc>
        <w:tc>
          <w:tcPr>
            <w:tcW w:w="924" w:type="dxa"/>
            <w:tcBorders>
              <w:bottom w:val="single" w:color="000000" w:sz="4" w:space="0"/>
            </w:tcBorders>
            <w:vAlign w:val="top"/>
          </w:tcPr>
          <w:p w14:paraId="48A68BFC">
            <w:pPr>
              <w:autoSpaceDE w:val="0"/>
              <w:autoSpaceDN w:val="0"/>
              <w:rPr>
                <w:rFonts w:hint="eastAsia" w:ascii="仿宋" w:hAnsi="仿宋" w:eastAsia="仿宋" w:cs="仿宋"/>
                <w:sz w:val="21"/>
                <w:szCs w:val="21"/>
              </w:rPr>
            </w:pPr>
          </w:p>
        </w:tc>
        <w:tc>
          <w:tcPr>
            <w:tcW w:w="465" w:type="dxa"/>
            <w:tcBorders>
              <w:bottom w:val="single" w:color="000000" w:sz="4" w:space="0"/>
            </w:tcBorders>
            <w:vAlign w:val="top"/>
          </w:tcPr>
          <w:p w14:paraId="78B34860">
            <w:pPr>
              <w:autoSpaceDE w:val="0"/>
              <w:autoSpaceDN w:val="0"/>
              <w:rPr>
                <w:rFonts w:hint="eastAsia" w:ascii="仿宋" w:hAnsi="仿宋" w:eastAsia="仿宋" w:cs="仿宋"/>
                <w:sz w:val="21"/>
                <w:szCs w:val="21"/>
              </w:rPr>
            </w:pPr>
          </w:p>
        </w:tc>
        <w:tc>
          <w:tcPr>
            <w:tcW w:w="962" w:type="dxa"/>
            <w:tcBorders>
              <w:bottom w:val="single" w:color="000000" w:sz="4" w:space="0"/>
            </w:tcBorders>
            <w:vAlign w:val="top"/>
          </w:tcPr>
          <w:p w14:paraId="502D6D53">
            <w:pPr>
              <w:autoSpaceDE w:val="0"/>
              <w:autoSpaceDN w:val="0"/>
              <w:rPr>
                <w:rFonts w:hint="eastAsia" w:ascii="仿宋" w:hAnsi="仿宋" w:eastAsia="仿宋" w:cs="仿宋"/>
                <w:sz w:val="21"/>
                <w:szCs w:val="21"/>
              </w:rPr>
            </w:pPr>
          </w:p>
        </w:tc>
        <w:tc>
          <w:tcPr>
            <w:tcW w:w="1186" w:type="dxa"/>
            <w:tcBorders>
              <w:bottom w:val="single" w:color="000000" w:sz="4" w:space="0"/>
            </w:tcBorders>
            <w:vAlign w:val="top"/>
          </w:tcPr>
          <w:p w14:paraId="6C9A6389">
            <w:pPr>
              <w:autoSpaceDE w:val="0"/>
              <w:autoSpaceDN w:val="0"/>
              <w:rPr>
                <w:rFonts w:hint="eastAsia" w:ascii="仿宋" w:hAnsi="仿宋" w:eastAsia="仿宋" w:cs="仿宋"/>
                <w:sz w:val="21"/>
                <w:szCs w:val="21"/>
              </w:rPr>
            </w:pPr>
          </w:p>
        </w:tc>
        <w:tc>
          <w:tcPr>
            <w:tcW w:w="468" w:type="dxa"/>
            <w:tcBorders>
              <w:bottom w:val="single" w:color="000000" w:sz="4" w:space="0"/>
            </w:tcBorders>
            <w:vAlign w:val="top"/>
          </w:tcPr>
          <w:p w14:paraId="645D3A10">
            <w:pPr>
              <w:autoSpaceDE w:val="0"/>
              <w:autoSpaceDN w:val="0"/>
              <w:rPr>
                <w:rFonts w:hint="eastAsia" w:ascii="仿宋" w:hAnsi="仿宋" w:eastAsia="仿宋" w:cs="仿宋"/>
                <w:sz w:val="21"/>
                <w:szCs w:val="21"/>
              </w:rPr>
            </w:pPr>
          </w:p>
        </w:tc>
        <w:tc>
          <w:tcPr>
            <w:tcW w:w="1101" w:type="dxa"/>
            <w:tcBorders>
              <w:bottom w:val="single" w:color="000000" w:sz="4" w:space="0"/>
            </w:tcBorders>
            <w:vAlign w:val="top"/>
          </w:tcPr>
          <w:p w14:paraId="2F6F65B5">
            <w:pPr>
              <w:autoSpaceDE w:val="0"/>
              <w:autoSpaceDN w:val="0"/>
              <w:rPr>
                <w:rFonts w:hint="eastAsia" w:ascii="仿宋" w:hAnsi="仿宋" w:eastAsia="仿宋" w:cs="仿宋"/>
                <w:sz w:val="21"/>
                <w:szCs w:val="21"/>
              </w:rPr>
            </w:pPr>
          </w:p>
        </w:tc>
      </w:tr>
      <w:tr w14:paraId="12575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tcBorders>
              <w:top w:val="single" w:color="000000" w:sz="4" w:space="0"/>
            </w:tcBorders>
            <w:vAlign w:val="top"/>
          </w:tcPr>
          <w:p w14:paraId="53EB8EE4">
            <w:pPr>
              <w:autoSpaceDE w:val="0"/>
              <w:autoSpaceDN w:val="0"/>
              <w:rPr>
                <w:rFonts w:hint="eastAsia" w:ascii="仿宋" w:hAnsi="仿宋" w:eastAsia="仿宋" w:cs="仿宋"/>
                <w:sz w:val="21"/>
                <w:szCs w:val="21"/>
              </w:rPr>
            </w:pPr>
          </w:p>
        </w:tc>
        <w:tc>
          <w:tcPr>
            <w:tcW w:w="544" w:type="dxa"/>
            <w:tcBorders>
              <w:top w:val="single" w:color="000000" w:sz="4" w:space="0"/>
            </w:tcBorders>
            <w:vAlign w:val="top"/>
          </w:tcPr>
          <w:p w14:paraId="3C194A03">
            <w:pPr>
              <w:autoSpaceDE w:val="0"/>
              <w:autoSpaceDN w:val="0"/>
              <w:spacing w:before="244" w:line="232" w:lineRule="auto"/>
              <w:ind w:left="115"/>
              <w:rPr>
                <w:rFonts w:hint="eastAsia" w:ascii="仿宋" w:hAnsi="仿宋" w:eastAsia="仿宋" w:cs="仿宋"/>
                <w:sz w:val="21"/>
                <w:szCs w:val="21"/>
              </w:rPr>
            </w:pPr>
            <w:r>
              <w:rPr>
                <w:rFonts w:hint="eastAsia" w:ascii="仿宋" w:hAnsi="仿宋" w:eastAsia="仿宋" w:cs="仿宋"/>
                <w:spacing w:val="-1"/>
                <w:sz w:val="21"/>
                <w:szCs w:val="21"/>
              </w:rPr>
              <w:t>m3</w:t>
            </w:r>
          </w:p>
        </w:tc>
        <w:tc>
          <w:tcPr>
            <w:tcW w:w="962" w:type="dxa"/>
            <w:tcBorders>
              <w:top w:val="single" w:color="000000" w:sz="4" w:space="0"/>
            </w:tcBorders>
            <w:vAlign w:val="top"/>
          </w:tcPr>
          <w:p w14:paraId="72997779">
            <w:pPr>
              <w:autoSpaceDE w:val="0"/>
              <w:autoSpaceDN w:val="0"/>
              <w:rPr>
                <w:rFonts w:hint="eastAsia" w:ascii="仿宋" w:hAnsi="仿宋" w:eastAsia="仿宋" w:cs="仿宋"/>
                <w:sz w:val="21"/>
                <w:szCs w:val="21"/>
              </w:rPr>
            </w:pPr>
          </w:p>
        </w:tc>
        <w:tc>
          <w:tcPr>
            <w:tcW w:w="804" w:type="dxa"/>
            <w:tcBorders>
              <w:top w:val="single" w:color="000000" w:sz="4" w:space="0"/>
            </w:tcBorders>
            <w:vAlign w:val="top"/>
          </w:tcPr>
          <w:p w14:paraId="6235B26C">
            <w:pPr>
              <w:autoSpaceDE w:val="0"/>
              <w:autoSpaceDN w:val="0"/>
              <w:rPr>
                <w:rFonts w:hint="eastAsia" w:ascii="仿宋" w:hAnsi="仿宋" w:eastAsia="仿宋" w:cs="仿宋"/>
                <w:sz w:val="21"/>
                <w:szCs w:val="21"/>
              </w:rPr>
            </w:pPr>
          </w:p>
        </w:tc>
        <w:tc>
          <w:tcPr>
            <w:tcW w:w="465" w:type="dxa"/>
            <w:tcBorders>
              <w:top w:val="single" w:color="000000" w:sz="4" w:space="0"/>
            </w:tcBorders>
            <w:vAlign w:val="top"/>
          </w:tcPr>
          <w:p w14:paraId="73044E7C">
            <w:pPr>
              <w:autoSpaceDE w:val="0"/>
              <w:autoSpaceDN w:val="0"/>
              <w:rPr>
                <w:rFonts w:hint="eastAsia" w:ascii="仿宋" w:hAnsi="仿宋" w:eastAsia="仿宋" w:cs="仿宋"/>
                <w:sz w:val="21"/>
                <w:szCs w:val="21"/>
              </w:rPr>
            </w:pPr>
          </w:p>
        </w:tc>
        <w:tc>
          <w:tcPr>
            <w:tcW w:w="962" w:type="dxa"/>
            <w:tcBorders>
              <w:top w:val="single" w:color="000000" w:sz="4" w:space="0"/>
            </w:tcBorders>
            <w:vAlign w:val="top"/>
          </w:tcPr>
          <w:p w14:paraId="2D63CF14">
            <w:pPr>
              <w:autoSpaceDE w:val="0"/>
              <w:autoSpaceDN w:val="0"/>
              <w:rPr>
                <w:rFonts w:hint="eastAsia" w:ascii="仿宋" w:hAnsi="仿宋" w:eastAsia="仿宋" w:cs="仿宋"/>
                <w:sz w:val="21"/>
                <w:szCs w:val="21"/>
              </w:rPr>
            </w:pPr>
          </w:p>
        </w:tc>
        <w:tc>
          <w:tcPr>
            <w:tcW w:w="924" w:type="dxa"/>
            <w:tcBorders>
              <w:top w:val="single" w:color="000000" w:sz="4" w:space="0"/>
            </w:tcBorders>
            <w:vAlign w:val="top"/>
          </w:tcPr>
          <w:p w14:paraId="2E5D7BE9">
            <w:pPr>
              <w:autoSpaceDE w:val="0"/>
              <w:autoSpaceDN w:val="0"/>
              <w:rPr>
                <w:rFonts w:hint="eastAsia" w:ascii="仿宋" w:hAnsi="仿宋" w:eastAsia="仿宋" w:cs="仿宋"/>
                <w:sz w:val="21"/>
                <w:szCs w:val="21"/>
              </w:rPr>
            </w:pPr>
          </w:p>
        </w:tc>
        <w:tc>
          <w:tcPr>
            <w:tcW w:w="465" w:type="dxa"/>
            <w:tcBorders>
              <w:top w:val="single" w:color="000000" w:sz="4" w:space="0"/>
            </w:tcBorders>
            <w:vAlign w:val="top"/>
          </w:tcPr>
          <w:p w14:paraId="2E30DF86">
            <w:pPr>
              <w:autoSpaceDE w:val="0"/>
              <w:autoSpaceDN w:val="0"/>
              <w:rPr>
                <w:rFonts w:hint="eastAsia" w:ascii="仿宋" w:hAnsi="仿宋" w:eastAsia="仿宋" w:cs="仿宋"/>
                <w:sz w:val="21"/>
                <w:szCs w:val="21"/>
              </w:rPr>
            </w:pPr>
          </w:p>
        </w:tc>
        <w:tc>
          <w:tcPr>
            <w:tcW w:w="962" w:type="dxa"/>
            <w:tcBorders>
              <w:top w:val="single" w:color="000000" w:sz="4" w:space="0"/>
            </w:tcBorders>
            <w:vAlign w:val="top"/>
          </w:tcPr>
          <w:p w14:paraId="3CD48814">
            <w:pPr>
              <w:autoSpaceDE w:val="0"/>
              <w:autoSpaceDN w:val="0"/>
              <w:rPr>
                <w:rFonts w:hint="eastAsia" w:ascii="仿宋" w:hAnsi="仿宋" w:eastAsia="仿宋" w:cs="仿宋"/>
                <w:sz w:val="21"/>
                <w:szCs w:val="21"/>
              </w:rPr>
            </w:pPr>
          </w:p>
        </w:tc>
        <w:tc>
          <w:tcPr>
            <w:tcW w:w="1186" w:type="dxa"/>
            <w:tcBorders>
              <w:top w:val="single" w:color="000000" w:sz="4" w:space="0"/>
            </w:tcBorders>
            <w:vAlign w:val="top"/>
          </w:tcPr>
          <w:p w14:paraId="7CC70730">
            <w:pPr>
              <w:autoSpaceDE w:val="0"/>
              <w:autoSpaceDN w:val="0"/>
              <w:rPr>
                <w:rFonts w:hint="eastAsia" w:ascii="仿宋" w:hAnsi="仿宋" w:eastAsia="仿宋" w:cs="仿宋"/>
                <w:sz w:val="21"/>
                <w:szCs w:val="21"/>
              </w:rPr>
            </w:pPr>
          </w:p>
        </w:tc>
        <w:tc>
          <w:tcPr>
            <w:tcW w:w="468" w:type="dxa"/>
            <w:tcBorders>
              <w:top w:val="single" w:color="000000" w:sz="4" w:space="0"/>
            </w:tcBorders>
            <w:vAlign w:val="top"/>
          </w:tcPr>
          <w:p w14:paraId="40A671C5">
            <w:pPr>
              <w:autoSpaceDE w:val="0"/>
              <w:autoSpaceDN w:val="0"/>
              <w:rPr>
                <w:rFonts w:hint="eastAsia" w:ascii="仿宋" w:hAnsi="仿宋" w:eastAsia="仿宋" w:cs="仿宋"/>
                <w:sz w:val="21"/>
                <w:szCs w:val="21"/>
              </w:rPr>
            </w:pPr>
          </w:p>
        </w:tc>
        <w:tc>
          <w:tcPr>
            <w:tcW w:w="1101" w:type="dxa"/>
            <w:tcBorders>
              <w:top w:val="single" w:color="000000" w:sz="4" w:space="0"/>
            </w:tcBorders>
            <w:vAlign w:val="top"/>
          </w:tcPr>
          <w:p w14:paraId="00CCF36E">
            <w:pPr>
              <w:autoSpaceDE w:val="0"/>
              <w:autoSpaceDN w:val="0"/>
              <w:rPr>
                <w:rFonts w:hint="eastAsia" w:ascii="仿宋" w:hAnsi="仿宋" w:eastAsia="仿宋" w:cs="仿宋"/>
                <w:sz w:val="21"/>
                <w:szCs w:val="21"/>
              </w:rPr>
            </w:pPr>
          </w:p>
        </w:tc>
      </w:tr>
    </w:tbl>
    <w:p w14:paraId="48172813">
      <w:pPr>
        <w:spacing w:before="36" w:line="218" w:lineRule="auto"/>
        <w:rPr>
          <w:rFonts w:hint="eastAsia" w:ascii="仿宋" w:hAnsi="仿宋" w:eastAsia="仿宋" w:cs="仿宋"/>
          <w:sz w:val="24"/>
          <w:szCs w:val="24"/>
        </w:rPr>
      </w:pPr>
      <w:r>
        <w:rPr>
          <w:rFonts w:hint="eastAsia" w:ascii="仿宋" w:hAnsi="仿宋" w:eastAsia="仿宋" w:cs="仿宋"/>
          <w:spacing w:val="-1"/>
          <w:sz w:val="24"/>
          <w:szCs w:val="24"/>
        </w:rPr>
        <w:t>备注：其它材料按信息价格调整</w:t>
      </w:r>
    </w:p>
    <w:p w14:paraId="3DACA947">
      <w:pPr>
        <w:spacing w:line="218" w:lineRule="auto"/>
        <w:rPr>
          <w:rFonts w:hint="eastAsia" w:ascii="仿宋" w:hAnsi="仿宋" w:eastAsia="仿宋" w:cs="仿宋"/>
          <w:sz w:val="24"/>
          <w:szCs w:val="24"/>
        </w:rPr>
        <w:sectPr>
          <w:headerReference r:id="rId11" w:type="default"/>
          <w:footerReference r:id="rId12" w:type="default"/>
          <w:pgSz w:w="11907" w:h="16841"/>
          <w:pgMar w:top="1417" w:right="1417" w:bottom="1417" w:left="1417" w:header="831" w:footer="817" w:gutter="0"/>
          <w:pgNumType w:fmt="decimal"/>
          <w:cols w:space="720" w:num="1"/>
        </w:sectPr>
      </w:pPr>
    </w:p>
    <w:p w14:paraId="039BA041">
      <w:pPr>
        <w:spacing w:before="288" w:line="212" w:lineRule="auto"/>
        <w:ind w:left="56"/>
        <w:rPr>
          <w:rFonts w:hint="eastAsia" w:ascii="仿宋" w:hAnsi="仿宋" w:eastAsia="仿宋" w:cs="仿宋"/>
          <w:b/>
          <w:bCs/>
          <w:spacing w:val="-7"/>
          <w:sz w:val="24"/>
          <w:szCs w:val="24"/>
        </w:rPr>
      </w:pPr>
      <w:r>
        <w:rPr>
          <w:rFonts w:hint="eastAsia" w:ascii="仿宋" w:hAnsi="仿宋" w:eastAsia="仿宋" w:cs="仿宋"/>
          <w:b/>
          <w:bCs/>
          <w:color w:val="auto"/>
          <w:spacing w:val="-7"/>
          <w:sz w:val="24"/>
          <w:szCs w:val="24"/>
          <w:lang w:val="en-US" w:eastAsia="zh-CN"/>
        </w:rPr>
        <w:t>附件1《冬季供暖维保服务南片学校（单位）名单》（158校址）</w:t>
      </w:r>
      <w:r>
        <w:rPr>
          <w:rFonts w:hint="eastAsia" w:ascii="仿宋" w:hAnsi="仿宋" w:eastAsia="仿宋" w:cs="仿宋"/>
          <w:b/>
          <w:bCs/>
          <w:spacing w:val="-7"/>
          <w:sz w:val="24"/>
          <w:szCs w:val="24"/>
          <w:lang w:val="en-US" w:eastAsia="zh-CN"/>
        </w:rPr>
        <w:br w:type="textWrapping"/>
      </w:r>
    </w:p>
    <w:tbl>
      <w:tblPr>
        <w:tblStyle w:val="42"/>
        <w:tblW w:w="8832" w:type="dxa"/>
        <w:tblInd w:w="93" w:type="dxa"/>
        <w:shd w:val="clear" w:color="auto" w:fill="auto"/>
        <w:tblLayout w:type="autofit"/>
        <w:tblCellMar>
          <w:top w:w="0" w:type="dxa"/>
          <w:left w:w="108" w:type="dxa"/>
          <w:bottom w:w="0" w:type="dxa"/>
          <w:right w:w="108" w:type="dxa"/>
        </w:tblCellMar>
      </w:tblPr>
      <w:tblGrid>
        <w:gridCol w:w="476"/>
        <w:gridCol w:w="1012"/>
        <w:gridCol w:w="1643"/>
        <w:gridCol w:w="1249"/>
        <w:gridCol w:w="506"/>
        <w:gridCol w:w="1079"/>
        <w:gridCol w:w="1701"/>
        <w:gridCol w:w="1166"/>
      </w:tblGrid>
      <w:tr w14:paraId="2C723CF2">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C43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序号</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CBCE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预算代码</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4D9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学校名称</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DB2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地址</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3C4B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序号</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41C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预算代码</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ABC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学校名称</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C97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地址</w:t>
            </w:r>
          </w:p>
        </w:tc>
      </w:tr>
      <w:tr w14:paraId="6C924861">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AC22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696A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D25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陈经纶中学保利分校南校区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400F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常营乡陆港城东侧</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5CE2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24</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70FB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9787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北京市朝阳区未来实验学校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EAB9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麦子店正街53号</w:t>
            </w:r>
          </w:p>
        </w:tc>
      </w:tr>
      <w:tr w14:paraId="36CD8EB6">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2AB6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9BFE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D159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北京市陈经纶中学初中部（呼家楼）</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9D19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呼家楼西里2号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2263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4AA1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63D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八十中学白家庄校区*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D80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白家庄西里2号</w:t>
            </w:r>
          </w:p>
        </w:tc>
      </w:tr>
      <w:tr w14:paraId="2BB1775F">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3B3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DBD4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AEA0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陈经伦中学高中部*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54BC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朝外大街38号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1D0F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1C84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901024</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F1A7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北京市第八十中学枣营分校小学部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0C6D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枣营北里12号楼</w:t>
            </w:r>
          </w:p>
        </w:tc>
      </w:tr>
      <w:tr w14:paraId="0AED7106">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CF49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E3E8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1306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陈经纶中学高中校区高三部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2FD5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东大桥路15号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50BA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27</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F51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901024</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A7D3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北京市第八十中学枣营分校中学部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9F95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枣营南里1号</w:t>
            </w:r>
          </w:p>
        </w:tc>
      </w:tr>
      <w:tr w14:paraId="7950502B">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D6CA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0A0A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13C4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陈经纶帝景分校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2615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广渠路28号院307楼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DE15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3FFF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C7C6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北京中学传媒分校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BC2B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大黄庄西里1号</w:t>
            </w:r>
          </w:p>
        </w:tc>
      </w:tr>
      <w:tr w14:paraId="17252E2B">
        <w:tblPrEx>
          <w:shd w:val="clear" w:color="auto" w:fill="auto"/>
          <w:tblCellMar>
            <w:top w:w="0" w:type="dxa"/>
            <w:left w:w="108" w:type="dxa"/>
            <w:bottom w:w="0" w:type="dxa"/>
            <w:right w:w="108" w:type="dxa"/>
          </w:tblCellMar>
        </w:tblPrEx>
        <w:trPr>
          <w:trHeight w:val="72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91F1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3111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DA92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陈经纶中学保利分校中学部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D261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常营高安屯路35号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E2C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29</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9E2F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BC18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北京第二外国语学院附属中学管庄校区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6C66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管庄东里</w:t>
            </w:r>
          </w:p>
        </w:tc>
      </w:tr>
      <w:tr w14:paraId="70CA17A8">
        <w:tblPrEx>
          <w:shd w:val="clear" w:color="auto" w:fill="auto"/>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61B2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7279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0D9E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日坛中学高中部*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1737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建外光华西里4号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4498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A894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D74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北京第二外国语学院附属中学八里桥校区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48C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朝阳路天成桥甲1号</w:t>
            </w:r>
          </w:p>
        </w:tc>
      </w:tr>
      <w:tr w14:paraId="0115E6C1">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1A4A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B557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527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日坛中学四惠校区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97DC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通惠家园惠泽园3号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0996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FA65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F529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东方德才学校高中部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457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小庄东里38号</w:t>
            </w:r>
          </w:p>
        </w:tc>
      </w:tr>
      <w:tr w14:paraId="5BDE89CA">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59D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108C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CC60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日坛中学初中部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1715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永安里10号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D6C8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6FC5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C2D5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东方德才学校初中部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036B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水碓子北里9号楼</w:t>
            </w:r>
          </w:p>
        </w:tc>
      </w:tr>
      <w:tr w14:paraId="649E8EB8">
        <w:tblPrEx>
          <w:shd w:val="clear" w:color="auto" w:fill="auto"/>
          <w:tblCellMar>
            <w:top w:w="0" w:type="dxa"/>
            <w:left w:w="108" w:type="dxa"/>
            <w:bottom w:w="0" w:type="dxa"/>
            <w:right w:w="108" w:type="dxa"/>
          </w:tblCellMar>
        </w:tblPrEx>
        <w:trPr>
          <w:trHeight w:val="532"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A9D6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82BB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901008</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37E5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三里屯一中百子园校区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B082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百子湾路后现代城百子园20号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1E33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7EDD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EDB9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东方德才学校延静里校区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511A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延静西里9号院</w:t>
            </w:r>
          </w:p>
        </w:tc>
      </w:tr>
      <w:tr w14:paraId="589C3F91">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B944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76D2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901010</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FC0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汇文中学朝阳垂杨柳分校*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BBAC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松榆里20号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2572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34</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8E9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1CCC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东方德才学校道家园校区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EA4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道家园甲7号</w:t>
            </w:r>
          </w:p>
        </w:tc>
      </w:tr>
      <w:tr w14:paraId="3A89663F">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B364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A57F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68DC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工大附中垂杨柳校区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F45C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垂杨柳中街1号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ADDD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F347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901029</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17A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北京市日坛中学实验学校西校区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38A3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八里庄西里10号</w:t>
            </w:r>
          </w:p>
        </w:tc>
      </w:tr>
      <w:tr w14:paraId="25A656A7">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A7D3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5BDE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4508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工大附中富力城校区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3FDD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双井大路园零号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D90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7136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901029</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F4E6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北京市日坛中学实验学校晨光校区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CBB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十里堡北里晨光家园220号</w:t>
            </w:r>
          </w:p>
        </w:tc>
      </w:tr>
      <w:tr w14:paraId="2A8E1DA7">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51BA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14</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3F6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C543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工大附中首城校区*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B22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营盘沟路8号楼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0030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37</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2C31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901029</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B3E1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北京市日坛中学实验学校北校区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3CEA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八里庄北里223号</w:t>
            </w:r>
          </w:p>
        </w:tc>
      </w:tr>
      <w:tr w14:paraId="37FFC05B">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D22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3A75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7BE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工大附中劲松分校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3925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劲松东街125号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21C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D4CC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901029</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4780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北京市日坛中学实验学校东校区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0896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十里堡路10号</w:t>
            </w:r>
          </w:p>
        </w:tc>
      </w:tr>
      <w:tr w14:paraId="119F19BE">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BA25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1DCC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B74A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工大实验学校南校区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1618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潘家园华威西里48号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ED9F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39</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CC18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901031</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26D0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教育学院朝阳分院附属学校初中部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361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慈云里甲1号</w:t>
            </w:r>
          </w:p>
        </w:tc>
      </w:tr>
      <w:tr w14:paraId="7740B9E6">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B78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17</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0E43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7A13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工大实验学校北校区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789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劲松四区406楼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0A2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503A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901031</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D3BE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教育学院朝阳分院附属学校小学部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CB9D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英家坟2号楼</w:t>
            </w:r>
          </w:p>
        </w:tc>
      </w:tr>
      <w:tr w14:paraId="118BB004">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A396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18</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755B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901016</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36D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中央商务区实验学校小学部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E6F3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西大望路五号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24D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46AC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901056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5F3F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第十七中学百子湾校区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9D39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百子湾家园404号</w:t>
            </w:r>
          </w:p>
        </w:tc>
      </w:tr>
      <w:tr w14:paraId="2426C3E3">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3AC1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19</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D66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901016</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97FF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中央商务区实验学校中学部*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E80E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西大望路下甸甲1号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3D09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2CCE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901056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705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第十七中学赛洛城校区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253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百子湾东里105号</w:t>
            </w:r>
          </w:p>
        </w:tc>
      </w:tr>
      <w:tr w14:paraId="6F438B29">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F849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2676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901017</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DC7D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陈经纶中学劲松分校乐贤校区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515D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平乐园小区103号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220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8AF4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901068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8348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劲松职高劲松校区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97B8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劲松八区811楼</w:t>
            </w:r>
          </w:p>
        </w:tc>
      </w:tr>
      <w:tr w14:paraId="6EB0B0BD">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BCAE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21</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A476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901017</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32D7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陈经纶中学劲松分校毓秀校区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D035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磨坊北里230号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90EF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44</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0573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901068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E02B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劲松职高常营校区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80E1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住欣家园102号院</w:t>
            </w:r>
          </w:p>
        </w:tc>
      </w:tr>
      <w:tr w14:paraId="609C5FDD">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0E71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22</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005B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901019</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3030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陈经纶中学团结湖分校高中部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145A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团结湖中路8号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1993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617F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901068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DB0C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劲松职高双龙校区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788F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双龙校区135号</w:t>
            </w:r>
          </w:p>
        </w:tc>
      </w:tr>
      <w:tr w14:paraId="77BA3283">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24C9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23</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1F8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901019</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191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陈经纶中学团结湖分校初中部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75E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水碓子东路14号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239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B4CC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8B60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求实职业学校团结湖校区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C863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团结湖北三条10号</w:t>
            </w:r>
          </w:p>
        </w:tc>
      </w:tr>
      <w:tr w14:paraId="3582B823">
        <w:tblPrEx>
          <w:shd w:val="clear" w:color="auto" w:fill="auto"/>
          <w:tblCellMar>
            <w:top w:w="0" w:type="dxa"/>
            <w:left w:w="108" w:type="dxa"/>
            <w:bottom w:w="0" w:type="dxa"/>
            <w:right w:w="108" w:type="dxa"/>
          </w:tblCellMar>
        </w:tblPrEx>
        <w:trPr>
          <w:trHeight w:val="983"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9656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47</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C09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28AC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电气工程学校双龙校区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49C7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南磨房双龙南里225号楼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4E4E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69</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DC1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901128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FFB2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青少年活动中心红庙校区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2EB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延静里西街19号</w:t>
            </w:r>
          </w:p>
        </w:tc>
      </w:tr>
      <w:tr w14:paraId="7AD63D46">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337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48</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E680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901076</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DAE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芳草地国际学校日坛校区*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CF4F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日坛北路1号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1E5C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A6C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901128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59A4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青少年活动中心黑庄户校区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296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垡头西里一区6号楼南侧</w:t>
            </w:r>
          </w:p>
        </w:tc>
      </w:tr>
      <w:tr w14:paraId="462ACB23">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4BAC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49</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F868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901076</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17DA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芳草地国际学校双花园校区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C8B9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双花园南里二区15号院1号楼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3A76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C54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4D3C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教育服务保障中心团结湖办公区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800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团结湖北二条5号楼</w:t>
            </w:r>
          </w:p>
        </w:tc>
      </w:tr>
      <w:tr w14:paraId="6D821932">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CBE7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C589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901076</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D2E7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芳草地国际学校民族校区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1918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朝阳门外雅宝里1号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F4A8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480B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F5A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招生考试中心</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3A2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团结湖南路1号</w:t>
            </w:r>
          </w:p>
        </w:tc>
      </w:tr>
      <w:tr w14:paraId="782FAA23">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6884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51</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1D7F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901077</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877B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白家庄小学本部北校*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F11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三里屯南路40号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16E6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923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029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职工大学双龙校区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A1C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双龙南里120号</w:t>
            </w:r>
          </w:p>
        </w:tc>
      </w:tr>
      <w:tr w14:paraId="280E3047">
        <w:tblPrEx>
          <w:shd w:val="clear" w:color="auto" w:fill="auto"/>
          <w:tblCellMar>
            <w:top w:w="0" w:type="dxa"/>
            <w:left w:w="108" w:type="dxa"/>
            <w:bottom w:w="0" w:type="dxa"/>
            <w:right w:w="108" w:type="dxa"/>
          </w:tblCellMar>
        </w:tblPrEx>
        <w:trPr>
          <w:trHeight w:val="682"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0D78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52</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DECF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901077</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63F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白家庄小学本部南校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883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核桃园北里甲2号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B165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74</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BD51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901139</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476F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八十中学管庄分校汇星校区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E8DE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汇星苑路3号</w:t>
            </w:r>
          </w:p>
        </w:tc>
      </w:tr>
      <w:tr w14:paraId="78AFCB29">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9997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53</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F67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901083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2C1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朝阳区实验小学体育场路校区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CA4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工人体育场南路1号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031C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8EFC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901139</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C662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八十中学管庄分校康惠北校区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4122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北花园街金隅康惠园3号院东侧</w:t>
            </w:r>
          </w:p>
        </w:tc>
      </w:tr>
      <w:tr w14:paraId="47CBCC3A">
        <w:tblPrEx>
          <w:shd w:val="clear" w:color="auto" w:fill="auto"/>
          <w:tblCellMar>
            <w:top w:w="0" w:type="dxa"/>
            <w:left w:w="108" w:type="dxa"/>
            <w:bottom w:w="0" w:type="dxa"/>
            <w:right w:w="108" w:type="dxa"/>
          </w:tblCellMar>
        </w:tblPrEx>
        <w:trPr>
          <w:trHeight w:val="693"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225A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54</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99B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901094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594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陈经纶中学民族分校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B133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常营民族家园12号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AB81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w:t>
            </w:r>
            <w:r>
              <w:rPr>
                <w:rFonts w:ascii="仿宋" w:hAnsi="仿宋" w:eastAsia="仿宋" w:cs="仿宋"/>
                <w:kern w:val="0"/>
                <w:sz w:val="16"/>
                <w:szCs w:val="16"/>
                <w:lang w:bidi="ar"/>
              </w:rPr>
              <w:t>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AF11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65AB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北京市朝阳区星河实验小学天鹅湾校区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E6A3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雅城二里4号</w:t>
            </w:r>
          </w:p>
        </w:tc>
      </w:tr>
      <w:tr w14:paraId="19A4CE09">
        <w:tblPrEx>
          <w:shd w:val="clear" w:color="auto" w:fill="auto"/>
          <w:tblCellMar>
            <w:top w:w="0" w:type="dxa"/>
            <w:left w:w="108" w:type="dxa"/>
            <w:bottom w:w="0" w:type="dxa"/>
            <w:right w:w="108" w:type="dxa"/>
          </w:tblCellMar>
        </w:tblPrEx>
        <w:trPr>
          <w:trHeight w:val="671"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79E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B94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1CDE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三里屯幼儿园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4081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朝外大街吉庆里3号楼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5DDA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w:t>
            </w:r>
            <w:r>
              <w:rPr>
                <w:rFonts w:ascii="仿宋" w:hAnsi="仿宋" w:eastAsia="仿宋" w:cs="仿宋"/>
                <w:kern w:val="0"/>
                <w:sz w:val="16"/>
                <w:szCs w:val="16"/>
                <w:lang w:bidi="ar"/>
              </w:rPr>
              <w:t>7</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B367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924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北京市朝阳区星河实验小学星河湾校区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BC8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朝阳北路四季星河路1号院</w:t>
            </w:r>
          </w:p>
        </w:tc>
      </w:tr>
      <w:tr w14:paraId="1E97E052">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E1D9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83D7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0019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光华路幼儿园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9F9E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通惠家园惠生园16号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4484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w:t>
            </w:r>
            <w:r>
              <w:rPr>
                <w:rFonts w:ascii="仿宋" w:hAnsi="仿宋" w:eastAsia="仿宋" w:cs="仿宋"/>
                <w:kern w:val="0"/>
                <w:sz w:val="16"/>
                <w:szCs w:val="16"/>
                <w:lang w:bidi="ar"/>
              </w:rPr>
              <w:t>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4D58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901151</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B92E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黄冈中学朝阳学校垡头校区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4D8B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垡头西里二区</w:t>
            </w:r>
          </w:p>
        </w:tc>
      </w:tr>
      <w:tr w14:paraId="4F789A51">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D1DA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57</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EA45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3C6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松榆里幼儿园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0F9D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松榆里21号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3689">
            <w:pPr>
              <w:widowControl/>
              <w:jc w:val="center"/>
              <w:textAlignment w:val="center"/>
              <w:rPr>
                <w:rFonts w:ascii="仿宋" w:hAnsi="仿宋" w:eastAsia="仿宋" w:cs="仿宋"/>
                <w:sz w:val="16"/>
                <w:szCs w:val="16"/>
              </w:rPr>
            </w:pPr>
            <w:r>
              <w:rPr>
                <w:rFonts w:ascii="仿宋" w:hAnsi="仿宋" w:eastAsia="仿宋" w:cs="仿宋"/>
                <w:kern w:val="0"/>
                <w:sz w:val="16"/>
                <w:szCs w:val="16"/>
                <w:lang w:bidi="ar"/>
              </w:rPr>
              <w:t>79</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EB17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901151</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F05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黄冈中学朝阳学校翠城校区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944D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垡头翠城新园317号楼</w:t>
            </w:r>
          </w:p>
        </w:tc>
      </w:tr>
      <w:tr w14:paraId="7D6F8DCE">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4BF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58</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DA1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901106</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8944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水碓北里幼儿园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F6C0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水碓北里10号楼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02E3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r>
              <w:rPr>
                <w:rFonts w:ascii="仿宋" w:hAnsi="仿宋" w:eastAsia="仿宋" w:cs="仿宋"/>
                <w:kern w:val="0"/>
                <w:sz w:val="16"/>
                <w:szCs w:val="16"/>
                <w:lang w:bidi="ar"/>
              </w:rPr>
              <w:t>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33DB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CF1A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劲松第二幼儿园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97B9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劲松7区711楼</w:t>
            </w:r>
          </w:p>
        </w:tc>
      </w:tr>
      <w:tr w14:paraId="5F2DD32A">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2D98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59</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E35C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901106</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1A3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水碓北里幼儿园分园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A05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水碓子东路5号楼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D9D2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r>
              <w:rPr>
                <w:rFonts w:ascii="仿宋" w:hAnsi="仿宋" w:eastAsia="仿宋" w:cs="仿宋"/>
                <w:kern w:val="0"/>
                <w:sz w:val="16"/>
                <w:szCs w:val="16"/>
                <w:lang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98EB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C7A1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劲松第二幼儿园华威部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46B0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华威西里43号</w:t>
            </w:r>
          </w:p>
        </w:tc>
      </w:tr>
      <w:tr w14:paraId="45B95F43">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ED9A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516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901107</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8BE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北京市朝阳区枣营幼儿园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ABDB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枣营北里26号楼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EB8D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r>
              <w:rPr>
                <w:rFonts w:ascii="仿宋" w:hAnsi="仿宋" w:eastAsia="仿宋" w:cs="仿宋"/>
                <w:kern w:val="0"/>
                <w:sz w:val="16"/>
                <w:szCs w:val="16"/>
                <w:lang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BB33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ED3D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康泉新城幼儿园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46F3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双桥东路12号院5号楼</w:t>
            </w:r>
          </w:p>
        </w:tc>
      </w:tr>
      <w:tr w14:paraId="4934C47D">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E73C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61</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D0B3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901108</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BCEF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垡头幼儿园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1B49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垡头二区12号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4756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r>
              <w:rPr>
                <w:rFonts w:ascii="仿宋" w:hAnsi="仿宋" w:eastAsia="仿宋" w:cs="仿宋"/>
                <w:kern w:val="0"/>
                <w:sz w:val="16"/>
                <w:szCs w:val="16"/>
                <w:lang w:bidi="ar"/>
              </w:rPr>
              <w:t>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0F9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67A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北京市朝阳区教育项目发展指导中心</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3A2F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水碓子北里14号楼</w:t>
            </w:r>
          </w:p>
        </w:tc>
      </w:tr>
      <w:tr w14:paraId="4F8043D9">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5A64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62</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B1A4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901108</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EE57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垡头幼儿园柏阳分园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5A6B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王四营乡白鹿司中街5号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16D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r>
              <w:rPr>
                <w:rFonts w:ascii="仿宋" w:hAnsi="仿宋" w:eastAsia="仿宋" w:cs="仿宋"/>
                <w:kern w:val="0"/>
                <w:sz w:val="16"/>
                <w:szCs w:val="16"/>
                <w:lang w:bidi="ar"/>
              </w:rPr>
              <w:t>4</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1785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2A45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翠城幼儿园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BE7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翠城馨园B211楼</w:t>
            </w:r>
          </w:p>
        </w:tc>
      </w:tr>
      <w:tr w14:paraId="42807B11">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99E5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63</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D0A5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901109</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6A3F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北京市朝阳区团结湖第一幼儿园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227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团结湖北头条11号楼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8E5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r>
              <w:rPr>
                <w:rFonts w:ascii="仿宋" w:hAnsi="仿宋" w:eastAsia="仿宋" w:cs="仿宋"/>
                <w:kern w:val="0"/>
                <w:sz w:val="16"/>
                <w:szCs w:val="16"/>
                <w:lang w:bidi="ar"/>
              </w:rPr>
              <w:t>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71C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3D7D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首都师范大学附属中学朝阳学校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EAA1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华章路6号院一号楼2号</w:t>
            </w:r>
          </w:p>
        </w:tc>
      </w:tr>
      <w:tr w14:paraId="6FB35357">
        <w:tblPrEx>
          <w:shd w:val="clear" w:color="auto" w:fill="auto"/>
          <w:tblCellMar>
            <w:top w:w="0" w:type="dxa"/>
            <w:left w:w="108" w:type="dxa"/>
            <w:bottom w:w="0" w:type="dxa"/>
            <w:right w:w="108" w:type="dxa"/>
          </w:tblCellMar>
        </w:tblPrEx>
        <w:trPr>
          <w:trHeight w:val="527"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DD29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64</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6F6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901110</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A629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劲松一幼华纺易城</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3400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青年路29号院28号楼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1A5A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r>
              <w:rPr>
                <w:rFonts w:ascii="仿宋" w:hAnsi="仿宋" w:eastAsia="仿宋" w:cs="仿宋"/>
                <w:kern w:val="0"/>
                <w:sz w:val="16"/>
                <w:szCs w:val="16"/>
                <w:lang w:bidi="ar"/>
              </w:rPr>
              <w:t>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DDCE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901161</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75E1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华洋紫竹幼儿园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0E6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管庄双柳北街1号院9号楼</w:t>
            </w:r>
          </w:p>
        </w:tc>
      </w:tr>
      <w:tr w14:paraId="37349342">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EC1F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5324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901110</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CB7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劲松一幼</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8F5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劲松一区126号楼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5A1E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r>
              <w:rPr>
                <w:rFonts w:ascii="仿宋" w:hAnsi="仿宋" w:eastAsia="仿宋" w:cs="仿宋"/>
                <w:kern w:val="0"/>
                <w:sz w:val="16"/>
                <w:szCs w:val="16"/>
                <w:lang w:bidi="ar"/>
              </w:rPr>
              <w:t>7</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799D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556E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北京市润丰学校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1053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青年路西里6号院</w:t>
            </w:r>
          </w:p>
        </w:tc>
      </w:tr>
      <w:tr w14:paraId="43F49793">
        <w:tblPrEx>
          <w:shd w:val="clear" w:color="auto" w:fill="auto"/>
          <w:tblCellMar>
            <w:top w:w="0" w:type="dxa"/>
            <w:left w:w="108" w:type="dxa"/>
            <w:bottom w:w="0" w:type="dxa"/>
            <w:right w:w="108" w:type="dxa"/>
          </w:tblCellMar>
        </w:tblPrEx>
        <w:trPr>
          <w:trHeight w:val="533"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A4D1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394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901112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456B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北京市朝阳区京通幼儿园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D228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京通苑38号楼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5069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r>
              <w:rPr>
                <w:rFonts w:ascii="仿宋" w:hAnsi="仿宋" w:eastAsia="仿宋" w:cs="仿宋"/>
                <w:kern w:val="0"/>
                <w:sz w:val="16"/>
                <w:szCs w:val="16"/>
                <w:lang w:bidi="ar"/>
              </w:rPr>
              <w:t>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4683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901164</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D9C7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清华大学附属小学商务中心区实验小学志恒校区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E65E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建国门外大街4号</w:t>
            </w:r>
          </w:p>
        </w:tc>
      </w:tr>
      <w:tr w14:paraId="527D6654">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4FD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67</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A46A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901124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262E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朝阳区教师发展学院</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D1F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团结湖路23号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86EEE">
            <w:pPr>
              <w:widowControl/>
              <w:jc w:val="center"/>
              <w:textAlignment w:val="center"/>
              <w:rPr>
                <w:rFonts w:ascii="仿宋" w:hAnsi="仿宋" w:eastAsia="仿宋" w:cs="仿宋"/>
                <w:sz w:val="16"/>
                <w:szCs w:val="16"/>
              </w:rPr>
            </w:pPr>
            <w:r>
              <w:rPr>
                <w:rFonts w:ascii="仿宋" w:hAnsi="仿宋" w:eastAsia="仿宋" w:cs="仿宋"/>
                <w:kern w:val="0"/>
                <w:sz w:val="16"/>
                <w:szCs w:val="16"/>
                <w:lang w:bidi="ar"/>
              </w:rPr>
              <w:t>89</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10B3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901169</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F4F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北京市朝阳区泛海幼儿园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E116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华章东路5号院1号楼2号</w:t>
            </w:r>
          </w:p>
        </w:tc>
      </w:tr>
      <w:tr w14:paraId="7011751A">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9BE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68</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AD8A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901125</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C937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北京市朝阳区教育科学研究院</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D308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华威北里27号楼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EF45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w:t>
            </w:r>
            <w:r>
              <w:rPr>
                <w:rFonts w:ascii="仿宋" w:hAnsi="仿宋" w:eastAsia="仿宋" w:cs="仿宋"/>
                <w:kern w:val="0"/>
                <w:sz w:val="16"/>
                <w:szCs w:val="16"/>
                <w:lang w:bidi="ar"/>
              </w:rPr>
              <w:t>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FEA5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5038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丽景幼儿园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75E5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常营乡五里桥一街4号</w:t>
            </w:r>
          </w:p>
        </w:tc>
      </w:tr>
      <w:tr w14:paraId="715A1F4D">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FF49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w:t>
            </w:r>
            <w:r>
              <w:rPr>
                <w:rFonts w:ascii="仿宋" w:hAnsi="仿宋" w:eastAsia="仿宋" w:cs="仿宋"/>
                <w:kern w:val="0"/>
                <w:sz w:val="16"/>
                <w:szCs w:val="16"/>
                <w:lang w:bidi="ar"/>
              </w:rPr>
              <w:t>1</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8038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6C0E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北京市第二中学朝阳学校*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EF5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姚家园新村2号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D31A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w:t>
            </w:r>
            <w:r>
              <w:rPr>
                <w:rFonts w:ascii="仿宋" w:hAnsi="仿宋" w:eastAsia="仿宋" w:cs="仿宋"/>
                <w:kern w:val="0"/>
                <w:sz w:val="16"/>
                <w:szCs w:val="16"/>
                <w:lang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6E0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7FF2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北京第二外国语学院附属小学本部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5B71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京通苑39号</w:t>
            </w:r>
          </w:p>
        </w:tc>
      </w:tr>
      <w:tr w14:paraId="48A79EF7">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5CC0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w:t>
            </w:r>
            <w:r>
              <w:rPr>
                <w:rFonts w:ascii="仿宋" w:hAnsi="仿宋" w:eastAsia="仿宋" w:cs="仿宋"/>
                <w:kern w:val="0"/>
                <w:sz w:val="16"/>
                <w:szCs w:val="16"/>
                <w:lang w:bidi="ar"/>
              </w:rPr>
              <w:t>2</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3C3E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19B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北京市朝阳区实验小学罗马嘉园分校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015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朝阳北路107号院罗马嘉园分校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00FC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w:t>
            </w:r>
            <w:r>
              <w:rPr>
                <w:rFonts w:ascii="仿宋" w:hAnsi="仿宋" w:eastAsia="仿宋" w:cs="仿宋"/>
                <w:kern w:val="0"/>
                <w:sz w:val="16"/>
                <w:szCs w:val="16"/>
                <w:lang w:bidi="ar"/>
              </w:rPr>
              <w:t>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4A3D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89F0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呼家楼中心小学金台路校区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585E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金台里40号</w:t>
            </w:r>
          </w:p>
        </w:tc>
      </w:tr>
      <w:tr w14:paraId="2FD37928">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3BFE8">
            <w:pPr>
              <w:widowControl/>
              <w:jc w:val="center"/>
              <w:textAlignment w:val="center"/>
              <w:rPr>
                <w:rFonts w:ascii="仿宋" w:hAnsi="仿宋" w:eastAsia="仿宋" w:cs="仿宋"/>
                <w:sz w:val="16"/>
                <w:szCs w:val="16"/>
              </w:rPr>
            </w:pPr>
            <w:r>
              <w:rPr>
                <w:rFonts w:hint="eastAsia" w:ascii="仿宋" w:hAnsi="仿宋" w:eastAsia="仿宋" w:cs="仿宋"/>
                <w:sz w:val="16"/>
                <w:szCs w:val="16"/>
              </w:rPr>
              <w:t>9</w:t>
            </w:r>
            <w:r>
              <w:rPr>
                <w:rFonts w:ascii="仿宋" w:hAnsi="仿宋" w:eastAsia="仿宋" w:cs="仿宋"/>
                <w:sz w:val="16"/>
                <w:szCs w:val="16"/>
              </w:rPr>
              <w:t>3</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6AF1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901175</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514D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朝阳第二实验小学管庄高部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CEC6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管庄东里55号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AA2F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14</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40ED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132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呼家楼中心小学团结湖分校北校区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1889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团结湖北头条10号楼</w:t>
            </w:r>
          </w:p>
        </w:tc>
      </w:tr>
      <w:tr w14:paraId="1928463B">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F97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w:t>
            </w:r>
            <w:r>
              <w:rPr>
                <w:rFonts w:ascii="仿宋" w:hAnsi="仿宋" w:eastAsia="仿宋" w:cs="仿宋"/>
                <w:kern w:val="0"/>
                <w:sz w:val="16"/>
                <w:szCs w:val="16"/>
                <w:lang w:bidi="ar"/>
              </w:rPr>
              <w:t>4</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AB8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901177</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6B24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陈经纶中学新教育实验分校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D5E0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常营住欣园小区102号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EC2E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15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D227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D5F4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呼家楼中心小学团结湖分校东校区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857C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六里屯13号</w:t>
            </w:r>
          </w:p>
        </w:tc>
      </w:tr>
      <w:tr w14:paraId="1A066F73">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12E7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w:t>
            </w:r>
            <w:r>
              <w:rPr>
                <w:rFonts w:ascii="仿宋" w:hAnsi="仿宋" w:eastAsia="仿宋" w:cs="仿宋"/>
                <w:kern w:val="0"/>
                <w:sz w:val="16"/>
                <w:szCs w:val="16"/>
                <w:lang w:bidi="ar"/>
              </w:rPr>
              <w:t>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3F6A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901183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38DB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首师大附属朝阳实验小学金蝉南校区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BB9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垡头西里三区9号楼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6DBB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16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0997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9C82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呼家楼中心小学团结湖分校南校区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DBFF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团结湖中路南二条1号楼</w:t>
            </w:r>
          </w:p>
        </w:tc>
      </w:tr>
      <w:tr w14:paraId="677C68CB">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7438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w:t>
            </w:r>
            <w:r>
              <w:rPr>
                <w:rFonts w:ascii="仿宋" w:hAnsi="仿宋" w:eastAsia="仿宋" w:cs="仿宋"/>
                <w:kern w:val="0"/>
                <w:sz w:val="16"/>
                <w:szCs w:val="16"/>
                <w:lang w:bidi="ar"/>
              </w:rPr>
              <w:t>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2481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901183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E53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首师范附属朝阳实验小学金蝉北校区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94F1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垡头西里8号楼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414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17</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0E2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A9BE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呼家楼中心小学本校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8357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呼家楼西里七巷12号</w:t>
            </w:r>
          </w:p>
        </w:tc>
      </w:tr>
      <w:tr w14:paraId="5AE65A9E">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9820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w:t>
            </w:r>
            <w:r>
              <w:rPr>
                <w:rFonts w:ascii="仿宋" w:hAnsi="仿宋" w:eastAsia="仿宋" w:cs="仿宋"/>
                <w:kern w:val="0"/>
                <w:sz w:val="16"/>
                <w:szCs w:val="16"/>
                <w:lang w:bidi="ar"/>
              </w:rPr>
              <w:t>7</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90C2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901183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47D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首师范附属朝阳实验小学翠城北校区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DA7E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垡头翠成馨园219号楼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5CB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18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12E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E788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呼家楼中心小学西校区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820E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呼家楼西里甲5号</w:t>
            </w:r>
          </w:p>
        </w:tc>
      </w:tr>
      <w:tr w14:paraId="54A64F69">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E154F">
            <w:pPr>
              <w:widowControl/>
              <w:jc w:val="center"/>
              <w:textAlignment w:val="center"/>
              <w:rPr>
                <w:rFonts w:ascii="仿宋" w:hAnsi="仿宋" w:eastAsia="仿宋" w:cs="仿宋"/>
                <w:sz w:val="16"/>
                <w:szCs w:val="16"/>
              </w:rPr>
            </w:pPr>
            <w:r>
              <w:rPr>
                <w:rFonts w:ascii="仿宋" w:hAnsi="仿宋" w:eastAsia="仿宋" w:cs="仿宋"/>
                <w:kern w:val="0"/>
                <w:sz w:val="16"/>
                <w:szCs w:val="16"/>
                <w:lang w:bidi="ar"/>
              </w:rPr>
              <w:t>98</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4777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901197</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629C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陈经纶中学崇实分校知苑校区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F12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南磨房乡紫南家园</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077B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19</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7D37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9A1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呼家楼中心小学东校区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509D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金台西路2号院</w:t>
            </w:r>
          </w:p>
        </w:tc>
      </w:tr>
      <w:tr w14:paraId="46D87548">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4C6A8">
            <w:pPr>
              <w:widowControl/>
              <w:jc w:val="center"/>
              <w:textAlignment w:val="center"/>
              <w:rPr>
                <w:rFonts w:ascii="仿宋" w:hAnsi="仿宋" w:eastAsia="仿宋" w:cs="仿宋"/>
                <w:sz w:val="16"/>
                <w:szCs w:val="16"/>
              </w:rPr>
            </w:pPr>
            <w:r>
              <w:rPr>
                <w:rFonts w:hint="eastAsia" w:ascii="仿宋" w:hAnsi="仿宋" w:eastAsia="仿宋" w:cs="仿宋"/>
                <w:sz w:val="16"/>
                <w:szCs w:val="16"/>
              </w:rPr>
              <w:t>9</w:t>
            </w:r>
            <w:r>
              <w:rPr>
                <w:rFonts w:ascii="仿宋" w:hAnsi="仿宋" w:eastAsia="仿宋" w:cs="仿宋"/>
                <w:sz w:val="16"/>
                <w:szCs w:val="16"/>
              </w:rPr>
              <w:t>9</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D0EB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901197</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7BB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陈经纶中学崇实分校学苑校区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DA5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小海子西路17号院1号楼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AF29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w:t>
            </w:r>
            <w:r>
              <w:rPr>
                <w:rFonts w:ascii="仿宋" w:hAnsi="仿宋" w:eastAsia="仿宋" w:cs="仿宋"/>
                <w:kern w:val="0"/>
                <w:sz w:val="16"/>
                <w:szCs w:val="16"/>
                <w:lang w:bidi="ar"/>
              </w:rPr>
              <w:t>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3C91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1CB1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呼家楼中心小学万科青青分校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DBBA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南豆各庄5号院</w:t>
            </w:r>
          </w:p>
        </w:tc>
      </w:tr>
      <w:tr w14:paraId="0CE42AFE">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7513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w:t>
            </w:r>
            <w:r>
              <w:rPr>
                <w:rFonts w:ascii="仿宋" w:hAnsi="仿宋" w:eastAsia="仿宋" w:cs="仿宋"/>
                <w:kern w:val="0"/>
                <w:sz w:val="16"/>
                <w:szCs w:val="16"/>
                <w:lang w:bidi="ar"/>
              </w:rPr>
              <w:t>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82CA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901200</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DF6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北京市朝阳区思想政治教育指导评价中心</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9B95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石佛营西里27号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691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w:t>
            </w:r>
            <w:r>
              <w:rPr>
                <w:rFonts w:ascii="仿宋" w:hAnsi="仿宋" w:eastAsia="仿宋" w:cs="仿宋"/>
                <w:kern w:val="0"/>
                <w:sz w:val="16"/>
                <w:szCs w:val="16"/>
                <w:lang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B64F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495B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垂杨柳中心小学松榆高部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6662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松榆西里3号楼</w:t>
            </w:r>
          </w:p>
        </w:tc>
      </w:tr>
      <w:tr w14:paraId="6493FAC1">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DA81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w:t>
            </w:r>
            <w:r>
              <w:rPr>
                <w:rFonts w:ascii="仿宋" w:hAnsi="仿宋" w:eastAsia="仿宋" w:cs="仿宋"/>
                <w:kern w:val="0"/>
                <w:sz w:val="16"/>
                <w:szCs w:val="16"/>
                <w:lang w:bidi="ar"/>
              </w:rPr>
              <w:t>1</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3D41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84BD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清华附中广华学校*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A70C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广华新城南侧</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374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w:t>
            </w:r>
            <w:r>
              <w:rPr>
                <w:rFonts w:ascii="仿宋" w:hAnsi="仿宋" w:eastAsia="仿宋" w:cs="仿宋"/>
                <w:kern w:val="0"/>
                <w:sz w:val="16"/>
                <w:szCs w:val="16"/>
                <w:lang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D8A0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06ED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垂杨柳中心小学松榆低部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B71B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松榆西里40号楼</w:t>
            </w:r>
          </w:p>
        </w:tc>
      </w:tr>
      <w:tr w14:paraId="06C4AEFE">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80FD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w:t>
            </w:r>
            <w:r>
              <w:rPr>
                <w:rFonts w:ascii="仿宋" w:hAnsi="仿宋" w:eastAsia="仿宋" w:cs="仿宋"/>
                <w:kern w:val="0"/>
                <w:sz w:val="16"/>
                <w:szCs w:val="16"/>
                <w:lang w:bidi="ar"/>
              </w:rPr>
              <w:t>2</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70E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EE79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北京市朝阳区芳草地国际学校慈云分校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6B42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慈云寺北里117号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2FD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23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60E9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4C95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垂杨柳中心小学教辅校区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C2FA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南新园东路14号楼</w:t>
            </w:r>
          </w:p>
        </w:tc>
      </w:tr>
      <w:tr w14:paraId="5B1701D9">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1F65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w:t>
            </w:r>
            <w:r>
              <w:rPr>
                <w:rFonts w:ascii="仿宋" w:hAnsi="仿宋" w:eastAsia="仿宋" w:cs="仿宋"/>
                <w:kern w:val="0"/>
                <w:sz w:val="16"/>
                <w:szCs w:val="16"/>
                <w:lang w:bidi="ar"/>
              </w:rPr>
              <w:t>3</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303F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BF0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北京市朝阳区白家庄小学迎曦分校南校区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06BB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八里庄北里117号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738F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24</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3A5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428F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垂杨柳中心小学杨柳中部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8289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垂杨柳北里14号楼</w:t>
            </w:r>
          </w:p>
        </w:tc>
      </w:tr>
      <w:tr w14:paraId="3EBC77BF">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51D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w:t>
            </w:r>
            <w:r>
              <w:rPr>
                <w:rFonts w:ascii="仿宋" w:hAnsi="仿宋" w:eastAsia="仿宋" w:cs="仿宋"/>
                <w:kern w:val="0"/>
                <w:sz w:val="16"/>
                <w:szCs w:val="16"/>
                <w:lang w:bidi="ar"/>
              </w:rPr>
              <w:t>4</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9058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3EA9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北京市朝阳区白家庄小学迎曦分校东校区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C76B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石佛营东里125号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79BB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25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4005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B22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垂杨柳中心小学杨柳低部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5CDE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劲松1区124楼</w:t>
            </w:r>
          </w:p>
        </w:tc>
      </w:tr>
      <w:tr w14:paraId="4068E373">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0FFF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w:t>
            </w:r>
            <w:r>
              <w:rPr>
                <w:rFonts w:ascii="仿宋" w:hAnsi="仿宋" w:eastAsia="仿宋" w:cs="仿宋"/>
                <w:kern w:val="0"/>
                <w:sz w:val="16"/>
                <w:szCs w:val="16"/>
                <w:lang w:bidi="ar"/>
              </w:rPr>
              <w:t>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4A2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5729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北京市朝阳区白家庄小学迎曦分校西校区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EFAF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石佛营西里28号楼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58D2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26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DA0C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BBB0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中国传媒大学附属小学高部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B05B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定福庄南里2号</w:t>
            </w:r>
          </w:p>
        </w:tc>
      </w:tr>
      <w:tr w14:paraId="41815A09">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A21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w:t>
            </w:r>
            <w:r>
              <w:rPr>
                <w:rFonts w:ascii="仿宋" w:hAnsi="仿宋" w:eastAsia="仿宋" w:cs="仿宋"/>
                <w:kern w:val="0"/>
                <w:sz w:val="16"/>
                <w:szCs w:val="16"/>
                <w:lang w:bidi="ar"/>
              </w:rPr>
              <w:t>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7F8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901205</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C2C1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北京市星河实验学校国美分校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CC0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青年路西里1号院1号楼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D9A3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27</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20E3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8293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中国传媒大学附属小学中部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5F9D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定福庄北里1号</w:t>
            </w:r>
          </w:p>
        </w:tc>
      </w:tr>
      <w:tr w14:paraId="17A3F88F">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2C5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07</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72B4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901214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831E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八十中牌坊分校北校区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8701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小红门乡牌坊中街1号院1号楼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565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28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53B6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DE16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工大附中新升分校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8AA8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周庄嘉园东里甲28号</w:t>
            </w:r>
          </w:p>
        </w:tc>
      </w:tr>
      <w:tr w14:paraId="30DCD152">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D459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08</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5B63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901215</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BF23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垂杨柳中心小学景园分校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6BB0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王四营观音景园201楼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E1FD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29</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EAE3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901229</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9EA1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朝阳第二实验小学双桥分校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F2BF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双桥中路临乙5号</w:t>
            </w:r>
          </w:p>
        </w:tc>
      </w:tr>
      <w:tr w14:paraId="47E60D96">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E796E">
            <w:pPr>
              <w:widowControl/>
              <w:jc w:val="center"/>
              <w:textAlignment w:val="center"/>
              <w:rPr>
                <w:rFonts w:ascii="仿宋" w:hAnsi="仿宋" w:eastAsia="仿宋" w:cs="仿宋"/>
                <w:sz w:val="16"/>
                <w:szCs w:val="16"/>
              </w:rPr>
            </w:pPr>
            <w:r>
              <w:rPr>
                <w:rFonts w:ascii="仿宋" w:hAnsi="仿宋" w:eastAsia="仿宋" w:cs="仿宋"/>
                <w:kern w:val="0"/>
                <w:sz w:val="16"/>
                <w:szCs w:val="16"/>
                <w:lang w:bidi="ar"/>
              </w:rPr>
              <w:t>109</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26B3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74BA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芳草地国际学校甘露园分校康乐园校区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769C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康乐园小区14楼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DD28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w:t>
            </w:r>
            <w:r>
              <w:rPr>
                <w:rFonts w:ascii="仿宋" w:hAnsi="仿宋" w:eastAsia="仿宋" w:cs="仿宋"/>
                <w:kern w:val="0"/>
                <w:sz w:val="16"/>
                <w:szCs w:val="16"/>
                <w:lang w:bidi="ar"/>
              </w:rPr>
              <w:t>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DC22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AE5D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清华大学附属中学管庄学校小学部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D221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康悦中街6号院1号楼</w:t>
            </w:r>
          </w:p>
        </w:tc>
      </w:tr>
      <w:tr w14:paraId="391CF8CF">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CDF2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w:t>
            </w:r>
            <w:r>
              <w:rPr>
                <w:rFonts w:ascii="仿宋" w:hAnsi="仿宋" w:eastAsia="仿宋" w:cs="仿宋"/>
                <w:kern w:val="0"/>
                <w:sz w:val="16"/>
                <w:szCs w:val="16"/>
                <w:lang w:bidi="ar"/>
              </w:rPr>
              <w:t>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AD6D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E960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芳草地国际学校甘露园分校小学部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AC69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甘露园南里一区18号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59B8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w:t>
            </w:r>
            <w:r>
              <w:rPr>
                <w:rFonts w:ascii="仿宋" w:hAnsi="仿宋" w:eastAsia="仿宋" w:cs="仿宋"/>
                <w:kern w:val="0"/>
                <w:sz w:val="16"/>
                <w:szCs w:val="16"/>
                <w:lang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601C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C893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清华大学附属中学管庄学校中学部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BB8A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康悦中街6号院</w:t>
            </w:r>
          </w:p>
        </w:tc>
      </w:tr>
      <w:tr w14:paraId="57B15885">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0C51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w:t>
            </w:r>
            <w:r>
              <w:rPr>
                <w:rFonts w:ascii="仿宋" w:hAnsi="仿宋" w:eastAsia="仿宋" w:cs="仿宋"/>
                <w:kern w:val="0"/>
                <w:sz w:val="16"/>
                <w:szCs w:val="16"/>
                <w:lang w:bidi="ar"/>
              </w:rPr>
              <w:t>1</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D40A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6CE8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芳草地国际学校甘露园分校中学部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8FBE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甘露园南里1区10号楼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4A59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w:t>
            </w:r>
            <w:r>
              <w:rPr>
                <w:rFonts w:ascii="仿宋" w:hAnsi="仿宋" w:eastAsia="仿宋" w:cs="仿宋"/>
                <w:kern w:val="0"/>
                <w:sz w:val="16"/>
                <w:szCs w:val="16"/>
                <w:lang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F8BF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2125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芳草地国际学校远洋小学</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CCD7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八里庄西里78号</w:t>
            </w:r>
          </w:p>
        </w:tc>
      </w:tr>
      <w:tr w14:paraId="3BDDA07A">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3A7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33</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F03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901238</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E969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北京市朝阳区兴隆小学</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6F0B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兴隆家园31号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22F1B">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46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C885A">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F26ED">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国资中心幼儿园和安园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22DD4">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和安嘉园小区</w:t>
            </w:r>
          </w:p>
        </w:tc>
      </w:tr>
      <w:tr w14:paraId="5D8CF7BE">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246E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34</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7430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901239</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B17F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垂杨柳中心小学馨园分校高部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CEAA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双龙小区226号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03468">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47</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6DE7">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28D05">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国资中心幼儿园晨风园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2E5AF">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晨风园二期小区</w:t>
            </w:r>
          </w:p>
        </w:tc>
      </w:tr>
      <w:tr w14:paraId="7BEEF97F">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87C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35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E644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901239</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6394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垂杨柳中心小学馨园分校低部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9922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松榆东里社区3号楼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9082A">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48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35F03">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D0374">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国资中心幼儿园百子湾园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2BBA5">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王四营乡燕宝百安家园</w:t>
            </w:r>
          </w:p>
        </w:tc>
      </w:tr>
      <w:tr w14:paraId="43C23302">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F3D3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36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9C7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901240</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20D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垂杨柳中心小学金都分校低部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9E6B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百子湾西里430号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55616">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49</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D730D">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49A7">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国资中心幼儿园嘉悦园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80EE">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朝阳北路107号院28号楼</w:t>
            </w:r>
          </w:p>
        </w:tc>
      </w:tr>
      <w:tr w14:paraId="3788EBEB">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A5FB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37</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B2D5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D887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垂杨柳中心小学劲松分校高部北校区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F08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劲松七区甲713楼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A6517">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15</w:t>
            </w:r>
            <w:r>
              <w:rPr>
                <w:rFonts w:ascii="仿宋" w:hAnsi="仿宋" w:eastAsia="仿宋" w:cs="仿宋"/>
                <w:kern w:val="0"/>
                <w:sz w:val="16"/>
                <w:szCs w:val="16"/>
                <w:lang w:bidi="ar"/>
              </w:rPr>
              <w:t>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C9E66">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EC15A">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朝花幼儿园汇星园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CC5AE">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太平庄北社区汇星路6号院1号楼</w:t>
            </w:r>
          </w:p>
        </w:tc>
      </w:tr>
      <w:tr w14:paraId="7F65BE53">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807F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38</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7D7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ECD1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垂杨柳中心小学劲松分校高部南校区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D3C5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劲松七区706楼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DB068">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15</w:t>
            </w:r>
            <w:r>
              <w:rPr>
                <w:rFonts w:ascii="仿宋" w:hAnsi="仿宋" w:eastAsia="仿宋" w:cs="仿宋"/>
                <w:kern w:val="0"/>
                <w:sz w:val="16"/>
                <w:szCs w:val="16"/>
                <w:lang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FAC3A">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B95B7">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朝花幼儿园双合西园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8E2AC">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王四营地区双合家园居住区A区</w:t>
            </w:r>
          </w:p>
        </w:tc>
      </w:tr>
      <w:tr w14:paraId="39871D0F">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9D7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39</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8A7A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EA0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垂杨柳中心小学劲松分校低部北校区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02A7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劲松417楼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EC6E8">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15</w:t>
            </w:r>
            <w:r>
              <w:rPr>
                <w:rFonts w:ascii="仿宋" w:hAnsi="仿宋" w:eastAsia="仿宋" w:cs="仿宋"/>
                <w:kern w:val="0"/>
                <w:sz w:val="16"/>
                <w:szCs w:val="16"/>
                <w:lang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FF1D2">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9A97E">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朝花幼儿园双合东园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1A76">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王四营地区双合家园居住区D区</w:t>
            </w:r>
          </w:p>
        </w:tc>
      </w:tr>
      <w:tr w14:paraId="46D42D80">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F00C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14</w:t>
            </w:r>
            <w:r>
              <w:rPr>
                <w:rFonts w:ascii="仿宋" w:hAnsi="仿宋" w:eastAsia="仿宋" w:cs="仿宋"/>
                <w:kern w:val="0"/>
                <w:sz w:val="16"/>
                <w:szCs w:val="16"/>
                <w:lang w:bidi="ar"/>
              </w:rPr>
              <w:t>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497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D4C8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垂杨柳中心小学劲松分校低部南校区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3795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广渠门外东架松24号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8533">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53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C8AA">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DEFA">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朝花幼儿园御景园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97723">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南豆各庄乡恒大御景湾小区</w:t>
            </w:r>
          </w:p>
        </w:tc>
      </w:tr>
      <w:tr w14:paraId="134565C6">
        <w:tblPrEx>
          <w:shd w:val="clear" w:color="auto" w:fill="auto"/>
          <w:tblCellMar>
            <w:top w:w="0" w:type="dxa"/>
            <w:left w:w="108" w:type="dxa"/>
            <w:bottom w:w="0" w:type="dxa"/>
            <w:right w:w="108" w:type="dxa"/>
          </w:tblCellMar>
        </w:tblPrEx>
        <w:trPr>
          <w:trHeight w:val="9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B550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14</w:t>
            </w:r>
            <w:r>
              <w:rPr>
                <w:rFonts w:ascii="仿宋" w:hAnsi="仿宋" w:eastAsia="仿宋" w:cs="仿宋"/>
                <w:kern w:val="0"/>
                <w:sz w:val="16"/>
                <w:szCs w:val="16"/>
                <w:lang w:bidi="ar"/>
              </w:rPr>
              <w:t>1</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1D0F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3715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日坛小学四惠校区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A418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通惠家园惠生园20号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F3DC">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sz w:val="16"/>
                <w:szCs w:val="16"/>
              </w:rPr>
              <w:t>1</w:t>
            </w:r>
            <w:r>
              <w:rPr>
                <w:rFonts w:ascii="仿宋" w:hAnsi="仿宋" w:eastAsia="仿宋" w:cs="仿宋"/>
                <w:sz w:val="16"/>
                <w:szCs w:val="16"/>
              </w:rPr>
              <w:t>54</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79AD6">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CC2BE">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朝花幼儿园双桥园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95C1B">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三间房地区东柳村双桥东柳西里21号</w:t>
            </w:r>
          </w:p>
        </w:tc>
      </w:tr>
      <w:tr w14:paraId="4A58DEA4">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FB1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14</w:t>
            </w:r>
            <w:r>
              <w:rPr>
                <w:rFonts w:ascii="仿宋" w:hAnsi="仿宋" w:eastAsia="仿宋" w:cs="仿宋"/>
                <w:kern w:val="0"/>
                <w:sz w:val="16"/>
                <w:szCs w:val="16"/>
                <w:lang w:bidi="ar"/>
              </w:rPr>
              <w:t>2</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CF6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1870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日坛小学东恒校区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4B48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十里堡甲3号原13号楼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4B66">
            <w:pPr>
              <w:widowControl/>
              <w:jc w:val="center"/>
              <w:textAlignment w:val="center"/>
              <w:rPr>
                <w:rFonts w:ascii="仿宋" w:hAnsi="仿宋" w:eastAsia="仿宋" w:cs="仿宋"/>
                <w:kern w:val="2"/>
                <w:sz w:val="16"/>
                <w:szCs w:val="16"/>
                <w:lang w:val="en-US" w:eastAsia="zh-CN" w:bidi="ar-SA"/>
              </w:rPr>
            </w:pPr>
            <w:r>
              <w:rPr>
                <w:rFonts w:ascii="仿宋" w:hAnsi="仿宋" w:eastAsia="仿宋" w:cs="仿宋"/>
                <w:kern w:val="0"/>
                <w:sz w:val="16"/>
                <w:szCs w:val="16"/>
                <w:lang w:bidi="ar"/>
              </w:rPr>
              <w:t>155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D8199">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61089">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朝花幼儿园小红门园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11FC7">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小红门一期（中海域）居住区</w:t>
            </w:r>
          </w:p>
        </w:tc>
      </w:tr>
      <w:tr w14:paraId="58B2AA9A">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DB47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43</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D9CB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A4E4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国资中心幼儿园东风苑园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610A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星火西路东风苑小区10号院3号楼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FA21B">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56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FE5DA">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4579">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朝花幼儿园东大桥园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E996B">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东大桥三角地5号楼院7幢</w:t>
            </w:r>
          </w:p>
        </w:tc>
      </w:tr>
      <w:tr w14:paraId="6993E549">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D638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44</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1619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0148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国资中心幼儿园青荷里园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DA7C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天达路3号院1号楼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EE1BC">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57</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7753">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237F3">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朝花幼儿园北焦园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7AEE4">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化工路甲1号院</w:t>
            </w:r>
          </w:p>
        </w:tc>
      </w:tr>
      <w:tr w14:paraId="10479E7C">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6BB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45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A39B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477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国资中心幼儿园祈东园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617C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化工路60号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D2C27">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58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D5596">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141C">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朝花幼儿园常营园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562E8">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常营乡燕保家园小区</w:t>
            </w:r>
          </w:p>
        </w:tc>
      </w:tr>
    </w:tbl>
    <w:p w14:paraId="23D6E717">
      <w:pPr>
        <w:rPr>
          <w:rFonts w:ascii="Arial" w:hAnsi="Arial" w:eastAsia="Arial" w:cs="Arial"/>
          <w:sz w:val="21"/>
          <w:szCs w:val="21"/>
        </w:rPr>
        <w:sectPr>
          <w:footerReference r:id="rId13" w:type="default"/>
          <w:pgSz w:w="11840" w:h="16740"/>
          <w:pgMar w:top="1417" w:right="1417" w:bottom="1417" w:left="1417" w:header="0" w:footer="951" w:gutter="0"/>
          <w:pgNumType w:fmt="decimal"/>
          <w:cols w:space="720" w:num="1"/>
        </w:sectPr>
      </w:pPr>
    </w:p>
    <w:p w14:paraId="5E352809">
      <w:pPr>
        <w:spacing w:before="313" w:line="219" w:lineRule="auto"/>
        <w:rPr>
          <w:rFonts w:ascii="Arial" w:hAnsi="Arial" w:eastAsia="Arial" w:cs="Arial"/>
          <w:color w:val="auto"/>
          <w:sz w:val="21"/>
          <w:szCs w:val="21"/>
        </w:rPr>
      </w:pPr>
      <w:r>
        <w:rPr>
          <w:rFonts w:hint="eastAsia" w:ascii="仿宋" w:hAnsi="仿宋" w:eastAsia="仿宋" w:cs="仿宋"/>
          <w:b/>
          <w:bCs/>
          <w:color w:val="auto"/>
          <w:sz w:val="24"/>
          <w:szCs w:val="24"/>
        </w:rPr>
        <w:t>附件2《供暖前暖气系统试压</w:t>
      </w:r>
      <w:r>
        <w:rPr>
          <w:rFonts w:hint="eastAsia" w:ascii="仿宋" w:hAnsi="仿宋" w:eastAsia="仿宋" w:cs="仿宋"/>
          <w:b/>
          <w:bCs/>
          <w:color w:val="auto"/>
          <w:sz w:val="24"/>
          <w:szCs w:val="24"/>
          <w:lang w:val="en-US" w:eastAsia="zh-CN"/>
        </w:rPr>
        <w:t>南</w:t>
      </w:r>
      <w:r>
        <w:rPr>
          <w:rFonts w:hint="eastAsia" w:ascii="仿宋" w:hAnsi="仿宋" w:eastAsia="仿宋" w:cs="仿宋"/>
          <w:b/>
          <w:bCs/>
          <w:color w:val="auto"/>
          <w:sz w:val="24"/>
          <w:szCs w:val="24"/>
        </w:rPr>
        <w:t>片学校</w:t>
      </w:r>
      <w:r>
        <w:rPr>
          <w:rFonts w:hint="eastAsia" w:ascii="仿宋" w:hAnsi="仿宋" w:eastAsia="仿宋" w:cs="仿宋"/>
          <w:b/>
          <w:bCs/>
          <w:color w:val="auto"/>
          <w:sz w:val="24"/>
          <w:szCs w:val="24"/>
          <w:lang w:val="en-US" w:eastAsia="zh-CN"/>
        </w:rPr>
        <w:t>(</w:t>
      </w:r>
      <w:r>
        <w:rPr>
          <w:rFonts w:hint="eastAsia" w:ascii="仿宋" w:hAnsi="仿宋" w:eastAsia="仿宋" w:cs="仿宋"/>
          <w:b/>
          <w:bCs/>
          <w:color w:val="auto"/>
          <w:sz w:val="24"/>
          <w:szCs w:val="24"/>
        </w:rPr>
        <w:t>单位)名单》(</w:t>
      </w:r>
      <w:r>
        <w:rPr>
          <w:rFonts w:hint="eastAsia" w:ascii="仿宋" w:hAnsi="仿宋" w:eastAsia="仿宋" w:cs="仿宋"/>
          <w:b/>
          <w:bCs/>
          <w:color w:val="auto"/>
          <w:sz w:val="24"/>
          <w:szCs w:val="24"/>
          <w:lang w:val="en-US" w:eastAsia="zh-CN"/>
        </w:rPr>
        <w:t>142</w:t>
      </w:r>
      <w:r>
        <w:rPr>
          <w:rFonts w:hint="eastAsia" w:ascii="仿宋" w:hAnsi="仿宋" w:eastAsia="仿宋" w:cs="仿宋"/>
          <w:b/>
          <w:bCs/>
          <w:color w:val="auto"/>
          <w:sz w:val="24"/>
          <w:szCs w:val="24"/>
        </w:rPr>
        <w:t>校址</w:t>
      </w:r>
      <w:r>
        <w:rPr>
          <w:rFonts w:hint="eastAsia" w:ascii="仿宋" w:hAnsi="仿宋" w:eastAsia="仿宋" w:cs="仿宋"/>
          <w:b/>
          <w:bCs/>
          <w:color w:val="auto"/>
          <w:sz w:val="24"/>
          <w:szCs w:val="24"/>
          <w:lang w:val="en-US" w:eastAsia="zh-CN"/>
        </w:rPr>
        <w:t>)</w:t>
      </w:r>
      <w:r>
        <w:rPr>
          <w:rFonts w:hint="eastAsia" w:ascii="仿宋" w:hAnsi="仿宋" w:eastAsia="仿宋" w:cs="仿宋"/>
          <w:b/>
          <w:bCs/>
          <w:sz w:val="24"/>
          <w:szCs w:val="24"/>
          <w:lang w:val="en-US" w:eastAsia="zh-CN"/>
        </w:rPr>
        <w:br w:type="textWrapping"/>
      </w:r>
    </w:p>
    <w:tbl>
      <w:tblPr>
        <w:tblStyle w:val="42"/>
        <w:tblW w:w="8897" w:type="dxa"/>
        <w:tblInd w:w="93" w:type="dxa"/>
        <w:shd w:val="clear" w:color="auto" w:fill="auto"/>
        <w:tblLayout w:type="autofit"/>
        <w:tblCellMar>
          <w:top w:w="0" w:type="dxa"/>
          <w:left w:w="108" w:type="dxa"/>
          <w:bottom w:w="0" w:type="dxa"/>
          <w:right w:w="108" w:type="dxa"/>
        </w:tblCellMar>
      </w:tblPr>
      <w:tblGrid>
        <w:gridCol w:w="475"/>
        <w:gridCol w:w="857"/>
        <w:gridCol w:w="1768"/>
        <w:gridCol w:w="1254"/>
        <w:gridCol w:w="503"/>
        <w:gridCol w:w="879"/>
        <w:gridCol w:w="1682"/>
        <w:gridCol w:w="1479"/>
      </w:tblGrid>
      <w:tr w14:paraId="00B6F7E0">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C8F4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序号</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264D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预算代码</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1186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学校名称</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32A6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地址</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79E7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序号</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721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预算代码</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FD71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学校名称</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1775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地址</w:t>
            </w:r>
          </w:p>
        </w:tc>
      </w:tr>
      <w:tr w14:paraId="10E9EF29">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A60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8E6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CD84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陈经纶中学保利分校南校区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8C39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常营乡陆港城东侧</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6D8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24</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F94E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044B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北京市朝阳区未来实验学校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1057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麦子店正街53号</w:t>
            </w:r>
          </w:p>
        </w:tc>
      </w:tr>
      <w:tr w14:paraId="4B8B1FC2">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BE8A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D8B6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FC94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北京市陈经纶中学初中部（呼家楼）</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C3E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呼家楼西里2号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8C5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25</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766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4ABC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八十中学白家庄校区*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F517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白家庄西里2号</w:t>
            </w:r>
          </w:p>
        </w:tc>
      </w:tr>
      <w:tr w14:paraId="3742A886">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C3F5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5B62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147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陈经伦中学高中部*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3C63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朝外大街38号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5A49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26</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B290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BA9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北京市第八十中学枣营分校小学部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2913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枣营北里12号楼</w:t>
            </w:r>
          </w:p>
        </w:tc>
      </w:tr>
      <w:tr w14:paraId="1AE23450">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3AFE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D86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3EA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陈经纶中学高中校区高三部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FB5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东大桥路15号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9F6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27</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7F88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6E15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北京市第八十中学枣营分校中学部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7D5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枣营南里1号</w:t>
            </w:r>
          </w:p>
        </w:tc>
      </w:tr>
      <w:tr w14:paraId="364EF0BC">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6F2C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7B8A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7F78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陈经纶帝景分校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59D9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广渠路28号院307楼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F7A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28</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276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901025</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08D8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北京中学传媒分校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70A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大黄庄西里1号</w:t>
            </w:r>
          </w:p>
        </w:tc>
      </w:tr>
      <w:tr w14:paraId="7259B21C">
        <w:tblPrEx>
          <w:shd w:val="clear" w:color="auto" w:fill="auto"/>
          <w:tblCellMar>
            <w:top w:w="0" w:type="dxa"/>
            <w:left w:w="108" w:type="dxa"/>
            <w:bottom w:w="0" w:type="dxa"/>
            <w:right w:w="108" w:type="dxa"/>
          </w:tblCellMar>
        </w:tblPrEx>
        <w:trPr>
          <w:trHeight w:val="70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1292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246D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FFE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陈经纶中学保利分校中学部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B7F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常营高安屯路35号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CE1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29</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D480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901026</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D930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北京第二外国语学院附属中学管庄校区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FFB6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管庄东里</w:t>
            </w:r>
          </w:p>
        </w:tc>
      </w:tr>
      <w:tr w14:paraId="2FB4D909">
        <w:tblPrEx>
          <w:shd w:val="clear" w:color="auto" w:fill="auto"/>
          <w:tblCellMar>
            <w:top w:w="0" w:type="dxa"/>
            <w:left w:w="108" w:type="dxa"/>
            <w:bottom w:w="0" w:type="dxa"/>
            <w:right w:w="108" w:type="dxa"/>
          </w:tblCellMar>
        </w:tblPrEx>
        <w:trPr>
          <w:trHeight w:val="60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D706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72F9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6942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日坛中学高中部*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C5E7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建外光华西里4号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5350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E055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901026</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F3B6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北京第二外国语学院附属中学八里桥校区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7333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朝阳路天成桥甲1号</w:t>
            </w:r>
          </w:p>
        </w:tc>
      </w:tr>
      <w:tr w14:paraId="0021548C">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8A8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B665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39D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日坛中学四惠校区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7607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通惠家园惠泽园3号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2F4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31</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6B1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407A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东方德才学校高中部 *</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6485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小庄东里38号</w:t>
            </w:r>
          </w:p>
        </w:tc>
      </w:tr>
      <w:tr w14:paraId="41DE0753">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30D2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66DA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2E8B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日坛中学初中部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B18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永安里10号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475C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32</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89BD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5D5F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东方德才学校初中部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38BB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水碓子北里9号楼</w:t>
            </w:r>
          </w:p>
        </w:tc>
      </w:tr>
      <w:tr w14:paraId="107AED2F">
        <w:tblPrEx>
          <w:shd w:val="clear" w:color="auto" w:fill="auto"/>
          <w:tblCellMar>
            <w:top w:w="0" w:type="dxa"/>
            <w:left w:w="108" w:type="dxa"/>
            <w:bottom w:w="0" w:type="dxa"/>
            <w:right w:w="108" w:type="dxa"/>
          </w:tblCellMar>
        </w:tblPrEx>
        <w:trPr>
          <w:trHeight w:val="361"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4BC4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014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901008</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7256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三里屯一中百子园校区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042A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百子湾路后现代城百子园20号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54C9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33</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52D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A7F3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东方德才学校延静里校区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E0A2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延静西里9号院</w:t>
            </w:r>
          </w:p>
        </w:tc>
      </w:tr>
      <w:tr w14:paraId="20608A4E">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301E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11CB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901010</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B88D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汇文中学朝阳垂杨柳分校*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57A6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松榆里20号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3C9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34</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42E4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7516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东方德才学校道家园校区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96C9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道家园甲7号</w:t>
            </w:r>
          </w:p>
        </w:tc>
      </w:tr>
      <w:tr w14:paraId="7C2EF50E">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40C8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049E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AB70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工大附中垂杨柳校区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4D75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垂杨柳中街1号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6AC4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35</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B01F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3E62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北京市日坛中学实验学校西校区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5D42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八里庄西里10号</w:t>
            </w:r>
          </w:p>
        </w:tc>
      </w:tr>
      <w:tr w14:paraId="7DA528C1">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310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A46F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183E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工大附中富力城校区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25D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双井大路园零号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6FE9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36</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4E9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E5A1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北京市日坛中学实验学校晨光校区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831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十里堡北里晨光家园220号</w:t>
            </w:r>
          </w:p>
        </w:tc>
      </w:tr>
      <w:tr w14:paraId="677A993D">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7A8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14</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E9C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1CA4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工大附中首城校区*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3B11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营盘沟路8号楼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37B5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37</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49E4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5EE0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北京市日坛中学实验学校北校区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B5C9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八里庄北里223号</w:t>
            </w:r>
          </w:p>
        </w:tc>
      </w:tr>
      <w:tr w14:paraId="05BD88C9">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4666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15</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20EA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1525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工大附中劲松分校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3141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劲松东街125号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355F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38</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C5DA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C062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北京市日坛中学实验学校东校区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FC34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十里堡路10号</w:t>
            </w:r>
          </w:p>
        </w:tc>
      </w:tr>
      <w:tr w14:paraId="7E252E0F">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17E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16</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7D1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957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工大实验学校南校区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2BCF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潘家园华威西里48号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EDAA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39</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D81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901031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02D5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教育学院朝阳分院附属学校初中部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0BDF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慈云里甲1号</w:t>
            </w:r>
          </w:p>
        </w:tc>
      </w:tr>
      <w:tr w14:paraId="149F37A1">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E364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17</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B4CD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1F8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工大实验学校北校区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44A2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劲松四区406楼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336B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237D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901031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F91E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教育学院朝阳分院附属学校小学部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0205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英家坟2号楼</w:t>
            </w:r>
          </w:p>
        </w:tc>
      </w:tr>
      <w:tr w14:paraId="43D70846">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C418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18</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84F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901016</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C4F3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中央商务区实验学校小学部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3BF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西大望路五号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423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41</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6734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901056</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137D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第十七中学百子湾校区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C14E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百子湾家园404号</w:t>
            </w:r>
          </w:p>
        </w:tc>
      </w:tr>
      <w:tr w14:paraId="0D2AD53D">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8C40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19</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FCB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901016</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A468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中央商务区实验学校中学部*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E1C7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西大望路下甸甲1号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A3C9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42</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88A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901056</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5A6C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第十七中学赛洛城校区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E4F0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百子湾东里105号</w:t>
            </w:r>
          </w:p>
        </w:tc>
      </w:tr>
      <w:tr w14:paraId="7C22C606">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A5A1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20</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8AA5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901017</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D017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陈经纶中学劲松分校乐贤校区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9F7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平乐园小区103号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F8FC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43</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2BC0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901068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935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劲松职高劲松校区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1556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劲松八区811楼</w:t>
            </w:r>
          </w:p>
        </w:tc>
      </w:tr>
      <w:tr w14:paraId="67CC426F">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06CC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21</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393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901017</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124F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陈经纶中学劲松分校毓秀校区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23F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磨坊北里230号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25A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44</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846A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901068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0E2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劲松职高常营校区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134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住欣家园102号院</w:t>
            </w:r>
          </w:p>
        </w:tc>
      </w:tr>
      <w:tr w14:paraId="15CFAF40">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6B42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22</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290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901019</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C9DA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陈经纶中学团结湖分校高中部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4B32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团结湖中路8号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851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45</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A091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901068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43A5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劲松职高双龙校区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577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双龙校区135号</w:t>
            </w:r>
          </w:p>
        </w:tc>
      </w:tr>
      <w:tr w14:paraId="36E49A73">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241D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23</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760B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901019</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FAB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陈经纶中学团结湖分校初中部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1F77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水碓子东路14号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963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46</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B66C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BC9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求实职业学校团结湖校区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171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团结湖北三条10号</w:t>
            </w:r>
          </w:p>
        </w:tc>
      </w:tr>
      <w:tr w14:paraId="7D0E8248">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725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47</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B113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7AD8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电气工程学校双龙校区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27EC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南磨房双龙南里225号楼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65B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B4E2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901128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1A8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青少年活动中心黑庄户校区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426D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垡头西里一区6号楼南侧</w:t>
            </w:r>
          </w:p>
        </w:tc>
      </w:tr>
      <w:tr w14:paraId="4AA3D884">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DCA3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48</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3DDE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901076</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433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芳草地国际学校日坛校区*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67F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日坛北路1号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60F9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71</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010D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8A97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教育服务保障中心团结湖办公区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D201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团结湖北二条5号楼</w:t>
            </w:r>
          </w:p>
        </w:tc>
      </w:tr>
      <w:tr w14:paraId="72025A73">
        <w:tblPrEx>
          <w:shd w:val="clear" w:color="auto" w:fill="auto"/>
          <w:tblCellMar>
            <w:top w:w="0" w:type="dxa"/>
            <w:left w:w="108" w:type="dxa"/>
            <w:bottom w:w="0" w:type="dxa"/>
            <w:right w:w="108" w:type="dxa"/>
          </w:tblCellMar>
        </w:tblPrEx>
        <w:trPr>
          <w:trHeight w:val="81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0329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49</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BEAF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901076</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A87C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芳草地国际学校双花园校区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CA17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双花园南里二区15号院1号楼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7A4C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72</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426F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FCD9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招生考试中心</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5469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团结湖南路1号</w:t>
            </w:r>
          </w:p>
        </w:tc>
      </w:tr>
      <w:tr w14:paraId="0553567F">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662F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50</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8A7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901076</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360C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芳草地国际学校民族校区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EC3F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朝阳门外雅宝里1号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0604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73</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1E2E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901136</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458C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职工大学双龙校区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227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双龙南里120号</w:t>
            </w:r>
          </w:p>
        </w:tc>
      </w:tr>
      <w:tr w14:paraId="1D58EB71">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4C13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51</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BD08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901077</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6196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白家庄小学本部北校*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A3E5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三里屯南路40号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8A4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74</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CB20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7121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八十中学管庄分校汇星校区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453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汇星苑路3号</w:t>
            </w:r>
          </w:p>
        </w:tc>
      </w:tr>
      <w:tr w14:paraId="1459A56B">
        <w:tblPrEx>
          <w:shd w:val="clear" w:color="auto" w:fill="auto"/>
          <w:tblCellMar>
            <w:top w:w="0" w:type="dxa"/>
            <w:left w:w="108" w:type="dxa"/>
            <w:bottom w:w="0" w:type="dxa"/>
            <w:right w:w="108" w:type="dxa"/>
          </w:tblCellMar>
        </w:tblPrEx>
        <w:trPr>
          <w:trHeight w:val="639"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8DA9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52</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10E6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901077</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B1F9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白家庄小学本部南校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3828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核桃园北里甲2号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F3B8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75</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D5F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5469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八十中学管庄分校康惠北校区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2808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北花园街金隅康惠园3号院东侧</w:t>
            </w:r>
          </w:p>
        </w:tc>
      </w:tr>
      <w:tr w14:paraId="6A6FFB7F">
        <w:tblPrEx>
          <w:shd w:val="clear" w:color="auto" w:fill="auto"/>
          <w:tblCellMar>
            <w:top w:w="0" w:type="dxa"/>
            <w:left w:w="108" w:type="dxa"/>
            <w:bottom w:w="0" w:type="dxa"/>
            <w:right w:w="108" w:type="dxa"/>
          </w:tblCellMar>
        </w:tblPrEx>
        <w:trPr>
          <w:trHeight w:val="68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A0AC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53</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320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901083</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6B5A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朝阳区实验小学体育场路校区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D5D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工人体育场南路1号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D3F9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76</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722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2E1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北京市朝阳区星河实验小学天鹅湾校区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E019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雅城二里4号</w:t>
            </w:r>
          </w:p>
        </w:tc>
      </w:tr>
      <w:tr w14:paraId="0B70E42C">
        <w:tblPrEx>
          <w:shd w:val="clear" w:color="auto" w:fill="auto"/>
          <w:tblCellMar>
            <w:top w:w="0" w:type="dxa"/>
            <w:left w:w="108" w:type="dxa"/>
            <w:bottom w:w="0" w:type="dxa"/>
            <w:right w:w="108" w:type="dxa"/>
          </w:tblCellMar>
        </w:tblPrEx>
        <w:trPr>
          <w:trHeight w:val="661"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F3B4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54</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9896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901094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5626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陈经纶中学民族分校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6306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常营民族家园12号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4910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77</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067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F1B0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北京市朝阳区星河实验小学星河湾校区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C2BE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朝阳北路四季星河路1号院</w:t>
            </w:r>
          </w:p>
        </w:tc>
      </w:tr>
      <w:tr w14:paraId="6A1922B9">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3F2A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55</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B38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EB49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三里屯幼儿园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66F3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朝外大街吉庆里3号楼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9F5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78</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E62E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FDF1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黄冈中学朝阳学校垡头校区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835D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垡头西里二区</w:t>
            </w:r>
          </w:p>
        </w:tc>
      </w:tr>
      <w:tr w14:paraId="30472A2D">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9B25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56</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4E64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901103</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A383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光华路幼儿园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6879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通惠家园惠生园16号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1718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79</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42ED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764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黄冈中学朝阳学校翠城校区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A09B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垡头翠城新园317号楼</w:t>
            </w:r>
          </w:p>
        </w:tc>
      </w:tr>
      <w:tr w14:paraId="3B3975AC">
        <w:tblPrEx>
          <w:shd w:val="clear" w:color="auto" w:fill="auto"/>
          <w:tblCellMar>
            <w:top w:w="0" w:type="dxa"/>
            <w:left w:w="108" w:type="dxa"/>
            <w:bottom w:w="0" w:type="dxa"/>
            <w:right w:w="108" w:type="dxa"/>
          </w:tblCellMar>
        </w:tblPrEx>
        <w:trPr>
          <w:trHeight w:val="389"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134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57</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2583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1EC8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松榆里幼儿园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EF8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松榆里21号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FFE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E7BC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1D41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劲松第二幼儿园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6AF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劲松7区711楼</w:t>
            </w:r>
          </w:p>
        </w:tc>
      </w:tr>
      <w:tr w14:paraId="462E2867">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605F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58</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28C9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901106</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7DE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水碓北里幼儿园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3C02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水碓北里10号楼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6474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81</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93F9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CAF6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劲松第二幼儿园华威部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7B2D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华威西里43号</w:t>
            </w:r>
          </w:p>
        </w:tc>
      </w:tr>
      <w:tr w14:paraId="1C539282">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4FCC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59</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24B9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901106</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9521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水碓北里幼儿园分园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60BB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水碓子东路5号楼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BAAB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82</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C079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901155</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400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康泉新城幼儿园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4185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双桥东路12号院5号楼</w:t>
            </w:r>
          </w:p>
        </w:tc>
      </w:tr>
      <w:tr w14:paraId="6C437A03">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96EC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60</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6D53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901107</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315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北京市朝阳区枣营幼儿园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770D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枣营北里26号楼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478A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83</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A551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901156</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6EEB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北京市朝阳区教育项目发展指导中心</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6407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水碓子北里14号楼</w:t>
            </w:r>
          </w:p>
        </w:tc>
      </w:tr>
      <w:tr w14:paraId="32F5A309">
        <w:tblPrEx>
          <w:shd w:val="clear" w:color="auto" w:fill="auto"/>
          <w:tblCellMar>
            <w:top w:w="0" w:type="dxa"/>
            <w:left w:w="108" w:type="dxa"/>
            <w:bottom w:w="0" w:type="dxa"/>
            <w:right w:w="108" w:type="dxa"/>
          </w:tblCellMar>
        </w:tblPrEx>
        <w:trPr>
          <w:trHeight w:val="466"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E7E6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61</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A87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901108</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A9FE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垡头幼儿园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0ADB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垡头二区12号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9A5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84</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310B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7527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翠城幼儿园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1264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翠城馨园B211楼</w:t>
            </w:r>
          </w:p>
        </w:tc>
      </w:tr>
      <w:tr w14:paraId="43416E6F">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934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62</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0F1C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901108</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D73A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垡头幼儿园柏阳分园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2D3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王四营乡白鹿司中街5号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C856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85</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FE7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E88C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首都师范大学附属中学朝阳学校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E07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华章路6号院一号楼2号</w:t>
            </w:r>
          </w:p>
        </w:tc>
      </w:tr>
      <w:tr w14:paraId="32B1F520">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B23F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63</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3C98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901109</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0D3C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北京市朝阳区团结湖第一幼儿园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E5C2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团结湖北头条11号楼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8230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86</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4662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EEC8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华洋紫竹幼儿园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ACA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管庄双柳北街1号院9号楼</w:t>
            </w:r>
          </w:p>
        </w:tc>
      </w:tr>
      <w:tr w14:paraId="2A3BA824">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71BB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64</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324B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901110</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6B38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劲松一幼华纺易城</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E35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青年路29号院28号楼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C5B3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87</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A90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7AAE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北京市润丰学校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F763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青年路西里6号院</w:t>
            </w:r>
          </w:p>
        </w:tc>
      </w:tr>
      <w:tr w14:paraId="1086D86C">
        <w:tblPrEx>
          <w:shd w:val="clear" w:color="auto" w:fill="auto"/>
          <w:tblCellMar>
            <w:top w:w="0" w:type="dxa"/>
            <w:left w:w="108" w:type="dxa"/>
            <w:bottom w:w="0" w:type="dxa"/>
            <w:right w:w="108" w:type="dxa"/>
          </w:tblCellMar>
        </w:tblPrEx>
        <w:trPr>
          <w:trHeight w:val="693"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492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65</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771F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901110</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5F89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劲松一幼</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B332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劲松一区126号楼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FA5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88</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8C48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8B75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清华大学附属小学商务中心区实验小学志恒校区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CF6A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建国门外大街4号</w:t>
            </w:r>
          </w:p>
        </w:tc>
      </w:tr>
      <w:tr w14:paraId="4230FE26">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5A30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66</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6670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901112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FC54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北京市朝阳区京通幼儿园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E30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京通苑38号楼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4B99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89</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6B0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3A87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北京市朝阳区泛海幼儿园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11D8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华章东路5号院1号楼2号</w:t>
            </w:r>
          </w:p>
        </w:tc>
      </w:tr>
      <w:tr w14:paraId="1173FEE2">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A53D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67</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A0E3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901124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49B3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朝阳区教师发展学院</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2879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团结湖路23号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C457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87F0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2C06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丽景幼儿园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8E1E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常营乡五里桥一街4号</w:t>
            </w:r>
          </w:p>
        </w:tc>
      </w:tr>
      <w:tr w14:paraId="40624AB8">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C35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68</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2ABD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901125</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468F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北京市朝阳区教育科学研究院</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7ECB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华威北里27号楼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358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91</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7633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A4A5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北京市第二中学朝阳学校*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BB8D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姚家园新村2号</w:t>
            </w:r>
          </w:p>
        </w:tc>
      </w:tr>
      <w:tr w14:paraId="5311035B">
        <w:tblPrEx>
          <w:shd w:val="clear" w:color="auto" w:fill="auto"/>
          <w:tblCellMar>
            <w:top w:w="0" w:type="dxa"/>
            <w:left w:w="108" w:type="dxa"/>
            <w:bottom w:w="0" w:type="dxa"/>
            <w:right w:w="108" w:type="dxa"/>
          </w:tblCellMar>
        </w:tblPrEx>
        <w:trPr>
          <w:trHeight w:val="81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A05B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69</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3E2F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901128</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C88C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青少年活动中心红庙校区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A72E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延静里西街19号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B71C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92</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47F2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CFD1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北京市朝阳区实验小学罗马嘉园分校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9968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朝阳北路107号院罗马嘉园分校</w:t>
            </w:r>
          </w:p>
        </w:tc>
      </w:tr>
      <w:tr w14:paraId="6B89EB7F">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DEEB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93</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E65D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901175</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1C85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朝阳第二实验小学管庄高部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CE9E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管庄东里55号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9AAE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115</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60F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8D65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呼家楼中心小学团结湖分校东校区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5B2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六里屯13号</w:t>
            </w:r>
          </w:p>
        </w:tc>
      </w:tr>
      <w:tr w14:paraId="24B6BAC3">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BD2E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94</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135B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901177</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1A9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陈经纶中学新教育实验分校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34A2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常营住欣园小区102号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D73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116</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CC5A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D7A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呼家楼中心小学团结湖分校南校区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DEB5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团结湖中路南二条1号楼</w:t>
            </w:r>
          </w:p>
        </w:tc>
      </w:tr>
      <w:tr w14:paraId="2A866F0E">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961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95</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F0EE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901183</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9BBC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首师大附属朝阳实验小学金蝉南校区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0041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垡头西里三区9号楼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483A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117</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EF75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218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呼家楼中心小学本校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F949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呼家楼西里七巷12号</w:t>
            </w:r>
          </w:p>
        </w:tc>
      </w:tr>
      <w:tr w14:paraId="11A064A4">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21F6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96</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63F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901183</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B400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首师范附属朝阳实验小学金蝉北校区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A006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垡头西里8号楼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2BFF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118</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B059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7CCB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呼家楼中心小学西校区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257E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呼家楼西里甲5号</w:t>
            </w:r>
          </w:p>
        </w:tc>
      </w:tr>
      <w:tr w14:paraId="5595225C">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FCBA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97</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99B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901183</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2C51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首师范附属朝阳实验小学翠城北校区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9701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垡头翠成馨园219号楼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1C6C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119</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4DF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BDBA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呼家楼中心小学东校区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1E2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金台西路2号院</w:t>
            </w:r>
          </w:p>
        </w:tc>
      </w:tr>
      <w:tr w14:paraId="721F46E6">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1122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98</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4C4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901197</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ABAB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陈经纶中学崇实分校知苑校区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3F93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南磨房乡紫南家园</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665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676A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1B86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呼家楼中心小学万科青青分校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386C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南豆各庄5号院</w:t>
            </w:r>
          </w:p>
        </w:tc>
      </w:tr>
      <w:tr w14:paraId="7D6D1B73">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CB12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99</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9C9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901197</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E28F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陈经纶中学崇实分校学苑校区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AF35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小海子西路17号院1号楼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451B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121</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2748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209B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垂杨柳中心小学松榆高部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8B5C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松榆西里3号楼</w:t>
            </w:r>
          </w:p>
        </w:tc>
      </w:tr>
      <w:tr w14:paraId="377DF7DF">
        <w:tblPrEx>
          <w:shd w:val="clear" w:color="auto" w:fill="auto"/>
          <w:tblCellMar>
            <w:top w:w="0" w:type="dxa"/>
            <w:left w:w="108" w:type="dxa"/>
            <w:bottom w:w="0" w:type="dxa"/>
            <w:right w:w="108" w:type="dxa"/>
          </w:tblCellMar>
        </w:tblPrEx>
        <w:trPr>
          <w:trHeight w:val="81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2744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100</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4A3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901200</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0C2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北京市朝阳区思想政治教育指导评价中心</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2B27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石佛营西里27号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A9FA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122</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6CFA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948F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垂杨柳中心小学松榆低部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43E6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松榆西里40号楼</w:t>
            </w:r>
          </w:p>
        </w:tc>
      </w:tr>
      <w:tr w14:paraId="0EAEC828">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BC9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101</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5FAE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3ED6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清华附中广华学校*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EC0A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广华新城南侧</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14F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123</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4B20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842E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垂杨柳中心小学教辅校区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E634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南新园东路14号楼</w:t>
            </w:r>
          </w:p>
        </w:tc>
      </w:tr>
      <w:tr w14:paraId="3048DDAA">
        <w:tblPrEx>
          <w:shd w:val="clear" w:color="auto" w:fill="auto"/>
          <w:tblCellMar>
            <w:top w:w="0" w:type="dxa"/>
            <w:left w:w="108" w:type="dxa"/>
            <w:bottom w:w="0" w:type="dxa"/>
            <w:right w:w="108" w:type="dxa"/>
          </w:tblCellMar>
        </w:tblPrEx>
        <w:trPr>
          <w:trHeight w:val="81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1E9A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102</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1CB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901203</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88F5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北京市朝阳区芳草地国际学校慈云分校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02C2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慈云寺北里117号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D85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124</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6F06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47E9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垂杨柳中心小学杨柳中部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C6D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垂杨柳北里14号楼</w:t>
            </w:r>
          </w:p>
        </w:tc>
      </w:tr>
      <w:tr w14:paraId="503B1895">
        <w:tblPrEx>
          <w:shd w:val="clear" w:color="auto" w:fill="auto"/>
          <w:tblCellMar>
            <w:top w:w="0" w:type="dxa"/>
            <w:left w:w="108" w:type="dxa"/>
            <w:bottom w:w="0" w:type="dxa"/>
            <w:right w:w="108" w:type="dxa"/>
          </w:tblCellMar>
        </w:tblPrEx>
        <w:trPr>
          <w:trHeight w:val="81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E295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103</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36CD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7AC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北京市朝阳区白家庄小学迎曦分校南校区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8844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八里庄北里117号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A22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125</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F61C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5D22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垂杨柳中心小学杨柳低部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7CA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劲松1区124楼</w:t>
            </w:r>
          </w:p>
        </w:tc>
      </w:tr>
      <w:tr w14:paraId="63F5C0D1">
        <w:tblPrEx>
          <w:shd w:val="clear" w:color="auto" w:fill="auto"/>
          <w:tblCellMar>
            <w:top w:w="0" w:type="dxa"/>
            <w:left w:w="108" w:type="dxa"/>
            <w:bottom w:w="0" w:type="dxa"/>
            <w:right w:w="108" w:type="dxa"/>
          </w:tblCellMar>
        </w:tblPrEx>
        <w:trPr>
          <w:trHeight w:val="81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B763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104</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00EC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4F49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北京市朝阳区白家庄小学迎曦分校东校区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EA34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石佛营东里125号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170B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126</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EC96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901225</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6D80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中国传媒大学附属小学高部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1A5E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定福庄南里2号</w:t>
            </w:r>
          </w:p>
        </w:tc>
      </w:tr>
      <w:tr w14:paraId="18387424">
        <w:tblPrEx>
          <w:shd w:val="clear" w:color="auto" w:fill="auto"/>
          <w:tblCellMar>
            <w:top w:w="0" w:type="dxa"/>
            <w:left w:w="108" w:type="dxa"/>
            <w:bottom w:w="0" w:type="dxa"/>
            <w:right w:w="108" w:type="dxa"/>
          </w:tblCellMar>
        </w:tblPrEx>
        <w:trPr>
          <w:trHeight w:val="81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C092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105</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9870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6945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北京市朝阳区白家庄小学迎曦分校西校区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79EC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石佛营西里28号楼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226B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127</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C468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901225</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6D6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中国传媒大学附属小学中部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B146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定福庄北里1号</w:t>
            </w:r>
          </w:p>
        </w:tc>
      </w:tr>
      <w:tr w14:paraId="73191F01">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5FB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106</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6307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901205</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8B6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北京市星河实验学校国美分校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0A2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青年路西里1号院1号楼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6872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128</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BC64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7A6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工大附中新升分校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6576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周庄嘉园东里甲28号</w:t>
            </w:r>
          </w:p>
        </w:tc>
      </w:tr>
      <w:tr w14:paraId="0C297F96">
        <w:tblPrEx>
          <w:shd w:val="clear" w:color="auto" w:fill="auto"/>
          <w:tblCellMar>
            <w:top w:w="0" w:type="dxa"/>
            <w:left w:w="108" w:type="dxa"/>
            <w:bottom w:w="0" w:type="dxa"/>
            <w:right w:w="108" w:type="dxa"/>
          </w:tblCellMar>
        </w:tblPrEx>
        <w:trPr>
          <w:trHeight w:val="81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2F70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107</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FF5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901214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A6BC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八十中牌坊分校北校区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029B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小红门乡牌坊中街1号院1号楼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F9EA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129</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91C2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A651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朝阳第二实验小学双桥分校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3F63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双桥中路临乙5号</w:t>
            </w:r>
          </w:p>
        </w:tc>
      </w:tr>
      <w:tr w14:paraId="2505FB13">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CFF8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108</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EBA1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901215</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1EC4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垂杨柳中心小学景园分校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210F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王四营观音景园201楼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8DDC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2CD5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71AC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清华大学附属中学管庄学校小学部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F9E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康悦中街6号院1号楼</w:t>
            </w:r>
          </w:p>
        </w:tc>
      </w:tr>
      <w:tr w14:paraId="004B2D33">
        <w:tblPrEx>
          <w:shd w:val="clear" w:color="auto" w:fill="auto"/>
          <w:tblCellMar>
            <w:top w:w="0" w:type="dxa"/>
            <w:left w:w="108" w:type="dxa"/>
            <w:bottom w:w="0" w:type="dxa"/>
            <w:right w:w="108" w:type="dxa"/>
          </w:tblCellMar>
        </w:tblPrEx>
        <w:trPr>
          <w:trHeight w:val="81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4B37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109</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4730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E650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芳草地国际学校甘露园分校康乐园校区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929E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康乐园小区14楼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0FA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131</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035D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B0E5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清华大学附属中学管庄学校中学部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9DF8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康悦中街6号院</w:t>
            </w:r>
          </w:p>
        </w:tc>
      </w:tr>
      <w:tr w14:paraId="5155A701">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B98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110</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3727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8405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芳草地国际学校甘露园分校小学部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EF04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甘露园南里一区18号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04D3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132</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1F56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901236</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CE03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芳草地国际学校远洋小学</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21D9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八里庄西里78号</w:t>
            </w:r>
          </w:p>
        </w:tc>
      </w:tr>
      <w:tr w14:paraId="116B662D">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1420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111</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1AA6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4E4A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芳草地国际学校甘露园分校中学部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E36C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甘露园南里1区10号楼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FF9D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133</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5F5D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F15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北京市朝阳区兴隆小学</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01F1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兴隆家园31号</w:t>
            </w:r>
          </w:p>
        </w:tc>
      </w:tr>
      <w:tr w14:paraId="42BD6B46">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E4FA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112</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AA62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863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北京第二外国语学院附属小学本部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FA46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京通苑39号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857B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134</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0B66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7D0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垂杨柳中心小学馨园分校高部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262C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双龙小区226号</w:t>
            </w:r>
          </w:p>
        </w:tc>
      </w:tr>
      <w:tr w14:paraId="335B3A90">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2CA9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113</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C53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A5D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呼家楼中心小学金台路校区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3C13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金台里40号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2A9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135</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E53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4490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垂杨柳中心小学馨园分校低部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9CD4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松榆东里社区3号楼</w:t>
            </w:r>
          </w:p>
        </w:tc>
      </w:tr>
      <w:tr w14:paraId="25B4D34E">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C3C2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114</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D0E7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D20C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呼家楼中心小学团结湖分校北校区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44C1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团结湖北头条10号楼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CDAD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136</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F70D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5AB9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垂杨柳中心小学金都分校低部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F71D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百子湾西里430号</w:t>
            </w:r>
          </w:p>
        </w:tc>
      </w:tr>
      <w:tr w14:paraId="65AB5BF1">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61EA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137</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292C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E1F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垂杨柳中心小学劲松分校高部北校区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ACDF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劲松七区甲713楼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43BE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140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3E1D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506D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垂杨柳中心小学劲松分校低部南校区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DB49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广渠门外东架松24号</w:t>
            </w:r>
          </w:p>
        </w:tc>
      </w:tr>
      <w:tr w14:paraId="4A20832A">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D620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138</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E5E1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6BD0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垂杨柳中心小学劲松分校高部南校区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A131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劲松七区706楼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769A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141</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55A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BEB7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日坛小学四惠校区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7451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通惠家园惠生园20号</w:t>
            </w:r>
          </w:p>
        </w:tc>
      </w:tr>
      <w:tr w14:paraId="1086882F">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A17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139</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65EC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8C6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垂杨柳中心小学劲松分校低部北校区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D47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劲松417楼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BA4D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142</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B5A4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B613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日坛小学东恒校区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28C7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十里堡甲3号原13号楼</w:t>
            </w:r>
          </w:p>
        </w:tc>
      </w:tr>
    </w:tbl>
    <w:p w14:paraId="744B7596">
      <w:pPr>
        <w:rPr>
          <w:rFonts w:ascii="Arial"/>
          <w:sz w:val="21"/>
        </w:rPr>
      </w:pPr>
    </w:p>
    <w:p w14:paraId="31121186">
      <w:pPr>
        <w:rPr>
          <w:rFonts w:ascii="Arial" w:hAnsi="Arial" w:eastAsia="Arial" w:cs="Arial"/>
          <w:sz w:val="21"/>
          <w:szCs w:val="21"/>
        </w:rPr>
        <w:sectPr>
          <w:footerReference r:id="rId14" w:type="default"/>
          <w:pgSz w:w="11840" w:h="16680"/>
          <w:pgMar w:top="1417" w:right="1417" w:bottom="1417" w:left="1417" w:header="0" w:footer="921" w:gutter="0"/>
          <w:pgNumType w:fmt="decimal"/>
          <w:cols w:space="720" w:num="1"/>
        </w:sectPr>
      </w:pPr>
    </w:p>
    <w:p w14:paraId="354C7832">
      <w:pPr>
        <w:spacing w:line="360" w:lineRule="auto"/>
        <w:jc w:val="center"/>
        <w:outlineLvl w:val="0"/>
        <w:rPr>
          <w:rFonts w:hint="eastAsia" w:ascii="仿宋" w:hAnsi="仿宋" w:eastAsia="仿宋" w:cs="仿宋"/>
          <w:color w:val="auto"/>
          <w:kern w:val="0"/>
          <w:sz w:val="18"/>
          <w:szCs w:val="18"/>
        </w:rPr>
      </w:pPr>
      <w:bookmarkStart w:id="673" w:name="_Toc97371946"/>
      <w:r>
        <w:rPr>
          <w:rFonts w:hint="eastAsia" w:ascii="仿宋" w:hAnsi="仿宋" w:eastAsia="仿宋" w:cs="仿宋"/>
          <w:b/>
          <w:color w:val="auto"/>
          <w:sz w:val="36"/>
          <w:szCs w:val="36"/>
        </w:rPr>
        <w:t>第五章   合同草案条款</w:t>
      </w:r>
      <w:bookmarkEnd w:id="673"/>
    </w:p>
    <w:p w14:paraId="101BCDD4">
      <w:pPr>
        <w:jc w:val="center"/>
        <w:rPr>
          <w:rFonts w:hint="eastAsia" w:ascii="仿宋" w:hAnsi="仿宋" w:eastAsia="仿宋" w:cs="仿宋"/>
          <w:color w:val="auto"/>
          <w:sz w:val="24"/>
        </w:rPr>
      </w:pPr>
      <w:bookmarkStart w:id="674" w:name="_Toc97371947"/>
      <w:r>
        <w:rPr>
          <w:rFonts w:hint="eastAsia" w:ascii="仿宋" w:hAnsi="仿宋" w:eastAsia="仿宋" w:cs="仿宋"/>
          <w:color w:val="auto"/>
          <w:sz w:val="24"/>
        </w:rPr>
        <w:t>(此合同文本仅供参考。以最终采购人与中标人签定的合同条款为准，最终签定合同的主要条款不能与招标文件有冲突）</w:t>
      </w:r>
      <w:r>
        <w:rPr>
          <w:rFonts w:hint="eastAsia" w:ascii="仿宋" w:hAnsi="仿宋" w:eastAsia="仿宋" w:cs="仿宋"/>
          <w:color w:val="auto"/>
          <w:sz w:val="24"/>
        </w:rPr>
        <w:br w:type="textWrapping"/>
      </w:r>
      <w:r>
        <w:rPr>
          <w:rFonts w:hint="eastAsia" w:ascii="仿宋" w:hAnsi="仿宋" w:eastAsia="仿宋" w:cs="仿宋"/>
          <w:color w:val="auto"/>
          <w:sz w:val="24"/>
        </w:rPr>
        <w:br w:type="textWrapping"/>
      </w:r>
    </w:p>
    <w:p w14:paraId="465AAC24">
      <w:pPr>
        <w:jc w:val="center"/>
        <w:rPr>
          <w:rFonts w:hint="eastAsia" w:ascii="仿宋" w:hAnsi="仿宋" w:eastAsia="仿宋" w:cs="仿宋"/>
          <w:b/>
          <w:bCs/>
          <w:color w:val="auto"/>
          <w:spacing w:val="4"/>
          <w:sz w:val="31"/>
          <w:szCs w:val="31"/>
        </w:rPr>
      </w:pPr>
      <w:r>
        <w:rPr>
          <w:rFonts w:hint="eastAsia" w:ascii="仿宋" w:hAnsi="仿宋" w:eastAsia="仿宋" w:cs="仿宋"/>
          <w:b/>
          <w:bCs/>
          <w:color w:val="auto"/>
          <w:spacing w:val="4"/>
          <w:sz w:val="52"/>
          <w:szCs w:val="52"/>
          <w:lang w:eastAsia="zh-CN"/>
        </w:rPr>
        <w:t>2026年朝阳区教育系统冬季供暖维保服务项目（第2包）</w:t>
      </w:r>
    </w:p>
    <w:p w14:paraId="62059780">
      <w:pPr>
        <w:jc w:val="center"/>
        <w:rPr>
          <w:rFonts w:hint="eastAsia" w:ascii="仿宋" w:hAnsi="仿宋" w:eastAsia="仿宋" w:cs="仿宋"/>
          <w:b/>
          <w:bCs/>
          <w:color w:val="FF0000"/>
          <w:spacing w:val="4"/>
          <w:sz w:val="31"/>
          <w:szCs w:val="31"/>
        </w:rPr>
      </w:pPr>
    </w:p>
    <w:p w14:paraId="5C90264F">
      <w:pPr>
        <w:jc w:val="center"/>
        <w:rPr>
          <w:rFonts w:hint="eastAsia" w:ascii="仿宋" w:hAnsi="仿宋" w:eastAsia="仿宋" w:cs="仿宋"/>
          <w:b/>
          <w:bCs/>
          <w:color w:val="FF0000"/>
          <w:spacing w:val="4"/>
          <w:sz w:val="31"/>
          <w:szCs w:val="31"/>
        </w:rPr>
      </w:pPr>
    </w:p>
    <w:p w14:paraId="61EAD60A">
      <w:pPr>
        <w:jc w:val="center"/>
        <w:rPr>
          <w:rFonts w:hint="eastAsia" w:ascii="仿宋" w:hAnsi="仿宋" w:eastAsia="仿宋" w:cs="仿宋"/>
          <w:b/>
          <w:bCs/>
          <w:color w:val="FF0000"/>
          <w:spacing w:val="4"/>
          <w:sz w:val="31"/>
          <w:szCs w:val="31"/>
        </w:rPr>
      </w:pPr>
    </w:p>
    <w:p w14:paraId="5B6C708A">
      <w:pPr>
        <w:jc w:val="center"/>
        <w:rPr>
          <w:rFonts w:hint="eastAsia" w:ascii="仿宋" w:hAnsi="仿宋" w:eastAsia="仿宋" w:cs="仿宋"/>
          <w:b/>
          <w:bCs/>
          <w:color w:val="FF0000"/>
          <w:spacing w:val="4"/>
          <w:sz w:val="31"/>
          <w:szCs w:val="31"/>
        </w:rPr>
      </w:pPr>
    </w:p>
    <w:p w14:paraId="1B612DA9">
      <w:pPr>
        <w:jc w:val="center"/>
        <w:rPr>
          <w:rFonts w:hint="eastAsia" w:ascii="仿宋" w:hAnsi="仿宋" w:eastAsia="仿宋" w:cs="仿宋"/>
          <w:b/>
          <w:bCs/>
          <w:color w:val="FF0000"/>
          <w:spacing w:val="4"/>
          <w:sz w:val="31"/>
          <w:szCs w:val="31"/>
        </w:rPr>
      </w:pPr>
    </w:p>
    <w:p w14:paraId="10654715">
      <w:pPr>
        <w:jc w:val="center"/>
        <w:rPr>
          <w:rFonts w:hint="eastAsia" w:ascii="仿宋" w:hAnsi="仿宋" w:eastAsia="仿宋" w:cs="仿宋"/>
          <w:b/>
          <w:bCs/>
          <w:color w:val="FF0000"/>
          <w:spacing w:val="4"/>
          <w:sz w:val="31"/>
          <w:szCs w:val="31"/>
        </w:rPr>
      </w:pPr>
    </w:p>
    <w:p w14:paraId="3124F38A">
      <w:pPr>
        <w:jc w:val="center"/>
        <w:rPr>
          <w:rFonts w:hint="eastAsia" w:ascii="仿宋" w:hAnsi="仿宋" w:eastAsia="仿宋" w:cs="仿宋"/>
          <w:b/>
          <w:bCs/>
          <w:color w:val="FF0000"/>
          <w:spacing w:val="4"/>
          <w:sz w:val="31"/>
          <w:szCs w:val="31"/>
        </w:rPr>
      </w:pPr>
    </w:p>
    <w:p w14:paraId="46A35DF7">
      <w:pPr>
        <w:jc w:val="center"/>
        <w:rPr>
          <w:rFonts w:hint="eastAsia" w:ascii="仿宋" w:hAnsi="仿宋" w:eastAsia="仿宋" w:cs="仿宋"/>
          <w:b/>
          <w:bCs/>
          <w:color w:val="FF0000"/>
          <w:spacing w:val="4"/>
          <w:sz w:val="31"/>
          <w:szCs w:val="31"/>
        </w:rPr>
      </w:pPr>
    </w:p>
    <w:p w14:paraId="72A8A8E2">
      <w:pPr>
        <w:jc w:val="center"/>
        <w:rPr>
          <w:rFonts w:hint="eastAsia" w:ascii="仿宋" w:hAnsi="仿宋" w:eastAsia="仿宋" w:cs="仿宋"/>
          <w:b/>
          <w:bCs/>
          <w:color w:val="FF0000"/>
          <w:spacing w:val="4"/>
          <w:sz w:val="31"/>
          <w:szCs w:val="31"/>
        </w:rPr>
      </w:pPr>
    </w:p>
    <w:p w14:paraId="6162FE8A">
      <w:pPr>
        <w:jc w:val="center"/>
        <w:rPr>
          <w:rFonts w:hint="eastAsia" w:ascii="仿宋" w:hAnsi="仿宋" w:eastAsia="仿宋" w:cs="仿宋"/>
          <w:b/>
          <w:bCs/>
          <w:color w:val="FF0000"/>
          <w:spacing w:val="4"/>
          <w:sz w:val="31"/>
          <w:szCs w:val="31"/>
        </w:rPr>
      </w:pPr>
    </w:p>
    <w:p w14:paraId="4B3FA47C">
      <w:pPr>
        <w:jc w:val="center"/>
        <w:rPr>
          <w:rFonts w:hint="eastAsia" w:ascii="仿宋" w:hAnsi="仿宋" w:eastAsia="仿宋" w:cs="仿宋"/>
          <w:b/>
          <w:bCs/>
          <w:color w:val="FF0000"/>
          <w:spacing w:val="4"/>
          <w:sz w:val="31"/>
          <w:szCs w:val="31"/>
        </w:rPr>
      </w:pPr>
    </w:p>
    <w:p w14:paraId="00115689">
      <w:pPr>
        <w:jc w:val="center"/>
        <w:rPr>
          <w:rFonts w:hint="eastAsia" w:ascii="仿宋" w:hAnsi="仿宋" w:eastAsia="仿宋" w:cs="仿宋"/>
          <w:b/>
          <w:bCs/>
          <w:color w:val="FF0000"/>
          <w:spacing w:val="4"/>
          <w:sz w:val="31"/>
          <w:szCs w:val="31"/>
        </w:rPr>
      </w:pPr>
    </w:p>
    <w:p w14:paraId="3EB41EC4">
      <w:pPr>
        <w:jc w:val="center"/>
        <w:rPr>
          <w:rFonts w:hint="eastAsia" w:ascii="仿宋" w:hAnsi="仿宋" w:eastAsia="仿宋" w:cs="仿宋"/>
          <w:b/>
          <w:bCs/>
          <w:color w:val="FF0000"/>
          <w:spacing w:val="4"/>
          <w:sz w:val="31"/>
          <w:szCs w:val="31"/>
        </w:rPr>
      </w:pPr>
    </w:p>
    <w:p w14:paraId="23CDCD71">
      <w:pPr>
        <w:keepNext w:val="0"/>
        <w:keepLines w:val="0"/>
        <w:pageBreakBefore w:val="0"/>
        <w:widowControl/>
        <w:kinsoku w:val="0"/>
        <w:wordWrap/>
        <w:overflowPunct/>
        <w:topLinePunct w:val="0"/>
        <w:autoSpaceDE w:val="0"/>
        <w:autoSpaceDN w:val="0"/>
        <w:bidi w:val="0"/>
        <w:adjustRightInd w:val="0"/>
        <w:snapToGrid w:val="0"/>
        <w:spacing w:line="360" w:lineRule="auto"/>
        <w:ind w:firstLine="1445" w:firstLineChars="500"/>
        <w:jc w:val="left"/>
        <w:textAlignment w:val="baseline"/>
        <w:rPr>
          <w:rFonts w:hint="eastAsia" w:ascii="仿宋" w:hAnsi="仿宋" w:eastAsia="仿宋" w:cs="仿宋"/>
          <w:b/>
          <w:bCs/>
          <w:color w:val="auto"/>
          <w:spacing w:val="4"/>
          <w:sz w:val="28"/>
          <w:szCs w:val="28"/>
          <w:u w:val="single"/>
          <w:lang w:val="en-US" w:eastAsia="zh-CN"/>
        </w:rPr>
      </w:pPr>
      <w:r>
        <w:rPr>
          <w:rFonts w:hint="eastAsia" w:ascii="仿宋" w:hAnsi="仿宋" w:eastAsia="仿宋" w:cs="仿宋"/>
          <w:b/>
          <w:bCs/>
          <w:color w:val="auto"/>
          <w:spacing w:val="4"/>
          <w:sz w:val="28"/>
          <w:szCs w:val="28"/>
          <w:lang w:val="en-US" w:eastAsia="zh-CN"/>
        </w:rPr>
        <w:t>发包人名称：</w:t>
      </w:r>
      <w:r>
        <w:rPr>
          <w:rFonts w:hint="eastAsia" w:ascii="仿宋" w:hAnsi="仿宋" w:eastAsia="仿宋" w:cs="仿宋"/>
          <w:b/>
          <w:bCs/>
          <w:color w:val="auto"/>
          <w:spacing w:val="4"/>
          <w:sz w:val="28"/>
          <w:szCs w:val="28"/>
          <w:u w:val="single"/>
          <w:lang w:val="en-US" w:eastAsia="zh-CN"/>
        </w:rPr>
        <w:t>北京市朝阳区教育服务保障中心</w:t>
      </w:r>
    </w:p>
    <w:p w14:paraId="78CA9831">
      <w:pPr>
        <w:keepNext w:val="0"/>
        <w:keepLines w:val="0"/>
        <w:pageBreakBefore w:val="0"/>
        <w:widowControl/>
        <w:kinsoku w:val="0"/>
        <w:wordWrap/>
        <w:overflowPunct/>
        <w:topLinePunct w:val="0"/>
        <w:autoSpaceDE w:val="0"/>
        <w:autoSpaceDN w:val="0"/>
        <w:bidi w:val="0"/>
        <w:adjustRightInd w:val="0"/>
        <w:snapToGrid w:val="0"/>
        <w:spacing w:line="360" w:lineRule="auto"/>
        <w:ind w:firstLine="1445" w:firstLineChars="500"/>
        <w:jc w:val="left"/>
        <w:textAlignment w:val="baseline"/>
        <w:rPr>
          <w:rFonts w:hint="eastAsia" w:ascii="仿宋" w:hAnsi="仿宋" w:eastAsia="仿宋" w:cs="仿宋"/>
          <w:sz w:val="28"/>
          <w:szCs w:val="28"/>
        </w:rPr>
        <w:sectPr>
          <w:headerReference r:id="rId16" w:type="first"/>
          <w:footerReference r:id="rId18" w:type="first"/>
          <w:headerReference r:id="rId15" w:type="default"/>
          <w:footerReference r:id="rId17" w:type="default"/>
          <w:pgSz w:w="11907" w:h="16839"/>
          <w:pgMar w:top="1417" w:right="1417" w:bottom="1417" w:left="1417" w:header="850" w:footer="850" w:gutter="0"/>
          <w:pgNumType w:fmt="decimal"/>
          <w:cols w:space="720" w:num="1"/>
        </w:sectPr>
      </w:pPr>
      <w:r>
        <w:rPr>
          <w:rFonts w:hint="eastAsia" w:ascii="仿宋" w:hAnsi="仿宋" w:eastAsia="仿宋" w:cs="仿宋"/>
          <w:b/>
          <w:bCs/>
          <w:color w:val="auto"/>
          <w:spacing w:val="4"/>
          <w:sz w:val="28"/>
          <w:szCs w:val="28"/>
          <w:lang w:val="en-US" w:eastAsia="zh-CN"/>
        </w:rPr>
        <w:t>承包人名称：</w:t>
      </w:r>
      <w:r>
        <w:rPr>
          <w:rFonts w:hint="eastAsia" w:ascii="仿宋" w:hAnsi="仿宋" w:eastAsia="仿宋" w:cs="仿宋"/>
          <w:b/>
          <w:bCs/>
          <w:color w:val="auto"/>
          <w:spacing w:val="4"/>
          <w:sz w:val="28"/>
          <w:szCs w:val="28"/>
          <w:u w:val="single"/>
          <w:lang w:val="en-US" w:eastAsia="zh-CN"/>
        </w:rPr>
        <w:t xml:space="preserve">                           </w:t>
      </w:r>
    </w:p>
    <w:p w14:paraId="77D57CE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sz w:val="28"/>
          <w:szCs w:val="28"/>
        </w:rPr>
      </w:pPr>
      <w:r>
        <w:rPr>
          <w:rFonts w:hint="eastAsia" w:ascii="仿宋" w:hAnsi="仿宋" w:eastAsia="仿宋" w:cs="仿宋"/>
          <w:b/>
          <w:bCs/>
          <w:spacing w:val="4"/>
          <w:sz w:val="28"/>
          <w:szCs w:val="28"/>
          <w:lang w:eastAsia="zh-CN"/>
        </w:rPr>
        <w:t>2026年朝阳区教育系统冬季供暖维保服务项目（第2包）</w:t>
      </w:r>
    </w:p>
    <w:p w14:paraId="5F0117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16"/>
          <w:sz w:val="24"/>
          <w:szCs w:val="24"/>
        </w:rPr>
      </w:pPr>
    </w:p>
    <w:p w14:paraId="1FDE3C0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16"/>
          <w:sz w:val="24"/>
          <w:szCs w:val="24"/>
        </w:rPr>
        <w:t>甲方：</w:t>
      </w:r>
      <w:r>
        <w:rPr>
          <w:rFonts w:hint="eastAsia" w:ascii="仿宋" w:hAnsi="仿宋" w:eastAsia="仿宋" w:cs="仿宋"/>
          <w:spacing w:val="-16"/>
          <w:sz w:val="24"/>
          <w:szCs w:val="24"/>
          <w:u w:val="single" w:color="auto"/>
        </w:rPr>
        <w:t>北京市朝阳区教育服务保障中心</w:t>
      </w:r>
    </w:p>
    <w:p w14:paraId="2D49C8B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9"/>
          <w:sz w:val="24"/>
          <w:szCs w:val="24"/>
          <w:lang w:eastAsia="zh-CN"/>
        </w:rPr>
      </w:pPr>
      <w:r>
        <w:rPr>
          <w:rFonts w:hint="eastAsia" w:ascii="仿宋" w:hAnsi="仿宋" w:eastAsia="仿宋" w:cs="仿宋"/>
          <w:spacing w:val="-9"/>
          <w:sz w:val="24"/>
          <w:szCs w:val="24"/>
        </w:rPr>
        <w:t>乙方：</w:t>
      </w:r>
    </w:p>
    <w:p w14:paraId="10841F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依照《中华人民共和国民法典》、《中华人民共和国建筑法》、《建设工程质量管理条例》及其他有关法律、行政法规，遵循平等、自愿、公平和诚实信用的原则，双方就2026年朝阳区教育系统冬季供暖维保服务项目</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第2包）</w:t>
      </w:r>
      <w:r>
        <w:rPr>
          <w:rFonts w:hint="eastAsia" w:ascii="仿宋" w:hAnsi="仿宋" w:eastAsia="仿宋" w:cs="仿宋"/>
          <w:sz w:val="24"/>
          <w:szCs w:val="24"/>
        </w:rPr>
        <w:t>协商一致，订立本服务合同。</w:t>
      </w:r>
    </w:p>
    <w:p w14:paraId="1C595C48">
      <w:pPr>
        <w:bidi w:val="0"/>
        <w:rPr>
          <w:rFonts w:hint="eastAsia" w:ascii="仿宋" w:hAnsi="仿宋" w:eastAsia="仿宋" w:cs="仿宋"/>
          <w:sz w:val="24"/>
          <w:szCs w:val="24"/>
        </w:rPr>
      </w:pPr>
      <w:r>
        <w:rPr>
          <w:rFonts w:hint="eastAsia" w:ascii="仿宋" w:hAnsi="仿宋" w:eastAsia="仿宋" w:cs="仿宋"/>
          <w:sz w:val="24"/>
          <w:szCs w:val="24"/>
        </w:rPr>
        <w:t>一、乙方服务范围</w:t>
      </w:r>
    </w:p>
    <w:p w14:paraId="582FA35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73"/>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rPr>
        <w:t>1、</w:t>
      </w: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3"/>
          <w:sz w:val="24"/>
          <w:szCs w:val="24"/>
        </w:rPr>
        <w:t>年</w:t>
      </w: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3"/>
          <w:sz w:val="24"/>
          <w:szCs w:val="24"/>
        </w:rPr>
        <w:t>月</w:t>
      </w: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3"/>
          <w:sz w:val="24"/>
          <w:szCs w:val="24"/>
        </w:rPr>
        <w:t>日前负责完成朝阳教育系统</w:t>
      </w:r>
      <w:r>
        <w:rPr>
          <w:rFonts w:hint="eastAsia" w:ascii="仿宋" w:hAnsi="仿宋" w:eastAsia="仿宋" w:cs="仿宋"/>
          <w:color w:val="auto"/>
          <w:spacing w:val="-3"/>
          <w:sz w:val="24"/>
          <w:szCs w:val="24"/>
          <w:lang w:val="en-US" w:eastAsia="zh-CN"/>
        </w:rPr>
        <w:t>南</w:t>
      </w:r>
      <w:r>
        <w:rPr>
          <w:rFonts w:hint="eastAsia" w:ascii="仿宋" w:hAnsi="仿宋" w:eastAsia="仿宋" w:cs="仿宋"/>
          <w:color w:val="auto"/>
          <w:spacing w:val="-3"/>
          <w:sz w:val="24"/>
          <w:szCs w:val="24"/>
        </w:rPr>
        <w:t>片</w:t>
      </w:r>
      <w:r>
        <w:rPr>
          <w:rFonts w:hint="eastAsia" w:ascii="仿宋" w:hAnsi="仿宋" w:eastAsia="仿宋" w:cs="仿宋"/>
          <w:color w:val="auto"/>
          <w:spacing w:val="-3"/>
          <w:sz w:val="24"/>
          <w:szCs w:val="24"/>
          <w:lang w:val="en-US" w:eastAsia="zh-CN"/>
        </w:rPr>
        <w:t>142</w:t>
      </w:r>
      <w:r>
        <w:rPr>
          <w:rFonts w:hint="eastAsia" w:ascii="仿宋" w:hAnsi="仿宋" w:eastAsia="仿宋" w:cs="仿宋"/>
          <w:color w:val="auto"/>
          <w:spacing w:val="-3"/>
          <w:sz w:val="24"/>
          <w:szCs w:val="24"/>
        </w:rPr>
        <w:t>所校址</w:t>
      </w:r>
      <w:r>
        <w:rPr>
          <w:rFonts w:hint="eastAsia" w:ascii="仿宋" w:hAnsi="仿宋" w:eastAsia="仿宋" w:cs="仿宋"/>
          <w:color w:val="auto"/>
          <w:spacing w:val="-3"/>
          <w:sz w:val="24"/>
          <w:szCs w:val="24"/>
          <w:lang w:eastAsia="zh-CN"/>
        </w:rPr>
        <w:t>（</w:t>
      </w:r>
      <w:r>
        <w:rPr>
          <w:rFonts w:hint="eastAsia" w:ascii="仿宋" w:hAnsi="仿宋" w:eastAsia="仿宋" w:cs="仿宋"/>
          <w:color w:val="auto"/>
          <w:spacing w:val="-3"/>
          <w:sz w:val="24"/>
          <w:szCs w:val="24"/>
        </w:rPr>
        <w:t>名单</w:t>
      </w:r>
      <w:r>
        <w:rPr>
          <w:rFonts w:hint="eastAsia" w:ascii="仿宋" w:hAnsi="仿宋" w:eastAsia="仿宋" w:cs="仿宋"/>
          <w:color w:val="auto"/>
          <w:spacing w:val="-11"/>
          <w:sz w:val="24"/>
          <w:szCs w:val="24"/>
        </w:rPr>
        <w:t>见附表2</w:t>
      </w:r>
      <w:r>
        <w:rPr>
          <w:rFonts w:hint="eastAsia" w:ascii="仿宋" w:hAnsi="仿宋" w:eastAsia="仿宋" w:cs="仿宋"/>
          <w:color w:val="auto"/>
          <w:spacing w:val="-11"/>
          <w:sz w:val="24"/>
          <w:szCs w:val="24"/>
          <w:lang w:eastAsia="zh-CN"/>
        </w:rPr>
        <w:t>）</w:t>
      </w:r>
      <w:r>
        <w:rPr>
          <w:rFonts w:hint="eastAsia" w:ascii="仿宋" w:hAnsi="仿宋" w:eastAsia="仿宋" w:cs="仿宋"/>
          <w:color w:val="auto"/>
          <w:spacing w:val="-11"/>
          <w:sz w:val="24"/>
          <w:szCs w:val="24"/>
        </w:rPr>
        <w:t>的公办中小学、幼儿园以及直属单位供暖前暖气系统试压服务；</w:t>
      </w:r>
    </w:p>
    <w:p w14:paraId="086921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73"/>
        <w:textAlignment w:val="baseline"/>
        <w:rPr>
          <w:rFonts w:hint="eastAsia" w:ascii="仿宋" w:hAnsi="仿宋" w:eastAsia="仿宋" w:cs="仿宋"/>
          <w:color w:val="auto"/>
          <w:spacing w:val="-3"/>
          <w:sz w:val="24"/>
          <w:szCs w:val="24"/>
          <w:lang w:val="en-US" w:eastAsia="zh-CN"/>
        </w:rPr>
      </w:pPr>
      <w:r>
        <w:rPr>
          <w:rFonts w:hint="eastAsia" w:ascii="仿宋" w:hAnsi="仿宋" w:eastAsia="仿宋" w:cs="仿宋"/>
          <w:color w:val="auto"/>
          <w:spacing w:val="-3"/>
          <w:sz w:val="24"/>
          <w:szCs w:val="24"/>
        </w:rPr>
        <w:t>2、</w:t>
      </w: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3"/>
          <w:sz w:val="24"/>
          <w:szCs w:val="24"/>
        </w:rPr>
        <w:t>年</w:t>
      </w: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3"/>
          <w:sz w:val="24"/>
          <w:szCs w:val="24"/>
        </w:rPr>
        <w:t>月</w:t>
      </w: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3"/>
          <w:sz w:val="24"/>
          <w:szCs w:val="24"/>
        </w:rPr>
        <w:t>日至</w:t>
      </w: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3"/>
          <w:sz w:val="24"/>
          <w:szCs w:val="24"/>
        </w:rPr>
        <w:t>年</w:t>
      </w: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3"/>
          <w:sz w:val="24"/>
          <w:szCs w:val="24"/>
        </w:rPr>
        <w:t>月</w:t>
      </w: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3"/>
          <w:sz w:val="24"/>
          <w:szCs w:val="24"/>
        </w:rPr>
        <w:t>日负责朝阳教育系统</w:t>
      </w:r>
      <w:r>
        <w:rPr>
          <w:rFonts w:hint="eastAsia" w:ascii="仿宋" w:hAnsi="仿宋" w:eastAsia="仿宋" w:cs="仿宋"/>
          <w:color w:val="auto"/>
          <w:spacing w:val="-3"/>
          <w:sz w:val="24"/>
          <w:szCs w:val="24"/>
          <w:lang w:val="en-US" w:eastAsia="zh-CN"/>
        </w:rPr>
        <w:t>南</w:t>
      </w:r>
      <w:r>
        <w:rPr>
          <w:rFonts w:hint="eastAsia" w:ascii="仿宋" w:hAnsi="仿宋" w:eastAsia="仿宋" w:cs="仿宋"/>
          <w:color w:val="auto"/>
          <w:spacing w:val="-3"/>
          <w:sz w:val="24"/>
          <w:szCs w:val="24"/>
        </w:rPr>
        <w:t>片</w:t>
      </w:r>
      <w:r>
        <w:rPr>
          <w:rFonts w:hint="eastAsia" w:ascii="仿宋" w:hAnsi="仿宋" w:eastAsia="仿宋" w:cs="仿宋"/>
          <w:color w:val="auto"/>
          <w:spacing w:val="-3"/>
          <w:sz w:val="24"/>
          <w:szCs w:val="24"/>
          <w:lang w:val="en-US" w:eastAsia="zh-CN"/>
        </w:rPr>
        <w:t>158</w:t>
      </w:r>
      <w:r>
        <w:rPr>
          <w:rFonts w:hint="eastAsia" w:ascii="仿宋" w:hAnsi="仿宋" w:eastAsia="仿宋" w:cs="仿宋"/>
          <w:color w:val="auto"/>
          <w:spacing w:val="-3"/>
          <w:sz w:val="24"/>
          <w:szCs w:val="24"/>
        </w:rPr>
        <w:t>所校址</w:t>
      </w:r>
      <w:r>
        <w:rPr>
          <w:rFonts w:hint="eastAsia" w:ascii="仿宋" w:hAnsi="仿宋" w:eastAsia="仿宋" w:cs="仿宋"/>
          <w:color w:val="auto"/>
          <w:spacing w:val="-3"/>
          <w:sz w:val="24"/>
          <w:szCs w:val="24"/>
          <w:lang w:eastAsia="zh-CN"/>
        </w:rPr>
        <w:t>（</w:t>
      </w:r>
      <w:r>
        <w:rPr>
          <w:rFonts w:hint="eastAsia" w:ascii="仿宋" w:hAnsi="仿宋" w:eastAsia="仿宋" w:cs="仿宋"/>
          <w:color w:val="auto"/>
          <w:spacing w:val="-3"/>
          <w:sz w:val="24"/>
          <w:szCs w:val="24"/>
        </w:rPr>
        <w:t>名单见附</w:t>
      </w:r>
      <w:r>
        <w:rPr>
          <w:rFonts w:hint="eastAsia" w:ascii="仿宋" w:hAnsi="仿宋" w:eastAsia="仿宋" w:cs="仿宋"/>
          <w:color w:val="FF0000"/>
          <w:spacing w:val="-3"/>
          <w:sz w:val="24"/>
          <w:szCs w:val="24"/>
        </w:rPr>
        <w:t>表1）</w:t>
      </w:r>
      <w:r>
        <w:rPr>
          <w:rFonts w:hint="eastAsia" w:ascii="仿宋" w:hAnsi="仿宋" w:eastAsia="仿宋" w:cs="仿宋"/>
          <w:color w:val="auto"/>
          <w:spacing w:val="-3"/>
          <w:sz w:val="24"/>
          <w:szCs w:val="24"/>
        </w:rPr>
        <w:t>的暖气系统维修保障服务</w:t>
      </w:r>
      <w:r>
        <w:rPr>
          <w:rFonts w:hint="eastAsia" w:ascii="仿宋" w:hAnsi="仿宋" w:eastAsia="仿宋" w:cs="仿宋"/>
          <w:color w:val="auto"/>
          <w:spacing w:val="-3"/>
          <w:sz w:val="24"/>
          <w:szCs w:val="24"/>
          <w:lang w:val="en-US" w:eastAsia="zh-CN"/>
        </w:rPr>
        <w:t>;</w:t>
      </w:r>
    </w:p>
    <w:p w14:paraId="5FC300A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73"/>
        <w:textAlignment w:val="baseline"/>
        <w:rPr>
          <w:rFonts w:hint="eastAsia" w:ascii="仿宋" w:hAnsi="仿宋" w:eastAsia="仿宋" w:cs="仿宋"/>
          <w:spacing w:val="-3"/>
          <w:sz w:val="24"/>
          <w:szCs w:val="24"/>
        </w:rPr>
      </w:pPr>
      <w:r>
        <w:rPr>
          <w:rFonts w:hint="eastAsia" w:ascii="仿宋" w:hAnsi="仿宋" w:eastAsia="仿宋" w:cs="仿宋"/>
          <w:spacing w:val="-3"/>
          <w:sz w:val="24"/>
          <w:szCs w:val="24"/>
        </w:rPr>
        <w:t>3、上述1、2项服务期间发生的单项工程费用在四千元以内（含）的暖气系统小型故障抢修；</w:t>
      </w:r>
    </w:p>
    <w:p w14:paraId="7115891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73"/>
        <w:textAlignment w:val="baseline"/>
        <w:rPr>
          <w:rFonts w:hint="eastAsia" w:ascii="仿宋" w:hAnsi="仿宋" w:eastAsia="仿宋" w:cs="仿宋"/>
          <w:spacing w:val="-3"/>
          <w:sz w:val="24"/>
          <w:szCs w:val="24"/>
        </w:rPr>
      </w:pPr>
      <w:r>
        <w:rPr>
          <w:rFonts w:hint="eastAsia" w:ascii="仿宋" w:hAnsi="仿宋" w:eastAsia="仿宋" w:cs="仿宋"/>
          <w:spacing w:val="-3"/>
          <w:sz w:val="24"/>
          <w:szCs w:val="24"/>
        </w:rPr>
        <w:t>4、上述第3项暖气系统小型故障抢修中更换的配件，在抢修单中注明型号规格数量。</w:t>
      </w:r>
    </w:p>
    <w:p w14:paraId="2F95DD2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2"/>
        <w:textAlignment w:val="baseline"/>
        <w:rPr>
          <w:rFonts w:hint="eastAsia" w:ascii="仿宋" w:hAnsi="仿宋" w:eastAsia="仿宋" w:cs="仿宋"/>
          <w:sz w:val="24"/>
          <w:szCs w:val="24"/>
        </w:rPr>
      </w:pPr>
      <w:r>
        <w:rPr>
          <w:rFonts w:hint="eastAsia" w:ascii="仿宋" w:hAnsi="仿宋" w:eastAsia="仿宋" w:cs="仿宋"/>
          <w:spacing w:val="-13"/>
          <w:sz w:val="24"/>
          <w:szCs w:val="24"/>
        </w:rPr>
        <w:t>5、在维护服务期内甲方增加的用户纳入本次维护范围，不再单独增加维</w:t>
      </w:r>
      <w:r>
        <w:rPr>
          <w:rFonts w:hint="eastAsia" w:ascii="仿宋" w:hAnsi="仿宋" w:eastAsia="仿宋" w:cs="仿宋"/>
          <w:spacing w:val="27"/>
          <w:sz w:val="24"/>
          <w:szCs w:val="24"/>
        </w:rPr>
        <w:t>护费用。</w:t>
      </w:r>
    </w:p>
    <w:p w14:paraId="68DD5EA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14"/>
          <w:sz w:val="24"/>
          <w:szCs w:val="24"/>
        </w:rPr>
        <w:t>二、施工组织</w:t>
      </w:r>
    </w:p>
    <w:p w14:paraId="0F1746A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16"/>
          <w:sz w:val="24"/>
          <w:szCs w:val="24"/>
        </w:rPr>
        <w:t>1、施工组织</w:t>
      </w:r>
    </w:p>
    <w:p w14:paraId="37466F9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z w:val="24"/>
          <w:szCs w:val="24"/>
        </w:rPr>
      </w:pPr>
      <w:r>
        <w:rPr>
          <w:rFonts w:hint="eastAsia" w:ascii="仿宋" w:hAnsi="仿宋" w:eastAsia="仿宋" w:cs="仿宋"/>
          <w:spacing w:val="-2"/>
          <w:sz w:val="24"/>
          <w:szCs w:val="24"/>
        </w:rPr>
        <w:t>在服务期间设立24小时电话值班室，向甲方提供冬季供暖维修人员组成名单。各维</w:t>
      </w:r>
      <w:r>
        <w:rPr>
          <w:rFonts w:hint="eastAsia" w:ascii="仿宋" w:hAnsi="仿宋" w:eastAsia="仿宋" w:cs="仿宋"/>
          <w:spacing w:val="-4"/>
          <w:sz w:val="24"/>
          <w:szCs w:val="24"/>
        </w:rPr>
        <w:t>修组须配备维修工作所需的电工、焊工。特殊工种操作人员需持有相关部门颁发的操</w:t>
      </w:r>
      <w:r>
        <w:rPr>
          <w:rFonts w:hint="eastAsia" w:ascii="仿宋" w:hAnsi="仿宋" w:eastAsia="仿宋" w:cs="仿宋"/>
          <w:spacing w:val="-5"/>
          <w:sz w:val="24"/>
          <w:szCs w:val="24"/>
        </w:rPr>
        <w:t>作证</w:t>
      </w:r>
      <w:r>
        <w:rPr>
          <w:rFonts w:hint="eastAsia" w:ascii="仿宋" w:hAnsi="仿宋" w:eastAsia="仿宋" w:cs="仿宋"/>
          <w:spacing w:val="-4"/>
          <w:sz w:val="24"/>
          <w:szCs w:val="24"/>
        </w:rPr>
        <w:t>上岗，严禁无证操作。</w:t>
      </w:r>
    </w:p>
    <w:tbl>
      <w:tblPr>
        <w:tblStyle w:val="247"/>
        <w:tblW w:w="8746" w:type="dxa"/>
        <w:tblInd w:w="1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7"/>
        <w:gridCol w:w="2975"/>
        <w:gridCol w:w="2356"/>
        <w:gridCol w:w="2538"/>
      </w:tblGrid>
      <w:tr w14:paraId="68B04F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877" w:type="dxa"/>
            <w:vAlign w:val="center"/>
          </w:tcPr>
          <w:p w14:paraId="24290214">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rPr>
              <w:t>序号</w:t>
            </w:r>
          </w:p>
        </w:tc>
        <w:tc>
          <w:tcPr>
            <w:tcW w:w="2975" w:type="dxa"/>
            <w:vAlign w:val="center"/>
          </w:tcPr>
          <w:p w14:paraId="15C59CD7">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2"/>
                <w:sz w:val="24"/>
                <w:szCs w:val="24"/>
              </w:rPr>
              <w:t>职务名称</w:t>
            </w:r>
          </w:p>
        </w:tc>
        <w:tc>
          <w:tcPr>
            <w:tcW w:w="2356" w:type="dxa"/>
            <w:vAlign w:val="center"/>
          </w:tcPr>
          <w:p w14:paraId="6178F80F">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rPr>
              <w:t>数量</w:t>
            </w:r>
          </w:p>
        </w:tc>
        <w:tc>
          <w:tcPr>
            <w:tcW w:w="2538" w:type="dxa"/>
            <w:vAlign w:val="center"/>
          </w:tcPr>
          <w:p w14:paraId="2E957ED4">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rPr>
              <w:t>是否专职</w:t>
            </w:r>
          </w:p>
        </w:tc>
      </w:tr>
      <w:tr w14:paraId="3B085B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77" w:type="dxa"/>
            <w:vAlign w:val="center"/>
          </w:tcPr>
          <w:p w14:paraId="1EEC7448">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2975" w:type="dxa"/>
            <w:vAlign w:val="center"/>
          </w:tcPr>
          <w:p w14:paraId="03D3D977">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5"/>
                <w:sz w:val="24"/>
                <w:szCs w:val="24"/>
              </w:rPr>
              <w:t>负责人</w:t>
            </w:r>
          </w:p>
        </w:tc>
        <w:tc>
          <w:tcPr>
            <w:tcW w:w="2356" w:type="dxa"/>
            <w:vAlign w:val="center"/>
          </w:tcPr>
          <w:p w14:paraId="16897B2F">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14"/>
                <w:sz w:val="24"/>
                <w:szCs w:val="24"/>
              </w:rPr>
              <w:t>名</w:t>
            </w:r>
          </w:p>
        </w:tc>
        <w:tc>
          <w:tcPr>
            <w:tcW w:w="2538" w:type="dxa"/>
            <w:vAlign w:val="center"/>
          </w:tcPr>
          <w:p w14:paraId="18914490">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是</w:t>
            </w:r>
          </w:p>
        </w:tc>
      </w:tr>
      <w:tr w14:paraId="4118A3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77" w:type="dxa"/>
            <w:vAlign w:val="center"/>
          </w:tcPr>
          <w:p w14:paraId="0592FDBA">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2975" w:type="dxa"/>
            <w:vAlign w:val="center"/>
          </w:tcPr>
          <w:p w14:paraId="440E56CA">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1"/>
                <w:sz w:val="24"/>
                <w:szCs w:val="24"/>
              </w:rPr>
              <w:t>特种设备安全管理员</w:t>
            </w:r>
          </w:p>
        </w:tc>
        <w:tc>
          <w:tcPr>
            <w:tcW w:w="2356" w:type="dxa"/>
            <w:vAlign w:val="center"/>
          </w:tcPr>
          <w:p w14:paraId="1D804F84">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14"/>
                <w:sz w:val="24"/>
                <w:szCs w:val="24"/>
              </w:rPr>
              <w:t>名</w:t>
            </w:r>
          </w:p>
        </w:tc>
        <w:tc>
          <w:tcPr>
            <w:tcW w:w="2538" w:type="dxa"/>
            <w:vAlign w:val="center"/>
          </w:tcPr>
          <w:p w14:paraId="7C75089B">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是</w:t>
            </w:r>
          </w:p>
        </w:tc>
      </w:tr>
      <w:tr w14:paraId="309C7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877" w:type="dxa"/>
            <w:vAlign w:val="center"/>
          </w:tcPr>
          <w:p w14:paraId="5D72BB41">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w:t>
            </w:r>
          </w:p>
        </w:tc>
        <w:tc>
          <w:tcPr>
            <w:tcW w:w="2975" w:type="dxa"/>
            <w:vAlign w:val="center"/>
          </w:tcPr>
          <w:p w14:paraId="5278A012">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10"/>
                <w:sz w:val="24"/>
                <w:szCs w:val="24"/>
              </w:rPr>
              <w:t>电工</w:t>
            </w:r>
          </w:p>
        </w:tc>
        <w:tc>
          <w:tcPr>
            <w:tcW w:w="2356" w:type="dxa"/>
            <w:vAlign w:val="center"/>
          </w:tcPr>
          <w:p w14:paraId="3E4C8E95">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14"/>
                <w:sz w:val="24"/>
                <w:szCs w:val="24"/>
              </w:rPr>
              <w:t>名</w:t>
            </w:r>
          </w:p>
        </w:tc>
        <w:tc>
          <w:tcPr>
            <w:tcW w:w="2538" w:type="dxa"/>
            <w:vAlign w:val="center"/>
          </w:tcPr>
          <w:p w14:paraId="2EC9116A">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是</w:t>
            </w:r>
          </w:p>
        </w:tc>
      </w:tr>
      <w:tr w14:paraId="65CE10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77" w:type="dxa"/>
            <w:vAlign w:val="center"/>
          </w:tcPr>
          <w:p w14:paraId="6A953391">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4</w:t>
            </w:r>
          </w:p>
        </w:tc>
        <w:tc>
          <w:tcPr>
            <w:tcW w:w="2975" w:type="dxa"/>
            <w:vAlign w:val="center"/>
          </w:tcPr>
          <w:p w14:paraId="7B913681">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9"/>
                <w:sz w:val="24"/>
                <w:szCs w:val="24"/>
              </w:rPr>
              <w:t>电焊工</w:t>
            </w:r>
          </w:p>
        </w:tc>
        <w:tc>
          <w:tcPr>
            <w:tcW w:w="2356" w:type="dxa"/>
            <w:vAlign w:val="center"/>
          </w:tcPr>
          <w:p w14:paraId="015088F6">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7"/>
                <w:sz w:val="24"/>
                <w:szCs w:val="24"/>
              </w:rPr>
              <w:t>名</w:t>
            </w:r>
          </w:p>
        </w:tc>
        <w:tc>
          <w:tcPr>
            <w:tcW w:w="2538" w:type="dxa"/>
            <w:vAlign w:val="center"/>
          </w:tcPr>
          <w:p w14:paraId="4F408D4D">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是</w:t>
            </w:r>
          </w:p>
        </w:tc>
      </w:tr>
      <w:tr w14:paraId="2332E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877" w:type="dxa"/>
            <w:vAlign w:val="center"/>
          </w:tcPr>
          <w:p w14:paraId="226C8B06">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5</w:t>
            </w:r>
          </w:p>
        </w:tc>
        <w:tc>
          <w:tcPr>
            <w:tcW w:w="2975" w:type="dxa"/>
            <w:vAlign w:val="center"/>
          </w:tcPr>
          <w:p w14:paraId="3303B044">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4"/>
                <w:sz w:val="24"/>
                <w:szCs w:val="24"/>
              </w:rPr>
              <w:t>管工</w:t>
            </w:r>
          </w:p>
        </w:tc>
        <w:tc>
          <w:tcPr>
            <w:tcW w:w="2356" w:type="dxa"/>
            <w:vAlign w:val="center"/>
          </w:tcPr>
          <w:p w14:paraId="278A0A44">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6"/>
                <w:sz w:val="24"/>
                <w:szCs w:val="24"/>
              </w:rPr>
              <w:t>名</w:t>
            </w:r>
          </w:p>
        </w:tc>
        <w:tc>
          <w:tcPr>
            <w:tcW w:w="2538" w:type="dxa"/>
            <w:vAlign w:val="center"/>
          </w:tcPr>
          <w:p w14:paraId="08A742A4">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是</w:t>
            </w:r>
          </w:p>
        </w:tc>
      </w:tr>
      <w:tr w14:paraId="09186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877" w:type="dxa"/>
            <w:shd w:val="clear" w:color="auto" w:fill="auto"/>
            <w:vAlign w:val="center"/>
          </w:tcPr>
          <w:p w14:paraId="1B1EB4A7">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z w:val="24"/>
                <w:szCs w:val="24"/>
              </w:rPr>
              <w:t>6</w:t>
            </w:r>
          </w:p>
        </w:tc>
        <w:tc>
          <w:tcPr>
            <w:tcW w:w="2975" w:type="dxa"/>
            <w:shd w:val="clear" w:color="auto" w:fill="auto"/>
            <w:vAlign w:val="center"/>
          </w:tcPr>
          <w:p w14:paraId="3BA71B8C">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pacing w:val="-5"/>
                <w:sz w:val="24"/>
                <w:szCs w:val="24"/>
              </w:rPr>
              <w:t>司机</w:t>
            </w:r>
          </w:p>
        </w:tc>
        <w:tc>
          <w:tcPr>
            <w:tcW w:w="2356" w:type="dxa"/>
            <w:shd w:val="clear" w:color="auto" w:fill="auto"/>
            <w:vAlign w:val="center"/>
          </w:tcPr>
          <w:p w14:paraId="0CDF5229">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8"/>
                <w:sz w:val="24"/>
                <w:szCs w:val="24"/>
              </w:rPr>
              <w:t>名</w:t>
            </w:r>
          </w:p>
        </w:tc>
        <w:tc>
          <w:tcPr>
            <w:tcW w:w="2538" w:type="dxa"/>
            <w:shd w:val="clear" w:color="auto" w:fill="auto"/>
            <w:vAlign w:val="center"/>
          </w:tcPr>
          <w:p w14:paraId="6B017A2C">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z w:val="24"/>
                <w:szCs w:val="24"/>
              </w:rPr>
              <w:t>是</w:t>
            </w:r>
          </w:p>
        </w:tc>
      </w:tr>
      <w:tr w14:paraId="78A8FC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877" w:type="dxa"/>
            <w:shd w:val="clear" w:color="auto" w:fill="auto"/>
            <w:vAlign w:val="center"/>
          </w:tcPr>
          <w:p w14:paraId="4C5771C7">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z w:val="24"/>
                <w:szCs w:val="24"/>
              </w:rPr>
              <w:t>7</w:t>
            </w:r>
          </w:p>
        </w:tc>
        <w:tc>
          <w:tcPr>
            <w:tcW w:w="2975" w:type="dxa"/>
            <w:shd w:val="clear" w:color="auto" w:fill="auto"/>
            <w:vAlign w:val="center"/>
          </w:tcPr>
          <w:p w14:paraId="3BABE540">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pacing w:val="-1"/>
                <w:sz w:val="24"/>
                <w:szCs w:val="24"/>
              </w:rPr>
              <w:t>库房管理员兼档案管理员</w:t>
            </w:r>
          </w:p>
        </w:tc>
        <w:tc>
          <w:tcPr>
            <w:tcW w:w="2356" w:type="dxa"/>
            <w:shd w:val="clear" w:color="auto" w:fill="auto"/>
            <w:vAlign w:val="center"/>
          </w:tcPr>
          <w:p w14:paraId="16DBC090">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14"/>
                <w:sz w:val="24"/>
                <w:szCs w:val="24"/>
              </w:rPr>
              <w:t>名</w:t>
            </w:r>
          </w:p>
        </w:tc>
        <w:tc>
          <w:tcPr>
            <w:tcW w:w="2538" w:type="dxa"/>
            <w:shd w:val="clear" w:color="auto" w:fill="auto"/>
            <w:vAlign w:val="center"/>
          </w:tcPr>
          <w:p w14:paraId="6036270B">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z w:val="24"/>
                <w:szCs w:val="24"/>
              </w:rPr>
              <w:t>是</w:t>
            </w:r>
          </w:p>
        </w:tc>
      </w:tr>
      <w:tr w14:paraId="76E4F0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877" w:type="dxa"/>
            <w:shd w:val="clear" w:color="auto" w:fill="auto"/>
            <w:vAlign w:val="center"/>
          </w:tcPr>
          <w:p w14:paraId="27E357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snapToGrid w:val="0"/>
                <w:color w:val="auto"/>
                <w:kern w:val="0"/>
                <w:sz w:val="24"/>
                <w:szCs w:val="24"/>
                <w:lang w:val="en-US" w:eastAsia="en-US" w:bidi="ar-SA"/>
              </w:rPr>
            </w:pPr>
          </w:p>
        </w:tc>
        <w:tc>
          <w:tcPr>
            <w:tcW w:w="2975" w:type="dxa"/>
            <w:shd w:val="clear" w:color="auto" w:fill="auto"/>
            <w:vAlign w:val="center"/>
          </w:tcPr>
          <w:p w14:paraId="6CD84C7A">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pacing w:val="-3"/>
                <w:sz w:val="24"/>
                <w:szCs w:val="24"/>
              </w:rPr>
              <w:t>共计</w:t>
            </w:r>
          </w:p>
        </w:tc>
        <w:tc>
          <w:tcPr>
            <w:tcW w:w="2356" w:type="dxa"/>
            <w:shd w:val="clear" w:color="auto" w:fill="auto"/>
            <w:vAlign w:val="center"/>
          </w:tcPr>
          <w:p w14:paraId="72D32FAD">
            <w:pPr>
              <w:pStyle w:val="249"/>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jc w:val="center"/>
              <w:textAlignment w:val="baseline"/>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pacing w:val="-3"/>
                <w:sz w:val="24"/>
                <w:szCs w:val="24"/>
                <w:u w:val="single"/>
                <w:lang w:val="en-US" w:eastAsia="zh-CN"/>
              </w:rPr>
              <w:t xml:space="preserve">   </w:t>
            </w:r>
            <w:r>
              <w:rPr>
                <w:rFonts w:hint="eastAsia" w:ascii="仿宋" w:hAnsi="仿宋" w:eastAsia="仿宋" w:cs="仿宋"/>
                <w:color w:val="auto"/>
                <w:spacing w:val="-10"/>
                <w:sz w:val="24"/>
                <w:szCs w:val="24"/>
              </w:rPr>
              <w:t>名</w:t>
            </w:r>
          </w:p>
        </w:tc>
        <w:tc>
          <w:tcPr>
            <w:tcW w:w="2538" w:type="dxa"/>
            <w:shd w:val="clear" w:color="auto" w:fill="auto"/>
            <w:vAlign w:val="center"/>
          </w:tcPr>
          <w:p w14:paraId="035B43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仿宋" w:hAnsi="仿宋" w:eastAsia="仿宋" w:cs="仿宋"/>
                <w:snapToGrid w:val="0"/>
                <w:color w:val="auto"/>
                <w:kern w:val="0"/>
                <w:sz w:val="24"/>
                <w:szCs w:val="24"/>
                <w:lang w:val="en-US" w:eastAsia="en-US" w:bidi="ar-SA"/>
              </w:rPr>
            </w:pPr>
          </w:p>
        </w:tc>
      </w:tr>
    </w:tbl>
    <w:p w14:paraId="654EF9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z w:val="24"/>
          <w:szCs w:val="24"/>
        </w:rPr>
      </w:pPr>
      <w:r>
        <w:rPr>
          <w:rFonts w:hint="eastAsia" w:ascii="仿宋" w:hAnsi="仿宋" w:eastAsia="仿宋" w:cs="仿宋"/>
          <w:spacing w:val="-1"/>
          <w:sz w:val="24"/>
          <w:szCs w:val="24"/>
        </w:rPr>
        <w:t>2、按项目法组织施工，并实行项目经理负责制。项目经理在法人授权下，全面履</w:t>
      </w:r>
      <w:r>
        <w:rPr>
          <w:rFonts w:hint="eastAsia" w:ascii="仿宋" w:hAnsi="仿宋" w:eastAsia="仿宋" w:cs="仿宋"/>
          <w:spacing w:val="-2"/>
          <w:sz w:val="24"/>
          <w:szCs w:val="24"/>
        </w:rPr>
        <w:t>行本项目合同义务、责任、权利，保质量、保工期完成施工任务。</w:t>
      </w:r>
    </w:p>
    <w:p w14:paraId="587E62E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1"/>
          <w:sz w:val="24"/>
          <w:szCs w:val="24"/>
        </w:rPr>
        <w:t>三、主要分部分项服务</w:t>
      </w:r>
    </w:p>
    <w:p w14:paraId="05655D9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1、供暖服务保障期间所需更换的供暖备件的采购：</w:t>
      </w:r>
    </w:p>
    <w:p w14:paraId="4F28EDF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根据服务计划会同甲方考察后，确定主要材料（管材、阀门、保温等）的品牌，备齐各种供暖维修工作必需的备品备件，设立备品备件仓库。</w:t>
      </w:r>
    </w:p>
    <w:p w14:paraId="08EC436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2、供暖前暖气系统试压工作：</w:t>
      </w:r>
    </w:p>
    <w:p w14:paraId="11644BE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A、试压工</w:t>
      </w:r>
      <w:r>
        <w:rPr>
          <w:rFonts w:hint="eastAsia" w:ascii="仿宋" w:hAnsi="仿宋" w:eastAsia="仿宋" w:cs="仿宋"/>
          <w:color w:val="auto"/>
          <w:spacing w:val="-1"/>
          <w:sz w:val="24"/>
          <w:szCs w:val="24"/>
        </w:rPr>
        <w:t>作将在9月15日-10月31日期间</w:t>
      </w:r>
      <w:r>
        <w:rPr>
          <w:rFonts w:hint="eastAsia" w:ascii="仿宋" w:hAnsi="仿宋" w:eastAsia="仿宋" w:cs="仿宋"/>
          <w:spacing w:val="-1"/>
          <w:sz w:val="24"/>
          <w:szCs w:val="24"/>
        </w:rPr>
        <w:t>进行，供暖前必须完成。</w:t>
      </w:r>
    </w:p>
    <w:p w14:paraId="4C806C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B、各校暖气系统试压压力应根据学校所在区域采暖系统工作压力而定，原则上不超出工作压力。保压时间10分钟。试压工作时如发现暖气系统跑冒滴漏现象应及时修复，避免影响学校供暖。</w:t>
      </w:r>
    </w:p>
    <w:p w14:paraId="3CA7A78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C、在对各单位暖气系统试压工作开始前安排维护人员对各单位试压处进行检查，</w:t>
      </w:r>
    </w:p>
    <w:p w14:paraId="5A5C5BF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确认周边是否有电源、插座等，避免隐患。暖气系统试压过程中要安排维修保障人员对增压的暖气系统进行巡视，如发现跑冒滴漏等及时处理解决。</w:t>
      </w:r>
    </w:p>
    <w:p w14:paraId="3FFED5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D、试压工作中要认真填写工作记录，内容包括：各系统试压压力、试压开始及结束时间、系统压力变化情况、试压维修工作所用材料等。每校一表，试压时请学校负责人到现场确认并签字，并留有影像资料。</w:t>
      </w:r>
    </w:p>
    <w:p w14:paraId="389A2CB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E、将学校打压试水工作记录表及材料表汇总成册。</w:t>
      </w:r>
    </w:p>
    <w:p w14:paraId="3FB5BF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3、供暖维修保障</w:t>
      </w:r>
    </w:p>
    <w:p w14:paraId="2F36EBB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A、供暖维修保障工作从11月1日起至次年的3月25日结束，在此期间供暖维修保障组设立24小时电话值班室。工作中要强化各岗位的责任意识要求，服从供暖领导小组对供暖维修保障服务的管理和监督检查。并制订冬季供暖保障组责任制、维修操作程序规程等上墙。</w:t>
      </w:r>
    </w:p>
    <w:p w14:paraId="291E32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B、保障组负责人24小时开机，确保通讯畅通。接到报修通知后1小时内维修人员到达现场，并及时制定维修方案，组织人员处理。如因交通、天气等因素造成维修人员未能及时到达现场时要及时与校方取得联系，以便随时了解故障情况。处理故障过程中，须告知学校处置措施及排除时间节点，便于校方安排好教学工作。维修施工时要遵守各校规章制度，着装整齐，安全文明施工。施工完毕后清理现场。</w:t>
      </w:r>
    </w:p>
    <w:p w14:paraId="0F59A77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C、维修组对所管片学校要定期巡视，了解掌握供暖设施状况，近期维修项目等。值班室内各项规章制度、岗位责任制、维修操作程序规程等上墙，接受保障中心主管人员和学校的监督检查。</w:t>
      </w:r>
    </w:p>
    <w:p w14:paraId="2BD8529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D、采暖期结束后，供暖维修大组进行供暖运行维修工作总结，汇总各月维修巡检内容，为明年供暖前维修工作提供第一手资料。</w:t>
      </w:r>
    </w:p>
    <w:p w14:paraId="0110B29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E、供暖维修期间应保持人员满员上岗，工作期间不许脱岗、离岗。随时接受供暖领导小组检查。</w:t>
      </w:r>
    </w:p>
    <w:p w14:paraId="551BA9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4、工作要求</w:t>
      </w:r>
    </w:p>
    <w:p w14:paraId="796DB0B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A、暖气试压工作期间期间，每两周向保障中心修缮科通报试压工作进展情况；供暖期间，每周向保障中心修缮科书面通报供暖工作情况。</w:t>
      </w:r>
    </w:p>
    <w:p w14:paraId="019DCD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B、试压及供暖期间维修工作必需严格执行采暖工程施工质量验收规范：要认真填写工作记录，内容包括：供暖设施出现的损坏情况、维修情况、维修工作所用材料及抢修人员等。</w:t>
      </w:r>
    </w:p>
    <w:p w14:paraId="6A447DB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C、要求每校一表，工程完成后请学校的负责人到现场确认，由学校主管领导签字认可，盖校章并留有影像资料。</w:t>
      </w:r>
    </w:p>
    <w:p w14:paraId="29E1095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5、在暖气系统试压及冬季供暖维修保障期间的小型急修抢修：</w:t>
      </w:r>
    </w:p>
    <w:p w14:paraId="0B6E0A3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A、暖气系统试压及供暖维修保障服务期间发生的单项工程费用在四千元以内（含）的暖气系统跑冒滴漏等小型故障抢修。</w:t>
      </w:r>
    </w:p>
    <w:p w14:paraId="0BC4210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color w:val="auto"/>
          <w:spacing w:val="-1"/>
          <w:sz w:val="24"/>
          <w:szCs w:val="24"/>
        </w:rPr>
      </w:pPr>
      <w:r>
        <w:rPr>
          <w:rFonts w:hint="eastAsia" w:ascii="仿宋" w:hAnsi="仿宋" w:eastAsia="仿宋" w:cs="仿宋"/>
          <w:color w:val="auto"/>
          <w:spacing w:val="-1"/>
          <w:sz w:val="24"/>
          <w:szCs w:val="24"/>
        </w:rPr>
        <w:t>B、施工组织，执行相关供热采暖系统维修管理规范。</w:t>
      </w:r>
    </w:p>
    <w:p w14:paraId="032E740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color w:val="auto"/>
          <w:spacing w:val="-1"/>
          <w:sz w:val="24"/>
          <w:szCs w:val="24"/>
        </w:rPr>
      </w:pPr>
      <w:r>
        <w:rPr>
          <w:rFonts w:hint="eastAsia" w:ascii="仿宋" w:hAnsi="仿宋" w:eastAsia="仿宋" w:cs="仿宋"/>
          <w:color w:val="auto"/>
          <w:spacing w:val="-1"/>
          <w:sz w:val="24"/>
          <w:szCs w:val="24"/>
        </w:rPr>
        <w:t>C、暖气系统试压及供暖维修保障服务期间如发生的单项工程费用在四千元以上较大的故障抢修，乙方应报告甲方主管人员。</w:t>
      </w:r>
    </w:p>
    <w:p w14:paraId="2C7DA6D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四、甲方责任范围</w:t>
      </w:r>
    </w:p>
    <w:p w14:paraId="1BC158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1、在合同执行期内，甲方应积极配合乙方做好维修与维护保养工作，包括提供学校暖气系统的相关资料、图纸、联系电话等。</w:t>
      </w:r>
    </w:p>
    <w:p w14:paraId="05F7B7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2、协议范围内如发生供暖系统故障，甲方应及时向乙方通报故障现象，以便乙方分析故障，有准备地到现场及时排除解决。</w:t>
      </w:r>
    </w:p>
    <w:p w14:paraId="2E4D94D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3、甲方应协助乙方做好维修跟踪工作，主要故障维修记录在案。</w:t>
      </w:r>
    </w:p>
    <w:p w14:paraId="6F0C98C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z w:val="24"/>
          <w:szCs w:val="24"/>
        </w:rPr>
      </w:pPr>
      <w:r>
        <w:rPr>
          <w:rFonts w:hint="eastAsia" w:ascii="仿宋" w:hAnsi="仿宋" w:eastAsia="仿宋" w:cs="仿宋"/>
          <w:spacing w:val="-1"/>
          <w:sz w:val="24"/>
          <w:szCs w:val="24"/>
        </w:rPr>
        <w:t>4、甲方应为乙方维护人员提供必要的工作时间，在不影响甲方正常教学的前提下，</w:t>
      </w:r>
      <w:r>
        <w:rPr>
          <w:rFonts w:hint="eastAsia" w:ascii="仿宋" w:hAnsi="仿宋" w:eastAsia="仿宋" w:cs="仿宋"/>
          <w:spacing w:val="-2"/>
          <w:sz w:val="24"/>
          <w:szCs w:val="24"/>
        </w:rPr>
        <w:t>提供维修保障时间。</w:t>
      </w:r>
    </w:p>
    <w:p w14:paraId="6CB19DD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z w:val="24"/>
          <w:szCs w:val="24"/>
        </w:rPr>
      </w:pPr>
      <w:r>
        <w:rPr>
          <w:rFonts w:hint="eastAsia" w:ascii="仿宋" w:hAnsi="仿宋" w:eastAsia="仿宋" w:cs="仿宋"/>
          <w:spacing w:val="-7"/>
          <w:sz w:val="24"/>
          <w:szCs w:val="24"/>
        </w:rPr>
        <w:t>5、在服务期内甲方应对乙方服务人员的工作态度，技术水平进行监督与考核，提出</w:t>
      </w:r>
      <w:r>
        <w:rPr>
          <w:rFonts w:hint="eastAsia" w:ascii="仿宋" w:hAnsi="仿宋" w:eastAsia="仿宋" w:cs="仿宋"/>
          <w:spacing w:val="-12"/>
          <w:sz w:val="24"/>
          <w:szCs w:val="24"/>
        </w:rPr>
        <w:t>意见。</w:t>
      </w:r>
    </w:p>
    <w:p w14:paraId="4AA066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2"/>
          <w:sz w:val="24"/>
          <w:szCs w:val="24"/>
        </w:rPr>
        <w:t>五、违约责任</w:t>
      </w:r>
    </w:p>
    <w:p w14:paraId="646E81E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96"/>
        <w:textAlignment w:val="baseline"/>
        <w:rPr>
          <w:rFonts w:hint="eastAsia" w:ascii="仿宋" w:hAnsi="仿宋" w:eastAsia="仿宋" w:cs="仿宋"/>
          <w:sz w:val="24"/>
          <w:szCs w:val="24"/>
        </w:rPr>
      </w:pPr>
      <w:r>
        <w:rPr>
          <w:rFonts w:hint="eastAsia" w:ascii="仿宋" w:hAnsi="仿宋" w:eastAsia="仿宋" w:cs="仿宋"/>
          <w:spacing w:val="-8"/>
          <w:sz w:val="24"/>
          <w:szCs w:val="24"/>
        </w:rPr>
        <w:t>1、由于乙方服务能力（技术水平、服务态度等）不能满足甲方要求，不能及时到达</w:t>
      </w:r>
      <w:r>
        <w:rPr>
          <w:rFonts w:hint="eastAsia" w:ascii="仿宋" w:hAnsi="仿宋" w:eastAsia="仿宋" w:cs="仿宋"/>
          <w:spacing w:val="-4"/>
          <w:sz w:val="24"/>
          <w:szCs w:val="24"/>
        </w:rPr>
        <w:t>现场进行故障排除，或因乙方服务能力不足导致故障不能及时排除，严重影响</w:t>
      </w:r>
      <w:r>
        <w:rPr>
          <w:rFonts w:hint="eastAsia" w:ascii="仿宋" w:hAnsi="仿宋" w:eastAsia="仿宋" w:cs="仿宋"/>
          <w:spacing w:val="-5"/>
          <w:sz w:val="24"/>
          <w:szCs w:val="24"/>
        </w:rPr>
        <w:t>甲方正常工</w:t>
      </w:r>
      <w:r>
        <w:rPr>
          <w:rFonts w:hint="eastAsia" w:ascii="仿宋" w:hAnsi="仿宋" w:eastAsia="仿宋" w:cs="仿宋"/>
          <w:spacing w:val="-1"/>
          <w:sz w:val="24"/>
          <w:szCs w:val="24"/>
        </w:rPr>
        <w:t>作和教学，属于乙方单方面违约，甲方可以提出解除本合同。</w:t>
      </w:r>
    </w:p>
    <w:p w14:paraId="5110867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1"/>
        <w:textAlignment w:val="baseline"/>
        <w:rPr>
          <w:rFonts w:hint="eastAsia" w:ascii="仿宋" w:hAnsi="仿宋" w:eastAsia="仿宋" w:cs="仿宋"/>
          <w:sz w:val="24"/>
          <w:szCs w:val="24"/>
        </w:rPr>
      </w:pPr>
      <w:r>
        <w:rPr>
          <w:rFonts w:hint="eastAsia" w:ascii="仿宋" w:hAnsi="仿宋" w:eastAsia="仿宋" w:cs="仿宋"/>
          <w:spacing w:val="-6"/>
          <w:sz w:val="24"/>
          <w:szCs w:val="24"/>
        </w:rPr>
        <w:t>2、不按规范实施故障抢修造成重大安全责任事故和社会影响，属于乙方单方面违约，</w:t>
      </w:r>
      <w:r>
        <w:rPr>
          <w:rFonts w:hint="eastAsia" w:ascii="仿宋" w:hAnsi="仿宋" w:eastAsia="仿宋" w:cs="仿宋"/>
          <w:spacing w:val="-4"/>
          <w:sz w:val="24"/>
          <w:szCs w:val="24"/>
        </w:rPr>
        <w:t>甲方可以提出解除本合同。</w:t>
      </w:r>
    </w:p>
    <w:p w14:paraId="54AF60F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3"/>
        <w:textAlignment w:val="baseline"/>
        <w:rPr>
          <w:rFonts w:hint="eastAsia" w:ascii="仿宋" w:hAnsi="仿宋" w:eastAsia="仿宋" w:cs="仿宋"/>
          <w:sz w:val="24"/>
          <w:szCs w:val="24"/>
        </w:rPr>
      </w:pPr>
      <w:r>
        <w:rPr>
          <w:rFonts w:hint="eastAsia" w:ascii="仿宋" w:hAnsi="仿宋" w:eastAsia="仿宋" w:cs="仿宋"/>
          <w:spacing w:val="-2"/>
          <w:sz w:val="24"/>
          <w:szCs w:val="24"/>
        </w:rPr>
        <w:t>3、因乙方未请示擅自扩大维修工作量等情况达到</w:t>
      </w:r>
      <w:r>
        <w:rPr>
          <w:rFonts w:hint="eastAsia" w:ascii="仿宋" w:hAnsi="仿宋" w:eastAsia="仿宋" w:cs="仿宋"/>
          <w:spacing w:val="-3"/>
          <w:sz w:val="24"/>
          <w:szCs w:val="24"/>
        </w:rPr>
        <w:t>3次或者以上，属乙方严重违约，</w:t>
      </w:r>
      <w:r>
        <w:rPr>
          <w:rFonts w:hint="eastAsia" w:ascii="仿宋" w:hAnsi="仿宋" w:eastAsia="仿宋" w:cs="仿宋"/>
          <w:spacing w:val="-6"/>
          <w:sz w:val="24"/>
          <w:szCs w:val="24"/>
        </w:rPr>
        <w:t>甲方可以提出解除本合同。</w:t>
      </w:r>
    </w:p>
    <w:p w14:paraId="149CA14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z w:val="24"/>
          <w:szCs w:val="24"/>
        </w:rPr>
      </w:pPr>
      <w:r>
        <w:rPr>
          <w:rFonts w:hint="eastAsia" w:ascii="仿宋" w:hAnsi="仿宋" w:eastAsia="仿宋" w:cs="仿宋"/>
          <w:spacing w:val="-6"/>
          <w:sz w:val="24"/>
          <w:szCs w:val="24"/>
        </w:rPr>
        <w:t>4、甲方故意隐瞒协议内供暖维修的重大隐患，增加乙方维修工</w:t>
      </w:r>
      <w:r>
        <w:rPr>
          <w:rFonts w:hint="eastAsia" w:ascii="仿宋" w:hAnsi="仿宋" w:eastAsia="仿宋" w:cs="仿宋"/>
          <w:spacing w:val="-7"/>
          <w:sz w:val="24"/>
          <w:szCs w:val="24"/>
        </w:rPr>
        <w:t>作的困难和负担，乙</w:t>
      </w:r>
      <w:r>
        <w:rPr>
          <w:rFonts w:hint="eastAsia" w:ascii="仿宋" w:hAnsi="仿宋" w:eastAsia="仿宋" w:cs="仿宋"/>
          <w:spacing w:val="-4"/>
          <w:sz w:val="24"/>
          <w:szCs w:val="24"/>
        </w:rPr>
        <w:t>方有权拒绝提供相关服务。</w:t>
      </w:r>
    </w:p>
    <w:p w14:paraId="50F3190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3"/>
        <w:textAlignment w:val="baseline"/>
        <w:rPr>
          <w:rFonts w:hint="eastAsia" w:ascii="仿宋" w:hAnsi="仿宋" w:eastAsia="仿宋" w:cs="仿宋"/>
          <w:sz w:val="24"/>
          <w:szCs w:val="24"/>
        </w:rPr>
      </w:pPr>
      <w:r>
        <w:rPr>
          <w:rFonts w:hint="eastAsia" w:ascii="仿宋" w:hAnsi="仿宋" w:eastAsia="仿宋" w:cs="仿宋"/>
          <w:spacing w:val="-7"/>
          <w:sz w:val="24"/>
          <w:szCs w:val="24"/>
        </w:rPr>
        <w:t>5、未经乙方同意，甲方擅自要求其他人进行维修，所造成的事故，乙方不予负责维</w:t>
      </w:r>
      <w:r>
        <w:rPr>
          <w:rFonts w:hint="eastAsia" w:ascii="仿宋" w:hAnsi="仿宋" w:eastAsia="仿宋" w:cs="仿宋"/>
          <w:spacing w:val="-2"/>
          <w:sz w:val="24"/>
          <w:szCs w:val="24"/>
        </w:rPr>
        <w:t>护。属于甲方单方面违约，乙方可要求解除本合同。</w:t>
      </w:r>
    </w:p>
    <w:p w14:paraId="651F2E0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textAlignment w:val="baseline"/>
        <w:rPr>
          <w:rFonts w:hint="eastAsia" w:ascii="仿宋" w:hAnsi="仿宋" w:eastAsia="仿宋" w:cs="仿宋"/>
          <w:sz w:val="24"/>
          <w:szCs w:val="24"/>
        </w:rPr>
      </w:pPr>
      <w:r>
        <w:rPr>
          <w:rFonts w:hint="eastAsia" w:ascii="仿宋" w:hAnsi="仿宋" w:eastAsia="仿宋" w:cs="仿宋"/>
          <w:spacing w:val="-1"/>
          <w:sz w:val="24"/>
          <w:szCs w:val="24"/>
        </w:rPr>
        <w:t>6、甲方与乙方在履行合同时发生争议，可以和解或要求有关部门调解。</w:t>
      </w:r>
      <w:r>
        <w:rPr>
          <w:rFonts w:hint="eastAsia" w:ascii="仿宋" w:hAnsi="仿宋" w:eastAsia="仿宋" w:cs="仿宋"/>
          <w:spacing w:val="-2"/>
          <w:sz w:val="24"/>
          <w:szCs w:val="24"/>
        </w:rPr>
        <w:t>当事人不愿</w:t>
      </w:r>
      <w:r>
        <w:rPr>
          <w:rFonts w:hint="eastAsia" w:ascii="仿宋" w:hAnsi="仿宋" w:eastAsia="仿宋" w:cs="仿宋"/>
          <w:spacing w:val="-1"/>
          <w:sz w:val="24"/>
          <w:szCs w:val="24"/>
        </w:rPr>
        <w:t>和解、调解或和解、调解不成的，双方约定同意采取提请</w:t>
      </w:r>
      <w:r>
        <w:rPr>
          <w:rFonts w:hint="eastAsia" w:ascii="仿宋" w:hAnsi="仿宋" w:eastAsia="仿宋" w:cs="仿宋"/>
          <w:spacing w:val="-2"/>
          <w:sz w:val="24"/>
          <w:szCs w:val="24"/>
        </w:rPr>
        <w:t>北京仲裁委员会仲裁。</w:t>
      </w:r>
    </w:p>
    <w:p w14:paraId="3F1AF6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2"/>
          <w:sz w:val="24"/>
          <w:szCs w:val="24"/>
        </w:rPr>
        <w:t>六、服务价款及结算方式</w:t>
      </w:r>
    </w:p>
    <w:p w14:paraId="33039F8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4"/>
          <w:sz w:val="24"/>
          <w:szCs w:val="24"/>
        </w:rPr>
        <w:t>（一）服务价</w:t>
      </w:r>
    </w:p>
    <w:p w14:paraId="655396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textAlignment w:val="baseline"/>
        <w:rPr>
          <w:rFonts w:hint="eastAsia" w:ascii="仿宋" w:hAnsi="仿宋" w:eastAsia="仿宋" w:cs="仿宋"/>
          <w:sz w:val="24"/>
          <w:szCs w:val="24"/>
          <w:u w:val="none"/>
        </w:rPr>
      </w:pPr>
      <w:r>
        <w:rPr>
          <w:rFonts w:hint="eastAsia" w:ascii="仿宋" w:hAnsi="仿宋" w:eastAsia="仿宋" w:cs="仿宋"/>
          <w:spacing w:val="-12"/>
          <w:sz w:val="24"/>
          <w:szCs w:val="24"/>
        </w:rPr>
        <w:t>项目总服务费为：</w:t>
      </w:r>
      <w:r>
        <w:rPr>
          <w:rFonts w:hint="eastAsia" w:ascii="仿宋" w:hAnsi="仿宋" w:eastAsia="仿宋" w:cs="仿宋"/>
          <w:spacing w:val="-12"/>
          <w:sz w:val="24"/>
          <w:szCs w:val="24"/>
          <w:u w:val="single" w:color="auto"/>
          <w:lang w:val="en-US" w:eastAsia="zh-CN"/>
        </w:rPr>
        <w:t xml:space="preserve">           </w:t>
      </w:r>
      <w:r>
        <w:rPr>
          <w:rFonts w:hint="eastAsia" w:ascii="仿宋" w:hAnsi="仿宋" w:eastAsia="仿宋" w:cs="仿宋"/>
          <w:spacing w:val="-12"/>
          <w:sz w:val="24"/>
          <w:szCs w:val="24"/>
          <w:u w:val="single" w:color="auto"/>
        </w:rPr>
        <w:t>万元</w:t>
      </w:r>
      <w:r>
        <w:rPr>
          <w:rFonts w:hint="eastAsia" w:ascii="仿宋" w:hAnsi="仿宋" w:eastAsia="仿宋" w:cs="仿宋"/>
          <w:color w:val="auto"/>
          <w:spacing w:val="-12"/>
          <w:sz w:val="24"/>
          <w:szCs w:val="24"/>
        </w:rPr>
        <w:t>，其中</w:t>
      </w:r>
      <w:r>
        <w:rPr>
          <w:rFonts w:hint="eastAsia" w:ascii="仿宋" w:hAnsi="仿宋" w:eastAsia="仿宋" w:cs="仿宋"/>
          <w:color w:val="auto"/>
          <w:spacing w:val="-12"/>
          <w:sz w:val="24"/>
          <w:szCs w:val="24"/>
          <w:lang w:val="en-US" w:eastAsia="zh-CN"/>
        </w:rPr>
        <w:t>包含</w:t>
      </w:r>
      <w:r>
        <w:rPr>
          <w:rFonts w:hint="eastAsia" w:ascii="仿宋" w:hAnsi="仿宋" w:eastAsia="仿宋" w:cs="仿宋"/>
          <w:color w:val="auto"/>
          <w:spacing w:val="-12"/>
          <w:sz w:val="24"/>
          <w:szCs w:val="24"/>
        </w:rPr>
        <w:t>暖气系统试压及供暖维修保障服务期间发生的单项工程费用在四千元以内（含）的暖气系统跑冒滴漏等小型故障抢修</w:t>
      </w:r>
      <w:r>
        <w:rPr>
          <w:rFonts w:hint="eastAsia" w:ascii="仿宋" w:hAnsi="仿宋" w:eastAsia="仿宋" w:cs="仿宋"/>
          <w:color w:val="auto"/>
          <w:spacing w:val="-12"/>
          <w:sz w:val="24"/>
          <w:szCs w:val="24"/>
          <w:lang w:val="en-US" w:eastAsia="zh-CN"/>
        </w:rPr>
        <w:t>费用。</w:t>
      </w:r>
    </w:p>
    <w:p w14:paraId="3CBED47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4"/>
          <w:sz w:val="24"/>
          <w:szCs w:val="24"/>
        </w:rPr>
        <w:t>（二）结算方式</w:t>
      </w:r>
    </w:p>
    <w:p w14:paraId="43F4553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9"/>
          <w:sz w:val="24"/>
          <w:szCs w:val="24"/>
        </w:rPr>
        <w:t>合同资金支付：</w:t>
      </w:r>
    </w:p>
    <w:p w14:paraId="428202B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jc w:val="both"/>
        <w:textAlignment w:val="baseline"/>
        <w:rPr>
          <w:rFonts w:hint="eastAsia" w:ascii="仿宋" w:hAnsi="仿宋" w:eastAsia="仿宋" w:cs="仿宋"/>
          <w:sz w:val="24"/>
          <w:szCs w:val="24"/>
        </w:rPr>
      </w:pPr>
      <w:r>
        <w:rPr>
          <w:rFonts w:hint="eastAsia" w:ascii="仿宋" w:hAnsi="仿宋" w:eastAsia="仿宋" w:cs="仿宋"/>
          <w:spacing w:val="-4"/>
          <w:sz w:val="24"/>
          <w:szCs w:val="24"/>
        </w:rPr>
        <w:t>合同签订后且财政资金到位后14日内，乙方开具合同金额10%保函并开具合法等额</w:t>
      </w:r>
      <w:r>
        <w:rPr>
          <w:rFonts w:hint="eastAsia" w:ascii="仿宋" w:hAnsi="仿宋" w:eastAsia="仿宋" w:cs="仿宋"/>
          <w:spacing w:val="-7"/>
          <w:sz w:val="24"/>
          <w:szCs w:val="24"/>
        </w:rPr>
        <w:t>发票后，甲方向乙方支付至合同</w:t>
      </w:r>
      <w:r>
        <w:rPr>
          <w:rFonts w:hint="eastAsia" w:ascii="仿宋" w:hAnsi="仿宋" w:eastAsia="仿宋" w:cs="仿宋"/>
          <w:color w:val="auto"/>
          <w:spacing w:val="-7"/>
          <w:sz w:val="24"/>
          <w:szCs w:val="24"/>
        </w:rPr>
        <w:t>价款50%。202</w:t>
      </w:r>
      <w:r>
        <w:rPr>
          <w:rFonts w:hint="eastAsia" w:ascii="仿宋" w:hAnsi="仿宋" w:eastAsia="仿宋" w:cs="仿宋"/>
          <w:color w:val="auto"/>
          <w:spacing w:val="-7"/>
          <w:sz w:val="24"/>
          <w:szCs w:val="24"/>
          <w:lang w:val="en-US" w:eastAsia="zh-CN"/>
        </w:rPr>
        <w:t>6</w:t>
      </w:r>
      <w:r>
        <w:rPr>
          <w:rFonts w:hint="eastAsia" w:ascii="仿宋" w:hAnsi="仿宋" w:eastAsia="仿宋" w:cs="仿宋"/>
          <w:color w:val="auto"/>
          <w:spacing w:val="-7"/>
          <w:sz w:val="24"/>
          <w:szCs w:val="24"/>
        </w:rPr>
        <w:t>年10月20日——202</w:t>
      </w:r>
      <w:r>
        <w:rPr>
          <w:rFonts w:hint="eastAsia" w:ascii="仿宋" w:hAnsi="仿宋" w:eastAsia="仿宋" w:cs="仿宋"/>
          <w:color w:val="auto"/>
          <w:spacing w:val="-7"/>
          <w:sz w:val="24"/>
          <w:szCs w:val="24"/>
          <w:lang w:val="en-US" w:eastAsia="zh-CN"/>
        </w:rPr>
        <w:t>6</w:t>
      </w:r>
      <w:r>
        <w:rPr>
          <w:rFonts w:hint="eastAsia" w:ascii="仿宋" w:hAnsi="仿宋" w:eastAsia="仿宋" w:cs="仿宋"/>
          <w:color w:val="auto"/>
          <w:spacing w:val="-7"/>
          <w:sz w:val="24"/>
          <w:szCs w:val="24"/>
        </w:rPr>
        <w:t>年10</w:t>
      </w:r>
      <w:r>
        <w:rPr>
          <w:rFonts w:hint="eastAsia" w:ascii="仿宋" w:hAnsi="仿宋" w:eastAsia="仿宋" w:cs="仿宋"/>
          <w:color w:val="auto"/>
          <w:spacing w:val="-8"/>
          <w:sz w:val="24"/>
          <w:szCs w:val="24"/>
        </w:rPr>
        <w:t>月31日</w:t>
      </w:r>
      <w:r>
        <w:rPr>
          <w:rFonts w:hint="eastAsia" w:ascii="仿宋" w:hAnsi="仿宋" w:eastAsia="仿宋" w:cs="仿宋"/>
          <w:color w:val="auto"/>
          <w:spacing w:val="-7"/>
          <w:sz w:val="24"/>
          <w:szCs w:val="24"/>
        </w:rPr>
        <w:t>前，乙方提交项目中期服务报告（打压试水、检修等</w:t>
      </w:r>
      <w:r>
        <w:rPr>
          <w:rFonts w:hint="eastAsia" w:ascii="仿宋" w:hAnsi="仿宋" w:eastAsia="仿宋" w:cs="仿宋"/>
          <w:color w:val="auto"/>
          <w:spacing w:val="-5"/>
          <w:sz w:val="24"/>
          <w:szCs w:val="24"/>
        </w:rPr>
        <w:t>），</w:t>
      </w:r>
      <w:r>
        <w:rPr>
          <w:rFonts w:hint="eastAsia" w:ascii="仿宋" w:hAnsi="仿宋" w:eastAsia="仿宋" w:cs="仿宋"/>
          <w:color w:val="auto"/>
          <w:spacing w:val="-7"/>
          <w:sz w:val="24"/>
          <w:szCs w:val="24"/>
        </w:rPr>
        <w:t>经甲方审核确认，财政资金到位</w:t>
      </w:r>
      <w:r>
        <w:rPr>
          <w:rFonts w:hint="eastAsia" w:ascii="仿宋" w:hAnsi="仿宋" w:eastAsia="仿宋" w:cs="仿宋"/>
          <w:color w:val="auto"/>
          <w:spacing w:val="-4"/>
          <w:sz w:val="24"/>
          <w:szCs w:val="24"/>
        </w:rPr>
        <w:t>后14日内，乙方开具合法等额发票后，甲方向乙方支付至合同价款100%。</w:t>
      </w:r>
    </w:p>
    <w:p w14:paraId="7F4B1F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1"/>
          <w:sz w:val="24"/>
          <w:szCs w:val="24"/>
        </w:rPr>
        <w:t>七、合同的生效与争议解决</w:t>
      </w:r>
    </w:p>
    <w:p w14:paraId="47C7DA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91"/>
        <w:textAlignment w:val="baseline"/>
        <w:rPr>
          <w:rFonts w:hint="eastAsia" w:ascii="仿宋" w:hAnsi="仿宋" w:eastAsia="仿宋" w:cs="仿宋"/>
          <w:spacing w:val="-12"/>
          <w:sz w:val="24"/>
          <w:szCs w:val="24"/>
        </w:rPr>
      </w:pPr>
      <w:r>
        <w:rPr>
          <w:rFonts w:hint="eastAsia" w:ascii="仿宋" w:hAnsi="仿宋" w:eastAsia="仿宋" w:cs="仿宋"/>
          <w:spacing w:val="-6"/>
          <w:sz w:val="24"/>
          <w:szCs w:val="24"/>
        </w:rPr>
        <w:t>1、本合同自双方签章之日起生效，本协议一式肆份，双</w:t>
      </w:r>
      <w:r>
        <w:rPr>
          <w:rFonts w:hint="eastAsia" w:ascii="仿宋" w:hAnsi="仿宋" w:eastAsia="仿宋" w:cs="仿宋"/>
          <w:spacing w:val="-7"/>
          <w:sz w:val="24"/>
          <w:szCs w:val="24"/>
        </w:rPr>
        <w:t>方各执贰份，具有同等法律</w:t>
      </w:r>
      <w:r>
        <w:rPr>
          <w:rFonts w:hint="eastAsia" w:ascii="仿宋" w:hAnsi="仿宋" w:eastAsia="仿宋" w:cs="仿宋"/>
          <w:spacing w:val="-12"/>
          <w:sz w:val="24"/>
          <w:szCs w:val="24"/>
        </w:rPr>
        <w:t>效力。</w:t>
      </w:r>
    </w:p>
    <w:p w14:paraId="761B96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91"/>
        <w:textAlignment w:val="baseline"/>
        <w:rPr>
          <w:rFonts w:hint="eastAsia" w:ascii="仿宋" w:hAnsi="仿宋" w:eastAsia="仿宋" w:cs="仿宋"/>
          <w:sz w:val="24"/>
          <w:szCs w:val="24"/>
          <w:lang w:val="en-US" w:eastAsia="zh-CN"/>
        </w:rPr>
      </w:pPr>
      <w:r>
        <w:rPr>
          <w:rFonts w:hint="eastAsia" w:ascii="仿宋" w:hAnsi="仿宋" w:eastAsia="仿宋" w:cs="仿宋"/>
          <w:spacing w:val="-2"/>
          <w:sz w:val="24"/>
          <w:szCs w:val="24"/>
        </w:rPr>
        <w:t>2、双方约定：合同争议解决方式为：仲裁</w:t>
      </w:r>
    </w:p>
    <w:p w14:paraId="53E7D3F5">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color w:val="auto"/>
          <w:spacing w:val="-5"/>
          <w:sz w:val="24"/>
          <w:szCs w:val="24"/>
        </w:rPr>
        <w:sectPr>
          <w:pgSz w:w="11907" w:h="16840"/>
          <w:pgMar w:top="1418" w:right="1417" w:bottom="1418" w:left="1417" w:header="851" w:footer="851" w:gutter="0"/>
          <w:pgNumType w:fmt="decimal"/>
          <w:cols w:space="720" w:num="1"/>
          <w:docGrid w:linePitch="462" w:charSpace="0"/>
        </w:sectPr>
      </w:pPr>
    </w:p>
    <w:p w14:paraId="67EE6AE1">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color w:val="auto"/>
          <w:sz w:val="24"/>
          <w:szCs w:val="24"/>
        </w:rPr>
      </w:pPr>
      <w:r>
        <w:rPr>
          <w:rFonts w:hint="eastAsia" w:ascii="仿宋" w:hAnsi="仿宋" w:eastAsia="仿宋" w:cs="仿宋"/>
          <w:color w:val="auto"/>
          <w:spacing w:val="-5"/>
          <w:sz w:val="24"/>
          <w:szCs w:val="24"/>
        </w:rPr>
        <w:t>发包人：北京市朝阳区教育（公章）</w:t>
      </w:r>
      <w:r>
        <w:rPr>
          <w:rFonts w:hint="eastAsia" w:ascii="仿宋" w:hAnsi="仿宋" w:eastAsia="仿宋" w:cs="仿宋"/>
          <w:color w:val="auto"/>
          <w:spacing w:val="-5"/>
          <w:sz w:val="24"/>
          <w:szCs w:val="24"/>
          <w:lang w:val="en-US" w:eastAsia="zh-CN"/>
        </w:rPr>
        <w:tab/>
      </w:r>
      <w:r>
        <w:rPr>
          <w:rFonts w:hint="eastAsia" w:ascii="仿宋" w:hAnsi="仿宋" w:eastAsia="仿宋" w:cs="仿宋"/>
          <w:color w:val="auto"/>
          <w:spacing w:val="-5"/>
          <w:sz w:val="24"/>
          <w:szCs w:val="24"/>
        </w:rPr>
        <w:t>承包人</w:t>
      </w:r>
      <w:r>
        <w:rPr>
          <w:rFonts w:hint="eastAsia" w:ascii="仿宋" w:hAnsi="仿宋" w:eastAsia="仿宋" w:cs="仿宋"/>
          <w:color w:val="auto"/>
          <w:spacing w:val="-10"/>
          <w:sz w:val="24"/>
          <w:szCs w:val="24"/>
        </w:rPr>
        <w:t>：（</w:t>
      </w:r>
      <w:r>
        <w:rPr>
          <w:rFonts w:hint="eastAsia" w:ascii="仿宋" w:hAnsi="仿宋" w:eastAsia="仿宋" w:cs="仿宋"/>
          <w:color w:val="auto"/>
          <w:spacing w:val="-5"/>
          <w:sz w:val="24"/>
          <w:szCs w:val="24"/>
        </w:rPr>
        <w:t>公章）</w:t>
      </w:r>
    </w:p>
    <w:p w14:paraId="1803AE43">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leftChars="0" w:right="0" w:firstLine="912" w:firstLineChars="368"/>
        <w:textAlignment w:val="baseline"/>
        <w:rPr>
          <w:rFonts w:hint="eastAsia" w:ascii="仿宋" w:hAnsi="仿宋" w:eastAsia="仿宋" w:cs="仿宋"/>
          <w:b w:val="0"/>
          <w:bCs w:val="0"/>
          <w:color w:val="auto"/>
          <w:spacing w:val="-5"/>
          <w:sz w:val="24"/>
          <w:szCs w:val="24"/>
          <w:u w:val="none"/>
        </w:rPr>
      </w:pPr>
      <w:r>
        <w:rPr>
          <w:rFonts w:hint="eastAsia" w:ascii="仿宋" w:hAnsi="仿宋" w:eastAsia="仿宋" w:cs="仿宋"/>
          <w:b w:val="0"/>
          <w:bCs w:val="0"/>
          <w:color w:val="auto"/>
          <w:spacing w:val="4"/>
          <w:sz w:val="24"/>
          <w:szCs w:val="24"/>
          <w:u w:val="none"/>
          <w:lang w:val="en-US" w:eastAsia="zh-CN"/>
        </w:rPr>
        <w:t>服务保障中心</w:t>
      </w:r>
    </w:p>
    <w:p w14:paraId="5E62B961">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5"/>
          <w:sz w:val="24"/>
          <w:szCs w:val="24"/>
        </w:rPr>
        <w:t>住所：</w:t>
      </w:r>
      <w:r>
        <w:rPr>
          <w:rFonts w:hint="eastAsia" w:ascii="仿宋" w:hAnsi="仿宋" w:eastAsia="仿宋" w:cs="仿宋"/>
          <w:spacing w:val="-5"/>
          <w:sz w:val="24"/>
          <w:szCs w:val="24"/>
          <w:lang w:val="en-US" w:eastAsia="zh-CN"/>
        </w:rPr>
        <w:tab/>
      </w:r>
      <w:r>
        <w:rPr>
          <w:rFonts w:hint="eastAsia" w:ascii="仿宋" w:hAnsi="仿宋" w:eastAsia="仿宋" w:cs="仿宋"/>
          <w:spacing w:val="-5"/>
          <w:sz w:val="24"/>
          <w:szCs w:val="24"/>
        </w:rPr>
        <w:t>住所：</w:t>
      </w:r>
    </w:p>
    <w:p w14:paraId="79524238">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6"/>
          <w:sz w:val="24"/>
          <w:szCs w:val="24"/>
        </w:rPr>
        <w:t>法定代表人：</w:t>
      </w:r>
      <w:r>
        <w:rPr>
          <w:rFonts w:hint="eastAsia" w:ascii="仿宋" w:hAnsi="仿宋" w:eastAsia="仿宋" w:cs="仿宋"/>
          <w:spacing w:val="-5"/>
          <w:sz w:val="24"/>
          <w:szCs w:val="24"/>
          <w:lang w:val="en-US" w:eastAsia="zh-CN"/>
        </w:rPr>
        <w:tab/>
      </w:r>
      <w:r>
        <w:rPr>
          <w:rFonts w:hint="eastAsia" w:ascii="仿宋" w:hAnsi="仿宋" w:eastAsia="仿宋" w:cs="仿宋"/>
          <w:spacing w:val="-6"/>
          <w:sz w:val="24"/>
          <w:szCs w:val="24"/>
        </w:rPr>
        <w:t>法定代表人：</w:t>
      </w:r>
    </w:p>
    <w:p w14:paraId="11408841">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6"/>
          <w:sz w:val="24"/>
          <w:szCs w:val="24"/>
        </w:rPr>
        <w:t>委托代理人：</w:t>
      </w:r>
      <w:r>
        <w:rPr>
          <w:rFonts w:hint="eastAsia" w:ascii="仿宋" w:hAnsi="仿宋" w:eastAsia="仿宋" w:cs="仿宋"/>
          <w:spacing w:val="-5"/>
          <w:sz w:val="24"/>
          <w:szCs w:val="24"/>
          <w:lang w:val="en-US" w:eastAsia="zh-CN"/>
        </w:rPr>
        <w:tab/>
      </w:r>
      <w:r>
        <w:rPr>
          <w:rFonts w:hint="eastAsia" w:ascii="仿宋" w:hAnsi="仿宋" w:eastAsia="仿宋" w:cs="仿宋"/>
          <w:spacing w:val="-6"/>
          <w:sz w:val="24"/>
          <w:szCs w:val="24"/>
        </w:rPr>
        <w:t>委托代理人：</w:t>
      </w:r>
    </w:p>
    <w:p w14:paraId="754FDD62">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17"/>
          <w:sz w:val="24"/>
          <w:szCs w:val="24"/>
        </w:rPr>
        <w:t>电话：</w:t>
      </w:r>
      <w:r>
        <w:rPr>
          <w:rFonts w:hint="eastAsia" w:ascii="仿宋" w:hAnsi="仿宋" w:eastAsia="仿宋" w:cs="仿宋"/>
          <w:spacing w:val="-5"/>
          <w:sz w:val="24"/>
          <w:szCs w:val="24"/>
          <w:lang w:val="en-US" w:eastAsia="zh-CN"/>
        </w:rPr>
        <w:tab/>
      </w:r>
      <w:r>
        <w:rPr>
          <w:rFonts w:hint="eastAsia" w:ascii="仿宋" w:hAnsi="仿宋" w:eastAsia="仿宋" w:cs="仿宋"/>
          <w:spacing w:val="-17"/>
          <w:sz w:val="24"/>
          <w:szCs w:val="24"/>
        </w:rPr>
        <w:t>电话：</w:t>
      </w:r>
    </w:p>
    <w:p w14:paraId="54D990FA">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4"/>
          <w:sz w:val="24"/>
          <w:szCs w:val="24"/>
        </w:rPr>
        <w:t>传真：</w:t>
      </w:r>
      <w:r>
        <w:rPr>
          <w:rFonts w:hint="eastAsia" w:ascii="仿宋" w:hAnsi="仿宋" w:eastAsia="仿宋" w:cs="仿宋"/>
          <w:spacing w:val="-5"/>
          <w:sz w:val="24"/>
          <w:szCs w:val="24"/>
          <w:lang w:val="en-US" w:eastAsia="zh-CN"/>
        </w:rPr>
        <w:tab/>
      </w:r>
      <w:r>
        <w:rPr>
          <w:rFonts w:hint="eastAsia" w:ascii="仿宋" w:hAnsi="仿宋" w:eastAsia="仿宋" w:cs="仿宋"/>
          <w:spacing w:val="-5"/>
          <w:sz w:val="24"/>
          <w:szCs w:val="24"/>
        </w:rPr>
        <w:t>传真：</w:t>
      </w:r>
    </w:p>
    <w:p w14:paraId="356D3ACF">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7"/>
          <w:sz w:val="24"/>
          <w:szCs w:val="24"/>
        </w:rPr>
        <w:t>开户银行：</w:t>
      </w:r>
      <w:r>
        <w:rPr>
          <w:rFonts w:hint="eastAsia" w:ascii="仿宋" w:hAnsi="仿宋" w:eastAsia="仿宋" w:cs="仿宋"/>
          <w:spacing w:val="-5"/>
          <w:sz w:val="24"/>
          <w:szCs w:val="24"/>
          <w:lang w:val="en-US" w:eastAsia="zh-CN"/>
        </w:rPr>
        <w:tab/>
      </w:r>
      <w:r>
        <w:rPr>
          <w:rFonts w:hint="eastAsia" w:ascii="仿宋" w:hAnsi="仿宋" w:eastAsia="仿宋" w:cs="仿宋"/>
          <w:spacing w:val="-7"/>
          <w:sz w:val="24"/>
          <w:szCs w:val="24"/>
        </w:rPr>
        <w:t>开户银行：</w:t>
      </w:r>
    </w:p>
    <w:p w14:paraId="4EC537A7">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12"/>
          <w:sz w:val="24"/>
          <w:szCs w:val="24"/>
        </w:rPr>
        <w:t>帐号：</w:t>
      </w:r>
      <w:r>
        <w:rPr>
          <w:rFonts w:hint="eastAsia" w:ascii="仿宋" w:hAnsi="仿宋" w:eastAsia="仿宋" w:cs="仿宋"/>
          <w:spacing w:val="-5"/>
          <w:sz w:val="24"/>
          <w:szCs w:val="24"/>
          <w:lang w:val="en-US" w:eastAsia="zh-CN"/>
        </w:rPr>
        <w:tab/>
      </w:r>
      <w:r>
        <w:rPr>
          <w:rFonts w:hint="eastAsia" w:ascii="仿宋" w:hAnsi="仿宋" w:eastAsia="仿宋" w:cs="仿宋"/>
          <w:spacing w:val="-12"/>
          <w:sz w:val="24"/>
          <w:szCs w:val="24"/>
        </w:rPr>
        <w:t>帐号：</w:t>
      </w:r>
    </w:p>
    <w:p w14:paraId="0D5C4050">
      <w:pPr>
        <w:keepNext w:val="0"/>
        <w:keepLines w:val="0"/>
        <w:pageBreakBefore w:val="0"/>
        <w:widowControl/>
        <w:tabs>
          <w:tab w:val="left" w:pos="4620"/>
        </w:tabs>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24"/>
          <w:szCs w:val="24"/>
        </w:rPr>
      </w:pPr>
      <w:r>
        <w:rPr>
          <w:rFonts w:hint="eastAsia" w:ascii="仿宋" w:hAnsi="仿宋" w:eastAsia="仿宋" w:cs="仿宋"/>
          <w:spacing w:val="-5"/>
          <w:sz w:val="24"/>
          <w:szCs w:val="24"/>
        </w:rPr>
        <w:t>邮政编码：</w:t>
      </w:r>
      <w:r>
        <w:rPr>
          <w:rFonts w:hint="eastAsia" w:ascii="仿宋" w:hAnsi="仿宋" w:eastAsia="仿宋" w:cs="仿宋"/>
          <w:spacing w:val="-5"/>
          <w:sz w:val="24"/>
          <w:szCs w:val="24"/>
          <w:lang w:val="en-US" w:eastAsia="zh-CN"/>
        </w:rPr>
        <w:tab/>
      </w:r>
      <w:r>
        <w:rPr>
          <w:rFonts w:hint="eastAsia" w:ascii="仿宋" w:hAnsi="仿宋" w:eastAsia="仿宋" w:cs="仿宋"/>
          <w:spacing w:val="-5"/>
          <w:sz w:val="24"/>
          <w:szCs w:val="24"/>
        </w:rPr>
        <w:t>邮政编</w:t>
      </w:r>
      <w:r>
        <w:rPr>
          <w:rFonts w:hint="eastAsia" w:ascii="仿宋" w:hAnsi="仿宋" w:eastAsia="仿宋" w:cs="仿宋"/>
          <w:spacing w:val="-6"/>
          <w:sz w:val="24"/>
          <w:szCs w:val="24"/>
        </w:rPr>
        <w:t>码：</w:t>
      </w:r>
    </w:p>
    <w:p w14:paraId="13F82A3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left"/>
        <w:textAlignment w:val="baseline"/>
        <w:rPr>
          <w:rFonts w:hint="eastAsia" w:ascii="仿宋" w:hAnsi="仿宋" w:eastAsia="仿宋" w:cs="仿宋"/>
          <w:b/>
          <w:sz w:val="24"/>
          <w:szCs w:val="24"/>
        </w:rPr>
      </w:pPr>
      <w:r>
        <w:rPr>
          <w:rFonts w:hint="eastAsia" w:ascii="仿宋" w:hAnsi="仿宋" w:eastAsia="仿宋" w:cs="仿宋"/>
          <w:spacing w:val="20"/>
          <w:sz w:val="24"/>
          <w:szCs w:val="24"/>
        </w:rPr>
        <w:t>纳税人识别号：</w:t>
      </w:r>
      <w:r>
        <w:rPr>
          <w:rFonts w:hint="eastAsia" w:ascii="仿宋" w:hAnsi="仿宋" w:eastAsia="仿宋" w:cs="仿宋"/>
          <w:spacing w:val="-5"/>
          <w:sz w:val="24"/>
          <w:szCs w:val="24"/>
          <w:lang w:val="en-US" w:eastAsia="zh-CN"/>
        </w:rPr>
        <w:tab/>
      </w:r>
      <w:r>
        <w:rPr>
          <w:rFonts w:hint="eastAsia" w:ascii="仿宋" w:hAnsi="仿宋" w:eastAsia="仿宋" w:cs="仿宋"/>
          <w:spacing w:val="-5"/>
          <w:sz w:val="24"/>
          <w:szCs w:val="24"/>
          <w:lang w:val="en-US" w:eastAsia="zh-CN"/>
        </w:rPr>
        <w:t xml:space="preserve">                       </w:t>
      </w:r>
      <w:r>
        <w:rPr>
          <w:rFonts w:hint="eastAsia" w:ascii="仿宋" w:hAnsi="仿宋" w:eastAsia="仿宋" w:cs="仿宋"/>
          <w:spacing w:val="20"/>
          <w:sz w:val="24"/>
          <w:szCs w:val="24"/>
        </w:rPr>
        <w:t>纳税人识别号：</w:t>
      </w:r>
    </w:p>
    <w:p w14:paraId="022C73D3">
      <w:pPr>
        <w:spacing w:line="360" w:lineRule="auto"/>
        <w:jc w:val="center"/>
        <w:outlineLvl w:val="0"/>
        <w:rPr>
          <w:rFonts w:hint="eastAsia" w:ascii="仿宋" w:hAnsi="仿宋" w:eastAsia="仿宋" w:cs="仿宋"/>
          <w:b/>
          <w:sz w:val="24"/>
          <w:szCs w:val="24"/>
        </w:rPr>
        <w:sectPr>
          <w:pgSz w:w="11907" w:h="16840"/>
          <w:pgMar w:top="1418" w:right="1417" w:bottom="1418" w:left="1417" w:header="851" w:footer="851" w:gutter="0"/>
          <w:pgNumType w:fmt="decimal"/>
          <w:cols w:space="720" w:num="1"/>
          <w:docGrid w:linePitch="462" w:charSpace="0"/>
        </w:sectPr>
      </w:pPr>
    </w:p>
    <w:p w14:paraId="5E0641B6">
      <w:pPr>
        <w:spacing w:before="288" w:line="212" w:lineRule="auto"/>
        <w:ind w:left="56"/>
        <w:rPr>
          <w:rFonts w:hint="eastAsia" w:ascii="仿宋" w:hAnsi="仿宋" w:eastAsia="仿宋" w:cs="仿宋"/>
          <w:b/>
          <w:bCs/>
          <w:spacing w:val="-7"/>
          <w:sz w:val="24"/>
          <w:szCs w:val="24"/>
        </w:rPr>
      </w:pPr>
      <w:r>
        <w:rPr>
          <w:rFonts w:hint="eastAsia" w:ascii="仿宋" w:hAnsi="仿宋" w:eastAsia="仿宋" w:cs="仿宋"/>
          <w:b/>
          <w:bCs/>
          <w:color w:val="auto"/>
          <w:spacing w:val="-7"/>
          <w:sz w:val="24"/>
          <w:szCs w:val="24"/>
          <w:lang w:val="en-US" w:eastAsia="zh-CN"/>
        </w:rPr>
        <w:t>附表1《冬季供暖维保服务南片学校（单位）名单》（158校址）</w:t>
      </w:r>
      <w:r>
        <w:rPr>
          <w:rFonts w:hint="eastAsia" w:ascii="仿宋" w:hAnsi="仿宋" w:eastAsia="仿宋" w:cs="仿宋"/>
          <w:b/>
          <w:bCs/>
          <w:spacing w:val="-7"/>
          <w:sz w:val="24"/>
          <w:szCs w:val="24"/>
          <w:lang w:val="en-US" w:eastAsia="zh-CN"/>
        </w:rPr>
        <w:br w:type="textWrapping"/>
      </w:r>
    </w:p>
    <w:tbl>
      <w:tblPr>
        <w:tblStyle w:val="42"/>
        <w:tblW w:w="8832" w:type="dxa"/>
        <w:tblInd w:w="93" w:type="dxa"/>
        <w:shd w:val="clear" w:color="auto" w:fill="auto"/>
        <w:tblLayout w:type="autofit"/>
        <w:tblCellMar>
          <w:top w:w="0" w:type="dxa"/>
          <w:left w:w="108" w:type="dxa"/>
          <w:bottom w:w="0" w:type="dxa"/>
          <w:right w:w="108" w:type="dxa"/>
        </w:tblCellMar>
      </w:tblPr>
      <w:tblGrid>
        <w:gridCol w:w="476"/>
        <w:gridCol w:w="1012"/>
        <w:gridCol w:w="1643"/>
        <w:gridCol w:w="1249"/>
        <w:gridCol w:w="506"/>
        <w:gridCol w:w="1079"/>
        <w:gridCol w:w="1701"/>
        <w:gridCol w:w="1166"/>
      </w:tblGrid>
      <w:tr w14:paraId="5D196C8F">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9C14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序号</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B433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预算代码</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1443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学校名称</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3C9D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地址</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DCA6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序号</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CEAA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预算代码</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480F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学校名称</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D21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地址</w:t>
            </w:r>
          </w:p>
        </w:tc>
      </w:tr>
      <w:tr w14:paraId="34842F95">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2CAE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646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D37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陈经纶中学保利分校南校区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7954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常营乡陆港城东侧</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3AC6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24</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8567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F3E0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北京市朝阳区未来实验学校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56E4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麦子店正街53号</w:t>
            </w:r>
          </w:p>
        </w:tc>
      </w:tr>
      <w:tr w14:paraId="0285839A">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DEAD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0DC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96C9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北京市陈经纶中学初中部（呼家楼）</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25D9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呼家楼西里2号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330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CF1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FF55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八十中学白家庄校区*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04B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白家庄西里2号</w:t>
            </w:r>
          </w:p>
        </w:tc>
      </w:tr>
      <w:tr w14:paraId="0E658257">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EC58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3D1C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C41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陈经伦中学高中部*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755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朝外大街38号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93D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9C3B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901024</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E66B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北京市第八十中学枣营分校小学部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E666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枣营北里12号楼</w:t>
            </w:r>
          </w:p>
        </w:tc>
      </w:tr>
      <w:tr w14:paraId="20E21FF6">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1663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69D8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05DB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陈经纶中学高中校区高三部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0F0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东大桥路15号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F38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27</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81A4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901024</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BE43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北京市第八十中学枣营分校中学部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9D52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枣营南里1号</w:t>
            </w:r>
          </w:p>
        </w:tc>
      </w:tr>
      <w:tr w14:paraId="70702A21">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EB21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577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DA2F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陈经纶帝景分校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2135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广渠路28号院307楼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14DD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E24F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F916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北京中学传媒分校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F0F3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大黄庄西里1号</w:t>
            </w:r>
          </w:p>
        </w:tc>
      </w:tr>
      <w:tr w14:paraId="5801F394">
        <w:tblPrEx>
          <w:shd w:val="clear" w:color="auto" w:fill="auto"/>
          <w:tblCellMar>
            <w:top w:w="0" w:type="dxa"/>
            <w:left w:w="108" w:type="dxa"/>
            <w:bottom w:w="0" w:type="dxa"/>
            <w:right w:w="108" w:type="dxa"/>
          </w:tblCellMar>
        </w:tblPrEx>
        <w:trPr>
          <w:trHeight w:val="72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7CA9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F93B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E02E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陈经纶中学保利分校中学部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53FF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常营高安屯路35号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A7C3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29</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E1EF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593E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北京第二外国语学院附属中学管庄校区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D1D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管庄东里</w:t>
            </w:r>
          </w:p>
        </w:tc>
      </w:tr>
      <w:tr w14:paraId="291F9381">
        <w:tblPrEx>
          <w:shd w:val="clear" w:color="auto" w:fill="auto"/>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B43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45A4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DC5B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日坛中学高中部*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6719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建外光华西里4号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4D66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2A39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F1A5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北京第二外国语学院附属中学八里桥校区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074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朝阳路天成桥甲1号</w:t>
            </w:r>
          </w:p>
        </w:tc>
      </w:tr>
      <w:tr w14:paraId="52091680">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1E4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7A31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B64C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日坛中学四惠校区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1525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通惠家园惠泽园3号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4024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1202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3ABE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东方德才学校高中部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BFB2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小庄东里38号</w:t>
            </w:r>
          </w:p>
        </w:tc>
      </w:tr>
      <w:tr w14:paraId="140B2889">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8147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BBB7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04E5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日坛中学初中部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91B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永安里10号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CFE8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620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D87C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东方德才学校初中部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AE3A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水碓子北里9号楼</w:t>
            </w:r>
          </w:p>
        </w:tc>
      </w:tr>
      <w:tr w14:paraId="4546A8AF">
        <w:tblPrEx>
          <w:shd w:val="clear" w:color="auto" w:fill="auto"/>
          <w:tblCellMar>
            <w:top w:w="0" w:type="dxa"/>
            <w:left w:w="108" w:type="dxa"/>
            <w:bottom w:w="0" w:type="dxa"/>
            <w:right w:w="108" w:type="dxa"/>
          </w:tblCellMar>
        </w:tblPrEx>
        <w:trPr>
          <w:trHeight w:val="532"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A66A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EE7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901008</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E4A4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三里屯一中百子园校区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4C52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百子湾路后现代城百子园20号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6C7D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4CCA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C4B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东方德才学校延静里校区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E681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延静西里9号院</w:t>
            </w:r>
          </w:p>
        </w:tc>
      </w:tr>
      <w:tr w14:paraId="62E6085C">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2589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1AEA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901010</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A461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汇文中学朝阳垂杨柳分校*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A07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松榆里20号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695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34</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F61F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523A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东方德才学校道家园校区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C24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道家园甲7号</w:t>
            </w:r>
          </w:p>
        </w:tc>
      </w:tr>
      <w:tr w14:paraId="0F678004">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EF9E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CEF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D28B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工大附中垂杨柳校区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2F61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垂杨柳中街1号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1393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AAC1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901029</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0B5B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北京市日坛中学实验学校西校区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2EA6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八里庄西里10号</w:t>
            </w:r>
          </w:p>
        </w:tc>
      </w:tr>
      <w:tr w14:paraId="33E64927">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2DCD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221C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5F1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工大附中富力城校区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FC1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双井大路园零号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737E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9193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901029</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4A53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北京市日坛中学实验学校晨光校区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7D2B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十里堡北里晨光家园220号</w:t>
            </w:r>
          </w:p>
        </w:tc>
      </w:tr>
      <w:tr w14:paraId="5B4EA10F">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3990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14</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9951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E7A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工大附中首城校区*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22DB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营盘沟路8号楼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D9C9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37</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6FE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901029</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6F05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北京市日坛中学实验学校北校区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2EF0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八里庄北里223号</w:t>
            </w:r>
          </w:p>
        </w:tc>
      </w:tr>
      <w:tr w14:paraId="6B903AFE">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3611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6DEB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00EC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工大附中劲松分校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BD36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劲松东街125号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6355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C3E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901029</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E74B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北京市日坛中学实验学校东校区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2435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十里堡路10号</w:t>
            </w:r>
          </w:p>
        </w:tc>
      </w:tr>
      <w:tr w14:paraId="734776CE">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50B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CCB0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D84B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工大实验学校南校区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1F8E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潘家园华威西里48号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F20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39</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4289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901031</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B9EE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教育学院朝阳分院附属学校初中部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2B26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慈云里甲1号</w:t>
            </w:r>
          </w:p>
        </w:tc>
      </w:tr>
      <w:tr w14:paraId="1F1CC556">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B17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17</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589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527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工大实验学校北校区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8E0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劲松四区406楼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F05D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4112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901031</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6D8F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教育学院朝阳分院附属学校小学部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09F2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英家坟2号楼</w:t>
            </w:r>
          </w:p>
        </w:tc>
      </w:tr>
      <w:tr w14:paraId="02EBAD1A">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C964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18</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026F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901016</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E895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中央商务区实验学校小学部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B4E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西大望路五号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DBB2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56AB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901056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9A32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第十七中学百子湾校区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0199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百子湾家园404号</w:t>
            </w:r>
          </w:p>
        </w:tc>
      </w:tr>
      <w:tr w14:paraId="6F509721">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D182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19</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2D5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901016</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1C52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中央商务区实验学校中学部*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3EA9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西大望路下甸甲1号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C89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A5C2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901056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091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第十七中学赛洛城校区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7089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百子湾东里105号</w:t>
            </w:r>
          </w:p>
        </w:tc>
      </w:tr>
      <w:tr w14:paraId="522DA7F1">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77FF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3B8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901017</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713C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陈经纶中学劲松分校乐贤校区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C19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平乐园小区103号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A397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80B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901068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4A97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劲松职高劲松校区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6C13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劲松八区811楼</w:t>
            </w:r>
          </w:p>
        </w:tc>
      </w:tr>
      <w:tr w14:paraId="76D5EE6C">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4673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21</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32D2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901017</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75EE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陈经纶中学劲松分校毓秀校区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3848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磨坊北里230号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6E32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44</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D60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901068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855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劲松职高常营校区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00AB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住欣家园102号院</w:t>
            </w:r>
          </w:p>
        </w:tc>
      </w:tr>
      <w:tr w14:paraId="264FCF0C">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26A1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22</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371F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901019</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D046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陈经纶中学团结湖分校高中部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893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团结湖中路8号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88A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CD29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901068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3EB9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劲松职高双龙校区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BCBE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双龙校区135号</w:t>
            </w:r>
          </w:p>
        </w:tc>
      </w:tr>
      <w:tr w14:paraId="7AD49F73">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108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23</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DAAE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901019</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21C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陈经纶中学团结湖分校初中部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CD15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水碓子东路14号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DE1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466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A559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求实职业学校团结湖校区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9F96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团结湖北三条10号</w:t>
            </w:r>
          </w:p>
        </w:tc>
      </w:tr>
      <w:tr w14:paraId="6FB9FAD6">
        <w:tblPrEx>
          <w:shd w:val="clear" w:color="auto" w:fill="auto"/>
          <w:tblCellMar>
            <w:top w:w="0" w:type="dxa"/>
            <w:left w:w="108" w:type="dxa"/>
            <w:bottom w:w="0" w:type="dxa"/>
            <w:right w:w="108" w:type="dxa"/>
          </w:tblCellMar>
        </w:tblPrEx>
        <w:trPr>
          <w:trHeight w:val="983"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3F0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47</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ADB7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1A79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电气工程学校双龙校区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86A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南磨房双龙南里225号楼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06F1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69</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A143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901128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62E2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青少年活动中心红庙校区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F742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延静里西街19号</w:t>
            </w:r>
          </w:p>
        </w:tc>
      </w:tr>
      <w:tr w14:paraId="746185AE">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C2FA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48</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7DE1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901076</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582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芳草地国际学校日坛校区*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9A9E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日坛北路1号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0CA5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519F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901128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5A6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青少年活动中心黑庄户校区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4A6D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垡头西里一区6号楼南侧</w:t>
            </w:r>
          </w:p>
        </w:tc>
      </w:tr>
      <w:tr w14:paraId="1931C741">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B3B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49</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EB74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901076</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4394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芳草地国际学校双花园校区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5622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双花园南里二区15号院1号楼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50AE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B9B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443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教育服务保障中心团结湖办公区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1A9D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团结湖北二条5号楼</w:t>
            </w:r>
          </w:p>
        </w:tc>
      </w:tr>
      <w:tr w14:paraId="7FD8A75E">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BA5B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76BD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901076</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5F8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芳草地国际学校民族校区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AE91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朝阳门外雅宝里1号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AF52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6A88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ABA5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招生考试中心</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024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团结湖南路1号</w:t>
            </w:r>
          </w:p>
        </w:tc>
      </w:tr>
      <w:tr w14:paraId="5F9A3732">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FAE8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51</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6817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901077</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436F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白家庄小学本部北校*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C2B3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三里屯南路40号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B63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ABC2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5FC8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职工大学双龙校区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3E1F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双龙南里120号</w:t>
            </w:r>
          </w:p>
        </w:tc>
      </w:tr>
      <w:tr w14:paraId="6234D66A">
        <w:tblPrEx>
          <w:shd w:val="clear" w:color="auto" w:fill="auto"/>
          <w:tblCellMar>
            <w:top w:w="0" w:type="dxa"/>
            <w:left w:w="108" w:type="dxa"/>
            <w:bottom w:w="0" w:type="dxa"/>
            <w:right w:w="108" w:type="dxa"/>
          </w:tblCellMar>
        </w:tblPrEx>
        <w:trPr>
          <w:trHeight w:val="682"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71E4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52</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48EF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901077</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1B3C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白家庄小学本部南校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562A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核桃园北里甲2号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091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74</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148E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901139</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9A6F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八十中学管庄分校汇星校区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2BC3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汇星苑路3号</w:t>
            </w:r>
          </w:p>
        </w:tc>
      </w:tr>
      <w:tr w14:paraId="5578DE51">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2B3F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53</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D375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901083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BA87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朝阳区实验小学体育场路校区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FDF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工人体育场南路1号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E8BB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F320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901139</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71CD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八十中学管庄分校康惠北校区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9CF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北花园街金隅康惠园3号院东侧</w:t>
            </w:r>
          </w:p>
        </w:tc>
      </w:tr>
      <w:tr w14:paraId="74BA8B7C">
        <w:tblPrEx>
          <w:shd w:val="clear" w:color="auto" w:fill="auto"/>
          <w:tblCellMar>
            <w:top w:w="0" w:type="dxa"/>
            <w:left w:w="108" w:type="dxa"/>
            <w:bottom w:w="0" w:type="dxa"/>
            <w:right w:w="108" w:type="dxa"/>
          </w:tblCellMar>
        </w:tblPrEx>
        <w:trPr>
          <w:trHeight w:val="693"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D1A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54</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B02B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901094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461A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陈经纶中学民族分校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D02C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常营民族家园12号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4C3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w:t>
            </w:r>
            <w:r>
              <w:rPr>
                <w:rFonts w:ascii="仿宋" w:hAnsi="仿宋" w:eastAsia="仿宋" w:cs="仿宋"/>
                <w:kern w:val="0"/>
                <w:sz w:val="16"/>
                <w:szCs w:val="16"/>
                <w:lang w:bidi="ar"/>
              </w:rPr>
              <w:t>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EDF1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610E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北京市朝阳区星河实验小学天鹅湾校区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F23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雅城二里4号</w:t>
            </w:r>
          </w:p>
        </w:tc>
      </w:tr>
      <w:tr w14:paraId="640EEA96">
        <w:tblPrEx>
          <w:shd w:val="clear" w:color="auto" w:fill="auto"/>
          <w:tblCellMar>
            <w:top w:w="0" w:type="dxa"/>
            <w:left w:w="108" w:type="dxa"/>
            <w:bottom w:w="0" w:type="dxa"/>
            <w:right w:w="108" w:type="dxa"/>
          </w:tblCellMar>
        </w:tblPrEx>
        <w:trPr>
          <w:trHeight w:val="671"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5793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CB7B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00E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三里屯幼儿园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0CC1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朝外大街吉庆里3号楼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96E0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w:t>
            </w:r>
            <w:r>
              <w:rPr>
                <w:rFonts w:ascii="仿宋" w:hAnsi="仿宋" w:eastAsia="仿宋" w:cs="仿宋"/>
                <w:kern w:val="0"/>
                <w:sz w:val="16"/>
                <w:szCs w:val="16"/>
                <w:lang w:bidi="ar"/>
              </w:rPr>
              <w:t>7</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7C02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0A26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北京市朝阳区星河实验小学星河湾校区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08A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朝阳北路四季星河路1号院</w:t>
            </w:r>
          </w:p>
        </w:tc>
      </w:tr>
      <w:tr w14:paraId="332022F7">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C98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906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262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光华路幼儿园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8B6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通惠家园惠生园16号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6F15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w:t>
            </w:r>
            <w:r>
              <w:rPr>
                <w:rFonts w:ascii="仿宋" w:hAnsi="仿宋" w:eastAsia="仿宋" w:cs="仿宋"/>
                <w:kern w:val="0"/>
                <w:sz w:val="16"/>
                <w:szCs w:val="16"/>
                <w:lang w:bidi="ar"/>
              </w:rPr>
              <w:t>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F76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901151</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C0B7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黄冈中学朝阳学校垡头校区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0E41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垡头西里二区</w:t>
            </w:r>
          </w:p>
        </w:tc>
      </w:tr>
      <w:tr w14:paraId="10F6927A">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4AE4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57</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1283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61B2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松榆里幼儿园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2325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松榆里21号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3FFF">
            <w:pPr>
              <w:widowControl/>
              <w:jc w:val="center"/>
              <w:textAlignment w:val="center"/>
              <w:rPr>
                <w:rFonts w:ascii="仿宋" w:hAnsi="仿宋" w:eastAsia="仿宋" w:cs="仿宋"/>
                <w:sz w:val="16"/>
                <w:szCs w:val="16"/>
              </w:rPr>
            </w:pPr>
            <w:r>
              <w:rPr>
                <w:rFonts w:ascii="仿宋" w:hAnsi="仿宋" w:eastAsia="仿宋" w:cs="仿宋"/>
                <w:kern w:val="0"/>
                <w:sz w:val="16"/>
                <w:szCs w:val="16"/>
                <w:lang w:bidi="ar"/>
              </w:rPr>
              <w:t>79</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B3E0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901151</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8DDD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黄冈中学朝阳学校翠城校区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FC8A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垡头翠城新园317号楼</w:t>
            </w:r>
          </w:p>
        </w:tc>
      </w:tr>
      <w:tr w14:paraId="6B0D84F5">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1D35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58</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431C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901106</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72A4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水碓北里幼儿园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480C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水碓北里10号楼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856F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r>
              <w:rPr>
                <w:rFonts w:ascii="仿宋" w:hAnsi="仿宋" w:eastAsia="仿宋" w:cs="仿宋"/>
                <w:kern w:val="0"/>
                <w:sz w:val="16"/>
                <w:szCs w:val="16"/>
                <w:lang w:bidi="ar"/>
              </w:rPr>
              <w:t>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D437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1031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劲松第二幼儿园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47D3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劲松7区711楼</w:t>
            </w:r>
          </w:p>
        </w:tc>
      </w:tr>
      <w:tr w14:paraId="331463FB">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EA10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59</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18F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901106</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C03E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水碓北里幼儿园分园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53D8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水碓子东路5号楼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05F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r>
              <w:rPr>
                <w:rFonts w:ascii="仿宋" w:hAnsi="仿宋" w:eastAsia="仿宋" w:cs="仿宋"/>
                <w:kern w:val="0"/>
                <w:sz w:val="16"/>
                <w:szCs w:val="16"/>
                <w:lang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D5E8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DED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劲松第二幼儿园华威部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D952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华威西里43号</w:t>
            </w:r>
          </w:p>
        </w:tc>
      </w:tr>
      <w:tr w14:paraId="2127A8C8">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FAC3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101E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901107</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4DC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北京市朝阳区枣营幼儿园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D83E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枣营北里26号楼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6554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r>
              <w:rPr>
                <w:rFonts w:ascii="仿宋" w:hAnsi="仿宋" w:eastAsia="仿宋" w:cs="仿宋"/>
                <w:kern w:val="0"/>
                <w:sz w:val="16"/>
                <w:szCs w:val="16"/>
                <w:lang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FBF7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4E0B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康泉新城幼儿园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6FF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双桥东路12号院5号楼</w:t>
            </w:r>
          </w:p>
        </w:tc>
      </w:tr>
      <w:tr w14:paraId="0EE2170D">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E10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61</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4DF9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901108</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D162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垡头幼儿园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C408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垡头二区12号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96C0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r>
              <w:rPr>
                <w:rFonts w:ascii="仿宋" w:hAnsi="仿宋" w:eastAsia="仿宋" w:cs="仿宋"/>
                <w:kern w:val="0"/>
                <w:sz w:val="16"/>
                <w:szCs w:val="16"/>
                <w:lang w:bidi="ar"/>
              </w:rPr>
              <w:t>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AD4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662A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北京市朝阳区教育项目发展指导中心</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DAEA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水碓子北里14号楼</w:t>
            </w:r>
          </w:p>
        </w:tc>
      </w:tr>
      <w:tr w14:paraId="661C08DC">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DB5C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62</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D04F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901108</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2E8F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垡头幼儿园柏阳分园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27A6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王四营乡白鹿司中街5号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E790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r>
              <w:rPr>
                <w:rFonts w:ascii="仿宋" w:hAnsi="仿宋" w:eastAsia="仿宋" w:cs="仿宋"/>
                <w:kern w:val="0"/>
                <w:sz w:val="16"/>
                <w:szCs w:val="16"/>
                <w:lang w:bidi="ar"/>
              </w:rPr>
              <w:t>4</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C32D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2082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翠城幼儿园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8B84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翠城馨园B211楼</w:t>
            </w:r>
          </w:p>
        </w:tc>
      </w:tr>
      <w:tr w14:paraId="694D77F0">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0A8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63</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3FB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901109</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5A20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北京市朝阳区团结湖第一幼儿园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798A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团结湖北头条11号楼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31B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r>
              <w:rPr>
                <w:rFonts w:ascii="仿宋" w:hAnsi="仿宋" w:eastAsia="仿宋" w:cs="仿宋"/>
                <w:kern w:val="0"/>
                <w:sz w:val="16"/>
                <w:szCs w:val="16"/>
                <w:lang w:bidi="ar"/>
              </w:rPr>
              <w:t>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2A4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2CEE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首都师范大学附属中学朝阳学校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4F0B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华章路6号院一号楼2号</w:t>
            </w:r>
          </w:p>
        </w:tc>
      </w:tr>
      <w:tr w14:paraId="3E10F65D">
        <w:tblPrEx>
          <w:shd w:val="clear" w:color="auto" w:fill="auto"/>
          <w:tblCellMar>
            <w:top w:w="0" w:type="dxa"/>
            <w:left w:w="108" w:type="dxa"/>
            <w:bottom w:w="0" w:type="dxa"/>
            <w:right w:w="108" w:type="dxa"/>
          </w:tblCellMar>
        </w:tblPrEx>
        <w:trPr>
          <w:trHeight w:val="527"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1AD4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64</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BB98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901110</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625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劲松一幼华纺易城</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35B2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青年路29号院28号楼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242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r>
              <w:rPr>
                <w:rFonts w:ascii="仿宋" w:hAnsi="仿宋" w:eastAsia="仿宋" w:cs="仿宋"/>
                <w:kern w:val="0"/>
                <w:sz w:val="16"/>
                <w:szCs w:val="16"/>
                <w:lang w:bidi="ar"/>
              </w:rPr>
              <w:t>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2E22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901161</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A525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华洋紫竹幼儿园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850E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管庄双柳北街1号院9号楼</w:t>
            </w:r>
          </w:p>
        </w:tc>
      </w:tr>
      <w:tr w14:paraId="3ADAD733">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22E1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22CC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901110</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9DA5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劲松一幼</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3F63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劲松一区126号楼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EC1D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r>
              <w:rPr>
                <w:rFonts w:ascii="仿宋" w:hAnsi="仿宋" w:eastAsia="仿宋" w:cs="仿宋"/>
                <w:kern w:val="0"/>
                <w:sz w:val="16"/>
                <w:szCs w:val="16"/>
                <w:lang w:bidi="ar"/>
              </w:rPr>
              <w:t>7</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05E7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E89B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北京市润丰学校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FD0E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青年路西里6号院</w:t>
            </w:r>
          </w:p>
        </w:tc>
      </w:tr>
      <w:tr w14:paraId="5A73EFA2">
        <w:tblPrEx>
          <w:shd w:val="clear" w:color="auto" w:fill="auto"/>
          <w:tblCellMar>
            <w:top w:w="0" w:type="dxa"/>
            <w:left w:w="108" w:type="dxa"/>
            <w:bottom w:w="0" w:type="dxa"/>
            <w:right w:w="108" w:type="dxa"/>
          </w:tblCellMar>
        </w:tblPrEx>
        <w:trPr>
          <w:trHeight w:val="533"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7E58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E33E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901112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3CFE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北京市朝阳区京通幼儿园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4C29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京通苑38号楼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F0DF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r>
              <w:rPr>
                <w:rFonts w:ascii="仿宋" w:hAnsi="仿宋" w:eastAsia="仿宋" w:cs="仿宋"/>
                <w:kern w:val="0"/>
                <w:sz w:val="16"/>
                <w:szCs w:val="16"/>
                <w:lang w:bidi="ar"/>
              </w:rPr>
              <w:t>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68AF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901164</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34C4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清华大学附属小学商务中心区实验小学志恒校区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5C31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建国门外大街4号</w:t>
            </w:r>
          </w:p>
        </w:tc>
      </w:tr>
      <w:tr w14:paraId="3A8400AC">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DB52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67</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4E9D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901124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5B68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朝阳区教师发展学院</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7012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团结湖路23号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9D288">
            <w:pPr>
              <w:widowControl/>
              <w:jc w:val="center"/>
              <w:textAlignment w:val="center"/>
              <w:rPr>
                <w:rFonts w:ascii="仿宋" w:hAnsi="仿宋" w:eastAsia="仿宋" w:cs="仿宋"/>
                <w:sz w:val="16"/>
                <w:szCs w:val="16"/>
              </w:rPr>
            </w:pPr>
            <w:r>
              <w:rPr>
                <w:rFonts w:ascii="仿宋" w:hAnsi="仿宋" w:eastAsia="仿宋" w:cs="仿宋"/>
                <w:kern w:val="0"/>
                <w:sz w:val="16"/>
                <w:szCs w:val="16"/>
                <w:lang w:bidi="ar"/>
              </w:rPr>
              <w:t>89</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17B8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901169</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7A0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北京市朝阳区泛海幼儿园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6B06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华章东路5号院1号楼2号</w:t>
            </w:r>
          </w:p>
        </w:tc>
      </w:tr>
      <w:tr w14:paraId="1AE49847">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9B62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68</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ABA9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901125</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7F84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北京市朝阳区教育科学研究院</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2EDC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华威北里27号楼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1E24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w:t>
            </w:r>
            <w:r>
              <w:rPr>
                <w:rFonts w:ascii="仿宋" w:hAnsi="仿宋" w:eastAsia="仿宋" w:cs="仿宋"/>
                <w:kern w:val="0"/>
                <w:sz w:val="16"/>
                <w:szCs w:val="16"/>
                <w:lang w:bidi="ar"/>
              </w:rPr>
              <w:t>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0BAB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C201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丽景幼儿园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CA4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常营乡五里桥一街4号</w:t>
            </w:r>
          </w:p>
        </w:tc>
      </w:tr>
      <w:tr w14:paraId="5019612B">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4B0B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w:t>
            </w:r>
            <w:r>
              <w:rPr>
                <w:rFonts w:ascii="仿宋" w:hAnsi="仿宋" w:eastAsia="仿宋" w:cs="仿宋"/>
                <w:kern w:val="0"/>
                <w:sz w:val="16"/>
                <w:szCs w:val="16"/>
                <w:lang w:bidi="ar"/>
              </w:rPr>
              <w:t>1</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D92A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3D30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北京市第二中学朝阳学校*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BAEE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姚家园新村2号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6795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w:t>
            </w:r>
            <w:r>
              <w:rPr>
                <w:rFonts w:ascii="仿宋" w:hAnsi="仿宋" w:eastAsia="仿宋" w:cs="仿宋"/>
                <w:kern w:val="0"/>
                <w:sz w:val="16"/>
                <w:szCs w:val="16"/>
                <w:lang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BD65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8D59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北京第二外国语学院附属小学本部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02FB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京通苑39号</w:t>
            </w:r>
          </w:p>
        </w:tc>
      </w:tr>
      <w:tr w14:paraId="3DBCD13C">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C7F9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w:t>
            </w:r>
            <w:r>
              <w:rPr>
                <w:rFonts w:ascii="仿宋" w:hAnsi="仿宋" w:eastAsia="仿宋" w:cs="仿宋"/>
                <w:kern w:val="0"/>
                <w:sz w:val="16"/>
                <w:szCs w:val="16"/>
                <w:lang w:bidi="ar"/>
              </w:rPr>
              <w:t>2</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DB61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E468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北京市朝阳区实验小学罗马嘉园分校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0828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朝阳北路107号院罗马嘉园分校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29DD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w:t>
            </w:r>
            <w:r>
              <w:rPr>
                <w:rFonts w:ascii="仿宋" w:hAnsi="仿宋" w:eastAsia="仿宋" w:cs="仿宋"/>
                <w:kern w:val="0"/>
                <w:sz w:val="16"/>
                <w:szCs w:val="16"/>
                <w:lang w:bidi="ar"/>
              </w:rPr>
              <w:t>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76DB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0B4D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呼家楼中心小学金台路校区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D742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金台里40号</w:t>
            </w:r>
          </w:p>
        </w:tc>
      </w:tr>
      <w:tr w14:paraId="495F7BFC">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C2AF7">
            <w:pPr>
              <w:widowControl/>
              <w:jc w:val="center"/>
              <w:textAlignment w:val="center"/>
              <w:rPr>
                <w:rFonts w:ascii="仿宋" w:hAnsi="仿宋" w:eastAsia="仿宋" w:cs="仿宋"/>
                <w:sz w:val="16"/>
                <w:szCs w:val="16"/>
              </w:rPr>
            </w:pPr>
            <w:r>
              <w:rPr>
                <w:rFonts w:hint="eastAsia" w:ascii="仿宋" w:hAnsi="仿宋" w:eastAsia="仿宋" w:cs="仿宋"/>
                <w:sz w:val="16"/>
                <w:szCs w:val="16"/>
              </w:rPr>
              <w:t>9</w:t>
            </w:r>
            <w:r>
              <w:rPr>
                <w:rFonts w:ascii="仿宋" w:hAnsi="仿宋" w:eastAsia="仿宋" w:cs="仿宋"/>
                <w:sz w:val="16"/>
                <w:szCs w:val="16"/>
              </w:rPr>
              <w:t>3</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DFDA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901175</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7062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朝阳第二实验小学管庄高部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4EE4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管庄东里55号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DCC9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14</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13D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286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呼家楼中心小学团结湖分校北校区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07F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团结湖北头条10号楼</w:t>
            </w:r>
          </w:p>
        </w:tc>
      </w:tr>
      <w:tr w14:paraId="4B9B6384">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6FFE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w:t>
            </w:r>
            <w:r>
              <w:rPr>
                <w:rFonts w:ascii="仿宋" w:hAnsi="仿宋" w:eastAsia="仿宋" w:cs="仿宋"/>
                <w:kern w:val="0"/>
                <w:sz w:val="16"/>
                <w:szCs w:val="16"/>
                <w:lang w:bidi="ar"/>
              </w:rPr>
              <w:t>4</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FFBD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901177</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62FC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陈经纶中学新教育实验分校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B4E9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常营住欣园小区102号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8CC5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15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93F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EBC8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呼家楼中心小学团结湖分校东校区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8ADD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六里屯13号</w:t>
            </w:r>
          </w:p>
        </w:tc>
      </w:tr>
      <w:tr w14:paraId="0E2D2763">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55CD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w:t>
            </w:r>
            <w:r>
              <w:rPr>
                <w:rFonts w:ascii="仿宋" w:hAnsi="仿宋" w:eastAsia="仿宋" w:cs="仿宋"/>
                <w:kern w:val="0"/>
                <w:sz w:val="16"/>
                <w:szCs w:val="16"/>
                <w:lang w:bidi="ar"/>
              </w:rPr>
              <w:t>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59AE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901183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B74A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首师大附属朝阳实验小学金蝉南校区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E965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垡头西里三区9号楼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9128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16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4D7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E30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呼家楼中心小学团结湖分校南校区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60D7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团结湖中路南二条1号楼</w:t>
            </w:r>
          </w:p>
        </w:tc>
      </w:tr>
      <w:tr w14:paraId="7B681172">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36F5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w:t>
            </w:r>
            <w:r>
              <w:rPr>
                <w:rFonts w:ascii="仿宋" w:hAnsi="仿宋" w:eastAsia="仿宋" w:cs="仿宋"/>
                <w:kern w:val="0"/>
                <w:sz w:val="16"/>
                <w:szCs w:val="16"/>
                <w:lang w:bidi="ar"/>
              </w:rPr>
              <w:t>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0646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901183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100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首师范附属朝阳实验小学金蝉北校区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E6A5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垡头西里8号楼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C4C0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17</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DCFD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C385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呼家楼中心小学本校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BBD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呼家楼西里七巷12号</w:t>
            </w:r>
          </w:p>
        </w:tc>
      </w:tr>
      <w:tr w14:paraId="7B8917FE">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C641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w:t>
            </w:r>
            <w:r>
              <w:rPr>
                <w:rFonts w:ascii="仿宋" w:hAnsi="仿宋" w:eastAsia="仿宋" w:cs="仿宋"/>
                <w:kern w:val="0"/>
                <w:sz w:val="16"/>
                <w:szCs w:val="16"/>
                <w:lang w:bidi="ar"/>
              </w:rPr>
              <w:t>7</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E928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901183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E1FF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首师范附属朝阳实验小学翠城北校区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3AC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垡头翠成馨园219号楼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7F25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18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0A0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2899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呼家楼中心小学西校区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416B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呼家楼西里甲5号</w:t>
            </w:r>
          </w:p>
        </w:tc>
      </w:tr>
      <w:tr w14:paraId="0907BD99">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9573C">
            <w:pPr>
              <w:widowControl/>
              <w:jc w:val="center"/>
              <w:textAlignment w:val="center"/>
              <w:rPr>
                <w:rFonts w:ascii="仿宋" w:hAnsi="仿宋" w:eastAsia="仿宋" w:cs="仿宋"/>
                <w:sz w:val="16"/>
                <w:szCs w:val="16"/>
              </w:rPr>
            </w:pPr>
            <w:r>
              <w:rPr>
                <w:rFonts w:ascii="仿宋" w:hAnsi="仿宋" w:eastAsia="仿宋" w:cs="仿宋"/>
                <w:kern w:val="0"/>
                <w:sz w:val="16"/>
                <w:szCs w:val="16"/>
                <w:lang w:bidi="ar"/>
              </w:rPr>
              <w:t>98</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72F2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901197</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E4A8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陈经纶中学崇实分校知苑校区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E548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南磨房乡紫南家园</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233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19</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2716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41E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呼家楼中心小学东校区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A62B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金台西路2号院</w:t>
            </w:r>
          </w:p>
        </w:tc>
      </w:tr>
      <w:tr w14:paraId="22CA56A1">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C864">
            <w:pPr>
              <w:widowControl/>
              <w:jc w:val="center"/>
              <w:textAlignment w:val="center"/>
              <w:rPr>
                <w:rFonts w:ascii="仿宋" w:hAnsi="仿宋" w:eastAsia="仿宋" w:cs="仿宋"/>
                <w:sz w:val="16"/>
                <w:szCs w:val="16"/>
              </w:rPr>
            </w:pPr>
            <w:r>
              <w:rPr>
                <w:rFonts w:hint="eastAsia" w:ascii="仿宋" w:hAnsi="仿宋" w:eastAsia="仿宋" w:cs="仿宋"/>
                <w:sz w:val="16"/>
                <w:szCs w:val="16"/>
              </w:rPr>
              <w:t>9</w:t>
            </w:r>
            <w:r>
              <w:rPr>
                <w:rFonts w:ascii="仿宋" w:hAnsi="仿宋" w:eastAsia="仿宋" w:cs="仿宋"/>
                <w:sz w:val="16"/>
                <w:szCs w:val="16"/>
              </w:rPr>
              <w:t>9</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923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901197</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854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陈经纶中学崇实分校学苑校区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BEB7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小海子西路17号院1号楼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2352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w:t>
            </w:r>
            <w:r>
              <w:rPr>
                <w:rFonts w:ascii="仿宋" w:hAnsi="仿宋" w:eastAsia="仿宋" w:cs="仿宋"/>
                <w:kern w:val="0"/>
                <w:sz w:val="16"/>
                <w:szCs w:val="16"/>
                <w:lang w:bidi="ar"/>
              </w:rPr>
              <w:t>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7A00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D42F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呼家楼中心小学万科青青分校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CF3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南豆各庄5号院</w:t>
            </w:r>
          </w:p>
        </w:tc>
      </w:tr>
      <w:tr w14:paraId="1C08735A">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6E9C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w:t>
            </w:r>
            <w:r>
              <w:rPr>
                <w:rFonts w:ascii="仿宋" w:hAnsi="仿宋" w:eastAsia="仿宋" w:cs="仿宋"/>
                <w:kern w:val="0"/>
                <w:sz w:val="16"/>
                <w:szCs w:val="16"/>
                <w:lang w:bidi="ar"/>
              </w:rPr>
              <w:t>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965C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901200</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C3A8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北京市朝阳区思想政治教育指导评价中心</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480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石佛营西里27号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D6F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w:t>
            </w:r>
            <w:r>
              <w:rPr>
                <w:rFonts w:ascii="仿宋" w:hAnsi="仿宋" w:eastAsia="仿宋" w:cs="仿宋"/>
                <w:kern w:val="0"/>
                <w:sz w:val="16"/>
                <w:szCs w:val="16"/>
                <w:lang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B687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D9C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垂杨柳中心小学松榆高部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51B7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松榆西里3号楼</w:t>
            </w:r>
          </w:p>
        </w:tc>
      </w:tr>
      <w:tr w14:paraId="3ADAB051">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4DBF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w:t>
            </w:r>
            <w:r>
              <w:rPr>
                <w:rFonts w:ascii="仿宋" w:hAnsi="仿宋" w:eastAsia="仿宋" w:cs="仿宋"/>
                <w:kern w:val="0"/>
                <w:sz w:val="16"/>
                <w:szCs w:val="16"/>
                <w:lang w:bidi="ar"/>
              </w:rPr>
              <w:t>1</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7812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E4CB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清华附中广华学校*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F3E8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广华新城南侧</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F4D7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w:t>
            </w:r>
            <w:r>
              <w:rPr>
                <w:rFonts w:ascii="仿宋" w:hAnsi="仿宋" w:eastAsia="仿宋" w:cs="仿宋"/>
                <w:kern w:val="0"/>
                <w:sz w:val="16"/>
                <w:szCs w:val="16"/>
                <w:lang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7CAB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97F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垂杨柳中心小学松榆低部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49B7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松榆西里40号楼</w:t>
            </w:r>
          </w:p>
        </w:tc>
      </w:tr>
      <w:tr w14:paraId="43ED3177">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C477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w:t>
            </w:r>
            <w:r>
              <w:rPr>
                <w:rFonts w:ascii="仿宋" w:hAnsi="仿宋" w:eastAsia="仿宋" w:cs="仿宋"/>
                <w:kern w:val="0"/>
                <w:sz w:val="16"/>
                <w:szCs w:val="16"/>
                <w:lang w:bidi="ar"/>
              </w:rPr>
              <w:t>2</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D6D4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073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北京市朝阳区芳草地国际学校慈云分校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CA44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慈云寺北里117号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35FB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23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A73C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3C03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垂杨柳中心小学教辅校区</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E2D6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南新园东路14号楼</w:t>
            </w:r>
          </w:p>
        </w:tc>
      </w:tr>
      <w:tr w14:paraId="31B01193">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8C31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w:t>
            </w:r>
            <w:r>
              <w:rPr>
                <w:rFonts w:ascii="仿宋" w:hAnsi="仿宋" w:eastAsia="仿宋" w:cs="仿宋"/>
                <w:kern w:val="0"/>
                <w:sz w:val="16"/>
                <w:szCs w:val="16"/>
                <w:lang w:bidi="ar"/>
              </w:rPr>
              <w:t>3</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ECB5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8879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北京市朝阳区白家庄小学迎曦分校南校区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859E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八里庄北里117号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5A99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24</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3187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8739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垂杨柳中心小学杨柳中部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26EF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垂杨柳北里14号楼</w:t>
            </w:r>
          </w:p>
        </w:tc>
      </w:tr>
      <w:tr w14:paraId="7CA20317">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99DC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w:t>
            </w:r>
            <w:r>
              <w:rPr>
                <w:rFonts w:ascii="仿宋" w:hAnsi="仿宋" w:eastAsia="仿宋" w:cs="仿宋"/>
                <w:kern w:val="0"/>
                <w:sz w:val="16"/>
                <w:szCs w:val="16"/>
                <w:lang w:bidi="ar"/>
              </w:rPr>
              <w:t>4</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DB36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5D0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北京市朝阳区白家庄小学迎曦分校东校区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240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石佛营东里125号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578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25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2A27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BA73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垂杨柳中心小学杨柳低部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E833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劲松1区124楼</w:t>
            </w:r>
          </w:p>
        </w:tc>
      </w:tr>
      <w:tr w14:paraId="42A3E61B">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4700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w:t>
            </w:r>
            <w:r>
              <w:rPr>
                <w:rFonts w:ascii="仿宋" w:hAnsi="仿宋" w:eastAsia="仿宋" w:cs="仿宋"/>
                <w:kern w:val="0"/>
                <w:sz w:val="16"/>
                <w:szCs w:val="16"/>
                <w:lang w:bidi="ar"/>
              </w:rPr>
              <w:t>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79C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A3D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北京市朝阳区白家庄小学迎曦分校西校区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677F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石佛营西里28号楼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D25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26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13D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101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中国传媒大学附属小学高部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DCC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定福庄南里2号</w:t>
            </w:r>
          </w:p>
        </w:tc>
      </w:tr>
      <w:tr w14:paraId="4BDABE98">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713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w:t>
            </w:r>
            <w:r>
              <w:rPr>
                <w:rFonts w:ascii="仿宋" w:hAnsi="仿宋" w:eastAsia="仿宋" w:cs="仿宋"/>
                <w:kern w:val="0"/>
                <w:sz w:val="16"/>
                <w:szCs w:val="16"/>
                <w:lang w:bidi="ar"/>
              </w:rPr>
              <w:t>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813F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901205</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A8D1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北京市星河实验学校国美分校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FB65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青年路西里1号院1号楼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95A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27</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14A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FAC2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中国传媒大学附属小学中部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0783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定福庄北里1号</w:t>
            </w:r>
          </w:p>
        </w:tc>
      </w:tr>
      <w:tr w14:paraId="7BD83823">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8AD0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07</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76F4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901214</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C073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八十中牌坊分校北校区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BCA2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小红门乡牌坊中街1号院1号楼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5882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28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B2C7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7162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工大附中新升分校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2D2D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周庄嘉园东里甲28号</w:t>
            </w:r>
          </w:p>
        </w:tc>
      </w:tr>
      <w:tr w14:paraId="47ABE913">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1268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08</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8E25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901215</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E4B5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垂杨柳中心小学景园分校</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9B3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王四营观音景园201楼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ED6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29</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7939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901229</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16DD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朝阳第二实验小学双桥分校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C306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双桥中路临乙5号</w:t>
            </w:r>
          </w:p>
        </w:tc>
      </w:tr>
      <w:tr w14:paraId="3B846C32">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DEAD0">
            <w:pPr>
              <w:widowControl/>
              <w:jc w:val="center"/>
              <w:textAlignment w:val="center"/>
              <w:rPr>
                <w:rFonts w:ascii="仿宋" w:hAnsi="仿宋" w:eastAsia="仿宋" w:cs="仿宋"/>
                <w:sz w:val="16"/>
                <w:szCs w:val="16"/>
              </w:rPr>
            </w:pPr>
            <w:r>
              <w:rPr>
                <w:rFonts w:ascii="仿宋" w:hAnsi="仿宋" w:eastAsia="仿宋" w:cs="仿宋"/>
                <w:kern w:val="0"/>
                <w:sz w:val="16"/>
                <w:szCs w:val="16"/>
                <w:lang w:bidi="ar"/>
              </w:rPr>
              <w:t>109</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7DE7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2866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芳草地国际学校甘露园分校康乐园校区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B57E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康乐园小区14楼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BF5D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w:t>
            </w:r>
            <w:r>
              <w:rPr>
                <w:rFonts w:ascii="仿宋" w:hAnsi="仿宋" w:eastAsia="仿宋" w:cs="仿宋"/>
                <w:kern w:val="0"/>
                <w:sz w:val="16"/>
                <w:szCs w:val="16"/>
                <w:lang w:bidi="ar"/>
              </w:rPr>
              <w:t>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46AF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0E85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清华大学附属中学管庄学校小学部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5AC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康悦中街6号院1号楼</w:t>
            </w:r>
          </w:p>
        </w:tc>
      </w:tr>
      <w:tr w14:paraId="51944C34">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AB6B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w:t>
            </w:r>
            <w:r>
              <w:rPr>
                <w:rFonts w:ascii="仿宋" w:hAnsi="仿宋" w:eastAsia="仿宋" w:cs="仿宋"/>
                <w:kern w:val="0"/>
                <w:sz w:val="16"/>
                <w:szCs w:val="16"/>
                <w:lang w:bidi="ar"/>
              </w:rPr>
              <w:t>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5E6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F157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芳草地国际学校甘露园分校小学部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537E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甘露园南里一区18号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2BA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w:t>
            </w:r>
            <w:r>
              <w:rPr>
                <w:rFonts w:ascii="仿宋" w:hAnsi="仿宋" w:eastAsia="仿宋" w:cs="仿宋"/>
                <w:kern w:val="0"/>
                <w:sz w:val="16"/>
                <w:szCs w:val="16"/>
                <w:lang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540D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0807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清华大学附属中学管庄学校中学部</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9AFD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康悦中街6号院</w:t>
            </w:r>
          </w:p>
        </w:tc>
      </w:tr>
      <w:tr w14:paraId="782DD03A">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B482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w:t>
            </w:r>
            <w:r>
              <w:rPr>
                <w:rFonts w:ascii="仿宋" w:hAnsi="仿宋" w:eastAsia="仿宋" w:cs="仿宋"/>
                <w:kern w:val="0"/>
                <w:sz w:val="16"/>
                <w:szCs w:val="16"/>
                <w:lang w:bidi="ar"/>
              </w:rPr>
              <w:t>1</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5676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48DF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芳草地国际学校甘露园分校中学部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B2C9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甘露园南里1区10号楼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A2F3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w:t>
            </w:r>
            <w:r>
              <w:rPr>
                <w:rFonts w:ascii="仿宋" w:hAnsi="仿宋" w:eastAsia="仿宋" w:cs="仿宋"/>
                <w:kern w:val="0"/>
                <w:sz w:val="16"/>
                <w:szCs w:val="16"/>
                <w:lang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4C26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F53F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芳草地国际学校远洋小学</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9506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八里庄西里78号</w:t>
            </w:r>
          </w:p>
        </w:tc>
      </w:tr>
      <w:tr w14:paraId="7CDDDED6">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632F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33</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1AE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901238</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446B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北京市朝阳区兴隆小学</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3DAD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兴隆家园31号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08D17">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46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81C3D">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99781">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国资中心幼儿园和安园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3DBCE">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和安嘉园小区</w:t>
            </w:r>
          </w:p>
        </w:tc>
      </w:tr>
      <w:tr w14:paraId="1DD759E3">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F471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34</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3133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901239</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4FC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垂杨柳中心小学馨园分校高部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476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双龙小区226号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D377B">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47</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EAA64">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7384">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国资中心幼儿园晨风园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75EB8">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晨风园二期小区</w:t>
            </w:r>
          </w:p>
        </w:tc>
      </w:tr>
      <w:tr w14:paraId="58D46E29">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A74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35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5CF6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901239</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BE74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垂杨柳中心小学馨园分校低部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1038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松榆东里社区3号楼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3136E">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48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01C3C">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E5E92">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国资中心幼儿园百子湾园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9DD19">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王四营乡燕宝百安家园</w:t>
            </w:r>
          </w:p>
        </w:tc>
      </w:tr>
      <w:tr w14:paraId="72A635EE">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8B62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36</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AD18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901240</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83FE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垂杨柳中心小学金都分校低部</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B33D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百子湾西里430号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FE08A">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49</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79DD0">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FC22">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国资中心幼儿园嘉悦园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5364C">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朝阳北路107号院28号楼</w:t>
            </w:r>
          </w:p>
        </w:tc>
      </w:tr>
      <w:tr w14:paraId="5FD72F8D">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7430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37</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4E39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F2C8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垂杨柳中心小学劲松分校高部北校区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554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劲松七区甲713楼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189B">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15</w:t>
            </w:r>
            <w:r>
              <w:rPr>
                <w:rFonts w:ascii="仿宋" w:hAnsi="仿宋" w:eastAsia="仿宋" w:cs="仿宋"/>
                <w:kern w:val="0"/>
                <w:sz w:val="16"/>
                <w:szCs w:val="16"/>
                <w:lang w:bidi="ar"/>
              </w:rPr>
              <w:t>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6FD8">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E0E76">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朝花幼儿园汇星园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A1957">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太平庄北社区汇星路6号院1号楼</w:t>
            </w:r>
          </w:p>
        </w:tc>
      </w:tr>
      <w:tr w14:paraId="27D44854">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F58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38</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E280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273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垂杨柳中心小学劲松分校高部南校区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9F71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劲松七区706楼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C6274">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15</w:t>
            </w:r>
            <w:r>
              <w:rPr>
                <w:rFonts w:ascii="仿宋" w:hAnsi="仿宋" w:eastAsia="仿宋" w:cs="仿宋"/>
                <w:kern w:val="0"/>
                <w:sz w:val="16"/>
                <w:szCs w:val="16"/>
                <w:lang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4B806">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D4F81">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朝花幼儿园双合西园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64395">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王四营地区双合家园居住区A区</w:t>
            </w:r>
          </w:p>
        </w:tc>
      </w:tr>
      <w:tr w14:paraId="60E6D178">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6767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39</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451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1A2E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垂杨柳中心小学劲松分校低部北校区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0BC4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劲松417楼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3F2B5">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15</w:t>
            </w:r>
            <w:r>
              <w:rPr>
                <w:rFonts w:ascii="仿宋" w:hAnsi="仿宋" w:eastAsia="仿宋" w:cs="仿宋"/>
                <w:kern w:val="0"/>
                <w:sz w:val="16"/>
                <w:szCs w:val="16"/>
                <w:lang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BBFDA">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BB71D">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朝花幼儿园双合东园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93160">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王四营地区双合家园居住区D区</w:t>
            </w:r>
          </w:p>
        </w:tc>
      </w:tr>
      <w:tr w14:paraId="1A15787A">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FACE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14</w:t>
            </w:r>
            <w:r>
              <w:rPr>
                <w:rFonts w:ascii="仿宋" w:hAnsi="仿宋" w:eastAsia="仿宋" w:cs="仿宋"/>
                <w:kern w:val="0"/>
                <w:sz w:val="16"/>
                <w:szCs w:val="16"/>
                <w:lang w:bidi="ar"/>
              </w:rPr>
              <w:t>0</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24E4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901241</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39E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垂杨柳中心小学劲松分校低部南校区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1E81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广渠门外东架松24号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7DE42">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53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3407F">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EA9BD">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朝花幼儿园御景园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C781">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南豆各庄乡恒大御景湾小区</w:t>
            </w:r>
          </w:p>
        </w:tc>
      </w:tr>
      <w:tr w14:paraId="4FCFD5E0">
        <w:tblPrEx>
          <w:shd w:val="clear" w:color="auto" w:fill="auto"/>
          <w:tblCellMar>
            <w:top w:w="0" w:type="dxa"/>
            <w:left w:w="108" w:type="dxa"/>
            <w:bottom w:w="0" w:type="dxa"/>
            <w:right w:w="108" w:type="dxa"/>
          </w:tblCellMar>
        </w:tblPrEx>
        <w:trPr>
          <w:trHeight w:val="9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9F88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14</w:t>
            </w:r>
            <w:r>
              <w:rPr>
                <w:rFonts w:ascii="仿宋" w:hAnsi="仿宋" w:eastAsia="仿宋" w:cs="仿宋"/>
                <w:kern w:val="0"/>
                <w:sz w:val="16"/>
                <w:szCs w:val="16"/>
                <w:lang w:bidi="ar"/>
              </w:rPr>
              <w:t>1</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121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BE0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日坛小学四惠校区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058F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通惠家园惠生园20号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B676F">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sz w:val="16"/>
                <w:szCs w:val="16"/>
              </w:rPr>
              <w:t>1</w:t>
            </w:r>
            <w:r>
              <w:rPr>
                <w:rFonts w:ascii="仿宋" w:hAnsi="仿宋" w:eastAsia="仿宋" w:cs="仿宋"/>
                <w:sz w:val="16"/>
                <w:szCs w:val="16"/>
              </w:rPr>
              <w:t>54</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2B1E9">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F3814">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朝花幼儿园双桥园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7A834">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三间房地区东柳村双桥东柳西里21号</w:t>
            </w:r>
          </w:p>
        </w:tc>
      </w:tr>
      <w:tr w14:paraId="0D488BA9">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777F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14</w:t>
            </w:r>
            <w:r>
              <w:rPr>
                <w:rFonts w:ascii="仿宋" w:hAnsi="仿宋" w:eastAsia="仿宋" w:cs="仿宋"/>
                <w:kern w:val="0"/>
                <w:sz w:val="16"/>
                <w:szCs w:val="16"/>
                <w:lang w:bidi="ar"/>
              </w:rPr>
              <w:t>2</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46E4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901243</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7075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日坛小学东恒校区</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F4B7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十里堡甲3号原13号楼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8E466">
            <w:pPr>
              <w:widowControl/>
              <w:jc w:val="center"/>
              <w:textAlignment w:val="center"/>
              <w:rPr>
                <w:rFonts w:ascii="仿宋" w:hAnsi="仿宋" w:eastAsia="仿宋" w:cs="仿宋"/>
                <w:kern w:val="2"/>
                <w:sz w:val="16"/>
                <w:szCs w:val="16"/>
                <w:lang w:val="en-US" w:eastAsia="zh-CN" w:bidi="ar-SA"/>
              </w:rPr>
            </w:pPr>
            <w:r>
              <w:rPr>
                <w:rFonts w:ascii="仿宋" w:hAnsi="仿宋" w:eastAsia="仿宋" w:cs="仿宋"/>
                <w:kern w:val="0"/>
                <w:sz w:val="16"/>
                <w:szCs w:val="16"/>
                <w:lang w:bidi="ar"/>
              </w:rPr>
              <w:t>155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7E69E">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5253A">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朝花幼儿园小红门园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17FA9">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小红门一期（中海域）居住区</w:t>
            </w:r>
          </w:p>
        </w:tc>
      </w:tr>
      <w:tr w14:paraId="12D5B462">
        <w:tblPrEx>
          <w:shd w:val="clear" w:color="auto" w:fill="auto"/>
          <w:tblCellMar>
            <w:top w:w="0" w:type="dxa"/>
            <w:left w:w="108" w:type="dxa"/>
            <w:bottom w:w="0" w:type="dxa"/>
            <w:right w:w="108" w:type="dxa"/>
          </w:tblCellMar>
        </w:tblPrEx>
        <w:trPr>
          <w:trHeight w:val="5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E2D5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43</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BAFE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980A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国资中心幼儿园东风苑园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0E9B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星火西路东风苑小区10号院3号楼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0E5B1">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56</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6188F">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C98E4">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朝花幼儿园东大桥园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0EFAB">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东大桥三角地5号楼院7幢</w:t>
            </w:r>
          </w:p>
        </w:tc>
      </w:tr>
      <w:tr w14:paraId="77001150">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0A57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44</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0C2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CA14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国资中心幼儿园青荷里园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1410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天达路3号院1号楼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EACB6">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57</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47F25">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10DDC">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朝花幼儿园北焦园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D199F">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化工路甲1号院</w:t>
            </w:r>
          </w:p>
        </w:tc>
      </w:tr>
      <w:tr w14:paraId="0BEC0FE6">
        <w:tblPrEx>
          <w:shd w:val="clear" w:color="auto" w:fill="auto"/>
          <w:tblCellMar>
            <w:top w:w="0" w:type="dxa"/>
            <w:left w:w="108" w:type="dxa"/>
            <w:bottom w:w="0" w:type="dxa"/>
            <w:right w:w="108" w:type="dxa"/>
          </w:tblCellMar>
        </w:tblPrEx>
        <w:trPr>
          <w:trHeight w:val="8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AF0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45</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6C99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901132</w:t>
            </w:r>
          </w:p>
        </w:tc>
        <w:tc>
          <w:tcPr>
            <w:tcW w:w="1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D25B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国资中心幼儿园祈东园</w:t>
            </w:r>
          </w:p>
        </w:tc>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122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化工路60号</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5F2E7">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1</w:t>
            </w:r>
            <w:r>
              <w:rPr>
                <w:rFonts w:ascii="仿宋" w:hAnsi="仿宋" w:eastAsia="仿宋" w:cs="仿宋"/>
                <w:kern w:val="0"/>
                <w:sz w:val="16"/>
                <w:szCs w:val="16"/>
                <w:lang w:bidi="ar"/>
              </w:rPr>
              <w:t>58</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F435F">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901136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81C1">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朝花幼儿园常营园</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9176">
            <w:pPr>
              <w:widowControl/>
              <w:jc w:val="center"/>
              <w:textAlignment w:val="center"/>
              <w:rPr>
                <w:rFonts w:ascii="仿宋" w:hAnsi="仿宋" w:eastAsia="仿宋" w:cs="仿宋"/>
                <w:kern w:val="2"/>
                <w:sz w:val="16"/>
                <w:szCs w:val="16"/>
                <w:lang w:val="en-US" w:eastAsia="zh-CN" w:bidi="ar-SA"/>
              </w:rPr>
            </w:pPr>
            <w:r>
              <w:rPr>
                <w:rFonts w:hint="eastAsia" w:ascii="仿宋" w:hAnsi="仿宋" w:eastAsia="仿宋" w:cs="仿宋"/>
                <w:kern w:val="0"/>
                <w:sz w:val="16"/>
                <w:szCs w:val="16"/>
                <w:lang w:bidi="ar"/>
              </w:rPr>
              <w:t>常营乡燕保家园小区</w:t>
            </w:r>
          </w:p>
        </w:tc>
      </w:tr>
    </w:tbl>
    <w:p w14:paraId="7267E42B">
      <w:pPr>
        <w:rPr>
          <w:rFonts w:ascii="Arial" w:hAnsi="Arial" w:eastAsia="Arial" w:cs="Arial"/>
          <w:sz w:val="21"/>
          <w:szCs w:val="21"/>
        </w:rPr>
        <w:sectPr>
          <w:footerReference r:id="rId19" w:type="default"/>
          <w:pgSz w:w="11840" w:h="16740"/>
          <w:pgMar w:top="1417" w:right="1417" w:bottom="1417" w:left="1417" w:header="0" w:footer="951" w:gutter="0"/>
          <w:pgNumType w:fmt="decimal"/>
          <w:cols w:space="720" w:num="1"/>
        </w:sectPr>
      </w:pPr>
    </w:p>
    <w:p w14:paraId="7DAD1A03">
      <w:pPr>
        <w:spacing w:before="313" w:line="219" w:lineRule="auto"/>
        <w:rPr>
          <w:rFonts w:ascii="Arial" w:hAnsi="Arial" w:eastAsia="Arial" w:cs="Arial"/>
          <w:color w:val="auto"/>
          <w:sz w:val="21"/>
          <w:szCs w:val="21"/>
        </w:rPr>
      </w:pPr>
      <w:r>
        <w:rPr>
          <w:rFonts w:hint="eastAsia" w:ascii="仿宋" w:hAnsi="仿宋" w:eastAsia="仿宋" w:cs="仿宋"/>
          <w:b/>
          <w:bCs/>
          <w:color w:val="auto"/>
          <w:sz w:val="24"/>
          <w:szCs w:val="24"/>
        </w:rPr>
        <w:t>附</w:t>
      </w:r>
      <w:r>
        <w:rPr>
          <w:rFonts w:hint="eastAsia" w:ascii="仿宋" w:hAnsi="仿宋" w:eastAsia="仿宋" w:cs="仿宋"/>
          <w:b/>
          <w:bCs/>
          <w:color w:val="auto"/>
          <w:sz w:val="24"/>
          <w:szCs w:val="24"/>
          <w:lang w:val="en-US" w:eastAsia="zh-CN"/>
        </w:rPr>
        <w:t>表</w:t>
      </w:r>
      <w:r>
        <w:rPr>
          <w:rFonts w:hint="eastAsia" w:ascii="仿宋" w:hAnsi="仿宋" w:eastAsia="仿宋" w:cs="仿宋"/>
          <w:b/>
          <w:bCs/>
          <w:color w:val="auto"/>
          <w:sz w:val="24"/>
          <w:szCs w:val="24"/>
        </w:rPr>
        <w:t>2《供暖前暖气系统试压</w:t>
      </w:r>
      <w:r>
        <w:rPr>
          <w:rFonts w:hint="eastAsia" w:ascii="仿宋" w:hAnsi="仿宋" w:eastAsia="仿宋" w:cs="仿宋"/>
          <w:b/>
          <w:bCs/>
          <w:color w:val="auto"/>
          <w:sz w:val="24"/>
          <w:szCs w:val="24"/>
          <w:lang w:val="en-US" w:eastAsia="zh-CN"/>
        </w:rPr>
        <w:t>南</w:t>
      </w:r>
      <w:r>
        <w:rPr>
          <w:rFonts w:hint="eastAsia" w:ascii="仿宋" w:hAnsi="仿宋" w:eastAsia="仿宋" w:cs="仿宋"/>
          <w:b/>
          <w:bCs/>
          <w:color w:val="auto"/>
          <w:sz w:val="24"/>
          <w:szCs w:val="24"/>
        </w:rPr>
        <w:t>片学校</w:t>
      </w:r>
      <w:r>
        <w:rPr>
          <w:rFonts w:hint="eastAsia" w:ascii="仿宋" w:hAnsi="仿宋" w:eastAsia="仿宋" w:cs="仿宋"/>
          <w:b/>
          <w:bCs/>
          <w:color w:val="auto"/>
          <w:sz w:val="24"/>
          <w:szCs w:val="24"/>
          <w:lang w:val="en-US" w:eastAsia="zh-CN"/>
        </w:rPr>
        <w:t>(</w:t>
      </w:r>
      <w:r>
        <w:rPr>
          <w:rFonts w:hint="eastAsia" w:ascii="仿宋" w:hAnsi="仿宋" w:eastAsia="仿宋" w:cs="仿宋"/>
          <w:b/>
          <w:bCs/>
          <w:color w:val="auto"/>
          <w:sz w:val="24"/>
          <w:szCs w:val="24"/>
        </w:rPr>
        <w:t>单位)名单》(</w:t>
      </w:r>
      <w:r>
        <w:rPr>
          <w:rFonts w:hint="eastAsia" w:ascii="仿宋" w:hAnsi="仿宋" w:eastAsia="仿宋" w:cs="仿宋"/>
          <w:b/>
          <w:bCs/>
          <w:color w:val="auto"/>
          <w:sz w:val="24"/>
          <w:szCs w:val="24"/>
          <w:lang w:val="en-US" w:eastAsia="zh-CN"/>
        </w:rPr>
        <w:t>142</w:t>
      </w:r>
      <w:r>
        <w:rPr>
          <w:rFonts w:hint="eastAsia" w:ascii="仿宋" w:hAnsi="仿宋" w:eastAsia="仿宋" w:cs="仿宋"/>
          <w:b/>
          <w:bCs/>
          <w:color w:val="auto"/>
          <w:sz w:val="24"/>
          <w:szCs w:val="24"/>
        </w:rPr>
        <w:t>校址</w:t>
      </w:r>
      <w:r>
        <w:rPr>
          <w:rFonts w:hint="eastAsia" w:ascii="仿宋" w:hAnsi="仿宋" w:eastAsia="仿宋" w:cs="仿宋"/>
          <w:b/>
          <w:bCs/>
          <w:color w:val="auto"/>
          <w:sz w:val="24"/>
          <w:szCs w:val="24"/>
          <w:lang w:val="en-US" w:eastAsia="zh-CN"/>
        </w:rPr>
        <w:t>)</w:t>
      </w:r>
      <w:r>
        <w:rPr>
          <w:rFonts w:hint="eastAsia" w:ascii="仿宋" w:hAnsi="仿宋" w:eastAsia="仿宋" w:cs="仿宋"/>
          <w:b/>
          <w:bCs/>
          <w:sz w:val="24"/>
          <w:szCs w:val="24"/>
          <w:lang w:val="en-US" w:eastAsia="zh-CN"/>
        </w:rPr>
        <w:br w:type="textWrapping"/>
      </w:r>
    </w:p>
    <w:tbl>
      <w:tblPr>
        <w:tblStyle w:val="42"/>
        <w:tblW w:w="8897" w:type="dxa"/>
        <w:tblInd w:w="93" w:type="dxa"/>
        <w:shd w:val="clear" w:color="auto" w:fill="auto"/>
        <w:tblLayout w:type="autofit"/>
        <w:tblCellMar>
          <w:top w:w="0" w:type="dxa"/>
          <w:left w:w="108" w:type="dxa"/>
          <w:bottom w:w="0" w:type="dxa"/>
          <w:right w:w="108" w:type="dxa"/>
        </w:tblCellMar>
      </w:tblPr>
      <w:tblGrid>
        <w:gridCol w:w="475"/>
        <w:gridCol w:w="857"/>
        <w:gridCol w:w="1768"/>
        <w:gridCol w:w="1254"/>
        <w:gridCol w:w="503"/>
        <w:gridCol w:w="879"/>
        <w:gridCol w:w="1682"/>
        <w:gridCol w:w="1479"/>
      </w:tblGrid>
      <w:tr w14:paraId="54E59683">
        <w:tblPrEx>
          <w:shd w:val="clear" w:color="auto" w:fill="auto"/>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1B01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序号</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094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预算代码</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9815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学校名称</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1061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地址</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572D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序号</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E67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预算代码</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3873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学校名称</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158F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地址</w:t>
            </w:r>
          </w:p>
        </w:tc>
      </w:tr>
      <w:tr w14:paraId="6B611D85">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DC0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243B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D323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陈经纶中学保利分校南校区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8570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常营乡陆港城东侧</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CB2D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24</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303C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9822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北京市朝阳区未来实验学校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ADA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麦子店正街53号</w:t>
            </w:r>
          </w:p>
        </w:tc>
      </w:tr>
      <w:tr w14:paraId="0EB3AE65">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E819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9F14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B334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北京市陈经纶中学初中部（呼家楼）</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191E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呼家楼西里2号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E751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25</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0249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8E17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八十中学白家庄校区*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53E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白家庄西里2号</w:t>
            </w:r>
          </w:p>
        </w:tc>
      </w:tr>
      <w:tr w14:paraId="5DE87738">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02A3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DF32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235E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陈经伦中学高中部*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8425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朝外大街38号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7127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26</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1CC2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6F52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北京市第八十中学枣营分校小学部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590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枣营北里12号楼</w:t>
            </w:r>
          </w:p>
        </w:tc>
      </w:tr>
      <w:tr w14:paraId="548018AA">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34DC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457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8CA0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陈经纶中学高中校区高三部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C4F2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东大桥路15号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A625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27</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C715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EB17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北京市第八十中学枣营分校中学部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EFB3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枣营南里1号</w:t>
            </w:r>
          </w:p>
        </w:tc>
      </w:tr>
      <w:tr w14:paraId="548F9919">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D4AB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3A2E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E9B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陈经纶帝景分校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5186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广渠路28号院307楼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37B7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28</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8F14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901025</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F497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北京中学传媒分校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2733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大黄庄西里1号</w:t>
            </w:r>
          </w:p>
        </w:tc>
      </w:tr>
      <w:tr w14:paraId="5D548EF0">
        <w:tblPrEx>
          <w:shd w:val="clear" w:color="auto" w:fill="auto"/>
          <w:tblCellMar>
            <w:top w:w="0" w:type="dxa"/>
            <w:left w:w="108" w:type="dxa"/>
            <w:bottom w:w="0" w:type="dxa"/>
            <w:right w:w="108" w:type="dxa"/>
          </w:tblCellMar>
        </w:tblPrEx>
        <w:trPr>
          <w:trHeight w:val="70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AE1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FE28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ACF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陈经纶中学保利分校中学部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B2B0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常营高安屯路35号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5996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29</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B406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901026</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473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北京第二外国语学院附属中学管庄校区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EAD8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管庄东里</w:t>
            </w:r>
          </w:p>
        </w:tc>
      </w:tr>
      <w:tr w14:paraId="7639041A">
        <w:tblPrEx>
          <w:shd w:val="clear" w:color="auto" w:fill="auto"/>
          <w:tblCellMar>
            <w:top w:w="0" w:type="dxa"/>
            <w:left w:w="108" w:type="dxa"/>
            <w:bottom w:w="0" w:type="dxa"/>
            <w:right w:w="108" w:type="dxa"/>
          </w:tblCellMar>
        </w:tblPrEx>
        <w:trPr>
          <w:trHeight w:val="60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0FDF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E9BE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F95A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日坛中学高中部*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8241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建外光华西里4号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3211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0474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901026</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87F7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北京第二外国语学院附属中学八里桥校区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556A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朝阳路天成桥甲1号</w:t>
            </w:r>
          </w:p>
        </w:tc>
      </w:tr>
      <w:tr w14:paraId="615B8264">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23FC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E652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BF04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日坛中学四惠校区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EA9F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通惠家园惠泽园3号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1AC7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31</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B572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014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东方德才学校高中部 *</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3AE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小庄东里38号</w:t>
            </w:r>
          </w:p>
        </w:tc>
      </w:tr>
      <w:tr w14:paraId="46B59299">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F04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EFF8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7363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日坛中学初中部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7C93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永安里10号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F702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32</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EF17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3A9B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东方德才学校初中部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67BF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水碓子北里9号楼</w:t>
            </w:r>
          </w:p>
        </w:tc>
      </w:tr>
      <w:tr w14:paraId="59752643">
        <w:tblPrEx>
          <w:shd w:val="clear" w:color="auto" w:fill="auto"/>
          <w:tblCellMar>
            <w:top w:w="0" w:type="dxa"/>
            <w:left w:w="108" w:type="dxa"/>
            <w:bottom w:w="0" w:type="dxa"/>
            <w:right w:w="108" w:type="dxa"/>
          </w:tblCellMar>
        </w:tblPrEx>
        <w:trPr>
          <w:trHeight w:val="361"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A543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ACD2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901008</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E08E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三里屯一中百子园校区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6A0B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百子湾路后现代城百子园20号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C6D8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33</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7DF4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F8C1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东方德才学校延静里校区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18F5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延静西里9号院</w:t>
            </w:r>
          </w:p>
        </w:tc>
      </w:tr>
      <w:tr w14:paraId="1F3FEEE8">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C0E4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694F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901010</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6125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汇文中学朝阳垂杨柳分校*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E939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松榆里20号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DDDD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34</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FCE6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15A6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东方德才学校道家园校区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CD28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道家园甲7号</w:t>
            </w:r>
          </w:p>
        </w:tc>
      </w:tr>
      <w:tr w14:paraId="1632D9D3">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5D2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D703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D019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工大附中垂杨柳校区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E10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垂杨柳中街1号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6EA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35</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FCC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D29E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北京市日坛中学实验学校西校区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C91F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八里庄西里10号</w:t>
            </w:r>
          </w:p>
        </w:tc>
      </w:tr>
      <w:tr w14:paraId="510D5A1D">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6C1A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5F3D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1850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工大附中富力城校区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0F2A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双井大路园零号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436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36</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07D2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676C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北京市日坛中学实验学校晨光校区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E549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十里堡北里晨光家园220号</w:t>
            </w:r>
          </w:p>
        </w:tc>
      </w:tr>
      <w:tr w14:paraId="6A0167AA">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1E7D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14</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652C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B29F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工大附中首城校区*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B035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营盘沟路8号楼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E4CA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37</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0411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0108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北京市日坛中学实验学校北校区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82F6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八里庄北里223号</w:t>
            </w:r>
          </w:p>
        </w:tc>
      </w:tr>
      <w:tr w14:paraId="682E6EF2">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1BB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15</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AE3F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BF33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工大附中劲松分校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5BC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劲松东街125号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3F3F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38</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3CA9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901029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48BE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北京市日坛中学实验学校东校区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DD1D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十里堡路10号</w:t>
            </w:r>
          </w:p>
        </w:tc>
      </w:tr>
      <w:tr w14:paraId="6F8D7627">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F556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16</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1D74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2476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工大实验学校南校区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AA73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潘家园华威西里48号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CD7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39</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9C4C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901031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3EF4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教育学院朝阳分院附属学校初中部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BB1C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慈云里甲1号</w:t>
            </w:r>
          </w:p>
        </w:tc>
      </w:tr>
      <w:tr w14:paraId="19AF49B1">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6B06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17</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E070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3EC2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工大实验学校北校区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E2C6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劲松四区406楼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7AB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E848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901031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E449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教育学院朝阳分院附属学校小学部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A65D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英家坟2号楼</w:t>
            </w:r>
          </w:p>
        </w:tc>
      </w:tr>
      <w:tr w14:paraId="019D406A">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E44B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18</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EA33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901016</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E4C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中央商务区实验学校小学部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8492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西大望路五号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DCE0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41</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FFC7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901056</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66A2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第十七中学百子湾校区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5379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百子湾家园404号</w:t>
            </w:r>
          </w:p>
        </w:tc>
      </w:tr>
      <w:tr w14:paraId="6FAE11A0">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A64D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19</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C23F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901016</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2520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中央商务区实验学校中学部*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962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西大望路下甸甲1号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E8AF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42</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8025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901056</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1FDC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第十七中学赛洛城校区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1BEE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百子湾东里105号</w:t>
            </w:r>
          </w:p>
        </w:tc>
      </w:tr>
      <w:tr w14:paraId="01E8C9A7">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979D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20</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4434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901017</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8D2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陈经纶中学劲松分校乐贤校区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906A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平乐园小区103号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9F00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43</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3262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901068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A24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劲松职高劲松校区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B133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劲松八区811楼</w:t>
            </w:r>
          </w:p>
        </w:tc>
      </w:tr>
      <w:tr w14:paraId="7E6FECAB">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2204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21</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2481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901017</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A190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陈经纶中学劲松分校毓秀校区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C57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磨坊北里230号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148D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44</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1289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901068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B292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劲松职高常营校区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615B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住欣家园102号院</w:t>
            </w:r>
          </w:p>
        </w:tc>
      </w:tr>
      <w:tr w14:paraId="1957A270">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883F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22</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D87D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901019</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CBB9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陈经纶中学团结湖分校高中部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A69A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团结湖中路8号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7209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45</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F26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901068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970C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劲松职高双龙校区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466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双龙校区135号</w:t>
            </w:r>
          </w:p>
        </w:tc>
      </w:tr>
      <w:tr w14:paraId="1BF92EEE">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4AAA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23</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423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901019</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5E16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陈经纶中学团结湖分校初中部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9967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水碓子东路14号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FF8F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46</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FDA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1013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求实职业学校团结湖校区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D53E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团结湖北三条10号</w:t>
            </w:r>
          </w:p>
        </w:tc>
      </w:tr>
      <w:tr w14:paraId="4F5CEFCE">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F7A6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47</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F25D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956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电气工程学校双龙校区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250C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南磨房双龙南里225号楼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3ADC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FD34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901128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CC14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青少年活动中心黑庄户校区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F544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垡头西里一区6号楼南侧</w:t>
            </w:r>
          </w:p>
        </w:tc>
      </w:tr>
      <w:tr w14:paraId="3B436F25">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E2FE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48</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706C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901076</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A99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芳草地国际学校日坛校区*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AC1A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日坛北路1号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F7D3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71</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7920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E2E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教育服务保障中心团结湖办公区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E40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团结湖北二条5号楼</w:t>
            </w:r>
          </w:p>
        </w:tc>
      </w:tr>
      <w:tr w14:paraId="0A33CE27">
        <w:tblPrEx>
          <w:shd w:val="clear" w:color="auto" w:fill="auto"/>
          <w:tblCellMar>
            <w:top w:w="0" w:type="dxa"/>
            <w:left w:w="108" w:type="dxa"/>
            <w:bottom w:w="0" w:type="dxa"/>
            <w:right w:w="108" w:type="dxa"/>
          </w:tblCellMar>
        </w:tblPrEx>
        <w:trPr>
          <w:trHeight w:val="81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9DB0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49</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E573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901076</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3B75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芳草地国际学校双花园校区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DC5C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双花园南里二区15号院1号楼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6716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72</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3B64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A47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招生考试中心</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A004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团结湖南路1号</w:t>
            </w:r>
          </w:p>
        </w:tc>
      </w:tr>
      <w:tr w14:paraId="79F4F6D1">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EB71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50</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CC3C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901076</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9F1E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芳草地国际学校民族校区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172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朝阳门外雅宝里1号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81BC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73</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65B0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901136</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28B9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职工大学双龙校区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4EBE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双龙南里120号</w:t>
            </w:r>
          </w:p>
        </w:tc>
      </w:tr>
      <w:tr w14:paraId="5913EC67">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63D4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51</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EB47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901077</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155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白家庄小学本部北校*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967D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三里屯南路40号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C0C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74</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D649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B083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八十中学管庄分校汇星校区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1AF5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汇星苑路3号</w:t>
            </w:r>
          </w:p>
        </w:tc>
      </w:tr>
      <w:tr w14:paraId="6FBAE6EC">
        <w:tblPrEx>
          <w:shd w:val="clear" w:color="auto" w:fill="auto"/>
          <w:tblCellMar>
            <w:top w:w="0" w:type="dxa"/>
            <w:left w:w="108" w:type="dxa"/>
            <w:bottom w:w="0" w:type="dxa"/>
            <w:right w:w="108" w:type="dxa"/>
          </w:tblCellMar>
        </w:tblPrEx>
        <w:trPr>
          <w:trHeight w:val="639"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2C74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52</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EAC4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901077</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218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白家庄小学本部南校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D4D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核桃园北里甲2号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405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75</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0DB6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901139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773A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八十中学管庄分校康惠北校区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8297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北花园街金隅康惠园3号院东侧</w:t>
            </w:r>
          </w:p>
        </w:tc>
      </w:tr>
      <w:tr w14:paraId="0A62B2E7">
        <w:tblPrEx>
          <w:shd w:val="clear" w:color="auto" w:fill="auto"/>
          <w:tblCellMar>
            <w:top w:w="0" w:type="dxa"/>
            <w:left w:w="108" w:type="dxa"/>
            <w:bottom w:w="0" w:type="dxa"/>
            <w:right w:w="108" w:type="dxa"/>
          </w:tblCellMar>
        </w:tblPrEx>
        <w:trPr>
          <w:trHeight w:val="68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665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53</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BC47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901083</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82A9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朝阳区实验小学体育场路校区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6B94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工人体育场南路1号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F26F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76</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0762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F71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北京市朝阳区星河实验小学天鹅湾校区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B97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雅城二里4号</w:t>
            </w:r>
          </w:p>
        </w:tc>
      </w:tr>
      <w:tr w14:paraId="64EE2EEC">
        <w:tblPrEx>
          <w:shd w:val="clear" w:color="auto" w:fill="auto"/>
          <w:tblCellMar>
            <w:top w:w="0" w:type="dxa"/>
            <w:left w:w="108" w:type="dxa"/>
            <w:bottom w:w="0" w:type="dxa"/>
            <w:right w:w="108" w:type="dxa"/>
          </w:tblCellMar>
        </w:tblPrEx>
        <w:trPr>
          <w:trHeight w:val="661"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59B7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54</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6F97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901094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1D4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陈经纶中学民族分校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627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常营民族家园12号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56DA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77</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DE25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C2D2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北京市朝阳区星河实验小学星河湾校区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7A19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朝阳北路四季星河路1号院</w:t>
            </w:r>
          </w:p>
        </w:tc>
      </w:tr>
      <w:tr w14:paraId="22FF436D">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40E4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55</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9685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0C14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三里屯幼儿园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C80D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朝外大街吉庆里3号楼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B8FF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78</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54DA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7267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黄冈中学朝阳学校垡头校区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52F3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垡头西里二区</w:t>
            </w:r>
          </w:p>
        </w:tc>
      </w:tr>
      <w:tr w14:paraId="02EFF0C2">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9DFF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56</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3BAC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901103</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F8B4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光华路幼儿园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90C7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通惠家园惠生园16号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00BC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79</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1D8A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3B9B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黄冈中学朝阳学校翠城校区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540D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垡头翠城新园317号楼</w:t>
            </w:r>
          </w:p>
        </w:tc>
      </w:tr>
      <w:tr w14:paraId="6A6350D7">
        <w:tblPrEx>
          <w:shd w:val="clear" w:color="auto" w:fill="auto"/>
          <w:tblCellMar>
            <w:top w:w="0" w:type="dxa"/>
            <w:left w:w="108" w:type="dxa"/>
            <w:bottom w:w="0" w:type="dxa"/>
            <w:right w:w="108" w:type="dxa"/>
          </w:tblCellMar>
        </w:tblPrEx>
        <w:trPr>
          <w:trHeight w:val="389"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D7F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57</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34FC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4BCA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松榆里幼儿园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F17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松榆里21号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51B5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12B2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3A0E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劲松第二幼儿园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B947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劲松7区711楼</w:t>
            </w:r>
          </w:p>
        </w:tc>
      </w:tr>
      <w:tr w14:paraId="636A4FEA">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F45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58</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74E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901106</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CB0F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水碓北里幼儿园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4DFA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水碓北里10号楼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82B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81</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84E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A75D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劲松第二幼儿园华威部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A5D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华威西里43号</w:t>
            </w:r>
          </w:p>
        </w:tc>
      </w:tr>
      <w:tr w14:paraId="6CD4A3BD">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9813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59</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7A48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901106</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2F43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水碓北里幼儿园分园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D9F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水碓子东路5号楼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9922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82</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1738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901155</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E7B2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康泉新城幼儿园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16F5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双桥东路12号院5号楼</w:t>
            </w:r>
          </w:p>
        </w:tc>
      </w:tr>
      <w:tr w14:paraId="620C0D86">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E93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60</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FEAF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901107</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B82A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北京市朝阳区枣营幼儿园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C9E4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枣营北里26号楼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44C6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83</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2C4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901156</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BAD2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北京市朝阳区教育项目发展指导中心</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0E24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水碓子北里14号楼</w:t>
            </w:r>
          </w:p>
        </w:tc>
      </w:tr>
      <w:tr w14:paraId="2B7DBCF9">
        <w:tblPrEx>
          <w:shd w:val="clear" w:color="auto" w:fill="auto"/>
          <w:tblCellMar>
            <w:top w:w="0" w:type="dxa"/>
            <w:left w:w="108" w:type="dxa"/>
            <w:bottom w:w="0" w:type="dxa"/>
            <w:right w:w="108" w:type="dxa"/>
          </w:tblCellMar>
        </w:tblPrEx>
        <w:trPr>
          <w:trHeight w:val="466"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141A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61</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8787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901108</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9C54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垡头幼儿园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2404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垡头二区12号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E5F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84</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0F7C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901158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7771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翠城幼儿园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4BC7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翠城馨园B211楼</w:t>
            </w:r>
          </w:p>
        </w:tc>
      </w:tr>
      <w:tr w14:paraId="35CDFF48">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6158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62</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2BB6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901108</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38B1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垡头幼儿园柏阳分园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2DBF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王四营乡白鹿司中街5号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BF7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85</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525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6440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首都师范大学附属中学朝阳学校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9FDF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华章路6号院一号楼2号</w:t>
            </w:r>
          </w:p>
        </w:tc>
      </w:tr>
      <w:tr w14:paraId="1371FE0B">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370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63</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AA5B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901109</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429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北京市朝阳区团结湖第一幼儿园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E0D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团结湖北头条11号楼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FD48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86</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2D44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20DA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华洋紫竹幼儿园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9C77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管庄双柳北街1号院9号楼</w:t>
            </w:r>
          </w:p>
        </w:tc>
      </w:tr>
      <w:tr w14:paraId="14EB5E06">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18B9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64</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6FE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901110</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C9ED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劲松一幼华纺易城</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12D4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青年路29号院28号楼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AC25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87</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44A2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901162</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8066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北京市润丰学校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13DE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青年路西里6号院</w:t>
            </w:r>
          </w:p>
        </w:tc>
      </w:tr>
      <w:tr w14:paraId="046BD7F9">
        <w:tblPrEx>
          <w:shd w:val="clear" w:color="auto" w:fill="auto"/>
          <w:tblCellMar>
            <w:top w:w="0" w:type="dxa"/>
            <w:left w:w="108" w:type="dxa"/>
            <w:bottom w:w="0" w:type="dxa"/>
            <w:right w:w="108" w:type="dxa"/>
          </w:tblCellMar>
        </w:tblPrEx>
        <w:trPr>
          <w:trHeight w:val="693"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655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65</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8335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901110</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3720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劲松一幼</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C15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劲松一区126号楼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857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88</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F351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6A0D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清华大学附属小学商务中心区实验小学志恒校区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D404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建国门外大街4号</w:t>
            </w:r>
          </w:p>
        </w:tc>
      </w:tr>
      <w:tr w14:paraId="21A50321">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3014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66</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074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901112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D294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北京市朝阳区京通幼儿园</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07E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京通苑38号楼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B3B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89</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1424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901169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F1A8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北京市朝阳区泛海幼儿园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AEC4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华章东路5号院1号楼2号</w:t>
            </w:r>
          </w:p>
        </w:tc>
      </w:tr>
      <w:tr w14:paraId="357FE283">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540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67</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D092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901124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4F2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朝阳区教师发展学院</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1004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团结湖路23号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FCAB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DDF1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2107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丽景幼儿园</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6AB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常营乡五里桥一街4号</w:t>
            </w:r>
          </w:p>
        </w:tc>
      </w:tr>
      <w:tr w14:paraId="1A4ED1E9">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CB2E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68</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5255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901125</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E2FB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北京市朝阳区教育科学研究院</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D908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华威北里27号楼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B0A7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91</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FEBF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49FE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北京市第二中学朝阳学校*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1695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姚家园新村2号</w:t>
            </w:r>
          </w:p>
        </w:tc>
      </w:tr>
      <w:tr w14:paraId="3C9ECCF1">
        <w:tblPrEx>
          <w:shd w:val="clear" w:color="auto" w:fill="auto"/>
          <w:tblCellMar>
            <w:top w:w="0" w:type="dxa"/>
            <w:left w:w="108" w:type="dxa"/>
            <w:bottom w:w="0" w:type="dxa"/>
            <w:right w:w="108" w:type="dxa"/>
          </w:tblCellMar>
        </w:tblPrEx>
        <w:trPr>
          <w:trHeight w:val="81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C3E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69</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FA07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901128</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8F11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青少年活动中心红庙校区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78B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延静里西街19号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F9AD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92</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83D3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164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北京市朝阳区实验小学罗马嘉园分校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598E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朝阳北路107号院罗马嘉园分校</w:t>
            </w:r>
          </w:p>
        </w:tc>
      </w:tr>
      <w:tr w14:paraId="595690B9">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F9BD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93</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849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901175</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CE36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朝阳第二实验小学管庄高部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658D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管庄东里55号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F9B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115</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7384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8298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呼家楼中心小学团结湖分校东校区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FC47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六里屯13号</w:t>
            </w:r>
          </w:p>
        </w:tc>
      </w:tr>
      <w:tr w14:paraId="07BF2A79">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6F08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94</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56A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901177</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B687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陈经纶中学新教育实验分校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BD9D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常营住欣园小区102号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6841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116</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C07E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8B0A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呼家楼中心小学团结湖分校南校区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E98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团结湖中路南二条1号楼</w:t>
            </w:r>
          </w:p>
        </w:tc>
      </w:tr>
      <w:tr w14:paraId="163AEAA1">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8D1C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95</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3BB0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901183</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7E9C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首师大附属朝阳实验小学金蝉南校区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1C6C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垡头西里三区9号楼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CFD4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117</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31B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BE2F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呼家楼中心小学本校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841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呼家楼西里七巷12号</w:t>
            </w:r>
          </w:p>
        </w:tc>
      </w:tr>
      <w:tr w14:paraId="67418226">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FF73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96</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98A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901183</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828E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首师范附属朝阳实验小学金蝉北校区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B7AA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垡头西里8号楼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1F3F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118</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BFC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8764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呼家楼中心小学西校区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87CB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呼家楼西里甲5号</w:t>
            </w:r>
          </w:p>
        </w:tc>
      </w:tr>
      <w:tr w14:paraId="2A608B4D">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DD06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97</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53C1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901183</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94AA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首师范附属朝阳实验小学翠城北校区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3BD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垡头翠成馨园219号楼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DF7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119</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292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E0B6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呼家楼中心小学东校区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4079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金台西路2号院</w:t>
            </w:r>
          </w:p>
        </w:tc>
      </w:tr>
      <w:tr w14:paraId="6CD70B7D">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AB8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98</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F7AC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901197</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C74B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陈经纶中学崇实分校知苑校区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4FD2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南磨房乡紫南家园</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1077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7EF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BB52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呼家楼中心小学万科青青分校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88A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南豆各庄5号院</w:t>
            </w:r>
          </w:p>
        </w:tc>
      </w:tr>
      <w:tr w14:paraId="4A6A91C6">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B1DA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99</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4A7E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901197</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ACF8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陈经纶中学崇实分校学苑校区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0B45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小海子西路17号院1号楼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A67D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121</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7C30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0C1D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垂杨柳中心小学松榆高部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3D54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松榆西里3号楼</w:t>
            </w:r>
          </w:p>
        </w:tc>
      </w:tr>
      <w:tr w14:paraId="2A571034">
        <w:tblPrEx>
          <w:shd w:val="clear" w:color="auto" w:fill="auto"/>
          <w:tblCellMar>
            <w:top w:w="0" w:type="dxa"/>
            <w:left w:w="108" w:type="dxa"/>
            <w:bottom w:w="0" w:type="dxa"/>
            <w:right w:w="108" w:type="dxa"/>
          </w:tblCellMar>
        </w:tblPrEx>
        <w:trPr>
          <w:trHeight w:val="81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9888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100</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9143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901200</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4128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北京市朝阳区思想政治教育指导评价中心</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A61C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石佛营西里27号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69A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122</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011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875B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垂杨柳中心小学松榆低部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EA2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松榆西里40号楼</w:t>
            </w:r>
          </w:p>
        </w:tc>
      </w:tr>
      <w:tr w14:paraId="0F7768B8">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AB93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101</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5240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A730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清华附中广华学校*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8038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广华新城南侧</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724B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123</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F3C5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B0C2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垂杨柳中心小学教辅校区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E42E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南新园东路14号楼</w:t>
            </w:r>
          </w:p>
        </w:tc>
      </w:tr>
      <w:tr w14:paraId="12CB8B79">
        <w:tblPrEx>
          <w:shd w:val="clear" w:color="auto" w:fill="auto"/>
          <w:tblCellMar>
            <w:top w:w="0" w:type="dxa"/>
            <w:left w:w="108" w:type="dxa"/>
            <w:bottom w:w="0" w:type="dxa"/>
            <w:right w:w="108" w:type="dxa"/>
          </w:tblCellMar>
        </w:tblPrEx>
        <w:trPr>
          <w:trHeight w:val="81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101F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102</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19F2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901203</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6AE8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北京市朝阳区芳草地国际学校慈云分校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167B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慈云寺北里117号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EF8D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124</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50F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8176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垂杨柳中心小学杨柳中部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75E8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垂杨柳北里14号楼</w:t>
            </w:r>
          </w:p>
        </w:tc>
      </w:tr>
      <w:tr w14:paraId="17C962B5">
        <w:tblPrEx>
          <w:shd w:val="clear" w:color="auto" w:fill="auto"/>
          <w:tblCellMar>
            <w:top w:w="0" w:type="dxa"/>
            <w:left w:w="108" w:type="dxa"/>
            <w:bottom w:w="0" w:type="dxa"/>
            <w:right w:w="108" w:type="dxa"/>
          </w:tblCellMar>
        </w:tblPrEx>
        <w:trPr>
          <w:trHeight w:val="81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53D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103</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514D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91AE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北京市朝阳区白家庄小学迎曦分校南校区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0E41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八里庄北里117号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A8C3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125</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7A7E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7DA5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垂杨柳中心小学杨柳低部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4EE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劲松1区124楼</w:t>
            </w:r>
          </w:p>
        </w:tc>
      </w:tr>
      <w:tr w14:paraId="1E231F22">
        <w:tblPrEx>
          <w:shd w:val="clear" w:color="auto" w:fill="auto"/>
          <w:tblCellMar>
            <w:top w:w="0" w:type="dxa"/>
            <w:left w:w="108" w:type="dxa"/>
            <w:bottom w:w="0" w:type="dxa"/>
            <w:right w:w="108" w:type="dxa"/>
          </w:tblCellMar>
        </w:tblPrEx>
        <w:trPr>
          <w:trHeight w:val="81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2080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104</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1057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79CE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北京市朝阳区白家庄小学迎曦分校东校区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D529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石佛营东里125号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9C3E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126</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29EE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901225</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08C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中国传媒大学附属小学高部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07A4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定福庄南里2号</w:t>
            </w:r>
          </w:p>
        </w:tc>
      </w:tr>
      <w:tr w14:paraId="09D1A8A0">
        <w:tblPrEx>
          <w:shd w:val="clear" w:color="auto" w:fill="auto"/>
          <w:tblCellMar>
            <w:top w:w="0" w:type="dxa"/>
            <w:left w:w="108" w:type="dxa"/>
            <w:bottom w:w="0" w:type="dxa"/>
            <w:right w:w="108" w:type="dxa"/>
          </w:tblCellMar>
        </w:tblPrEx>
        <w:trPr>
          <w:trHeight w:val="81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95AD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105</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55D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757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北京市朝阳区白家庄小学迎曦分校西校区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3D55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石佛营西里28号楼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6930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127</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D3D1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901225</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6AAF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中国传媒大学附属小学中部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FB0B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定福庄北里1号</w:t>
            </w:r>
          </w:p>
        </w:tc>
      </w:tr>
      <w:tr w14:paraId="7586DD83">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66CA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106</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AF32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901205</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608B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北京市星河实验学校国美分校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AEC3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青年路西里1号院1号楼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E312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128</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4E6A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15AA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工大附中新升分校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CCE7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周庄嘉园东里甲28号</w:t>
            </w:r>
          </w:p>
        </w:tc>
      </w:tr>
      <w:tr w14:paraId="128F6DD0">
        <w:tblPrEx>
          <w:shd w:val="clear" w:color="auto" w:fill="auto"/>
          <w:tblCellMar>
            <w:top w:w="0" w:type="dxa"/>
            <w:left w:w="108" w:type="dxa"/>
            <w:bottom w:w="0" w:type="dxa"/>
            <w:right w:w="108" w:type="dxa"/>
          </w:tblCellMar>
        </w:tblPrEx>
        <w:trPr>
          <w:trHeight w:val="81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495E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107</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726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901214</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1E2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八十中牌坊分校北校区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E31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小红门乡牌坊中街1号院1号楼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CCF7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129</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2EC8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27B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朝阳第二实验小学双桥分校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340F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双桥中路临乙5号</w:t>
            </w:r>
          </w:p>
        </w:tc>
      </w:tr>
      <w:tr w14:paraId="3F0FC32A">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F0D0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108</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70C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901215</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EB25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垂杨柳中心小学景园分校</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93EC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王四营观音景园201楼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A804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06F4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FF42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清华大学附属中学管庄学校小学部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6FA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康悦中街6号院1号楼</w:t>
            </w:r>
          </w:p>
        </w:tc>
      </w:tr>
      <w:tr w14:paraId="0BCD6E7D">
        <w:tblPrEx>
          <w:shd w:val="clear" w:color="auto" w:fill="auto"/>
          <w:tblCellMar>
            <w:top w:w="0" w:type="dxa"/>
            <w:left w:w="108" w:type="dxa"/>
            <w:bottom w:w="0" w:type="dxa"/>
            <w:right w:w="108" w:type="dxa"/>
          </w:tblCellMar>
        </w:tblPrEx>
        <w:trPr>
          <w:trHeight w:val="81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A73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109</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9114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EA8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芳草地国际学校甘露园分校康乐园校区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46DA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康乐园小区14楼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5AB5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131</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904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135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清华大学附属中学管庄学校中学部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1C7C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康悦中街6号院</w:t>
            </w:r>
          </w:p>
        </w:tc>
      </w:tr>
      <w:tr w14:paraId="053C600B">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CBE6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110</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257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706C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芳草地国际学校甘露园分校小学部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554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甘露园南里一区18号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D144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132</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439B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901236</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045E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芳草地国际学校远洋小学</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BE8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八里庄西里78号</w:t>
            </w:r>
          </w:p>
        </w:tc>
      </w:tr>
      <w:tr w14:paraId="16307420">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E779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111</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F547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5585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芳草地国际学校甘露园分校中学部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2F4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甘露园南里1区10号楼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A96B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133</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791C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901238</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65F1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北京市朝阳区兴隆小学</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DBBF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兴隆家园31号</w:t>
            </w:r>
          </w:p>
        </w:tc>
      </w:tr>
      <w:tr w14:paraId="132D1CB7">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C55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112</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E234D">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901222</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614C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北京第二外国语学院附属小学本部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B395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京通苑39号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9980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134</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7534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B52F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垂杨柳中心小学馨园分校高部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38CA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双龙小区226号</w:t>
            </w:r>
          </w:p>
        </w:tc>
      </w:tr>
      <w:tr w14:paraId="12F7D335">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04B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113</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A933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92EF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呼家楼中心小学金台路校区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A346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金台里40号</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A664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135</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F3E9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901239</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6222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垂杨柳中心小学馨园分校低部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2D7F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松榆东里社区3号楼</w:t>
            </w:r>
          </w:p>
        </w:tc>
      </w:tr>
      <w:tr w14:paraId="53354EC8">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BC62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114</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87B3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901223</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CE38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呼家楼中心小学团结湖分校北校区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1CADB">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团结湖北头条10号楼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57C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136</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5E79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901240</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AF5A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垂杨柳中心小学金都分校低部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A181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百子湾西里430号</w:t>
            </w:r>
          </w:p>
        </w:tc>
      </w:tr>
      <w:tr w14:paraId="19C6B218">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442D6">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137</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2179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CCB68">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垂杨柳中心小学劲松分校高部北校区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D628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劲松七区甲713楼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B5A2A">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140</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F4C8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80A6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垂杨柳中心小学劲松分校低部南校区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7757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广渠门外东架松24号</w:t>
            </w:r>
          </w:p>
        </w:tc>
      </w:tr>
      <w:tr w14:paraId="33E1334B">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F3A7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138</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86D14">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51C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垂杨柳中心小学劲松分校高部南校区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18E8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劲松七区706楼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98A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141</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133F5">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6957">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日坛小学四惠校区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C2A9">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通惠家园惠生园20号</w:t>
            </w:r>
          </w:p>
        </w:tc>
      </w:tr>
      <w:tr w14:paraId="06BB6E56">
        <w:tblPrEx>
          <w:shd w:val="clear" w:color="auto" w:fill="auto"/>
          <w:tblCellMar>
            <w:top w:w="0" w:type="dxa"/>
            <w:left w:w="108" w:type="dxa"/>
            <w:bottom w:w="0" w:type="dxa"/>
            <w:right w:w="108" w:type="dxa"/>
          </w:tblCellMar>
        </w:tblPrEx>
        <w:trPr>
          <w:trHeight w:val="540"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08EB1">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139</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BBFC0">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901241</w:t>
            </w:r>
          </w:p>
        </w:tc>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4860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垂杨柳中心小学劲松分校低部北校区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D3A63">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劲松417楼</w:t>
            </w:r>
          </w:p>
        </w:tc>
        <w:tc>
          <w:tcPr>
            <w:tcW w:w="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FA4DF">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142</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865CC">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901243</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85F32">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日坛小学东恒校区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E709E">
            <w:pPr>
              <w:widowControl/>
              <w:jc w:val="center"/>
              <w:textAlignment w:val="center"/>
              <w:rPr>
                <w:rFonts w:ascii="仿宋" w:hAnsi="仿宋" w:eastAsia="仿宋" w:cs="仿宋"/>
                <w:sz w:val="16"/>
                <w:szCs w:val="16"/>
              </w:rPr>
            </w:pPr>
            <w:r>
              <w:rPr>
                <w:rFonts w:hint="eastAsia" w:ascii="仿宋" w:hAnsi="仿宋" w:eastAsia="仿宋" w:cs="仿宋"/>
                <w:kern w:val="0"/>
                <w:sz w:val="16"/>
                <w:szCs w:val="16"/>
                <w:lang w:bidi="ar"/>
              </w:rPr>
              <w:t>十里堡甲3号原13号楼</w:t>
            </w:r>
          </w:p>
        </w:tc>
      </w:tr>
    </w:tbl>
    <w:p w14:paraId="71E52515">
      <w:pPr>
        <w:spacing w:line="360" w:lineRule="auto"/>
        <w:jc w:val="center"/>
        <w:outlineLvl w:val="0"/>
        <w:rPr>
          <w:rFonts w:hint="eastAsia" w:ascii="仿宋" w:hAnsi="仿宋" w:eastAsia="仿宋" w:cs="仿宋"/>
          <w:b/>
          <w:sz w:val="24"/>
          <w:szCs w:val="24"/>
        </w:rPr>
        <w:sectPr>
          <w:pgSz w:w="11907" w:h="16840"/>
          <w:pgMar w:top="1418" w:right="1417" w:bottom="1418" w:left="1417" w:header="851" w:footer="851" w:gutter="0"/>
          <w:pgNumType w:fmt="decimal"/>
          <w:cols w:space="720" w:num="1"/>
          <w:docGrid w:linePitch="462" w:charSpace="0"/>
        </w:sectPr>
      </w:pPr>
    </w:p>
    <w:p w14:paraId="4277CD0F">
      <w:pPr>
        <w:spacing w:line="360" w:lineRule="auto"/>
        <w:jc w:val="center"/>
        <w:outlineLvl w:val="0"/>
        <w:rPr>
          <w:rFonts w:hint="eastAsia" w:ascii="仿宋" w:hAnsi="仿宋" w:eastAsia="仿宋" w:cs="仿宋"/>
          <w:b/>
          <w:sz w:val="36"/>
          <w:szCs w:val="36"/>
        </w:rPr>
      </w:pPr>
      <w:r>
        <w:rPr>
          <w:rFonts w:hint="eastAsia" w:ascii="仿宋" w:hAnsi="仿宋" w:eastAsia="仿宋" w:cs="仿宋"/>
          <w:b/>
          <w:sz w:val="36"/>
          <w:szCs w:val="36"/>
        </w:rPr>
        <w:t>第六章   响应文件格式</w:t>
      </w:r>
      <w:bookmarkEnd w:id="674"/>
    </w:p>
    <w:p w14:paraId="4FC93EF0">
      <w:pPr>
        <w:widowControl/>
        <w:spacing w:line="360" w:lineRule="auto"/>
        <w:jc w:val="left"/>
        <w:rPr>
          <w:rFonts w:hint="eastAsia" w:ascii="仿宋" w:hAnsi="仿宋" w:eastAsia="仿宋" w:cs="仿宋"/>
          <w:b/>
          <w:sz w:val="24"/>
        </w:rPr>
      </w:pPr>
    </w:p>
    <w:p w14:paraId="417E8638">
      <w:pPr>
        <w:tabs>
          <w:tab w:val="left" w:pos="900"/>
          <w:tab w:val="left" w:pos="1980"/>
        </w:tabs>
        <w:snapToGrid w:val="0"/>
        <w:spacing w:line="360" w:lineRule="auto"/>
        <w:ind w:left="142"/>
        <w:rPr>
          <w:rFonts w:hint="eastAsia" w:ascii="仿宋" w:hAnsi="仿宋" w:eastAsia="仿宋" w:cs="仿宋"/>
          <w:b/>
          <w:kern w:val="0"/>
          <w:sz w:val="24"/>
        </w:rPr>
      </w:pPr>
      <w:r>
        <w:rPr>
          <w:rFonts w:hint="eastAsia" w:ascii="仿宋" w:hAnsi="仿宋" w:eastAsia="仿宋" w:cs="仿宋"/>
          <w:b/>
          <w:kern w:val="0"/>
          <w:sz w:val="24"/>
        </w:rPr>
        <w:t>供应商编制文件须知</w:t>
      </w:r>
    </w:p>
    <w:p w14:paraId="3B2F7893">
      <w:pPr>
        <w:tabs>
          <w:tab w:val="left" w:pos="900"/>
          <w:tab w:val="left" w:pos="1980"/>
        </w:tabs>
        <w:snapToGrid w:val="0"/>
        <w:spacing w:line="360" w:lineRule="auto"/>
        <w:ind w:left="142"/>
        <w:rPr>
          <w:rFonts w:hint="eastAsia" w:ascii="仿宋" w:hAnsi="仿宋" w:eastAsia="仿宋" w:cs="仿宋"/>
          <w:sz w:val="24"/>
        </w:rPr>
      </w:pPr>
      <w:r>
        <w:rPr>
          <w:rFonts w:hint="eastAsia" w:ascii="仿宋" w:hAnsi="仿宋" w:eastAsia="仿宋" w:cs="仿宋"/>
          <w:sz w:val="24"/>
        </w:rPr>
        <w:t>1、供应商按照本部分的顺序编制响应文件，编制中涉及格式资料的，应按照本部分提供的内容和格式（所有表格的格式可扩展）填写提交。</w:t>
      </w:r>
    </w:p>
    <w:p w14:paraId="0266AD18">
      <w:pPr>
        <w:tabs>
          <w:tab w:val="left" w:pos="900"/>
          <w:tab w:val="left" w:pos="1980"/>
        </w:tabs>
        <w:snapToGrid w:val="0"/>
        <w:spacing w:line="360" w:lineRule="auto"/>
        <w:ind w:left="142"/>
        <w:rPr>
          <w:rFonts w:hint="eastAsia" w:ascii="仿宋" w:hAnsi="仿宋" w:eastAsia="仿宋" w:cs="仿宋"/>
          <w:kern w:val="0"/>
          <w:sz w:val="24"/>
        </w:rPr>
      </w:pPr>
      <w:r>
        <w:rPr>
          <w:rFonts w:hint="eastAsia" w:ascii="仿宋" w:hAnsi="仿宋" w:eastAsia="仿宋" w:cs="仿宋"/>
          <w:sz w:val="24"/>
        </w:rPr>
        <w:t>2、</w:t>
      </w:r>
      <w:r>
        <w:rPr>
          <w:rFonts w:hint="eastAsia" w:ascii="仿宋" w:hAnsi="仿宋" w:eastAsia="仿宋" w:cs="仿宋"/>
          <w:kern w:val="0"/>
          <w:sz w:val="24"/>
        </w:rPr>
        <w:t>对于竞争性磋商文件中标记了“实质性格式”文件的，供应商</w:t>
      </w:r>
      <w:r>
        <w:rPr>
          <w:rFonts w:hint="eastAsia" w:ascii="仿宋" w:hAnsi="仿宋" w:eastAsia="仿宋" w:cs="仿宋"/>
          <w:sz w:val="24"/>
        </w:rPr>
        <w:t>不得改变格式中给定的文字所表达的含义，不得删减格式中的实质性内容，不得自行添加与格式中给定的文字内容相矛盾的内容，不得对应当填写的空格不填写或不实质性响应，</w:t>
      </w:r>
      <w:r>
        <w:rPr>
          <w:rFonts w:hint="eastAsia" w:ascii="仿宋" w:hAnsi="仿宋" w:eastAsia="仿宋" w:cs="仿宋"/>
          <w:b/>
          <w:kern w:val="0"/>
          <w:sz w:val="24"/>
        </w:rPr>
        <w:t>否则响应无效</w:t>
      </w:r>
      <w:r>
        <w:rPr>
          <w:rFonts w:hint="eastAsia" w:ascii="仿宋" w:hAnsi="仿宋" w:eastAsia="仿宋" w:cs="仿宋"/>
          <w:kern w:val="0"/>
          <w:sz w:val="24"/>
        </w:rPr>
        <w:t>。未标记“实质性格式”的文件和竞争性磋商文件未提供格式的内容，可由供应商自行编写。</w:t>
      </w:r>
    </w:p>
    <w:p w14:paraId="5F3D3558">
      <w:pPr>
        <w:tabs>
          <w:tab w:val="left" w:pos="900"/>
          <w:tab w:val="left" w:pos="1980"/>
        </w:tabs>
        <w:snapToGrid w:val="0"/>
        <w:spacing w:line="360" w:lineRule="auto"/>
        <w:ind w:left="142"/>
        <w:rPr>
          <w:rFonts w:hint="eastAsia" w:ascii="仿宋" w:hAnsi="仿宋" w:eastAsia="仿宋" w:cs="仿宋"/>
          <w:sz w:val="24"/>
        </w:rPr>
      </w:pPr>
      <w:r>
        <w:rPr>
          <w:rFonts w:hint="eastAsia" w:ascii="仿宋" w:hAnsi="仿宋" w:eastAsia="仿宋" w:cs="仿宋"/>
          <w:sz w:val="24"/>
        </w:rPr>
        <w:t>3、全部声明和问题的回答及所附材料必须是真实的、准确的和完整的。</w:t>
      </w:r>
    </w:p>
    <w:p w14:paraId="32910055">
      <w:pPr>
        <w:tabs>
          <w:tab w:val="left" w:pos="900"/>
          <w:tab w:val="left" w:pos="1980"/>
        </w:tabs>
        <w:snapToGrid w:val="0"/>
        <w:spacing w:line="360" w:lineRule="auto"/>
        <w:ind w:left="142"/>
        <w:rPr>
          <w:rFonts w:hint="eastAsia" w:ascii="仿宋" w:hAnsi="仿宋" w:eastAsia="仿宋" w:cs="仿宋"/>
          <w:sz w:val="24"/>
        </w:rPr>
      </w:pPr>
    </w:p>
    <w:p w14:paraId="639DF73E">
      <w:pPr>
        <w:widowControl/>
        <w:jc w:val="left"/>
        <w:rPr>
          <w:rFonts w:hint="eastAsia" w:ascii="仿宋" w:hAnsi="仿宋" w:eastAsia="仿宋" w:cs="仿宋"/>
          <w:sz w:val="24"/>
        </w:rPr>
      </w:pPr>
      <w:r>
        <w:rPr>
          <w:rFonts w:hint="eastAsia" w:ascii="仿宋" w:hAnsi="仿宋" w:eastAsia="仿宋" w:cs="仿宋"/>
          <w:sz w:val="24"/>
        </w:rPr>
        <w:br w:type="page"/>
      </w:r>
    </w:p>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14:paraId="37A2A5F5">
      <w:pPr>
        <w:rPr>
          <w:rFonts w:hint="eastAsia" w:ascii="仿宋" w:hAnsi="仿宋" w:eastAsia="仿宋" w:cs="仿宋"/>
          <w:b/>
          <w:spacing w:val="20"/>
          <w:szCs w:val="21"/>
        </w:rPr>
      </w:pPr>
    </w:p>
    <w:p w14:paraId="47C8EC84">
      <w:pPr>
        <w:rPr>
          <w:rFonts w:hint="eastAsia" w:ascii="仿宋" w:hAnsi="仿宋" w:eastAsia="仿宋" w:cs="仿宋"/>
          <w:b/>
          <w:sz w:val="24"/>
        </w:rPr>
      </w:pPr>
      <w:r>
        <w:rPr>
          <w:rFonts w:hint="eastAsia" w:ascii="仿宋" w:hAnsi="仿宋" w:eastAsia="仿宋" w:cs="仿宋"/>
          <w:b/>
          <w:spacing w:val="20"/>
          <w:sz w:val="24"/>
        </w:rPr>
        <w:t>响应文件</w:t>
      </w:r>
      <w:r>
        <w:rPr>
          <w:rFonts w:hint="eastAsia" w:ascii="仿宋" w:hAnsi="仿宋" w:eastAsia="仿宋" w:cs="仿宋"/>
          <w:b/>
          <w:sz w:val="24"/>
        </w:rPr>
        <w:t>封面（非实质性格式）</w:t>
      </w:r>
    </w:p>
    <w:p w14:paraId="0FF8AE03">
      <w:pPr>
        <w:jc w:val="center"/>
        <w:rPr>
          <w:rFonts w:hint="eastAsia" w:ascii="仿宋" w:hAnsi="仿宋" w:eastAsia="仿宋" w:cs="仿宋"/>
          <w:szCs w:val="21"/>
        </w:rPr>
      </w:pPr>
    </w:p>
    <w:p w14:paraId="159F8114">
      <w:pPr>
        <w:jc w:val="center"/>
        <w:rPr>
          <w:rFonts w:hint="eastAsia" w:ascii="仿宋" w:hAnsi="仿宋" w:eastAsia="仿宋" w:cs="仿宋"/>
          <w:b/>
          <w:spacing w:val="60"/>
          <w:sz w:val="84"/>
          <w:szCs w:val="84"/>
        </w:rPr>
      </w:pPr>
    </w:p>
    <w:p w14:paraId="48060348">
      <w:pPr>
        <w:jc w:val="both"/>
        <w:rPr>
          <w:rFonts w:hint="eastAsia" w:ascii="仿宋" w:hAnsi="仿宋" w:eastAsia="仿宋" w:cs="仿宋"/>
          <w:b/>
          <w:spacing w:val="60"/>
          <w:sz w:val="84"/>
          <w:szCs w:val="84"/>
        </w:rPr>
      </w:pPr>
    </w:p>
    <w:p w14:paraId="7AE1770F">
      <w:pPr>
        <w:jc w:val="both"/>
        <w:rPr>
          <w:rFonts w:hint="eastAsia" w:ascii="仿宋" w:hAnsi="仿宋" w:eastAsia="仿宋" w:cs="仿宋"/>
          <w:b/>
          <w:spacing w:val="60"/>
          <w:sz w:val="84"/>
          <w:szCs w:val="84"/>
        </w:rPr>
      </w:pPr>
    </w:p>
    <w:p w14:paraId="1FC4E0F1">
      <w:pPr>
        <w:jc w:val="center"/>
        <w:rPr>
          <w:rFonts w:hint="eastAsia" w:ascii="仿宋" w:hAnsi="仿宋" w:eastAsia="仿宋" w:cs="仿宋"/>
          <w:b/>
          <w:spacing w:val="60"/>
          <w:sz w:val="84"/>
          <w:szCs w:val="84"/>
        </w:rPr>
      </w:pPr>
      <w:r>
        <w:rPr>
          <w:rFonts w:hint="eastAsia" w:ascii="仿宋" w:hAnsi="仿宋" w:eastAsia="仿宋" w:cs="仿宋"/>
          <w:b/>
          <w:spacing w:val="60"/>
          <w:sz w:val="84"/>
          <w:szCs w:val="84"/>
        </w:rPr>
        <w:t>响 应 文 件</w:t>
      </w:r>
    </w:p>
    <w:p w14:paraId="37BDDC95">
      <w:pPr>
        <w:jc w:val="center"/>
        <w:rPr>
          <w:rFonts w:hint="eastAsia" w:ascii="仿宋" w:hAnsi="仿宋" w:eastAsia="仿宋" w:cs="仿宋"/>
          <w:b/>
          <w:spacing w:val="60"/>
          <w:sz w:val="52"/>
          <w:szCs w:val="52"/>
        </w:rPr>
      </w:pPr>
    </w:p>
    <w:p w14:paraId="7024C731">
      <w:pPr>
        <w:ind w:firstLine="542" w:firstLineChars="150"/>
        <w:rPr>
          <w:rFonts w:hint="eastAsia" w:ascii="仿宋" w:hAnsi="仿宋" w:eastAsia="仿宋" w:cs="仿宋"/>
          <w:b/>
          <w:spacing w:val="20"/>
          <w:sz w:val="32"/>
          <w:szCs w:val="32"/>
        </w:rPr>
      </w:pPr>
    </w:p>
    <w:p w14:paraId="3E3147D4">
      <w:pPr>
        <w:ind w:firstLine="542" w:firstLineChars="150"/>
        <w:rPr>
          <w:rFonts w:hint="eastAsia" w:ascii="仿宋" w:hAnsi="仿宋" w:eastAsia="仿宋" w:cs="仿宋"/>
          <w:b/>
          <w:spacing w:val="20"/>
          <w:sz w:val="32"/>
          <w:szCs w:val="32"/>
        </w:rPr>
      </w:pPr>
    </w:p>
    <w:p w14:paraId="10F196F9">
      <w:pPr>
        <w:ind w:firstLine="542" w:firstLineChars="150"/>
        <w:rPr>
          <w:rFonts w:hint="eastAsia" w:ascii="仿宋" w:hAnsi="仿宋" w:eastAsia="仿宋" w:cs="仿宋"/>
          <w:b/>
          <w:spacing w:val="20"/>
          <w:sz w:val="32"/>
          <w:szCs w:val="32"/>
        </w:rPr>
      </w:pPr>
    </w:p>
    <w:p w14:paraId="4976C329">
      <w:pPr>
        <w:ind w:firstLine="542" w:firstLineChars="150"/>
        <w:rPr>
          <w:rFonts w:hint="eastAsia" w:ascii="仿宋" w:hAnsi="仿宋" w:eastAsia="仿宋" w:cs="仿宋"/>
          <w:b/>
          <w:spacing w:val="20"/>
          <w:sz w:val="32"/>
          <w:szCs w:val="32"/>
        </w:rPr>
      </w:pPr>
    </w:p>
    <w:p w14:paraId="343B1E1F">
      <w:pPr>
        <w:ind w:firstLine="542" w:firstLineChars="150"/>
        <w:rPr>
          <w:rFonts w:hint="eastAsia" w:ascii="仿宋" w:hAnsi="仿宋" w:eastAsia="仿宋" w:cs="仿宋"/>
          <w:b/>
          <w:spacing w:val="20"/>
          <w:sz w:val="32"/>
          <w:szCs w:val="32"/>
        </w:rPr>
      </w:pPr>
    </w:p>
    <w:p w14:paraId="03B70982">
      <w:pPr>
        <w:ind w:firstLine="542" w:firstLineChars="150"/>
        <w:rPr>
          <w:rFonts w:hint="eastAsia" w:ascii="仿宋" w:hAnsi="仿宋" w:eastAsia="仿宋" w:cs="仿宋"/>
          <w:b/>
          <w:spacing w:val="20"/>
          <w:sz w:val="32"/>
          <w:szCs w:val="32"/>
        </w:rPr>
      </w:pPr>
    </w:p>
    <w:p w14:paraId="685AE469">
      <w:pPr>
        <w:ind w:firstLine="542" w:firstLineChars="150"/>
        <w:rPr>
          <w:rFonts w:hint="eastAsia" w:ascii="仿宋" w:hAnsi="仿宋" w:eastAsia="仿宋" w:cs="仿宋"/>
          <w:b/>
          <w:spacing w:val="20"/>
          <w:sz w:val="32"/>
          <w:szCs w:val="32"/>
        </w:rPr>
      </w:pPr>
      <w:r>
        <w:rPr>
          <w:rFonts w:hint="eastAsia" w:ascii="仿宋" w:hAnsi="仿宋" w:eastAsia="仿宋" w:cs="仿宋"/>
          <w:b/>
          <w:spacing w:val="20"/>
          <w:sz w:val="32"/>
          <w:szCs w:val="32"/>
          <w:lang w:val="en-US" w:eastAsia="zh-CN"/>
        </w:rPr>
        <w:t>标的</w:t>
      </w:r>
      <w:r>
        <w:rPr>
          <w:rFonts w:hint="eastAsia" w:ascii="仿宋" w:hAnsi="仿宋" w:eastAsia="仿宋" w:cs="仿宋"/>
          <w:b/>
          <w:spacing w:val="20"/>
          <w:sz w:val="32"/>
          <w:szCs w:val="32"/>
        </w:rPr>
        <w:t>名称:2026年朝阳区教育系统冬季供暖维保服务</w:t>
      </w:r>
    </w:p>
    <w:p w14:paraId="3A1B1FF3">
      <w:pPr>
        <w:ind w:firstLine="542" w:firstLineChars="150"/>
        <w:rPr>
          <w:rFonts w:hint="eastAsia" w:ascii="仿宋" w:hAnsi="仿宋" w:eastAsia="仿宋" w:cs="仿宋"/>
          <w:b/>
          <w:spacing w:val="20"/>
          <w:sz w:val="32"/>
          <w:szCs w:val="32"/>
        </w:rPr>
      </w:pPr>
      <w:r>
        <w:rPr>
          <w:rFonts w:hint="eastAsia" w:ascii="仿宋" w:hAnsi="仿宋" w:eastAsia="仿宋" w:cs="仿宋"/>
          <w:b/>
          <w:spacing w:val="20"/>
          <w:sz w:val="32"/>
          <w:szCs w:val="32"/>
        </w:rPr>
        <w:t>项目（第</w:t>
      </w:r>
      <w:r>
        <w:rPr>
          <w:rFonts w:hint="eastAsia" w:ascii="仿宋" w:hAnsi="仿宋" w:eastAsia="仿宋" w:cs="仿宋"/>
          <w:b/>
          <w:spacing w:val="20"/>
          <w:sz w:val="32"/>
          <w:szCs w:val="32"/>
          <w:lang w:val="en-US" w:eastAsia="zh-CN"/>
        </w:rPr>
        <w:t>2</w:t>
      </w:r>
      <w:r>
        <w:rPr>
          <w:rFonts w:hint="eastAsia" w:ascii="仿宋" w:hAnsi="仿宋" w:eastAsia="仿宋" w:cs="仿宋"/>
          <w:b/>
          <w:spacing w:val="20"/>
          <w:sz w:val="32"/>
          <w:szCs w:val="32"/>
        </w:rPr>
        <w:t>包）</w:t>
      </w:r>
    </w:p>
    <w:p w14:paraId="2E66C5C7">
      <w:pPr>
        <w:ind w:firstLine="542" w:firstLineChars="150"/>
        <w:rPr>
          <w:rFonts w:hint="eastAsia" w:ascii="仿宋" w:hAnsi="仿宋" w:eastAsia="仿宋" w:cs="仿宋"/>
          <w:b/>
          <w:spacing w:val="20"/>
          <w:sz w:val="32"/>
          <w:szCs w:val="32"/>
        </w:rPr>
      </w:pPr>
    </w:p>
    <w:p w14:paraId="543639F0">
      <w:pPr>
        <w:ind w:firstLine="542" w:firstLineChars="150"/>
        <w:rPr>
          <w:rFonts w:hint="default" w:ascii="仿宋" w:hAnsi="仿宋" w:eastAsia="仿宋" w:cs="仿宋"/>
          <w:b/>
          <w:spacing w:val="20"/>
          <w:sz w:val="32"/>
          <w:szCs w:val="32"/>
          <w:lang w:val="en-US" w:eastAsia="zh-CN"/>
        </w:rPr>
      </w:pPr>
      <w:r>
        <w:rPr>
          <w:rFonts w:hint="eastAsia" w:ascii="仿宋" w:hAnsi="仿宋" w:eastAsia="仿宋" w:cs="仿宋"/>
          <w:b/>
          <w:spacing w:val="20"/>
          <w:sz w:val="32"/>
          <w:szCs w:val="32"/>
        </w:rPr>
        <w:t>项目编号：</w:t>
      </w:r>
      <w:r>
        <w:rPr>
          <w:rFonts w:hint="eastAsia" w:ascii="仿宋" w:hAnsi="仿宋" w:eastAsia="仿宋" w:cs="仿宋"/>
          <w:b/>
          <w:spacing w:val="20"/>
          <w:sz w:val="32"/>
          <w:szCs w:val="32"/>
          <w:lang w:val="en-US" w:eastAsia="zh-CN"/>
        </w:rPr>
        <w:t>11010526210200028448-XM001</w:t>
      </w:r>
    </w:p>
    <w:p w14:paraId="0DD025D3">
      <w:pPr>
        <w:ind w:firstLine="542" w:firstLineChars="150"/>
        <w:rPr>
          <w:rFonts w:hint="eastAsia" w:ascii="仿宋" w:hAnsi="仿宋" w:eastAsia="仿宋" w:cs="仿宋"/>
          <w:b/>
          <w:spacing w:val="20"/>
          <w:sz w:val="32"/>
          <w:szCs w:val="32"/>
        </w:rPr>
      </w:pPr>
    </w:p>
    <w:p w14:paraId="18BE54C3">
      <w:pPr>
        <w:jc w:val="both"/>
        <w:rPr>
          <w:rFonts w:hint="eastAsia" w:ascii="仿宋" w:hAnsi="仿宋" w:eastAsia="仿宋" w:cs="仿宋"/>
          <w:b/>
          <w:sz w:val="32"/>
          <w:szCs w:val="32"/>
        </w:rPr>
      </w:pPr>
    </w:p>
    <w:p w14:paraId="7DD41BCF">
      <w:pPr>
        <w:jc w:val="both"/>
        <w:rPr>
          <w:rFonts w:hint="eastAsia" w:ascii="仿宋" w:hAnsi="仿宋" w:eastAsia="仿宋" w:cs="仿宋"/>
          <w:b/>
          <w:spacing w:val="20"/>
          <w:sz w:val="32"/>
          <w:szCs w:val="32"/>
        </w:rPr>
      </w:pPr>
    </w:p>
    <w:p w14:paraId="18692AE1">
      <w:pPr>
        <w:jc w:val="center"/>
        <w:rPr>
          <w:rFonts w:hint="eastAsia" w:ascii="仿宋" w:hAnsi="仿宋" w:eastAsia="仿宋" w:cs="仿宋"/>
          <w:b/>
          <w:spacing w:val="20"/>
          <w:sz w:val="32"/>
          <w:szCs w:val="32"/>
        </w:rPr>
      </w:pPr>
    </w:p>
    <w:p w14:paraId="69700B04">
      <w:pPr>
        <w:spacing w:line="360" w:lineRule="auto"/>
        <w:ind w:firstLine="1445" w:firstLineChars="400"/>
        <w:jc w:val="left"/>
        <w:rPr>
          <w:rFonts w:hint="eastAsia" w:ascii="仿宋" w:hAnsi="仿宋" w:eastAsia="仿宋" w:cs="仿宋"/>
          <w:b/>
          <w:spacing w:val="20"/>
          <w:sz w:val="32"/>
          <w:szCs w:val="32"/>
        </w:rPr>
      </w:pPr>
      <w:r>
        <w:rPr>
          <w:rFonts w:hint="eastAsia" w:ascii="仿宋" w:hAnsi="仿宋" w:eastAsia="仿宋" w:cs="仿宋"/>
          <w:b/>
          <w:spacing w:val="20"/>
          <w:sz w:val="32"/>
          <w:szCs w:val="32"/>
        </w:rPr>
        <w:t>供应商名称：</w:t>
      </w:r>
    </w:p>
    <w:p w14:paraId="40500126">
      <w:pPr>
        <w:jc w:val="center"/>
        <w:rPr>
          <w:rFonts w:hint="eastAsia" w:ascii="仿宋" w:hAnsi="仿宋" w:eastAsia="仿宋" w:cs="仿宋"/>
          <w:b/>
          <w:sz w:val="32"/>
          <w:szCs w:val="32"/>
        </w:rPr>
      </w:pPr>
    </w:p>
    <w:p w14:paraId="7D66FB42">
      <w:pPr>
        <w:rPr>
          <w:rFonts w:hint="eastAsia" w:ascii="仿宋" w:hAnsi="仿宋" w:eastAsia="仿宋" w:cs="仿宋"/>
          <w:b/>
        </w:rPr>
      </w:pPr>
      <w:r>
        <w:rPr>
          <w:rFonts w:hint="eastAsia" w:ascii="仿宋" w:hAnsi="仿宋" w:eastAsia="仿宋" w:cs="仿宋"/>
          <w:b/>
          <w:spacing w:val="20"/>
          <w:sz w:val="32"/>
          <w:szCs w:val="32"/>
        </w:rPr>
        <w:br w:type="page"/>
      </w:r>
    </w:p>
    <w:p w14:paraId="0A92CD8F">
      <w:pPr>
        <w:tabs>
          <w:tab w:val="left" w:pos="360"/>
        </w:tabs>
        <w:snapToGrid w:val="0"/>
        <w:spacing w:line="360" w:lineRule="auto"/>
        <w:outlineLvl w:val="1"/>
        <w:rPr>
          <w:rFonts w:hint="eastAsia" w:ascii="仿宋" w:hAnsi="仿宋" w:eastAsia="仿宋" w:cs="仿宋"/>
          <w:sz w:val="24"/>
        </w:rPr>
      </w:pPr>
      <w:r>
        <w:rPr>
          <w:rFonts w:hint="eastAsia" w:ascii="仿宋" w:hAnsi="仿宋" w:eastAsia="仿宋" w:cs="仿宋"/>
          <w:sz w:val="24"/>
        </w:rPr>
        <w:t>1 满足《中华人民共和国政府采购法》第二十二条规定</w:t>
      </w:r>
    </w:p>
    <w:p w14:paraId="10A1EAEC">
      <w:pPr>
        <w:spacing w:line="360" w:lineRule="auto"/>
        <w:outlineLvl w:val="2"/>
        <w:rPr>
          <w:rFonts w:hint="eastAsia" w:ascii="仿宋" w:hAnsi="仿宋" w:eastAsia="仿宋" w:cs="仿宋"/>
          <w:color w:val="000000"/>
          <w:sz w:val="24"/>
        </w:rPr>
      </w:pPr>
      <w:r>
        <w:rPr>
          <w:rFonts w:hint="eastAsia" w:ascii="仿宋" w:hAnsi="仿宋" w:eastAsia="仿宋" w:cs="仿宋"/>
          <w:color w:val="000000"/>
          <w:sz w:val="24"/>
        </w:rPr>
        <w:t>1-1 营业执照等证明文件</w:t>
      </w:r>
    </w:p>
    <w:p w14:paraId="6860AB8E">
      <w:pPr>
        <w:tabs>
          <w:tab w:val="left" w:pos="1080"/>
        </w:tabs>
        <w:snapToGrid w:val="0"/>
        <w:rPr>
          <w:rFonts w:hint="eastAsia" w:ascii="仿宋" w:hAnsi="仿宋" w:eastAsia="仿宋" w:cs="仿宋"/>
          <w:sz w:val="24"/>
        </w:rPr>
      </w:pPr>
    </w:p>
    <w:p w14:paraId="404E8104">
      <w:pPr>
        <w:widowControl/>
        <w:jc w:val="left"/>
        <w:rPr>
          <w:rFonts w:hint="eastAsia" w:ascii="仿宋" w:hAnsi="仿宋" w:eastAsia="仿宋" w:cs="仿宋"/>
          <w:color w:val="000000"/>
          <w:sz w:val="24"/>
          <w:szCs w:val="20"/>
        </w:rPr>
      </w:pPr>
      <w:r>
        <w:rPr>
          <w:rFonts w:hint="eastAsia" w:ascii="仿宋" w:hAnsi="仿宋" w:eastAsia="仿宋" w:cs="仿宋"/>
          <w:color w:val="000000"/>
          <w:sz w:val="24"/>
        </w:rPr>
        <w:br w:type="page"/>
      </w:r>
    </w:p>
    <w:p w14:paraId="3E4B9CC7">
      <w:pPr>
        <w:pStyle w:val="5"/>
        <w:rPr>
          <w:rFonts w:hint="eastAsia" w:ascii="仿宋" w:hAnsi="仿宋" w:eastAsia="仿宋" w:cs="仿宋"/>
          <w:b w:val="0"/>
          <w:bCs/>
          <w:color w:val="000000"/>
          <w:szCs w:val="24"/>
          <w:u w:val="none"/>
        </w:rPr>
      </w:pPr>
      <w:r>
        <w:rPr>
          <w:rFonts w:hint="eastAsia" w:ascii="仿宋" w:hAnsi="仿宋" w:eastAsia="仿宋" w:cs="仿宋"/>
          <w:b w:val="0"/>
          <w:color w:val="000000"/>
          <w:szCs w:val="24"/>
          <w:u w:val="none"/>
        </w:rPr>
        <w:t>1-2 供应商资格声明书</w:t>
      </w:r>
    </w:p>
    <w:p w14:paraId="132B6C51">
      <w:pPr>
        <w:jc w:val="center"/>
        <w:rPr>
          <w:rFonts w:hint="eastAsia" w:ascii="仿宋" w:hAnsi="仿宋" w:eastAsia="仿宋" w:cs="仿宋"/>
          <w:b/>
          <w:color w:val="000000"/>
          <w:sz w:val="36"/>
          <w:szCs w:val="36"/>
        </w:rPr>
      </w:pPr>
      <w:r>
        <w:rPr>
          <w:rFonts w:hint="eastAsia" w:ascii="仿宋" w:hAnsi="仿宋" w:eastAsia="仿宋" w:cs="仿宋"/>
          <w:b/>
          <w:color w:val="000000"/>
          <w:sz w:val="36"/>
          <w:szCs w:val="36"/>
        </w:rPr>
        <w:t>供应商资格声明书</w:t>
      </w:r>
    </w:p>
    <w:p w14:paraId="05263209">
      <w:pPr>
        <w:tabs>
          <w:tab w:val="left" w:pos="5580"/>
        </w:tabs>
        <w:spacing w:line="360" w:lineRule="auto"/>
        <w:rPr>
          <w:rFonts w:hint="eastAsia" w:ascii="仿宋" w:hAnsi="仿宋" w:eastAsia="仿宋" w:cs="仿宋"/>
          <w:sz w:val="24"/>
        </w:rPr>
      </w:pPr>
    </w:p>
    <w:p w14:paraId="2101A4B8">
      <w:pPr>
        <w:tabs>
          <w:tab w:val="left" w:pos="5580"/>
        </w:tabs>
        <w:spacing w:line="360" w:lineRule="auto"/>
        <w:rPr>
          <w:rFonts w:hint="eastAsia" w:ascii="仿宋" w:hAnsi="仿宋" w:eastAsia="仿宋" w:cs="仿宋"/>
          <w:sz w:val="24"/>
        </w:rPr>
      </w:pPr>
      <w:r>
        <w:rPr>
          <w:rFonts w:hint="eastAsia" w:ascii="仿宋" w:hAnsi="仿宋" w:eastAsia="仿宋" w:cs="仿宋"/>
          <w:sz w:val="24"/>
        </w:rPr>
        <w:t>致：</w:t>
      </w:r>
      <w:r>
        <w:rPr>
          <w:rFonts w:hint="eastAsia" w:ascii="仿宋" w:hAnsi="仿宋" w:eastAsia="仿宋" w:cs="仿宋"/>
          <w:sz w:val="24"/>
          <w:u w:val="single"/>
        </w:rPr>
        <w:t>北京市朝阳区教育服务保障中心</w:t>
      </w:r>
    </w:p>
    <w:p w14:paraId="7A777098">
      <w:pPr>
        <w:spacing w:line="360" w:lineRule="auto"/>
        <w:ind w:firstLine="480" w:firstLineChars="200"/>
        <w:rPr>
          <w:rFonts w:hint="eastAsia" w:ascii="仿宋" w:hAnsi="仿宋" w:eastAsia="仿宋" w:cs="仿宋"/>
          <w:sz w:val="24"/>
        </w:rPr>
      </w:pPr>
      <w:r>
        <w:rPr>
          <w:rFonts w:hint="eastAsia" w:ascii="仿宋" w:hAnsi="仿宋" w:eastAsia="仿宋" w:cs="仿宋"/>
          <w:sz w:val="24"/>
        </w:rPr>
        <w:t>在参与本次项目磋商中，我单位承诺：</w:t>
      </w:r>
    </w:p>
    <w:p w14:paraId="0F76285E">
      <w:pPr>
        <w:numPr>
          <w:ilvl w:val="0"/>
          <w:numId w:val="9"/>
        </w:numPr>
        <w:spacing w:line="360" w:lineRule="auto"/>
        <w:ind w:left="1134"/>
        <w:rPr>
          <w:rFonts w:hint="eastAsia" w:ascii="仿宋" w:hAnsi="仿宋" w:eastAsia="仿宋" w:cs="仿宋"/>
          <w:sz w:val="24"/>
          <w:szCs w:val="22"/>
        </w:rPr>
      </w:pPr>
      <w:r>
        <w:rPr>
          <w:rFonts w:hint="eastAsia" w:ascii="仿宋" w:hAnsi="仿宋" w:eastAsia="仿宋" w:cs="仿宋"/>
          <w:sz w:val="24"/>
          <w:szCs w:val="22"/>
        </w:rPr>
        <w:t>具有良好的商业信誉和健全的财务会计制度；</w:t>
      </w:r>
    </w:p>
    <w:p w14:paraId="094B4571">
      <w:pPr>
        <w:numPr>
          <w:ilvl w:val="0"/>
          <w:numId w:val="9"/>
        </w:numPr>
        <w:spacing w:line="360" w:lineRule="auto"/>
        <w:ind w:left="1134"/>
        <w:rPr>
          <w:rFonts w:hint="eastAsia" w:ascii="仿宋" w:hAnsi="仿宋" w:eastAsia="仿宋" w:cs="仿宋"/>
          <w:sz w:val="24"/>
          <w:szCs w:val="22"/>
        </w:rPr>
      </w:pPr>
      <w:r>
        <w:rPr>
          <w:rFonts w:hint="eastAsia" w:ascii="仿宋" w:hAnsi="仿宋" w:eastAsia="仿宋" w:cs="仿宋"/>
          <w:sz w:val="24"/>
          <w:szCs w:val="22"/>
        </w:rPr>
        <w:t>具有履行合同所必需的设备和专业技术能力；</w:t>
      </w:r>
    </w:p>
    <w:p w14:paraId="136161BB">
      <w:pPr>
        <w:numPr>
          <w:ilvl w:val="0"/>
          <w:numId w:val="9"/>
        </w:numPr>
        <w:spacing w:line="360" w:lineRule="auto"/>
        <w:ind w:left="1134"/>
        <w:rPr>
          <w:rFonts w:hint="eastAsia" w:ascii="仿宋" w:hAnsi="仿宋" w:eastAsia="仿宋" w:cs="仿宋"/>
          <w:sz w:val="24"/>
          <w:szCs w:val="22"/>
        </w:rPr>
      </w:pPr>
      <w:r>
        <w:rPr>
          <w:rFonts w:hint="eastAsia" w:ascii="仿宋" w:hAnsi="仿宋" w:eastAsia="仿宋" w:cs="仿宋"/>
          <w:sz w:val="24"/>
          <w:szCs w:val="22"/>
        </w:rPr>
        <w:t>有依法缴纳税收和社会保障资金的良好记录；</w:t>
      </w:r>
    </w:p>
    <w:p w14:paraId="53352A51">
      <w:pPr>
        <w:numPr>
          <w:ilvl w:val="0"/>
          <w:numId w:val="9"/>
        </w:numPr>
        <w:spacing w:line="360" w:lineRule="auto"/>
        <w:ind w:left="1134"/>
        <w:rPr>
          <w:rFonts w:hint="eastAsia" w:ascii="仿宋" w:hAnsi="仿宋" w:eastAsia="仿宋" w:cs="仿宋"/>
          <w:sz w:val="24"/>
          <w:szCs w:val="22"/>
        </w:rPr>
      </w:pPr>
      <w:r>
        <w:rPr>
          <w:rFonts w:hint="eastAsia" w:ascii="仿宋" w:hAnsi="仿宋" w:eastAsia="仿宋" w:cs="仿宋"/>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50DB8DC">
      <w:pPr>
        <w:numPr>
          <w:ilvl w:val="0"/>
          <w:numId w:val="9"/>
        </w:numPr>
        <w:spacing w:line="360" w:lineRule="auto"/>
        <w:ind w:left="1134"/>
        <w:rPr>
          <w:rFonts w:hint="eastAsia" w:ascii="仿宋" w:hAnsi="仿宋" w:eastAsia="仿宋" w:cs="仿宋"/>
          <w:sz w:val="24"/>
          <w:szCs w:val="22"/>
        </w:rPr>
      </w:pPr>
      <w:r>
        <w:rPr>
          <w:rFonts w:hint="eastAsia" w:ascii="仿宋" w:hAnsi="仿宋" w:eastAsia="仿宋" w:cs="仿宋"/>
          <w:sz w:val="24"/>
          <w:szCs w:val="22"/>
        </w:rPr>
        <w:t>我单位不属于政府采购法律、行政法规规定的公益一类事业单位、或使用事业编制且由财政拨款保障的群团组织（仅适用于政府购买服务项目）；</w:t>
      </w:r>
    </w:p>
    <w:p w14:paraId="0540AF8A">
      <w:pPr>
        <w:numPr>
          <w:ilvl w:val="0"/>
          <w:numId w:val="9"/>
        </w:numPr>
        <w:spacing w:line="360" w:lineRule="auto"/>
        <w:ind w:left="1134"/>
        <w:rPr>
          <w:rFonts w:hint="eastAsia" w:ascii="仿宋" w:hAnsi="仿宋" w:eastAsia="仿宋" w:cs="仿宋"/>
          <w:sz w:val="24"/>
          <w:szCs w:val="22"/>
        </w:rPr>
      </w:pPr>
      <w:r>
        <w:rPr>
          <w:rFonts w:hint="eastAsia" w:ascii="仿宋" w:hAnsi="仿宋" w:eastAsia="仿宋" w:cs="仿宋"/>
          <w:sz w:val="24"/>
          <w:szCs w:val="22"/>
        </w:rPr>
        <w:t>我单位不存在为采购项目提供整体设计、规范编制或者项目管理、监理、检测等服务后，再参加该采购项目的其他采购活动的情形（单一来源采购项目除外）；</w:t>
      </w:r>
    </w:p>
    <w:p w14:paraId="3AB09958">
      <w:pPr>
        <w:numPr>
          <w:ilvl w:val="0"/>
          <w:numId w:val="9"/>
        </w:numPr>
        <w:spacing w:line="360" w:lineRule="auto"/>
        <w:ind w:left="1134"/>
        <w:rPr>
          <w:rFonts w:hint="eastAsia" w:ascii="仿宋" w:hAnsi="仿宋" w:eastAsia="仿宋" w:cs="仿宋"/>
          <w:sz w:val="24"/>
          <w:szCs w:val="22"/>
        </w:rPr>
      </w:pPr>
      <w:r>
        <w:rPr>
          <w:rFonts w:hint="eastAsia" w:ascii="仿宋" w:hAnsi="仿宋" w:eastAsia="仿宋" w:cs="仿宋"/>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6D6DC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1F3C2FD">
            <w:pPr>
              <w:jc w:val="center"/>
              <w:rPr>
                <w:rFonts w:hint="eastAsia" w:ascii="仿宋" w:hAnsi="仿宋" w:eastAsia="仿宋" w:cs="仿宋"/>
                <w:sz w:val="24"/>
              </w:rPr>
            </w:pPr>
            <w:r>
              <w:rPr>
                <w:rFonts w:hint="eastAsia" w:ascii="仿宋" w:hAnsi="仿宋" w:eastAsia="仿宋" w:cs="仿宋"/>
                <w:sz w:val="24"/>
              </w:rPr>
              <w:t>序号</w:t>
            </w:r>
          </w:p>
        </w:tc>
        <w:tc>
          <w:tcPr>
            <w:tcW w:w="4574" w:type="dxa"/>
            <w:vAlign w:val="center"/>
          </w:tcPr>
          <w:p w14:paraId="330FE189">
            <w:pPr>
              <w:jc w:val="center"/>
              <w:rPr>
                <w:rFonts w:hint="eastAsia" w:ascii="仿宋" w:hAnsi="仿宋" w:eastAsia="仿宋" w:cs="仿宋"/>
                <w:sz w:val="24"/>
              </w:rPr>
            </w:pPr>
            <w:r>
              <w:rPr>
                <w:rFonts w:hint="eastAsia" w:ascii="仿宋" w:hAnsi="仿宋" w:eastAsia="仿宋" w:cs="仿宋"/>
                <w:sz w:val="24"/>
              </w:rPr>
              <w:t>单位名称</w:t>
            </w:r>
          </w:p>
        </w:tc>
        <w:tc>
          <w:tcPr>
            <w:tcW w:w="2976" w:type="dxa"/>
            <w:vAlign w:val="center"/>
          </w:tcPr>
          <w:p w14:paraId="3C699A3D">
            <w:pPr>
              <w:jc w:val="center"/>
              <w:rPr>
                <w:rFonts w:hint="eastAsia" w:ascii="仿宋" w:hAnsi="仿宋" w:eastAsia="仿宋" w:cs="仿宋"/>
                <w:sz w:val="24"/>
              </w:rPr>
            </w:pPr>
            <w:r>
              <w:rPr>
                <w:rFonts w:hint="eastAsia" w:ascii="仿宋" w:hAnsi="仿宋" w:eastAsia="仿宋" w:cs="仿宋"/>
                <w:sz w:val="24"/>
              </w:rPr>
              <w:t>相互关系</w:t>
            </w:r>
          </w:p>
        </w:tc>
      </w:tr>
      <w:tr w14:paraId="04C5C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6E50B37">
            <w:pPr>
              <w:jc w:val="center"/>
              <w:rPr>
                <w:rFonts w:hint="eastAsia" w:ascii="仿宋" w:hAnsi="仿宋" w:eastAsia="仿宋" w:cs="仿宋"/>
                <w:sz w:val="24"/>
              </w:rPr>
            </w:pPr>
            <w:r>
              <w:rPr>
                <w:rFonts w:hint="eastAsia" w:ascii="仿宋" w:hAnsi="仿宋" w:eastAsia="仿宋" w:cs="仿宋"/>
                <w:sz w:val="24"/>
              </w:rPr>
              <w:t>1</w:t>
            </w:r>
          </w:p>
        </w:tc>
        <w:tc>
          <w:tcPr>
            <w:tcW w:w="4574" w:type="dxa"/>
            <w:vAlign w:val="center"/>
          </w:tcPr>
          <w:p w14:paraId="32C4B0D3">
            <w:pPr>
              <w:jc w:val="center"/>
              <w:rPr>
                <w:rFonts w:hint="eastAsia" w:ascii="仿宋" w:hAnsi="仿宋" w:eastAsia="仿宋" w:cs="仿宋"/>
                <w:sz w:val="24"/>
              </w:rPr>
            </w:pPr>
          </w:p>
        </w:tc>
        <w:tc>
          <w:tcPr>
            <w:tcW w:w="2976" w:type="dxa"/>
            <w:vAlign w:val="center"/>
          </w:tcPr>
          <w:p w14:paraId="30E176F6">
            <w:pPr>
              <w:jc w:val="center"/>
              <w:rPr>
                <w:rFonts w:hint="eastAsia" w:ascii="仿宋" w:hAnsi="仿宋" w:eastAsia="仿宋" w:cs="仿宋"/>
                <w:sz w:val="24"/>
              </w:rPr>
            </w:pPr>
          </w:p>
        </w:tc>
      </w:tr>
      <w:tr w14:paraId="13070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1488F0C">
            <w:pPr>
              <w:jc w:val="center"/>
              <w:rPr>
                <w:rFonts w:hint="eastAsia" w:ascii="仿宋" w:hAnsi="仿宋" w:eastAsia="仿宋" w:cs="仿宋"/>
                <w:sz w:val="24"/>
              </w:rPr>
            </w:pPr>
            <w:r>
              <w:rPr>
                <w:rFonts w:hint="eastAsia" w:ascii="仿宋" w:hAnsi="仿宋" w:eastAsia="仿宋" w:cs="仿宋"/>
                <w:sz w:val="24"/>
              </w:rPr>
              <w:t>2</w:t>
            </w:r>
          </w:p>
        </w:tc>
        <w:tc>
          <w:tcPr>
            <w:tcW w:w="4574" w:type="dxa"/>
            <w:vAlign w:val="center"/>
          </w:tcPr>
          <w:p w14:paraId="3EF6591F">
            <w:pPr>
              <w:jc w:val="center"/>
              <w:rPr>
                <w:rFonts w:hint="eastAsia" w:ascii="仿宋" w:hAnsi="仿宋" w:eastAsia="仿宋" w:cs="仿宋"/>
                <w:sz w:val="24"/>
              </w:rPr>
            </w:pPr>
          </w:p>
        </w:tc>
        <w:tc>
          <w:tcPr>
            <w:tcW w:w="2976" w:type="dxa"/>
            <w:vAlign w:val="center"/>
          </w:tcPr>
          <w:p w14:paraId="717E584C">
            <w:pPr>
              <w:jc w:val="center"/>
              <w:rPr>
                <w:rFonts w:hint="eastAsia" w:ascii="仿宋" w:hAnsi="仿宋" w:eastAsia="仿宋" w:cs="仿宋"/>
                <w:sz w:val="24"/>
              </w:rPr>
            </w:pPr>
          </w:p>
        </w:tc>
      </w:tr>
      <w:tr w14:paraId="31CA8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4D53B25">
            <w:pPr>
              <w:jc w:val="center"/>
              <w:rPr>
                <w:rFonts w:hint="eastAsia" w:ascii="仿宋" w:hAnsi="仿宋" w:eastAsia="仿宋" w:cs="仿宋"/>
                <w:sz w:val="24"/>
              </w:rPr>
            </w:pPr>
            <w:r>
              <w:rPr>
                <w:rFonts w:hint="eastAsia" w:ascii="仿宋" w:hAnsi="仿宋" w:eastAsia="仿宋" w:cs="仿宋"/>
                <w:sz w:val="24"/>
              </w:rPr>
              <w:t>…</w:t>
            </w:r>
          </w:p>
        </w:tc>
        <w:tc>
          <w:tcPr>
            <w:tcW w:w="4574" w:type="dxa"/>
            <w:vAlign w:val="center"/>
          </w:tcPr>
          <w:p w14:paraId="345F5FF6">
            <w:pPr>
              <w:jc w:val="center"/>
              <w:rPr>
                <w:rFonts w:hint="eastAsia" w:ascii="仿宋" w:hAnsi="仿宋" w:eastAsia="仿宋" w:cs="仿宋"/>
                <w:sz w:val="24"/>
              </w:rPr>
            </w:pPr>
          </w:p>
        </w:tc>
        <w:tc>
          <w:tcPr>
            <w:tcW w:w="2976" w:type="dxa"/>
            <w:vAlign w:val="center"/>
          </w:tcPr>
          <w:p w14:paraId="6F3F0149">
            <w:pPr>
              <w:jc w:val="center"/>
              <w:rPr>
                <w:rFonts w:hint="eastAsia" w:ascii="仿宋" w:hAnsi="仿宋" w:eastAsia="仿宋" w:cs="仿宋"/>
                <w:sz w:val="24"/>
              </w:rPr>
            </w:pPr>
          </w:p>
        </w:tc>
      </w:tr>
    </w:tbl>
    <w:p w14:paraId="2AEEECEA">
      <w:pPr>
        <w:rPr>
          <w:rFonts w:hint="eastAsia" w:ascii="仿宋" w:hAnsi="仿宋" w:eastAsia="仿宋" w:cs="仿宋"/>
        </w:rPr>
      </w:pPr>
    </w:p>
    <w:p w14:paraId="3BBB09A0">
      <w:pPr>
        <w:ind w:firstLine="480" w:firstLineChars="200"/>
        <w:rPr>
          <w:rFonts w:hint="eastAsia" w:ascii="仿宋" w:hAnsi="仿宋" w:eastAsia="仿宋" w:cs="仿宋"/>
          <w:sz w:val="24"/>
          <w:szCs w:val="22"/>
        </w:rPr>
      </w:pPr>
      <w:r>
        <w:rPr>
          <w:rFonts w:hint="eastAsia" w:ascii="仿宋" w:hAnsi="仿宋" w:eastAsia="仿宋" w:cs="仿宋"/>
          <w:sz w:val="24"/>
        </w:rPr>
        <w:t>上述声明真实有效，否则我方负全部责任。</w:t>
      </w:r>
    </w:p>
    <w:p w14:paraId="62581BAB">
      <w:pPr>
        <w:spacing w:line="360" w:lineRule="auto"/>
        <w:rPr>
          <w:rFonts w:hint="eastAsia" w:ascii="仿宋" w:hAnsi="仿宋" w:eastAsia="仿宋" w:cs="仿宋"/>
          <w:sz w:val="24"/>
        </w:rPr>
      </w:pPr>
    </w:p>
    <w:p w14:paraId="31AA8150">
      <w:pPr>
        <w:autoSpaceDE w:val="0"/>
        <w:autoSpaceDN w:val="0"/>
        <w:adjustRightInd w:val="0"/>
        <w:snapToGrid w:val="0"/>
        <w:spacing w:before="25" w:after="25" w:line="360" w:lineRule="auto"/>
        <w:ind w:right="360"/>
        <w:jc w:val="right"/>
        <w:rPr>
          <w:rFonts w:hint="eastAsia" w:ascii="仿宋" w:hAnsi="仿宋" w:eastAsia="仿宋" w:cs="仿宋"/>
          <w:color w:val="000000"/>
          <w:sz w:val="24"/>
          <w:lang w:val="zh-CN"/>
        </w:rPr>
      </w:pPr>
      <w:r>
        <w:rPr>
          <w:rFonts w:hint="eastAsia" w:ascii="仿宋" w:hAnsi="仿宋" w:eastAsia="仿宋" w:cs="仿宋"/>
          <w:color w:val="000000"/>
          <w:sz w:val="24"/>
        </w:rPr>
        <w:t>供应商名称（加盖公章）</w:t>
      </w:r>
      <w:r>
        <w:rPr>
          <w:rFonts w:hint="eastAsia" w:ascii="仿宋" w:hAnsi="仿宋" w:eastAsia="仿宋" w:cs="仿宋"/>
          <w:color w:val="000000"/>
          <w:sz w:val="24"/>
          <w:lang w:val="zh-CN"/>
        </w:rPr>
        <w:t>：</w:t>
      </w:r>
      <w:r>
        <w:rPr>
          <w:rFonts w:hint="eastAsia" w:ascii="仿宋" w:hAnsi="仿宋" w:eastAsia="仿宋" w:cs="仿宋"/>
          <w:color w:val="auto"/>
          <w:sz w:val="24"/>
          <w:szCs w:val="20"/>
        </w:rPr>
        <w:t>___________</w:t>
      </w:r>
    </w:p>
    <w:p w14:paraId="7F865745">
      <w:pPr>
        <w:spacing w:line="360" w:lineRule="auto"/>
        <w:ind w:right="360" w:firstLine="480"/>
        <w:jc w:val="center"/>
        <w:rPr>
          <w:rFonts w:hint="eastAsia" w:ascii="仿宋" w:hAnsi="仿宋" w:eastAsia="仿宋" w:cs="仿宋"/>
          <w:sz w:val="24"/>
        </w:rPr>
      </w:pPr>
      <w:r>
        <w:rPr>
          <w:rFonts w:hint="eastAsia" w:ascii="仿宋" w:hAnsi="仿宋" w:eastAsia="仿宋" w:cs="仿宋"/>
          <w:color w:val="000000"/>
          <w:sz w:val="24"/>
          <w:szCs w:val="20"/>
          <w:lang w:val="en-US" w:eastAsia="zh-CN"/>
        </w:rPr>
        <w:t xml:space="preserve">                         </w:t>
      </w:r>
      <w:r>
        <w:rPr>
          <w:rFonts w:hint="eastAsia" w:ascii="仿宋" w:hAnsi="仿宋" w:eastAsia="仿宋" w:cs="仿宋"/>
          <w:color w:val="000000"/>
          <w:sz w:val="24"/>
          <w:szCs w:val="20"/>
        </w:rPr>
        <w:t>日期：</w:t>
      </w:r>
      <w:r>
        <w:rPr>
          <w:rFonts w:hint="eastAsia" w:ascii="仿宋" w:hAnsi="仿宋" w:eastAsia="仿宋" w:cs="仿宋"/>
          <w:color w:val="000000"/>
          <w:sz w:val="24"/>
          <w:szCs w:val="20"/>
          <w:lang w:val="en-US" w:eastAsia="zh-CN"/>
        </w:rPr>
        <w:t>2026</w:t>
      </w:r>
      <w:r>
        <w:rPr>
          <w:rFonts w:hint="eastAsia" w:ascii="仿宋" w:hAnsi="仿宋" w:eastAsia="仿宋" w:cs="仿宋"/>
          <w:color w:val="000000"/>
          <w:sz w:val="24"/>
          <w:szCs w:val="20"/>
        </w:rPr>
        <w:t xml:space="preserve">年____月____日   </w:t>
      </w:r>
    </w:p>
    <w:p w14:paraId="0D35910A">
      <w:pPr>
        <w:spacing w:line="360" w:lineRule="auto"/>
        <w:rPr>
          <w:rFonts w:hint="eastAsia" w:ascii="仿宋" w:hAnsi="仿宋" w:eastAsia="仿宋" w:cs="仿宋"/>
          <w:sz w:val="24"/>
        </w:rPr>
      </w:pPr>
      <w:r>
        <w:rPr>
          <w:rFonts w:hint="eastAsia" w:ascii="仿宋" w:hAnsi="仿宋" w:eastAsia="仿宋" w:cs="仿宋"/>
          <w:sz w:val="24"/>
        </w:rPr>
        <w:t>说明：供应商承诺不实的，依据《政府采购法》第七十七条“提供虚假材料谋取中标、成交的”有关规定予以处理。</w:t>
      </w:r>
    </w:p>
    <w:p w14:paraId="27961D17">
      <w:pPr>
        <w:tabs>
          <w:tab w:val="left" w:pos="5580"/>
        </w:tabs>
        <w:spacing w:line="360" w:lineRule="auto"/>
        <w:rPr>
          <w:rFonts w:hint="eastAsia" w:ascii="仿宋" w:hAnsi="仿宋" w:eastAsia="仿宋" w:cs="仿宋"/>
          <w:sz w:val="24"/>
        </w:rPr>
        <w:sectPr>
          <w:pgSz w:w="11907" w:h="16840"/>
          <w:pgMar w:top="1418" w:right="1417" w:bottom="1418" w:left="1417" w:header="851" w:footer="851" w:gutter="0"/>
          <w:pgNumType w:fmt="decimal"/>
          <w:cols w:space="720" w:num="1"/>
          <w:docGrid w:linePitch="462" w:charSpace="0"/>
        </w:sectPr>
      </w:pPr>
    </w:p>
    <w:p w14:paraId="6C60CF74">
      <w:pPr>
        <w:tabs>
          <w:tab w:val="left" w:pos="360"/>
        </w:tabs>
        <w:snapToGrid w:val="0"/>
        <w:spacing w:line="360" w:lineRule="auto"/>
        <w:outlineLvl w:val="1"/>
        <w:rPr>
          <w:rFonts w:hint="eastAsia" w:ascii="仿宋" w:hAnsi="仿宋" w:eastAsia="仿宋" w:cs="仿宋"/>
          <w:sz w:val="24"/>
        </w:rPr>
      </w:pPr>
      <w:r>
        <w:rPr>
          <w:rFonts w:hint="eastAsia" w:ascii="仿宋" w:hAnsi="仿宋" w:eastAsia="仿宋" w:cs="仿宋"/>
          <w:sz w:val="24"/>
        </w:rPr>
        <w:t>2 落实政府采购政策需满足的资格要求（如有）</w:t>
      </w:r>
    </w:p>
    <w:p w14:paraId="4C3E76A2">
      <w:pPr>
        <w:spacing w:line="360" w:lineRule="auto"/>
        <w:outlineLvl w:val="2"/>
        <w:rPr>
          <w:rFonts w:hint="eastAsia" w:ascii="仿宋" w:hAnsi="仿宋" w:eastAsia="仿宋" w:cs="仿宋"/>
          <w:color w:val="000000"/>
          <w:sz w:val="24"/>
          <w:szCs w:val="20"/>
        </w:rPr>
      </w:pPr>
      <w:r>
        <w:rPr>
          <w:rFonts w:hint="eastAsia" w:ascii="仿宋" w:hAnsi="仿宋" w:eastAsia="仿宋" w:cs="仿宋"/>
          <w:color w:val="000000"/>
          <w:sz w:val="24"/>
          <w:szCs w:val="20"/>
        </w:rPr>
        <w:t>2-1 中小企业政策证明文件</w:t>
      </w:r>
    </w:p>
    <w:p w14:paraId="4E98AB20">
      <w:pPr>
        <w:tabs>
          <w:tab w:val="left" w:pos="5580"/>
        </w:tabs>
        <w:spacing w:line="360" w:lineRule="auto"/>
        <w:rPr>
          <w:rFonts w:hint="eastAsia" w:ascii="仿宋" w:hAnsi="仿宋" w:eastAsia="仿宋" w:cs="仿宋"/>
          <w:sz w:val="24"/>
        </w:rPr>
      </w:pPr>
      <w:r>
        <w:rPr>
          <w:rFonts w:hint="eastAsia" w:ascii="仿宋" w:hAnsi="仿宋" w:eastAsia="仿宋" w:cs="仿宋"/>
          <w:sz w:val="24"/>
        </w:rPr>
        <w:t>说明：</w:t>
      </w:r>
    </w:p>
    <w:p w14:paraId="5087542B">
      <w:pPr>
        <w:tabs>
          <w:tab w:val="left" w:pos="5580"/>
        </w:tabs>
        <w:spacing w:line="360" w:lineRule="auto"/>
        <w:rPr>
          <w:rFonts w:hint="eastAsia" w:ascii="仿宋" w:hAnsi="仿宋" w:eastAsia="仿宋" w:cs="仿宋"/>
          <w:sz w:val="24"/>
        </w:rPr>
      </w:pPr>
      <w:r>
        <w:rPr>
          <w:rFonts w:hint="eastAsia" w:ascii="仿宋" w:hAnsi="仿宋" w:eastAsia="仿宋" w:cs="仿宋"/>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hint="eastAsia" w:ascii="仿宋" w:hAnsi="仿宋" w:eastAsia="仿宋" w:cs="仿宋"/>
          <w:color w:val="000000" w:themeColor="text1"/>
          <w:sz w:val="24"/>
          <w14:textFill>
            <w14:solidFill>
              <w14:schemeClr w14:val="tx1"/>
            </w14:solidFill>
          </w14:textFill>
        </w:rPr>
        <w:t>否则不享受相关中小企业扶持政策</w:t>
      </w:r>
      <w:r>
        <w:rPr>
          <w:rFonts w:hint="eastAsia" w:ascii="仿宋" w:hAnsi="仿宋" w:eastAsia="仿宋" w:cs="仿宋"/>
          <w:sz w:val="24"/>
        </w:rPr>
        <w:t>。</w:t>
      </w:r>
    </w:p>
    <w:p w14:paraId="1DD26751">
      <w:pPr>
        <w:tabs>
          <w:tab w:val="left" w:pos="5580"/>
        </w:tabs>
        <w:spacing w:line="360" w:lineRule="auto"/>
        <w:rPr>
          <w:rFonts w:hint="eastAsia" w:ascii="仿宋" w:hAnsi="仿宋" w:eastAsia="仿宋" w:cs="仿宋"/>
          <w:sz w:val="24"/>
        </w:rPr>
      </w:pPr>
      <w:r>
        <w:rPr>
          <w:rFonts w:hint="eastAsia" w:ascii="仿宋" w:hAnsi="仿宋" w:eastAsia="仿宋" w:cs="仿宋"/>
          <w:sz w:val="24"/>
        </w:rPr>
        <w:t>（2）如本项目（包）专门面向中小企业采购，响应文件中须提供《中小企业声明函》或《残疾人福利性单位声明函》，或提供由省级以上监狱管理局、戒毒管理局（含新疆生产建设兵团）出具的属于监狱企业的证明文件。</w:t>
      </w:r>
    </w:p>
    <w:p w14:paraId="4D2F7952">
      <w:pPr>
        <w:tabs>
          <w:tab w:val="left" w:pos="5580"/>
        </w:tabs>
        <w:spacing w:line="360" w:lineRule="auto"/>
        <w:rPr>
          <w:rFonts w:hint="eastAsia" w:ascii="仿宋" w:hAnsi="仿宋" w:eastAsia="仿宋" w:cs="仿宋"/>
          <w:sz w:val="24"/>
        </w:rPr>
      </w:pPr>
      <w:r>
        <w:rPr>
          <w:rFonts w:hint="eastAsia" w:ascii="仿宋" w:hAnsi="仿宋" w:eastAsia="仿宋" w:cs="仿宋"/>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65FE8638">
      <w:pPr>
        <w:tabs>
          <w:tab w:val="left" w:pos="5580"/>
        </w:tabs>
        <w:spacing w:line="360" w:lineRule="auto"/>
        <w:rPr>
          <w:rFonts w:hint="eastAsia" w:ascii="仿宋" w:hAnsi="仿宋" w:eastAsia="仿宋" w:cs="仿宋"/>
          <w:sz w:val="24"/>
        </w:rPr>
      </w:pPr>
      <w:r>
        <w:rPr>
          <w:rFonts w:hint="eastAsia" w:ascii="仿宋" w:hAnsi="仿宋" w:eastAsia="仿宋" w:cs="仿宋"/>
          <w:sz w:val="24"/>
        </w:rPr>
        <w:t>（4）中小企业声明函填写注意事项</w:t>
      </w:r>
    </w:p>
    <w:p w14:paraId="6BE35A2B">
      <w:pPr>
        <w:tabs>
          <w:tab w:val="left" w:pos="5580"/>
        </w:tabs>
        <w:spacing w:line="360" w:lineRule="auto"/>
        <w:rPr>
          <w:rFonts w:hint="eastAsia" w:ascii="仿宋" w:hAnsi="仿宋" w:eastAsia="仿宋" w:cs="仿宋"/>
          <w:sz w:val="24"/>
        </w:rPr>
      </w:pPr>
      <w:r>
        <w:rPr>
          <w:rFonts w:hint="eastAsia" w:ascii="仿宋" w:hAnsi="仿宋" w:eastAsia="仿宋" w:cs="仿宋"/>
          <w:sz w:val="24"/>
        </w:rPr>
        <w:t>1）《中小企业声明函》由参加政府采购活动的供应商出具。联合体参与的，《中小企业声明函》可由牵头人出具。</w:t>
      </w:r>
    </w:p>
    <w:p w14:paraId="0F3ECCDB">
      <w:pPr>
        <w:tabs>
          <w:tab w:val="left" w:pos="5580"/>
        </w:tabs>
        <w:spacing w:line="360" w:lineRule="auto"/>
        <w:rPr>
          <w:rFonts w:hint="eastAsia" w:ascii="仿宋" w:hAnsi="仿宋" w:eastAsia="仿宋" w:cs="仿宋"/>
          <w:sz w:val="24"/>
        </w:rPr>
      </w:pPr>
      <w:r>
        <w:rPr>
          <w:rFonts w:hint="eastAsia" w:ascii="仿宋" w:hAnsi="仿宋" w:eastAsia="仿宋" w:cs="仿宋"/>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C55C615">
      <w:pPr>
        <w:tabs>
          <w:tab w:val="left" w:pos="5580"/>
        </w:tabs>
        <w:spacing w:line="360" w:lineRule="auto"/>
        <w:rPr>
          <w:rFonts w:hint="eastAsia" w:ascii="仿宋" w:hAnsi="仿宋" w:eastAsia="仿宋" w:cs="仿宋"/>
          <w:sz w:val="24"/>
        </w:rPr>
      </w:pPr>
      <w:r>
        <w:rPr>
          <w:rFonts w:hint="eastAsia" w:ascii="仿宋" w:hAnsi="仿宋" w:eastAsia="仿宋" w:cs="仿宋"/>
          <w:sz w:val="24"/>
        </w:rPr>
        <w:t>3）对于多标的采购项目，供应商应充分、准确地了解所提供货物的制造企业、提供服务的承接企业信息。对相关情况了解不清楚的，不建议填报本声明函。</w:t>
      </w:r>
    </w:p>
    <w:p w14:paraId="2A68678B">
      <w:pPr>
        <w:tabs>
          <w:tab w:val="left" w:pos="5580"/>
        </w:tabs>
        <w:spacing w:line="360" w:lineRule="auto"/>
        <w:rPr>
          <w:rFonts w:hint="eastAsia" w:ascii="仿宋" w:hAnsi="仿宋" w:eastAsia="仿宋" w:cs="仿宋"/>
          <w:b/>
          <w:bCs/>
          <w:color w:val="000000"/>
          <w:sz w:val="36"/>
          <w:szCs w:val="36"/>
        </w:rPr>
      </w:pPr>
      <w:r>
        <w:rPr>
          <w:rFonts w:hint="eastAsia" w:ascii="仿宋" w:hAnsi="仿宋" w:eastAsia="仿宋" w:cs="仿宋"/>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r>
        <w:rPr>
          <w:rFonts w:hint="eastAsia" w:ascii="仿宋" w:hAnsi="仿宋" w:eastAsia="仿宋" w:cs="仿宋"/>
          <w:b/>
          <w:bCs/>
          <w:color w:val="000000"/>
          <w:sz w:val="36"/>
          <w:szCs w:val="36"/>
        </w:rPr>
        <w:br w:type="page"/>
      </w:r>
    </w:p>
    <w:p w14:paraId="2F84CE46">
      <w:pPr>
        <w:pStyle w:val="6"/>
        <w:rPr>
          <w:rFonts w:hint="eastAsia" w:ascii="仿宋" w:hAnsi="仿宋" w:eastAsia="仿宋" w:cs="仿宋"/>
          <w:b w:val="0"/>
          <w:bCs/>
          <w:sz w:val="24"/>
          <w:szCs w:val="24"/>
        </w:rPr>
      </w:pPr>
      <w:r>
        <w:rPr>
          <w:rFonts w:hint="eastAsia" w:ascii="仿宋" w:hAnsi="仿宋" w:eastAsia="仿宋" w:cs="仿宋"/>
          <w:b w:val="0"/>
          <w:bCs/>
          <w:sz w:val="24"/>
          <w:szCs w:val="24"/>
        </w:rPr>
        <w:t>2-1</w:t>
      </w:r>
      <w:r>
        <w:rPr>
          <w:rFonts w:hint="eastAsia" w:ascii="仿宋" w:hAnsi="仿宋" w:eastAsia="仿宋" w:cs="仿宋"/>
          <w:b w:val="0"/>
          <w:bCs/>
          <w:sz w:val="24"/>
          <w:szCs w:val="24"/>
          <w:lang w:val="en-US" w:eastAsia="zh-CN"/>
        </w:rPr>
        <w:t>-1</w:t>
      </w:r>
      <w:r>
        <w:rPr>
          <w:rFonts w:hint="eastAsia" w:ascii="仿宋" w:hAnsi="仿宋" w:eastAsia="仿宋" w:cs="仿宋"/>
          <w:b w:val="0"/>
          <w:bCs/>
          <w:sz w:val="24"/>
          <w:szCs w:val="24"/>
        </w:rPr>
        <w:t xml:space="preserve"> 中小企业证明文件</w:t>
      </w:r>
    </w:p>
    <w:p w14:paraId="72AB7CC5">
      <w:pPr>
        <w:pStyle w:val="6"/>
        <w:jc w:val="center"/>
        <w:rPr>
          <w:rFonts w:hint="eastAsia" w:ascii="仿宋" w:hAnsi="仿宋" w:eastAsia="仿宋" w:cs="仿宋"/>
          <w:b w:val="0"/>
          <w:bCs/>
          <w:color w:val="000000"/>
          <w:sz w:val="36"/>
          <w:szCs w:val="36"/>
        </w:rPr>
      </w:pPr>
      <w:r>
        <w:rPr>
          <w:rFonts w:hint="eastAsia" w:ascii="仿宋" w:hAnsi="仿宋" w:eastAsia="仿宋" w:cs="仿宋"/>
          <w:b/>
          <w:bCs w:val="0"/>
          <w:color w:val="000000"/>
          <w:sz w:val="36"/>
          <w:szCs w:val="36"/>
        </w:rPr>
        <w:t>中小企业声明函（工程、服务）</w:t>
      </w:r>
    </w:p>
    <w:p w14:paraId="4A28E2A2">
      <w:pPr>
        <w:spacing w:line="360" w:lineRule="auto"/>
        <w:ind w:firstLine="504"/>
        <w:rPr>
          <w:rFonts w:hint="eastAsia" w:ascii="仿宋" w:hAnsi="仿宋" w:eastAsia="仿宋" w:cs="仿宋"/>
          <w:spacing w:val="6"/>
          <w:sz w:val="24"/>
        </w:rPr>
      </w:pPr>
      <w:r>
        <w:rPr>
          <w:rFonts w:hint="eastAsia" w:ascii="仿宋" w:hAnsi="仿宋" w:eastAsia="仿宋" w:cs="仿宋"/>
          <w:spacing w:val="6"/>
          <w:sz w:val="24"/>
        </w:rPr>
        <w:t>本公司（联合体）郑重声明，根据《政府采购促进中小企业发展管理办法》（财库﹝2020﹞46 号）的规定，本公司（联合体）参加（北京市朝阳区教育服务保障中心）的（</w:t>
      </w:r>
      <w:r>
        <w:rPr>
          <w:rFonts w:hint="eastAsia" w:ascii="仿宋" w:hAnsi="仿宋" w:eastAsia="仿宋" w:cs="仿宋"/>
          <w:spacing w:val="6"/>
          <w:sz w:val="24"/>
          <w:lang w:eastAsia="zh-CN"/>
        </w:rPr>
        <w:t>2026年朝阳区教育系统冬季供暖维保服务项目</w:t>
      </w:r>
      <w:r>
        <w:rPr>
          <w:rFonts w:hint="eastAsia" w:ascii="仿宋" w:hAnsi="仿宋" w:eastAsia="仿宋" w:cs="仿宋"/>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1EE80B3D">
      <w:pPr>
        <w:spacing w:line="360" w:lineRule="auto"/>
        <w:ind w:firstLine="504"/>
        <w:rPr>
          <w:rFonts w:hint="eastAsia" w:ascii="仿宋" w:hAnsi="仿宋" w:eastAsia="仿宋" w:cs="仿宋"/>
          <w:spacing w:val="6"/>
          <w:sz w:val="24"/>
        </w:rPr>
      </w:pPr>
      <w:r>
        <w:rPr>
          <w:rFonts w:hint="eastAsia" w:ascii="仿宋" w:hAnsi="仿宋" w:eastAsia="仿宋" w:cs="仿宋"/>
          <w:spacing w:val="6"/>
          <w:sz w:val="24"/>
        </w:rPr>
        <w:t>1.</w:t>
      </w:r>
      <w:r>
        <w:rPr>
          <w:rFonts w:hint="eastAsia" w:ascii="仿宋" w:hAnsi="仿宋" w:eastAsia="仿宋" w:cs="仿宋"/>
          <w:spacing w:val="6"/>
          <w:sz w:val="24"/>
          <w:u w:val="single"/>
          <w:lang w:eastAsia="zh-CN"/>
        </w:rPr>
        <w:t>2026年朝阳区教育系统冬季供暖维保服务项目（第2包）</w:t>
      </w:r>
      <w:r>
        <w:rPr>
          <w:rFonts w:hint="eastAsia" w:ascii="仿宋" w:hAnsi="仿宋" w:eastAsia="仿宋" w:cs="仿宋"/>
          <w:spacing w:val="6"/>
          <w:sz w:val="24"/>
        </w:rPr>
        <w:t>，属于</w:t>
      </w:r>
      <w:r>
        <w:rPr>
          <w:rFonts w:hint="eastAsia" w:ascii="仿宋" w:hAnsi="仿宋" w:eastAsia="仿宋" w:cs="仿宋"/>
          <w:spacing w:val="6"/>
          <w:sz w:val="24"/>
          <w:u w:val="single"/>
        </w:rPr>
        <w:t>其他未列明行业</w:t>
      </w:r>
      <w:r>
        <w:rPr>
          <w:rFonts w:hint="eastAsia" w:ascii="仿宋" w:hAnsi="仿宋" w:eastAsia="仿宋" w:cs="仿宋"/>
          <w:spacing w:val="6"/>
          <w:sz w:val="24"/>
        </w:rPr>
        <w:t>行业；承建（承接）企业为</w:t>
      </w:r>
      <w:r>
        <w:rPr>
          <w:rFonts w:hint="eastAsia" w:ascii="仿宋" w:hAnsi="仿宋" w:eastAsia="仿宋" w:cs="仿宋"/>
          <w:spacing w:val="6"/>
          <w:sz w:val="24"/>
          <w:u w:val="single"/>
        </w:rPr>
        <w:t>（企业名称）</w:t>
      </w:r>
      <w:r>
        <w:rPr>
          <w:rFonts w:hint="eastAsia" w:ascii="仿宋" w:hAnsi="仿宋" w:eastAsia="仿宋" w:cs="仿宋"/>
          <w:spacing w:val="6"/>
          <w:sz w:val="24"/>
        </w:rPr>
        <w:t>，从业人员</w:t>
      </w:r>
      <w:r>
        <w:rPr>
          <w:rFonts w:hint="eastAsia" w:ascii="仿宋" w:hAnsi="仿宋" w:eastAsia="仿宋" w:cs="仿宋"/>
          <w:sz w:val="24"/>
        </w:rPr>
        <w:t>______</w:t>
      </w:r>
      <w:r>
        <w:rPr>
          <w:rFonts w:hint="eastAsia" w:ascii="仿宋" w:hAnsi="仿宋" w:eastAsia="仿宋" w:cs="仿宋"/>
          <w:spacing w:val="6"/>
          <w:sz w:val="24"/>
        </w:rPr>
        <w:t>人，营业收入为</w:t>
      </w:r>
      <w:r>
        <w:rPr>
          <w:rFonts w:hint="eastAsia" w:ascii="仿宋" w:hAnsi="仿宋" w:eastAsia="仿宋" w:cs="仿宋"/>
          <w:sz w:val="24"/>
        </w:rPr>
        <w:t>______</w:t>
      </w:r>
      <w:r>
        <w:rPr>
          <w:rFonts w:hint="eastAsia" w:ascii="仿宋" w:hAnsi="仿宋" w:eastAsia="仿宋" w:cs="仿宋"/>
          <w:spacing w:val="6"/>
          <w:sz w:val="24"/>
        </w:rPr>
        <w:t>万元，资产总额为</w:t>
      </w:r>
      <w:r>
        <w:rPr>
          <w:rFonts w:hint="eastAsia" w:ascii="仿宋" w:hAnsi="仿宋" w:eastAsia="仿宋" w:cs="仿宋"/>
          <w:sz w:val="24"/>
        </w:rPr>
        <w:t>______</w:t>
      </w:r>
      <w:r>
        <w:rPr>
          <w:rFonts w:hint="eastAsia" w:ascii="仿宋" w:hAnsi="仿宋" w:eastAsia="仿宋" w:cs="仿宋"/>
          <w:spacing w:val="6"/>
          <w:sz w:val="24"/>
        </w:rPr>
        <w:t>万元</w:t>
      </w:r>
      <w:r>
        <w:rPr>
          <w:rFonts w:hint="eastAsia" w:ascii="仿宋" w:hAnsi="仿宋" w:eastAsia="仿宋" w:cs="仿宋"/>
          <w:spacing w:val="6"/>
          <w:sz w:val="24"/>
          <w:vertAlign w:val="superscript"/>
        </w:rPr>
        <w:t>1</w:t>
      </w:r>
      <w:r>
        <w:rPr>
          <w:rFonts w:hint="eastAsia" w:ascii="仿宋" w:hAnsi="仿宋" w:eastAsia="仿宋" w:cs="仿宋"/>
          <w:spacing w:val="6"/>
          <w:sz w:val="24"/>
        </w:rPr>
        <w:t>，属于（中型企业、小型企业、微型企业）；</w:t>
      </w:r>
    </w:p>
    <w:p w14:paraId="27D31EC5">
      <w:pPr>
        <w:spacing w:line="360" w:lineRule="auto"/>
        <w:ind w:firstLine="504"/>
        <w:rPr>
          <w:rFonts w:hint="eastAsia" w:ascii="仿宋" w:hAnsi="仿宋" w:eastAsia="仿宋" w:cs="仿宋"/>
          <w:spacing w:val="6"/>
          <w:sz w:val="24"/>
        </w:rPr>
      </w:pPr>
      <w:r>
        <w:rPr>
          <w:rFonts w:hint="eastAsia" w:ascii="仿宋" w:hAnsi="仿宋" w:eastAsia="仿宋" w:cs="仿宋"/>
          <w:spacing w:val="6"/>
          <w:sz w:val="24"/>
        </w:rPr>
        <w:t>……</w:t>
      </w:r>
    </w:p>
    <w:p w14:paraId="102D08A0">
      <w:pPr>
        <w:spacing w:line="360" w:lineRule="auto"/>
        <w:ind w:firstLine="504"/>
        <w:rPr>
          <w:rFonts w:hint="eastAsia" w:ascii="仿宋" w:hAnsi="仿宋" w:eastAsia="仿宋" w:cs="仿宋"/>
          <w:spacing w:val="6"/>
          <w:sz w:val="24"/>
        </w:rPr>
      </w:pPr>
      <w:r>
        <w:rPr>
          <w:rFonts w:hint="eastAsia" w:ascii="仿宋" w:hAnsi="仿宋" w:eastAsia="仿宋" w:cs="仿宋"/>
          <w:spacing w:val="6"/>
          <w:sz w:val="24"/>
        </w:rPr>
        <w:t>以上企业，不属于大企业的分支机构，不存在控股股东为大企业的情形，也不存在与大企业的负责人为同一人的情形。</w:t>
      </w:r>
    </w:p>
    <w:p w14:paraId="111A50E1">
      <w:pPr>
        <w:spacing w:line="360" w:lineRule="auto"/>
        <w:ind w:firstLine="504"/>
        <w:rPr>
          <w:rFonts w:hint="eastAsia" w:ascii="仿宋" w:hAnsi="仿宋" w:eastAsia="仿宋" w:cs="仿宋"/>
          <w:spacing w:val="6"/>
          <w:sz w:val="24"/>
        </w:rPr>
      </w:pPr>
      <w:r>
        <w:rPr>
          <w:rFonts w:hint="eastAsia" w:ascii="仿宋" w:hAnsi="仿宋" w:eastAsia="仿宋" w:cs="仿宋"/>
          <w:spacing w:val="6"/>
          <w:sz w:val="24"/>
        </w:rPr>
        <w:t>本企业对上述声明内容的真实性负责。如有虚假，将依法承担相应责任。</w:t>
      </w:r>
    </w:p>
    <w:p w14:paraId="37383554">
      <w:pPr>
        <w:spacing w:line="360" w:lineRule="auto"/>
        <w:ind w:right="360" w:firstLine="480"/>
        <w:jc w:val="right"/>
        <w:rPr>
          <w:rFonts w:hint="eastAsia" w:ascii="仿宋" w:hAnsi="仿宋" w:eastAsia="仿宋" w:cs="仿宋"/>
          <w:color w:val="000000"/>
          <w:sz w:val="24"/>
        </w:rPr>
      </w:pPr>
    </w:p>
    <w:p w14:paraId="752ACD48">
      <w:pPr>
        <w:spacing w:line="360" w:lineRule="auto"/>
        <w:ind w:right="360" w:firstLine="480"/>
        <w:jc w:val="right"/>
        <w:rPr>
          <w:rFonts w:hint="eastAsia" w:ascii="仿宋" w:hAnsi="仿宋" w:eastAsia="仿宋" w:cs="仿宋"/>
          <w:color w:val="000000"/>
          <w:sz w:val="24"/>
        </w:rPr>
      </w:pPr>
      <w:r>
        <w:rPr>
          <w:rFonts w:hint="eastAsia" w:ascii="仿宋" w:hAnsi="仿宋" w:eastAsia="仿宋" w:cs="仿宋"/>
          <w:color w:val="000000"/>
          <w:sz w:val="24"/>
        </w:rPr>
        <w:t>企业名称（盖章）：</w:t>
      </w:r>
      <w:r>
        <w:rPr>
          <w:rFonts w:hint="eastAsia" w:ascii="仿宋" w:hAnsi="仿宋" w:eastAsia="仿宋" w:cs="仿宋"/>
          <w:sz w:val="24"/>
        </w:rPr>
        <w:t>______</w:t>
      </w:r>
    </w:p>
    <w:p w14:paraId="30F7C558">
      <w:pPr>
        <w:spacing w:line="360" w:lineRule="auto"/>
        <w:ind w:right="360" w:firstLine="480"/>
        <w:jc w:val="right"/>
        <w:rPr>
          <w:rFonts w:hint="eastAsia" w:ascii="仿宋" w:hAnsi="仿宋" w:eastAsia="仿宋" w:cs="仿宋"/>
          <w:color w:val="000000"/>
          <w:sz w:val="24"/>
        </w:rPr>
      </w:pPr>
      <w:r>
        <w:rPr>
          <w:rFonts w:hint="eastAsia" w:ascii="仿宋" w:hAnsi="仿宋" w:eastAsia="仿宋" w:cs="仿宋"/>
          <w:color w:val="000000"/>
          <w:sz w:val="24"/>
        </w:rPr>
        <w:t>日 期：</w:t>
      </w:r>
      <w:r>
        <w:rPr>
          <w:rFonts w:hint="eastAsia" w:ascii="仿宋" w:hAnsi="仿宋" w:eastAsia="仿宋" w:cs="仿宋"/>
          <w:sz w:val="24"/>
        </w:rPr>
        <w:t>______</w:t>
      </w:r>
    </w:p>
    <w:p w14:paraId="42593B5B">
      <w:pPr>
        <w:adjustRightInd w:val="0"/>
        <w:snapToGrid w:val="0"/>
        <w:jc w:val="left"/>
        <w:rPr>
          <w:rFonts w:hint="eastAsia" w:ascii="仿宋" w:hAnsi="仿宋" w:eastAsia="仿宋" w:cs="仿宋"/>
          <w:color w:val="000000"/>
          <w:sz w:val="24"/>
          <w:szCs w:val="21"/>
        </w:rPr>
      </w:pPr>
    </w:p>
    <w:p w14:paraId="38E68212">
      <w:pPr>
        <w:adjustRightInd w:val="0"/>
        <w:snapToGrid w:val="0"/>
        <w:jc w:val="left"/>
        <w:rPr>
          <w:rFonts w:hint="eastAsia" w:ascii="仿宋" w:hAnsi="仿宋" w:eastAsia="仿宋" w:cs="仿宋"/>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AC8188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62F9EFF">
            <w:pPr>
              <w:adjustRightInd w:val="0"/>
              <w:snapToGrid w:val="0"/>
              <w:jc w:val="left"/>
              <w:rPr>
                <w:rFonts w:hint="eastAsia" w:ascii="仿宋" w:hAnsi="仿宋" w:eastAsia="仿宋" w:cs="仿宋"/>
                <w:color w:val="000000"/>
                <w:szCs w:val="21"/>
              </w:rPr>
            </w:pPr>
            <w:r>
              <w:rPr>
                <w:rFonts w:hint="eastAsia" w:ascii="仿宋" w:hAnsi="仿宋" w:eastAsia="仿宋" w:cs="仿宋"/>
                <w:color w:val="000000"/>
                <w:szCs w:val="21"/>
                <w:vertAlign w:val="superscript"/>
              </w:rPr>
              <w:t>1</w:t>
            </w:r>
            <w:r>
              <w:rPr>
                <w:rFonts w:hint="eastAsia" w:ascii="仿宋" w:hAnsi="仿宋" w:eastAsia="仿宋" w:cs="仿宋"/>
                <w:color w:val="000000"/>
                <w:szCs w:val="21"/>
              </w:rPr>
              <w:t>从业人员、营业收入、资产总额填报上一年度数据，无上一年度数据的新成立企业可不填报。</w:t>
            </w:r>
          </w:p>
        </w:tc>
      </w:tr>
    </w:tbl>
    <w:p w14:paraId="0AC023F0">
      <w:pPr>
        <w:adjustRightInd w:val="0"/>
        <w:snapToGrid w:val="0"/>
        <w:jc w:val="left"/>
        <w:rPr>
          <w:rFonts w:hint="eastAsia" w:ascii="仿宋" w:hAnsi="仿宋" w:eastAsia="仿宋" w:cs="仿宋"/>
          <w:color w:val="000000"/>
          <w:szCs w:val="21"/>
          <w:vertAlign w:val="superscript"/>
        </w:rPr>
      </w:pPr>
    </w:p>
    <w:p w14:paraId="0581743B">
      <w:pPr>
        <w:spacing w:line="360" w:lineRule="auto"/>
        <w:ind w:right="360" w:firstLine="480"/>
        <w:jc w:val="right"/>
        <w:rPr>
          <w:rFonts w:hint="eastAsia" w:ascii="仿宋" w:hAnsi="仿宋" w:eastAsia="仿宋" w:cs="仿宋"/>
          <w:color w:val="000000"/>
          <w:sz w:val="24"/>
        </w:rPr>
      </w:pPr>
    </w:p>
    <w:p w14:paraId="4673F9D7">
      <w:pPr>
        <w:spacing w:line="360" w:lineRule="auto"/>
        <w:ind w:right="360" w:firstLine="480"/>
        <w:jc w:val="right"/>
        <w:rPr>
          <w:rFonts w:hint="eastAsia" w:ascii="仿宋" w:hAnsi="仿宋" w:eastAsia="仿宋" w:cs="仿宋"/>
          <w:color w:val="000000"/>
          <w:sz w:val="24"/>
        </w:rPr>
      </w:pPr>
    </w:p>
    <w:p w14:paraId="5D378E8F">
      <w:pPr>
        <w:spacing w:line="360" w:lineRule="auto"/>
        <w:ind w:right="360" w:firstLine="480"/>
        <w:jc w:val="right"/>
        <w:rPr>
          <w:rFonts w:hint="eastAsia" w:ascii="仿宋" w:hAnsi="仿宋" w:eastAsia="仿宋" w:cs="仿宋"/>
          <w:color w:val="000000"/>
          <w:sz w:val="24"/>
          <w:szCs w:val="20"/>
        </w:rPr>
      </w:pPr>
      <w:r>
        <w:rPr>
          <w:rFonts w:hint="eastAsia" w:ascii="仿宋" w:hAnsi="仿宋" w:eastAsia="仿宋" w:cs="仿宋"/>
          <w:color w:val="000000"/>
          <w:sz w:val="24"/>
          <w:szCs w:val="20"/>
        </w:rPr>
        <w:br w:type="page"/>
      </w:r>
    </w:p>
    <w:p w14:paraId="41EB9ADD">
      <w:pPr>
        <w:spacing w:before="240" w:beforeLines="100" w:after="240" w:afterLines="100" w:line="360" w:lineRule="auto"/>
        <w:jc w:val="center"/>
        <w:rPr>
          <w:rFonts w:hint="eastAsia" w:ascii="仿宋" w:hAnsi="仿宋" w:eastAsia="仿宋" w:cs="仿宋"/>
          <w:b/>
          <w:color w:val="000000"/>
          <w:sz w:val="36"/>
          <w:szCs w:val="36"/>
        </w:rPr>
      </w:pPr>
      <w:r>
        <w:rPr>
          <w:rFonts w:hint="eastAsia" w:ascii="仿宋" w:hAnsi="仿宋" w:eastAsia="仿宋" w:cs="仿宋"/>
          <w:b/>
          <w:bCs/>
          <w:color w:val="000000"/>
          <w:sz w:val="36"/>
          <w:szCs w:val="36"/>
        </w:rPr>
        <w:t>残疾人福利性单位声明函</w:t>
      </w:r>
      <w:r>
        <w:rPr>
          <w:rFonts w:hint="eastAsia" w:ascii="仿宋" w:hAnsi="仿宋" w:eastAsia="仿宋" w:cs="仿宋"/>
          <w:b/>
          <w:color w:val="000000"/>
          <w:sz w:val="36"/>
          <w:szCs w:val="36"/>
        </w:rPr>
        <w:t xml:space="preserve">       </w:t>
      </w:r>
    </w:p>
    <w:p w14:paraId="6A626ED2">
      <w:pPr>
        <w:spacing w:line="588" w:lineRule="exact"/>
        <w:ind w:firstLine="504"/>
        <w:rPr>
          <w:rFonts w:hint="eastAsia" w:ascii="仿宋" w:hAnsi="仿宋" w:eastAsia="仿宋" w:cs="仿宋"/>
          <w:spacing w:val="6"/>
          <w:sz w:val="24"/>
        </w:rPr>
      </w:pPr>
      <w:r>
        <w:rPr>
          <w:rFonts w:hint="eastAsia" w:ascii="仿宋" w:hAnsi="仿宋" w:eastAsia="仿宋" w:cs="仿宋"/>
          <w:spacing w:val="6"/>
          <w:sz w:val="24"/>
        </w:rPr>
        <w:t>本单位郑重声明，根据《财政部 民政部 中国残疾人联合会关于促进残疾人就业政府采购政策的通知》（财库</w:t>
      </w:r>
      <w:r>
        <w:rPr>
          <w:rFonts w:hint="eastAsia" w:ascii="仿宋" w:hAnsi="仿宋" w:eastAsia="仿宋" w:cs="仿宋"/>
          <w:sz w:val="24"/>
        </w:rPr>
        <w:t>〔2017〕 141</w:t>
      </w:r>
      <w:r>
        <w:rPr>
          <w:rFonts w:hint="eastAsia" w:ascii="仿宋" w:hAnsi="仿宋" w:eastAsia="仿宋" w:cs="仿宋"/>
          <w:spacing w:val="6"/>
          <w:sz w:val="24"/>
        </w:rPr>
        <w:t>号）的规定，本单位</w:t>
      </w:r>
      <w:r>
        <w:rPr>
          <w:rFonts w:hint="eastAsia" w:ascii="仿宋" w:hAnsi="仿宋" w:eastAsia="仿宋" w:cs="仿宋"/>
          <w:b/>
          <w:sz w:val="24"/>
        </w:rPr>
        <w:t>（请进行选择）</w:t>
      </w:r>
      <w:r>
        <w:rPr>
          <w:rFonts w:hint="eastAsia" w:ascii="仿宋" w:hAnsi="仿宋" w:eastAsia="仿宋" w:cs="仿宋"/>
          <w:spacing w:val="6"/>
          <w:sz w:val="24"/>
        </w:rPr>
        <w:t>：</w:t>
      </w:r>
    </w:p>
    <w:p w14:paraId="37C00D37">
      <w:pPr>
        <w:spacing w:line="588" w:lineRule="exact"/>
        <w:ind w:firstLine="482"/>
        <w:rPr>
          <w:rFonts w:hint="eastAsia" w:ascii="仿宋" w:hAnsi="仿宋" w:eastAsia="仿宋" w:cs="仿宋"/>
          <w:b/>
          <w:spacing w:val="6"/>
          <w:sz w:val="24"/>
        </w:rPr>
      </w:pPr>
      <w:r>
        <w:rPr>
          <w:rFonts w:hint="eastAsia" w:ascii="仿宋" w:hAnsi="仿宋" w:eastAsia="仿宋" w:cs="仿宋"/>
          <w:b/>
          <w:sz w:val="24"/>
          <w:lang w:eastAsia="zh-CN"/>
        </w:rPr>
        <w:t>□</w:t>
      </w:r>
      <w:r>
        <w:rPr>
          <w:rFonts w:hint="eastAsia" w:ascii="仿宋" w:hAnsi="仿宋" w:eastAsia="仿宋" w:cs="仿宋"/>
          <w:b/>
          <w:spacing w:val="6"/>
          <w:sz w:val="24"/>
        </w:rPr>
        <w:t>不属于符合条件的残疾人福利性单位。</w:t>
      </w:r>
    </w:p>
    <w:p w14:paraId="3523F07A">
      <w:pPr>
        <w:spacing w:line="588" w:lineRule="exact"/>
        <w:ind w:firstLine="482"/>
        <w:rPr>
          <w:rFonts w:hint="eastAsia" w:ascii="仿宋" w:hAnsi="仿宋" w:eastAsia="仿宋" w:cs="仿宋"/>
          <w:spacing w:val="6"/>
          <w:sz w:val="24"/>
        </w:rPr>
      </w:pPr>
      <w:r>
        <w:rPr>
          <w:rFonts w:hint="eastAsia" w:ascii="仿宋" w:hAnsi="仿宋" w:eastAsia="仿宋" w:cs="仿宋"/>
          <w:b/>
          <w:sz w:val="24"/>
          <w:lang w:eastAsia="zh-CN"/>
        </w:rPr>
        <w:t>□</w:t>
      </w:r>
      <w:r>
        <w:rPr>
          <w:rFonts w:hint="eastAsia" w:ascii="仿宋" w:hAnsi="仿宋" w:eastAsia="仿宋" w:cs="仿宋"/>
          <w:b/>
          <w:spacing w:val="6"/>
          <w:sz w:val="24"/>
        </w:rPr>
        <w:t>属于符合条件的残疾人福利性单位，</w:t>
      </w:r>
      <w:r>
        <w:rPr>
          <w:rFonts w:hint="eastAsia" w:ascii="仿宋" w:hAnsi="仿宋" w:eastAsia="仿宋" w:cs="仿宋"/>
          <w:spacing w:val="6"/>
          <w:sz w:val="24"/>
        </w:rPr>
        <w:t>且本单位参加</w:t>
      </w:r>
      <w:r>
        <w:rPr>
          <w:rFonts w:hint="eastAsia" w:ascii="仿宋" w:hAnsi="仿宋" w:eastAsia="仿宋" w:cs="仿宋"/>
          <w:sz w:val="24"/>
        </w:rPr>
        <w:t>______</w:t>
      </w:r>
      <w:r>
        <w:rPr>
          <w:rFonts w:hint="eastAsia" w:ascii="仿宋" w:hAnsi="仿宋" w:eastAsia="仿宋" w:cs="仿宋"/>
          <w:spacing w:val="6"/>
          <w:sz w:val="24"/>
        </w:rPr>
        <w:t>单位的</w:t>
      </w:r>
      <w:r>
        <w:rPr>
          <w:rFonts w:hint="eastAsia" w:ascii="仿宋" w:hAnsi="仿宋" w:eastAsia="仿宋" w:cs="仿宋"/>
          <w:sz w:val="24"/>
        </w:rPr>
        <w:t>______</w:t>
      </w:r>
      <w:r>
        <w:rPr>
          <w:rFonts w:hint="eastAsia" w:ascii="仿宋" w:hAnsi="仿宋" w:eastAsia="仿宋" w:cs="仿宋"/>
          <w:spacing w:val="6"/>
          <w:sz w:val="24"/>
        </w:rPr>
        <w:t>项目采购活动提供本单位制造的货物（由本单位承担工程/提供服务），或者提供其他残疾人福利性单位制造的货物（不包括使用非残疾人福利性单位注册商标的货物）。</w:t>
      </w:r>
    </w:p>
    <w:p w14:paraId="61BC6369">
      <w:pPr>
        <w:spacing w:line="588" w:lineRule="exact"/>
        <w:ind w:firstLine="506" w:firstLineChars="200"/>
        <w:rPr>
          <w:rFonts w:hint="eastAsia" w:ascii="仿宋" w:hAnsi="仿宋" w:eastAsia="仿宋" w:cs="仿宋"/>
          <w:spacing w:val="6"/>
          <w:sz w:val="24"/>
        </w:rPr>
      </w:pPr>
      <w:r>
        <w:rPr>
          <w:rFonts w:hint="eastAsia" w:ascii="仿宋" w:hAnsi="仿宋" w:eastAsia="仿宋" w:cs="仿宋"/>
          <w:b/>
          <w:spacing w:val="6"/>
          <w:sz w:val="24"/>
        </w:rPr>
        <w:t>本单位对上述声明的真实性负责。如有虚假，将依法承担相应责任。</w:t>
      </w:r>
    </w:p>
    <w:p w14:paraId="212BA3BA">
      <w:pPr>
        <w:spacing w:line="588" w:lineRule="exact"/>
        <w:ind w:firstLine="504" w:firstLineChars="200"/>
        <w:rPr>
          <w:rFonts w:hint="eastAsia" w:ascii="仿宋" w:hAnsi="仿宋" w:eastAsia="仿宋" w:cs="仿宋"/>
          <w:spacing w:val="6"/>
          <w:sz w:val="24"/>
        </w:rPr>
      </w:pPr>
    </w:p>
    <w:p w14:paraId="61EABCB9">
      <w:pPr>
        <w:spacing w:line="588" w:lineRule="exact"/>
        <w:ind w:firstLine="504" w:firstLineChars="200"/>
        <w:rPr>
          <w:rFonts w:hint="eastAsia" w:ascii="仿宋" w:hAnsi="仿宋" w:eastAsia="仿宋" w:cs="仿宋"/>
          <w:spacing w:val="6"/>
          <w:sz w:val="24"/>
        </w:rPr>
      </w:pPr>
    </w:p>
    <w:p w14:paraId="520ACC8E">
      <w:pPr>
        <w:tabs>
          <w:tab w:val="left" w:pos="4860"/>
        </w:tabs>
        <w:spacing w:line="588" w:lineRule="exact"/>
        <w:ind w:right="1560" w:firstLine="504" w:firstLineChars="200"/>
        <w:jc w:val="right"/>
        <w:rPr>
          <w:rFonts w:hint="eastAsia" w:ascii="仿宋" w:hAnsi="仿宋" w:eastAsia="仿宋" w:cs="仿宋"/>
          <w:spacing w:val="6"/>
          <w:sz w:val="24"/>
        </w:rPr>
      </w:pPr>
      <w:r>
        <w:rPr>
          <w:rFonts w:hint="eastAsia" w:ascii="仿宋" w:hAnsi="仿宋" w:eastAsia="仿宋" w:cs="仿宋"/>
          <w:spacing w:val="6"/>
          <w:sz w:val="24"/>
        </w:rPr>
        <w:t xml:space="preserve">          单位名称（盖章）：</w:t>
      </w:r>
      <w:r>
        <w:rPr>
          <w:rFonts w:hint="eastAsia" w:ascii="仿宋" w:hAnsi="仿宋" w:eastAsia="仿宋" w:cs="仿宋"/>
          <w:sz w:val="24"/>
        </w:rPr>
        <w:t>______</w:t>
      </w:r>
    </w:p>
    <w:p w14:paraId="729056AC">
      <w:pPr>
        <w:tabs>
          <w:tab w:val="left" w:pos="4860"/>
        </w:tabs>
        <w:spacing w:line="588" w:lineRule="exact"/>
        <w:ind w:right="1560" w:firstLine="504" w:firstLineChars="200"/>
        <w:jc w:val="right"/>
        <w:rPr>
          <w:rFonts w:hint="eastAsia" w:ascii="仿宋" w:hAnsi="仿宋" w:eastAsia="仿宋" w:cs="仿宋"/>
          <w:color w:val="000000"/>
          <w:sz w:val="24"/>
        </w:rPr>
        <w:sectPr>
          <w:headerReference r:id="rId21" w:type="first"/>
          <w:footerReference r:id="rId23" w:type="first"/>
          <w:headerReference r:id="rId20" w:type="even"/>
          <w:footerReference r:id="rId22" w:type="even"/>
          <w:pgSz w:w="11907" w:h="16840"/>
          <w:pgMar w:top="1418" w:right="1417" w:bottom="1418" w:left="1417" w:header="851" w:footer="851" w:gutter="0"/>
          <w:pgNumType w:fmt="decimal"/>
          <w:cols w:space="720" w:num="1"/>
          <w:docGrid w:linePitch="462" w:charSpace="0"/>
        </w:sectPr>
      </w:pPr>
      <w:r>
        <w:rPr>
          <w:rFonts w:hint="eastAsia" w:ascii="仿宋" w:hAnsi="仿宋" w:eastAsia="仿宋" w:cs="仿宋"/>
          <w:spacing w:val="6"/>
          <w:sz w:val="24"/>
        </w:rPr>
        <w:t xml:space="preserve">       日  期：</w:t>
      </w:r>
      <w:r>
        <w:rPr>
          <w:rFonts w:hint="eastAsia" w:ascii="仿宋" w:hAnsi="仿宋" w:eastAsia="仿宋" w:cs="仿宋"/>
          <w:sz w:val="24"/>
        </w:rPr>
        <w:t>______</w:t>
      </w:r>
    </w:p>
    <w:p w14:paraId="2F9CB880">
      <w:pPr>
        <w:spacing w:line="360" w:lineRule="auto"/>
        <w:outlineLvl w:val="2"/>
        <w:rPr>
          <w:rFonts w:hint="eastAsia" w:ascii="仿宋" w:hAnsi="仿宋" w:eastAsia="仿宋" w:cs="仿宋"/>
          <w:color w:val="000000"/>
          <w:sz w:val="24"/>
          <w:szCs w:val="20"/>
        </w:rPr>
      </w:pPr>
      <w:r>
        <w:rPr>
          <w:rFonts w:hint="eastAsia" w:ascii="仿宋" w:hAnsi="仿宋" w:eastAsia="仿宋" w:cs="仿宋"/>
          <w:color w:val="000000"/>
          <w:sz w:val="24"/>
          <w:szCs w:val="20"/>
        </w:rPr>
        <w:t xml:space="preserve">2-2 </w:t>
      </w:r>
      <w:r>
        <w:rPr>
          <w:rFonts w:hint="eastAsia" w:ascii="仿宋" w:hAnsi="仿宋" w:eastAsia="仿宋" w:cs="仿宋"/>
          <w:sz w:val="24"/>
        </w:rPr>
        <w:t>其它落实政府采购政策的资格要求</w:t>
      </w:r>
      <w:r>
        <w:rPr>
          <w:rFonts w:hint="eastAsia" w:ascii="仿宋" w:hAnsi="仿宋" w:eastAsia="仿宋" w:cs="仿宋"/>
          <w:color w:val="000000"/>
          <w:sz w:val="24"/>
          <w:szCs w:val="20"/>
        </w:rPr>
        <w:t>（如有）</w:t>
      </w:r>
    </w:p>
    <w:p w14:paraId="4AF56AB3">
      <w:pPr>
        <w:widowControl/>
        <w:jc w:val="left"/>
        <w:rPr>
          <w:rFonts w:hint="eastAsia" w:ascii="仿宋" w:hAnsi="仿宋" w:eastAsia="仿宋" w:cs="仿宋"/>
          <w:sz w:val="24"/>
        </w:rPr>
      </w:pPr>
    </w:p>
    <w:p w14:paraId="47960E10">
      <w:pPr>
        <w:widowControl/>
        <w:jc w:val="left"/>
        <w:rPr>
          <w:rFonts w:hint="eastAsia" w:ascii="仿宋" w:hAnsi="仿宋" w:eastAsia="仿宋" w:cs="仿宋"/>
          <w:sz w:val="24"/>
        </w:rPr>
      </w:pPr>
      <w:r>
        <w:rPr>
          <w:rFonts w:hint="eastAsia" w:ascii="仿宋" w:hAnsi="仿宋" w:eastAsia="仿宋" w:cs="仿宋"/>
          <w:sz w:val="24"/>
        </w:rPr>
        <w:br w:type="page"/>
      </w:r>
    </w:p>
    <w:p w14:paraId="2E43060D">
      <w:pPr>
        <w:tabs>
          <w:tab w:val="left" w:pos="360"/>
        </w:tabs>
        <w:snapToGrid w:val="0"/>
        <w:spacing w:line="360" w:lineRule="auto"/>
        <w:outlineLvl w:val="1"/>
        <w:rPr>
          <w:rFonts w:hint="eastAsia" w:ascii="仿宋" w:hAnsi="仿宋" w:eastAsia="仿宋" w:cs="仿宋"/>
          <w:sz w:val="24"/>
        </w:rPr>
      </w:pPr>
      <w:r>
        <w:rPr>
          <w:rFonts w:hint="eastAsia" w:ascii="仿宋" w:hAnsi="仿宋" w:eastAsia="仿宋" w:cs="仿宋"/>
          <w:sz w:val="24"/>
        </w:rPr>
        <w:t>3 本项目的特定资格要求（如有）</w:t>
      </w:r>
    </w:p>
    <w:p w14:paraId="799FE9F1">
      <w:pPr>
        <w:widowControl/>
        <w:jc w:val="left"/>
        <w:rPr>
          <w:rFonts w:hint="eastAsia" w:ascii="仿宋" w:hAnsi="仿宋" w:eastAsia="仿宋" w:cs="仿宋"/>
          <w:sz w:val="24"/>
          <w:szCs w:val="20"/>
        </w:rPr>
      </w:pPr>
      <w:r>
        <w:rPr>
          <w:rFonts w:hint="eastAsia" w:ascii="仿宋" w:hAnsi="仿宋" w:eastAsia="仿宋" w:cs="仿宋"/>
          <w:sz w:val="24"/>
          <w:szCs w:val="20"/>
        </w:rPr>
        <w:br w:type="page"/>
      </w:r>
    </w:p>
    <w:p w14:paraId="633DF910">
      <w:pPr>
        <w:tabs>
          <w:tab w:val="left" w:pos="360"/>
        </w:tabs>
        <w:snapToGrid w:val="0"/>
        <w:spacing w:line="360" w:lineRule="auto"/>
        <w:outlineLvl w:val="1"/>
        <w:rPr>
          <w:rFonts w:hint="eastAsia" w:ascii="仿宋" w:hAnsi="仿宋" w:eastAsia="仿宋" w:cs="仿宋"/>
          <w:sz w:val="24"/>
        </w:rPr>
      </w:pPr>
      <w:r>
        <w:rPr>
          <w:rFonts w:hint="eastAsia" w:ascii="仿宋" w:hAnsi="仿宋" w:eastAsia="仿宋" w:cs="仿宋"/>
          <w:sz w:val="24"/>
        </w:rPr>
        <w:t>4 磋商保证金凭证/交款单据电子件</w:t>
      </w:r>
    </w:p>
    <w:p w14:paraId="727CC491">
      <w:pPr>
        <w:widowControl/>
        <w:jc w:val="left"/>
        <w:rPr>
          <w:rFonts w:hint="eastAsia" w:ascii="仿宋" w:hAnsi="仿宋" w:eastAsia="仿宋" w:cs="仿宋"/>
          <w:kern w:val="0"/>
          <w:sz w:val="24"/>
          <w:szCs w:val="20"/>
        </w:rPr>
      </w:pPr>
      <w:r>
        <w:rPr>
          <w:rFonts w:hint="eastAsia" w:ascii="仿宋" w:hAnsi="仿宋" w:eastAsia="仿宋" w:cs="仿宋"/>
          <w:b/>
          <w:sz w:val="24"/>
        </w:rPr>
        <w:br w:type="page"/>
      </w:r>
    </w:p>
    <w:p w14:paraId="04C321EF">
      <w:pPr>
        <w:tabs>
          <w:tab w:val="left" w:pos="360"/>
        </w:tabs>
        <w:snapToGrid w:val="0"/>
        <w:spacing w:line="360" w:lineRule="auto"/>
        <w:outlineLvl w:val="1"/>
        <w:rPr>
          <w:rFonts w:hint="eastAsia" w:ascii="仿宋" w:hAnsi="仿宋" w:eastAsia="仿宋" w:cs="仿宋"/>
          <w:sz w:val="24"/>
        </w:rPr>
      </w:pPr>
      <w:bookmarkStart w:id="675" w:name="_Hlt520350918"/>
      <w:bookmarkEnd w:id="675"/>
      <w:bookmarkStart w:id="676" w:name="_Hlt520273711"/>
      <w:bookmarkEnd w:id="676"/>
      <w:bookmarkStart w:id="677" w:name="_Hlt520343392"/>
      <w:bookmarkEnd w:id="677"/>
      <w:bookmarkStart w:id="678" w:name="_Hlt520355504"/>
      <w:bookmarkEnd w:id="678"/>
      <w:bookmarkStart w:id="679" w:name="_Hlt520274393"/>
      <w:bookmarkEnd w:id="679"/>
      <w:bookmarkStart w:id="680" w:name="_Hlt520274121"/>
      <w:bookmarkEnd w:id="680"/>
      <w:bookmarkStart w:id="681" w:name="_Hlt520343000"/>
      <w:bookmarkEnd w:id="681"/>
      <w:bookmarkStart w:id="682" w:name="_Hlt520274065"/>
      <w:bookmarkEnd w:id="682"/>
      <w:bookmarkStart w:id="683" w:name="_Hlt520274407"/>
      <w:bookmarkEnd w:id="683"/>
      <w:bookmarkStart w:id="684" w:name="_Hlt520271212"/>
      <w:bookmarkEnd w:id="684"/>
      <w:bookmarkStart w:id="685" w:name="_Ref467988698"/>
      <w:bookmarkStart w:id="686" w:name="_Toc480942349"/>
      <w:bookmarkStart w:id="687" w:name="_Toc150480794"/>
      <w:bookmarkStart w:id="688" w:name="_Toc142311058"/>
      <w:bookmarkStart w:id="689" w:name="_Toc226337252"/>
      <w:bookmarkStart w:id="690" w:name="_Toc127151556"/>
      <w:bookmarkStart w:id="691" w:name="_Toc150774761"/>
      <w:bookmarkStart w:id="692" w:name="_Toc226965746"/>
      <w:bookmarkStart w:id="693" w:name="_Toc226309800"/>
      <w:bookmarkStart w:id="694" w:name="_Toc195842921"/>
      <w:bookmarkStart w:id="695" w:name="_Toc226965829"/>
      <w:bookmarkStart w:id="696" w:name="_Toc520356217"/>
      <w:r>
        <w:rPr>
          <w:rFonts w:hint="eastAsia" w:ascii="仿宋" w:hAnsi="仿宋" w:eastAsia="仿宋" w:cs="仿宋"/>
          <w:sz w:val="24"/>
        </w:rPr>
        <w:t xml:space="preserve">5  </w:t>
      </w:r>
      <w:bookmarkEnd w:id="685"/>
      <w:bookmarkEnd w:id="686"/>
      <w:r>
        <w:rPr>
          <w:rFonts w:hint="eastAsia" w:ascii="仿宋" w:hAnsi="仿宋" w:eastAsia="仿宋" w:cs="仿宋"/>
          <w:sz w:val="24"/>
        </w:rPr>
        <w:t>响应书</w:t>
      </w:r>
      <w:bookmarkEnd w:id="687"/>
      <w:bookmarkEnd w:id="688"/>
      <w:bookmarkEnd w:id="689"/>
      <w:bookmarkEnd w:id="690"/>
      <w:bookmarkEnd w:id="691"/>
      <w:bookmarkEnd w:id="692"/>
      <w:bookmarkEnd w:id="693"/>
      <w:bookmarkEnd w:id="694"/>
      <w:bookmarkEnd w:id="695"/>
      <w:bookmarkEnd w:id="696"/>
      <w:r>
        <w:rPr>
          <w:rFonts w:hint="eastAsia" w:ascii="仿宋" w:hAnsi="仿宋" w:eastAsia="仿宋" w:cs="仿宋"/>
          <w:sz w:val="24"/>
        </w:rPr>
        <w:t>（实质性格式）</w:t>
      </w:r>
    </w:p>
    <w:p w14:paraId="06992556">
      <w:pPr>
        <w:tabs>
          <w:tab w:val="left" w:pos="5580"/>
        </w:tabs>
        <w:spacing w:line="360" w:lineRule="auto"/>
        <w:rPr>
          <w:rFonts w:hint="eastAsia" w:ascii="仿宋" w:hAnsi="仿宋" w:eastAsia="仿宋" w:cs="仿宋"/>
          <w:color w:val="000000"/>
          <w:sz w:val="24"/>
        </w:rPr>
      </w:pPr>
    </w:p>
    <w:p w14:paraId="6A3980BB">
      <w:pPr>
        <w:spacing w:line="360" w:lineRule="auto"/>
        <w:jc w:val="center"/>
        <w:rPr>
          <w:rFonts w:hint="eastAsia" w:ascii="仿宋" w:hAnsi="仿宋" w:eastAsia="仿宋" w:cs="仿宋"/>
          <w:b/>
          <w:color w:val="000000"/>
          <w:sz w:val="36"/>
          <w:szCs w:val="36"/>
        </w:rPr>
      </w:pPr>
      <w:r>
        <w:rPr>
          <w:rFonts w:hint="eastAsia" w:ascii="仿宋" w:hAnsi="仿宋" w:eastAsia="仿宋" w:cs="仿宋"/>
          <w:b/>
          <w:color w:val="000000"/>
          <w:sz w:val="36"/>
          <w:szCs w:val="36"/>
        </w:rPr>
        <w:t>响应书</w:t>
      </w:r>
    </w:p>
    <w:p w14:paraId="54E32056">
      <w:pPr>
        <w:tabs>
          <w:tab w:val="left" w:pos="5580"/>
        </w:tabs>
        <w:spacing w:line="360" w:lineRule="auto"/>
        <w:rPr>
          <w:rFonts w:hint="eastAsia" w:ascii="仿宋" w:hAnsi="仿宋" w:eastAsia="仿宋" w:cs="仿宋"/>
          <w:color w:val="000000"/>
          <w:sz w:val="24"/>
        </w:rPr>
      </w:pPr>
      <w:r>
        <w:rPr>
          <w:rFonts w:hint="eastAsia" w:ascii="仿宋" w:hAnsi="仿宋" w:eastAsia="仿宋" w:cs="仿宋"/>
          <w:color w:val="000000"/>
          <w:sz w:val="24"/>
        </w:rPr>
        <w:t>致：</w:t>
      </w:r>
      <w:r>
        <w:rPr>
          <w:rFonts w:hint="eastAsia" w:ascii="仿宋" w:hAnsi="仿宋" w:eastAsia="仿宋" w:cs="仿宋"/>
          <w:color w:val="000000"/>
          <w:sz w:val="24"/>
          <w:u w:val="single"/>
        </w:rPr>
        <w:t>北京市朝阳区教育服务保障中心</w:t>
      </w:r>
    </w:p>
    <w:p w14:paraId="623E8D53">
      <w:pPr>
        <w:tabs>
          <w:tab w:val="left" w:pos="5580"/>
        </w:tabs>
        <w:spacing w:line="360" w:lineRule="auto"/>
        <w:rPr>
          <w:rFonts w:hint="eastAsia" w:ascii="仿宋" w:hAnsi="仿宋" w:eastAsia="仿宋" w:cs="仿宋"/>
          <w:color w:val="000000"/>
          <w:sz w:val="24"/>
          <w:szCs w:val="20"/>
        </w:rPr>
      </w:pPr>
    </w:p>
    <w:p w14:paraId="03E4BD4A">
      <w:pPr>
        <w:tabs>
          <w:tab w:val="left" w:pos="5580"/>
        </w:tabs>
        <w:spacing w:line="360" w:lineRule="auto"/>
        <w:ind w:firstLine="408"/>
        <w:rPr>
          <w:rFonts w:hint="eastAsia" w:ascii="仿宋" w:hAnsi="仿宋" w:eastAsia="仿宋" w:cs="仿宋"/>
          <w:color w:val="000000"/>
          <w:sz w:val="24"/>
          <w:szCs w:val="20"/>
        </w:rPr>
      </w:pPr>
      <w:r>
        <w:rPr>
          <w:rFonts w:hint="eastAsia" w:ascii="仿宋" w:hAnsi="仿宋" w:eastAsia="仿宋" w:cs="仿宋"/>
          <w:color w:val="000000"/>
          <w:sz w:val="24"/>
          <w:szCs w:val="20"/>
        </w:rPr>
        <w:t>我方参加你方就</w:t>
      </w:r>
      <w:r>
        <w:rPr>
          <w:rFonts w:hint="eastAsia" w:ascii="仿宋" w:hAnsi="仿宋" w:eastAsia="仿宋" w:cs="仿宋"/>
          <w:sz w:val="24"/>
          <w:u w:val="single"/>
          <w:lang w:eastAsia="zh-CN"/>
        </w:rPr>
        <w:t>2026年朝阳区教育系统冬季供暖维保服务项目，</w:t>
      </w:r>
      <w:r>
        <w:rPr>
          <w:rFonts w:hint="eastAsia" w:ascii="仿宋" w:hAnsi="仿宋" w:eastAsia="仿宋" w:cs="仿宋"/>
          <w:sz w:val="24"/>
          <w:u w:val="single"/>
          <w:lang w:val="en-US" w:eastAsia="zh-CN"/>
        </w:rPr>
        <w:t>11010526210200028448-XM001</w:t>
      </w:r>
      <w:r>
        <w:rPr>
          <w:rFonts w:hint="eastAsia" w:ascii="仿宋" w:hAnsi="仿宋" w:eastAsia="仿宋" w:cs="仿宋"/>
          <w:color w:val="000000"/>
          <w:sz w:val="24"/>
          <w:szCs w:val="20"/>
        </w:rPr>
        <w:t>组织的采购活动，并对此项目进行磋商。</w:t>
      </w:r>
    </w:p>
    <w:p w14:paraId="7E8CF45F">
      <w:pPr>
        <w:tabs>
          <w:tab w:val="left" w:pos="5580"/>
        </w:tabs>
        <w:spacing w:line="360" w:lineRule="auto"/>
        <w:ind w:firstLine="408"/>
        <w:rPr>
          <w:rFonts w:hint="eastAsia" w:ascii="仿宋" w:hAnsi="仿宋" w:eastAsia="仿宋" w:cs="仿宋"/>
          <w:color w:val="000000"/>
          <w:sz w:val="24"/>
          <w:szCs w:val="20"/>
        </w:rPr>
      </w:pPr>
      <w:r>
        <w:rPr>
          <w:rFonts w:hint="eastAsia" w:ascii="仿宋" w:hAnsi="仿宋" w:eastAsia="仿宋" w:cs="仿宋"/>
          <w:color w:val="000000"/>
          <w:sz w:val="24"/>
          <w:szCs w:val="20"/>
        </w:rPr>
        <w:t>1.我方</w:t>
      </w:r>
      <w:r>
        <w:rPr>
          <w:rFonts w:hint="eastAsia" w:ascii="仿宋" w:hAnsi="仿宋" w:eastAsia="仿宋" w:cs="仿宋"/>
          <w:color w:val="000000"/>
          <w:sz w:val="24"/>
        </w:rPr>
        <w:t>已详细审查全部竞争性磋商文件</w:t>
      </w:r>
      <w:r>
        <w:rPr>
          <w:rFonts w:hint="eastAsia" w:ascii="仿宋" w:hAnsi="仿宋" w:eastAsia="仿宋" w:cs="仿宋"/>
          <w:color w:val="000000"/>
          <w:sz w:val="24"/>
          <w:szCs w:val="20"/>
        </w:rPr>
        <w:t>，自愿参与磋商并承诺如下：</w:t>
      </w:r>
    </w:p>
    <w:p w14:paraId="4167FB65">
      <w:pPr>
        <w:tabs>
          <w:tab w:val="left" w:pos="720"/>
          <w:tab w:val="left" w:pos="900"/>
        </w:tabs>
        <w:spacing w:line="360" w:lineRule="auto"/>
        <w:ind w:left="360" w:firstLine="72" w:firstLineChars="30"/>
        <w:rPr>
          <w:rFonts w:hint="eastAsia" w:ascii="仿宋" w:hAnsi="仿宋" w:eastAsia="仿宋" w:cs="仿宋"/>
          <w:color w:val="000000"/>
          <w:sz w:val="24"/>
          <w:szCs w:val="20"/>
        </w:rPr>
      </w:pPr>
      <w:r>
        <w:rPr>
          <w:rFonts w:hint="eastAsia" w:ascii="仿宋" w:hAnsi="仿宋" w:eastAsia="仿宋" w:cs="仿宋"/>
          <w:color w:val="000000"/>
          <w:sz w:val="24"/>
          <w:szCs w:val="20"/>
        </w:rPr>
        <w:t>（1）本响应有效期为自响应文件提交截止之日起</w:t>
      </w:r>
      <w:r>
        <w:rPr>
          <w:rFonts w:hint="eastAsia" w:ascii="仿宋" w:hAnsi="仿宋" w:eastAsia="仿宋" w:cs="仿宋"/>
          <w:sz w:val="24"/>
          <w:u w:val="single"/>
          <w:lang w:val="en-US" w:eastAsia="zh-CN"/>
        </w:rPr>
        <w:t>90</w:t>
      </w:r>
      <w:r>
        <w:rPr>
          <w:rFonts w:hint="eastAsia" w:ascii="仿宋" w:hAnsi="仿宋" w:eastAsia="仿宋" w:cs="仿宋"/>
          <w:color w:val="000000"/>
          <w:sz w:val="24"/>
          <w:szCs w:val="20"/>
        </w:rPr>
        <w:t>个日历日。</w:t>
      </w:r>
    </w:p>
    <w:p w14:paraId="37D70413">
      <w:pPr>
        <w:tabs>
          <w:tab w:val="left" w:pos="720"/>
          <w:tab w:val="left" w:pos="900"/>
        </w:tabs>
        <w:spacing w:line="360" w:lineRule="auto"/>
        <w:ind w:left="360" w:firstLine="72" w:firstLineChars="30"/>
        <w:rPr>
          <w:rFonts w:hint="eastAsia" w:ascii="仿宋" w:hAnsi="仿宋" w:eastAsia="仿宋" w:cs="仿宋"/>
          <w:color w:val="000000"/>
          <w:sz w:val="24"/>
          <w:szCs w:val="20"/>
        </w:rPr>
      </w:pPr>
      <w:r>
        <w:rPr>
          <w:rFonts w:hint="eastAsia" w:ascii="仿宋" w:hAnsi="仿宋" w:eastAsia="仿宋" w:cs="仿宋"/>
          <w:color w:val="000000"/>
          <w:sz w:val="24"/>
          <w:szCs w:val="20"/>
        </w:rPr>
        <w:t>（2）除合同条款及采购需求偏离表列出的偏离外，我方响应竞争性磋商文件的全部要求。</w:t>
      </w:r>
    </w:p>
    <w:p w14:paraId="045047B8">
      <w:pPr>
        <w:tabs>
          <w:tab w:val="left" w:pos="5580"/>
        </w:tabs>
        <w:spacing w:line="360" w:lineRule="auto"/>
        <w:ind w:firstLine="420" w:firstLineChars="175"/>
        <w:rPr>
          <w:rFonts w:hint="eastAsia" w:ascii="仿宋" w:hAnsi="仿宋" w:eastAsia="仿宋" w:cs="仿宋"/>
          <w:color w:val="000000"/>
          <w:sz w:val="24"/>
          <w:szCs w:val="20"/>
        </w:rPr>
      </w:pPr>
      <w:r>
        <w:rPr>
          <w:rFonts w:hint="eastAsia" w:ascii="仿宋" w:hAnsi="仿宋" w:eastAsia="仿宋" w:cs="仿宋"/>
          <w:color w:val="000000"/>
          <w:sz w:val="24"/>
          <w:szCs w:val="20"/>
        </w:rPr>
        <w:t>（3）我方已提供的全部文件资料是真实、准确的，并对此承担一切法律后果。</w:t>
      </w:r>
    </w:p>
    <w:p w14:paraId="33BF08ED">
      <w:pPr>
        <w:tabs>
          <w:tab w:val="left" w:pos="5580"/>
        </w:tabs>
        <w:spacing w:line="360" w:lineRule="auto"/>
        <w:ind w:firstLine="420" w:firstLineChars="175"/>
        <w:rPr>
          <w:rFonts w:hint="eastAsia" w:ascii="仿宋" w:hAnsi="仿宋" w:eastAsia="仿宋" w:cs="仿宋"/>
          <w:color w:val="000000"/>
          <w:sz w:val="24"/>
        </w:rPr>
      </w:pPr>
      <w:r>
        <w:rPr>
          <w:rFonts w:hint="eastAsia" w:ascii="仿宋" w:hAnsi="仿宋" w:eastAsia="仿宋" w:cs="仿宋"/>
          <w:color w:val="000000"/>
          <w:sz w:val="24"/>
          <w:szCs w:val="20"/>
        </w:rPr>
        <w:t>（4）如我方成交，我方将在法律规定的期限内与你方签订合同，按照竞争性磋商文件要求提交履约保证金，并在合同约定的期限内完成合同规定的全部义务。</w:t>
      </w:r>
    </w:p>
    <w:p w14:paraId="70A91F06">
      <w:pPr>
        <w:spacing w:line="360" w:lineRule="auto"/>
        <w:ind w:left="420"/>
        <w:rPr>
          <w:rFonts w:hint="eastAsia" w:ascii="仿宋" w:hAnsi="仿宋" w:eastAsia="仿宋" w:cs="仿宋"/>
          <w:color w:val="000000"/>
          <w:sz w:val="24"/>
        </w:rPr>
      </w:pPr>
      <w:r>
        <w:rPr>
          <w:rFonts w:hint="eastAsia" w:ascii="仿宋" w:hAnsi="仿宋" w:eastAsia="仿宋" w:cs="仿宋"/>
          <w:color w:val="000000"/>
          <w:sz w:val="24"/>
        </w:rPr>
        <w:t>2.其他补充条款（如有）：</w:t>
      </w:r>
      <w:r>
        <w:rPr>
          <w:rFonts w:hint="eastAsia" w:ascii="仿宋" w:hAnsi="仿宋" w:eastAsia="仿宋" w:cs="仿宋"/>
          <w:sz w:val="24"/>
        </w:rPr>
        <w:t>______</w:t>
      </w:r>
      <w:r>
        <w:rPr>
          <w:rFonts w:hint="eastAsia" w:ascii="仿宋" w:hAnsi="仿宋" w:eastAsia="仿宋" w:cs="仿宋"/>
          <w:color w:val="000000"/>
          <w:sz w:val="24"/>
        </w:rPr>
        <w:t>。</w:t>
      </w:r>
    </w:p>
    <w:p w14:paraId="78F382A7">
      <w:pPr>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与本磋商有关的一切正式往来信函请寄：</w:t>
      </w:r>
    </w:p>
    <w:p w14:paraId="61090AEF">
      <w:pPr>
        <w:tabs>
          <w:tab w:val="left" w:pos="5580"/>
        </w:tabs>
        <w:spacing w:line="360" w:lineRule="auto"/>
        <w:ind w:left="420"/>
        <w:rPr>
          <w:rFonts w:hint="eastAsia" w:ascii="仿宋" w:hAnsi="仿宋" w:eastAsia="仿宋" w:cs="仿宋"/>
          <w:color w:val="000000"/>
          <w:sz w:val="24"/>
          <w:szCs w:val="20"/>
        </w:rPr>
      </w:pPr>
    </w:p>
    <w:p w14:paraId="4EA5B0DC">
      <w:pPr>
        <w:tabs>
          <w:tab w:val="left" w:pos="5580"/>
        </w:tabs>
        <w:spacing w:line="360" w:lineRule="auto"/>
        <w:ind w:left="420"/>
        <w:rPr>
          <w:rFonts w:hint="eastAsia" w:ascii="仿宋" w:hAnsi="仿宋" w:eastAsia="仿宋" w:cs="仿宋"/>
          <w:color w:val="000000"/>
          <w:sz w:val="24"/>
          <w:szCs w:val="20"/>
        </w:rPr>
      </w:pPr>
      <w:r>
        <w:rPr>
          <w:rFonts w:hint="eastAsia" w:ascii="仿宋" w:hAnsi="仿宋" w:eastAsia="仿宋" w:cs="仿宋"/>
          <w:color w:val="000000"/>
          <w:sz w:val="24"/>
          <w:szCs w:val="20"/>
        </w:rPr>
        <w:t>地址</w:t>
      </w:r>
      <w:r>
        <w:rPr>
          <w:rFonts w:hint="eastAsia" w:ascii="仿宋" w:hAnsi="仿宋" w:eastAsia="仿宋" w:cs="仿宋"/>
          <w:bCs/>
          <w:color w:val="000000"/>
          <w:sz w:val="24"/>
        </w:rPr>
        <w:t>_________________________</w:t>
      </w:r>
      <w:r>
        <w:rPr>
          <w:rFonts w:hint="eastAsia" w:ascii="仿宋" w:hAnsi="仿宋" w:eastAsia="仿宋" w:cs="仿宋"/>
          <w:color w:val="000000"/>
          <w:sz w:val="24"/>
          <w:szCs w:val="20"/>
        </w:rPr>
        <w:t xml:space="preserve">      传   真</w:t>
      </w:r>
      <w:r>
        <w:rPr>
          <w:rFonts w:hint="eastAsia" w:ascii="仿宋" w:hAnsi="仿宋" w:eastAsia="仿宋" w:cs="仿宋"/>
          <w:bCs/>
          <w:color w:val="000000"/>
          <w:sz w:val="24"/>
        </w:rPr>
        <w:t>_________________________</w:t>
      </w:r>
    </w:p>
    <w:p w14:paraId="24312D5F">
      <w:pPr>
        <w:tabs>
          <w:tab w:val="left" w:pos="5580"/>
        </w:tabs>
        <w:spacing w:line="360" w:lineRule="auto"/>
        <w:ind w:left="420"/>
        <w:rPr>
          <w:rFonts w:hint="eastAsia" w:ascii="仿宋" w:hAnsi="仿宋" w:eastAsia="仿宋" w:cs="仿宋"/>
          <w:color w:val="000000"/>
          <w:sz w:val="24"/>
          <w:szCs w:val="20"/>
        </w:rPr>
      </w:pPr>
      <w:r>
        <w:rPr>
          <w:rFonts w:hint="eastAsia" w:ascii="仿宋" w:hAnsi="仿宋" w:eastAsia="仿宋" w:cs="仿宋"/>
          <w:color w:val="000000"/>
          <w:sz w:val="24"/>
          <w:szCs w:val="20"/>
        </w:rPr>
        <w:t>电话</w:t>
      </w:r>
      <w:r>
        <w:rPr>
          <w:rFonts w:hint="eastAsia" w:ascii="仿宋" w:hAnsi="仿宋" w:eastAsia="仿宋" w:cs="仿宋"/>
          <w:bCs/>
          <w:color w:val="000000"/>
          <w:sz w:val="24"/>
        </w:rPr>
        <w:t>_________________________</w:t>
      </w:r>
      <w:r>
        <w:rPr>
          <w:rFonts w:hint="eastAsia" w:ascii="仿宋" w:hAnsi="仿宋" w:eastAsia="仿宋" w:cs="仿宋"/>
          <w:color w:val="000000"/>
          <w:sz w:val="24"/>
          <w:szCs w:val="20"/>
        </w:rPr>
        <w:t xml:space="preserve">      电子函件</w:t>
      </w:r>
      <w:r>
        <w:rPr>
          <w:rFonts w:hint="eastAsia" w:ascii="仿宋" w:hAnsi="仿宋" w:eastAsia="仿宋" w:cs="仿宋"/>
          <w:bCs/>
          <w:color w:val="000000"/>
          <w:sz w:val="24"/>
        </w:rPr>
        <w:t>_________________________</w:t>
      </w:r>
    </w:p>
    <w:p w14:paraId="3F667408">
      <w:pPr>
        <w:tabs>
          <w:tab w:val="left" w:pos="5580"/>
        </w:tabs>
        <w:spacing w:line="360" w:lineRule="auto"/>
        <w:ind w:left="420"/>
        <w:rPr>
          <w:rFonts w:hint="eastAsia" w:ascii="仿宋" w:hAnsi="仿宋" w:eastAsia="仿宋" w:cs="仿宋"/>
          <w:color w:val="000000"/>
          <w:sz w:val="24"/>
          <w:szCs w:val="20"/>
        </w:rPr>
      </w:pPr>
    </w:p>
    <w:p w14:paraId="1B130FB9">
      <w:pPr>
        <w:tabs>
          <w:tab w:val="left" w:pos="5580"/>
        </w:tabs>
        <w:spacing w:line="360" w:lineRule="auto"/>
        <w:rPr>
          <w:rFonts w:hint="eastAsia" w:ascii="仿宋" w:hAnsi="仿宋" w:eastAsia="仿宋" w:cs="仿宋"/>
          <w:color w:val="000000"/>
          <w:sz w:val="24"/>
          <w:szCs w:val="20"/>
        </w:rPr>
      </w:pPr>
    </w:p>
    <w:p w14:paraId="3C910530">
      <w:pPr>
        <w:autoSpaceDE w:val="0"/>
        <w:autoSpaceDN w:val="0"/>
        <w:adjustRightInd w:val="0"/>
        <w:snapToGrid w:val="0"/>
        <w:spacing w:before="25" w:after="25" w:line="360" w:lineRule="auto"/>
        <w:ind w:right="360" w:firstLine="480" w:firstLineChars="200"/>
        <w:jc w:val="both"/>
        <w:rPr>
          <w:rFonts w:hint="eastAsia" w:ascii="仿宋" w:hAnsi="仿宋" w:eastAsia="仿宋" w:cs="仿宋"/>
          <w:color w:val="000000"/>
          <w:sz w:val="24"/>
          <w:lang w:val="zh-CN"/>
        </w:rPr>
      </w:pPr>
      <w:r>
        <w:rPr>
          <w:rFonts w:hint="eastAsia" w:ascii="仿宋" w:hAnsi="仿宋" w:eastAsia="仿宋" w:cs="仿宋"/>
          <w:color w:val="000000"/>
          <w:sz w:val="24"/>
        </w:rPr>
        <w:t>供应商名称（加盖公章）</w:t>
      </w:r>
      <w:r>
        <w:rPr>
          <w:rFonts w:hint="eastAsia" w:ascii="仿宋" w:hAnsi="仿宋" w:eastAsia="仿宋" w:cs="仿宋"/>
          <w:color w:val="000000"/>
          <w:sz w:val="24"/>
          <w:lang w:val="zh-CN"/>
        </w:rPr>
        <w:t>：</w:t>
      </w:r>
      <w:r>
        <w:rPr>
          <w:rFonts w:hint="eastAsia" w:ascii="仿宋" w:hAnsi="仿宋" w:eastAsia="仿宋" w:cs="仿宋"/>
          <w:color w:val="auto"/>
          <w:sz w:val="24"/>
          <w:szCs w:val="20"/>
        </w:rPr>
        <w:t>___________</w:t>
      </w:r>
    </w:p>
    <w:p w14:paraId="58922765">
      <w:pPr>
        <w:tabs>
          <w:tab w:val="left" w:pos="5580"/>
        </w:tabs>
        <w:spacing w:line="360" w:lineRule="auto"/>
        <w:ind w:firstLine="480" w:firstLineChars="200"/>
        <w:rPr>
          <w:rFonts w:hint="eastAsia" w:ascii="仿宋" w:hAnsi="仿宋" w:eastAsia="仿宋" w:cs="仿宋"/>
          <w:color w:val="000000"/>
          <w:sz w:val="24"/>
          <w:szCs w:val="20"/>
        </w:rPr>
      </w:pPr>
      <w:r>
        <w:rPr>
          <w:rFonts w:hint="eastAsia" w:ascii="仿宋" w:hAnsi="仿宋" w:eastAsia="仿宋" w:cs="仿宋"/>
          <w:color w:val="000000"/>
          <w:sz w:val="24"/>
          <w:szCs w:val="20"/>
        </w:rPr>
        <w:t>日期：</w:t>
      </w:r>
      <w:r>
        <w:rPr>
          <w:rFonts w:hint="eastAsia" w:ascii="仿宋" w:hAnsi="仿宋" w:eastAsia="仿宋" w:cs="仿宋"/>
          <w:color w:val="000000"/>
          <w:sz w:val="24"/>
          <w:szCs w:val="20"/>
          <w:lang w:val="en-US" w:eastAsia="zh-CN"/>
        </w:rPr>
        <w:t>2026</w:t>
      </w:r>
      <w:r>
        <w:rPr>
          <w:rFonts w:hint="eastAsia" w:ascii="仿宋" w:hAnsi="仿宋" w:eastAsia="仿宋" w:cs="仿宋"/>
          <w:color w:val="000000"/>
          <w:sz w:val="24"/>
          <w:szCs w:val="20"/>
        </w:rPr>
        <w:t xml:space="preserve">年____月____日  </w:t>
      </w:r>
    </w:p>
    <w:p w14:paraId="13E28534">
      <w:pPr>
        <w:tabs>
          <w:tab w:val="left" w:pos="5580"/>
        </w:tabs>
        <w:spacing w:line="360" w:lineRule="auto"/>
        <w:ind w:left="420"/>
        <w:jc w:val="left"/>
        <w:rPr>
          <w:rFonts w:hint="eastAsia" w:ascii="仿宋" w:hAnsi="仿宋" w:eastAsia="仿宋" w:cs="仿宋"/>
          <w:color w:val="000000"/>
          <w:sz w:val="24"/>
          <w:szCs w:val="20"/>
        </w:rPr>
      </w:pPr>
    </w:p>
    <w:p w14:paraId="1F14B408">
      <w:pPr>
        <w:widowControl/>
        <w:jc w:val="left"/>
        <w:rPr>
          <w:rFonts w:hint="eastAsia" w:ascii="仿宋" w:hAnsi="仿宋" w:eastAsia="仿宋" w:cs="仿宋"/>
          <w:b/>
          <w:color w:val="000000"/>
          <w:sz w:val="24"/>
          <w:szCs w:val="20"/>
        </w:rPr>
      </w:pPr>
      <w:r>
        <w:rPr>
          <w:rFonts w:hint="eastAsia" w:ascii="仿宋" w:hAnsi="仿宋" w:eastAsia="仿宋" w:cs="仿宋"/>
          <w:b/>
          <w:color w:val="000000"/>
          <w:sz w:val="24"/>
          <w:szCs w:val="20"/>
        </w:rPr>
        <w:br w:type="page"/>
      </w:r>
    </w:p>
    <w:p w14:paraId="1BA1571D">
      <w:pPr>
        <w:tabs>
          <w:tab w:val="left" w:pos="360"/>
        </w:tabs>
        <w:snapToGrid w:val="0"/>
        <w:spacing w:line="360" w:lineRule="auto"/>
        <w:outlineLvl w:val="1"/>
        <w:rPr>
          <w:rFonts w:hint="eastAsia" w:ascii="仿宋" w:hAnsi="仿宋" w:eastAsia="仿宋" w:cs="仿宋"/>
          <w:sz w:val="24"/>
        </w:rPr>
      </w:pPr>
      <w:bookmarkStart w:id="697" w:name="_Hlt520355938"/>
      <w:bookmarkEnd w:id="697"/>
      <w:bookmarkStart w:id="698" w:name="_Hlt520356243"/>
      <w:bookmarkEnd w:id="698"/>
      <w:bookmarkStart w:id="699" w:name="_Toc195842922"/>
      <w:bookmarkStart w:id="700" w:name="_Toc142311059"/>
      <w:bookmarkStart w:id="701" w:name="_Toc265228395"/>
      <w:bookmarkStart w:id="702" w:name="_Toc305158899"/>
      <w:bookmarkStart w:id="703" w:name="_Toc226965830"/>
      <w:bookmarkStart w:id="704" w:name="_Toc150480795"/>
      <w:bookmarkStart w:id="705" w:name="_Toc305158825"/>
      <w:bookmarkStart w:id="706" w:name="_Toc480942350"/>
      <w:bookmarkStart w:id="707" w:name="_Toc264969247"/>
      <w:bookmarkStart w:id="708" w:name="_Toc150774762"/>
      <w:bookmarkStart w:id="709" w:name="_Toc127151557"/>
      <w:bookmarkStart w:id="710" w:name="_Toc520356218"/>
      <w:bookmarkStart w:id="711" w:name="_Toc226965747"/>
      <w:bookmarkStart w:id="712" w:name="_Toc226309801"/>
      <w:bookmarkStart w:id="713" w:name="_Ref467988705"/>
      <w:bookmarkStart w:id="714" w:name="_Toc226337253"/>
      <w:r>
        <w:rPr>
          <w:rFonts w:hint="eastAsia" w:ascii="仿宋" w:hAnsi="仿宋" w:eastAsia="仿宋" w:cs="仿宋"/>
          <w:sz w:val="24"/>
        </w:rPr>
        <w:t>6  授权委托书（实质性格式）</w:t>
      </w:r>
    </w:p>
    <w:p w14:paraId="771A08D7">
      <w:pPr>
        <w:autoSpaceDE w:val="0"/>
        <w:autoSpaceDN w:val="0"/>
        <w:adjustRightInd w:val="0"/>
        <w:spacing w:line="360" w:lineRule="auto"/>
        <w:jc w:val="center"/>
        <w:rPr>
          <w:rFonts w:hint="eastAsia" w:ascii="仿宋" w:hAnsi="仿宋" w:eastAsia="仿宋" w:cs="仿宋"/>
          <w:b/>
          <w:color w:val="000000"/>
          <w:sz w:val="36"/>
          <w:szCs w:val="36"/>
        </w:rPr>
      </w:pPr>
      <w:r>
        <w:rPr>
          <w:rFonts w:hint="eastAsia" w:ascii="仿宋" w:hAnsi="仿宋" w:eastAsia="仿宋" w:cs="仿宋"/>
          <w:b/>
          <w:color w:val="000000"/>
          <w:sz w:val="36"/>
          <w:szCs w:val="36"/>
        </w:rPr>
        <w:t>授权委托书</w:t>
      </w:r>
    </w:p>
    <w:p w14:paraId="7706507F">
      <w:pPr>
        <w:spacing w:line="360" w:lineRule="auto"/>
        <w:ind w:firstLine="420"/>
        <w:rPr>
          <w:rFonts w:hint="eastAsia" w:ascii="仿宋" w:hAnsi="仿宋" w:eastAsia="仿宋" w:cs="仿宋"/>
          <w:color w:val="000000"/>
          <w:sz w:val="24"/>
          <w:szCs w:val="20"/>
        </w:rPr>
      </w:pPr>
      <w:r>
        <w:rPr>
          <w:rFonts w:hint="eastAsia" w:ascii="仿宋" w:hAnsi="仿宋" w:eastAsia="仿宋" w:cs="仿宋"/>
          <w:color w:val="000000"/>
          <w:sz w:val="24"/>
          <w:szCs w:val="20"/>
        </w:rPr>
        <w:t>本人____（姓名）系____（供应商名称）的法定代表人（单位负责人），现委托_____ （姓名）为我方代理人。代理人根据授权，以我方名义签署、澄清确认、提交、撤回、修改</w:t>
      </w:r>
      <w:r>
        <w:rPr>
          <w:rFonts w:hint="eastAsia" w:ascii="仿宋" w:hAnsi="仿宋" w:eastAsia="仿宋" w:cs="仿宋"/>
          <w:color w:val="000000"/>
          <w:sz w:val="24"/>
          <w:szCs w:val="20"/>
          <w:u w:val="single"/>
          <w:lang w:eastAsia="zh-CN"/>
        </w:rPr>
        <w:t>2026年朝阳区教育系统冬季供暖维保服务项目</w:t>
      </w:r>
      <w:r>
        <w:rPr>
          <w:rFonts w:hint="eastAsia" w:ascii="仿宋" w:hAnsi="仿宋" w:eastAsia="仿宋" w:cs="仿宋"/>
          <w:color w:val="000000"/>
          <w:sz w:val="24"/>
          <w:szCs w:val="20"/>
        </w:rPr>
        <w:t>响应文件和处理有关事宜，其法律后果由我方承担。</w:t>
      </w:r>
    </w:p>
    <w:p w14:paraId="781E84CF">
      <w:pPr>
        <w:spacing w:line="360" w:lineRule="auto"/>
        <w:ind w:firstLine="420"/>
        <w:rPr>
          <w:rFonts w:hint="eastAsia" w:ascii="仿宋" w:hAnsi="仿宋" w:eastAsia="仿宋" w:cs="仿宋"/>
          <w:color w:val="000000"/>
          <w:sz w:val="24"/>
          <w:szCs w:val="20"/>
        </w:rPr>
      </w:pPr>
      <w:r>
        <w:rPr>
          <w:rFonts w:hint="eastAsia" w:ascii="仿宋" w:hAnsi="仿宋" w:eastAsia="仿宋" w:cs="仿宋"/>
          <w:color w:val="000000"/>
          <w:sz w:val="24"/>
          <w:szCs w:val="20"/>
        </w:rPr>
        <w:t>委托期限：自本授权委托书签署之日起至响应有效期届满之日止。</w:t>
      </w:r>
    </w:p>
    <w:p w14:paraId="3D581A19">
      <w:pPr>
        <w:spacing w:line="360" w:lineRule="auto"/>
        <w:ind w:firstLine="420"/>
        <w:rPr>
          <w:rFonts w:hint="eastAsia" w:ascii="仿宋" w:hAnsi="仿宋" w:eastAsia="仿宋" w:cs="仿宋"/>
          <w:color w:val="000000"/>
          <w:sz w:val="24"/>
          <w:szCs w:val="20"/>
        </w:rPr>
      </w:pPr>
      <w:r>
        <w:rPr>
          <w:rFonts w:hint="eastAsia" w:ascii="仿宋" w:hAnsi="仿宋" w:eastAsia="仿宋" w:cs="仿宋"/>
          <w:color w:val="000000"/>
          <w:sz w:val="24"/>
          <w:szCs w:val="20"/>
        </w:rPr>
        <w:t>代理人无转委托权。</w:t>
      </w:r>
      <w:r>
        <w:rPr>
          <w:rFonts w:hint="eastAsia" w:ascii="仿宋" w:hAnsi="仿宋" w:eastAsia="仿宋" w:cs="仿宋"/>
          <w:color w:val="000000"/>
          <w:sz w:val="24"/>
          <w:szCs w:val="20"/>
        </w:rPr>
        <w:cr/>
      </w:r>
    </w:p>
    <w:p w14:paraId="42E95ADA">
      <w:pPr>
        <w:spacing w:line="360" w:lineRule="auto"/>
        <w:rPr>
          <w:rFonts w:hint="eastAsia" w:ascii="仿宋" w:hAnsi="仿宋" w:eastAsia="仿宋" w:cs="仿宋"/>
          <w:color w:val="000000"/>
          <w:sz w:val="24"/>
          <w:lang w:val="zh-CN"/>
        </w:rPr>
      </w:pPr>
      <w:r>
        <w:rPr>
          <w:rFonts w:hint="eastAsia" w:ascii="仿宋" w:hAnsi="仿宋" w:eastAsia="仿宋" w:cs="仿宋"/>
          <w:color w:val="000000"/>
          <w:sz w:val="24"/>
        </w:rPr>
        <w:t>供应商名称（加盖公章）</w:t>
      </w:r>
      <w:r>
        <w:rPr>
          <w:rFonts w:hint="eastAsia" w:ascii="仿宋" w:hAnsi="仿宋" w:eastAsia="仿宋" w:cs="仿宋"/>
          <w:color w:val="000000"/>
          <w:sz w:val="24"/>
          <w:lang w:val="zh-CN"/>
        </w:rPr>
        <w:t>：</w:t>
      </w:r>
      <w:r>
        <w:rPr>
          <w:rFonts w:hint="eastAsia" w:ascii="仿宋" w:hAnsi="仿宋" w:eastAsia="仿宋" w:cs="仿宋"/>
          <w:color w:val="000000"/>
          <w:sz w:val="24"/>
          <w:szCs w:val="20"/>
        </w:rPr>
        <w:t>______________</w:t>
      </w:r>
    </w:p>
    <w:p w14:paraId="548ED0A4">
      <w:pPr>
        <w:spacing w:line="360" w:lineRule="auto"/>
        <w:rPr>
          <w:rFonts w:hint="eastAsia" w:ascii="仿宋" w:hAnsi="仿宋" w:eastAsia="仿宋" w:cs="仿宋"/>
          <w:color w:val="000000"/>
          <w:sz w:val="24"/>
          <w:szCs w:val="20"/>
        </w:rPr>
      </w:pPr>
      <w:r>
        <w:rPr>
          <w:rFonts w:hint="eastAsia" w:ascii="仿宋" w:hAnsi="仿宋" w:eastAsia="仿宋" w:cs="仿宋"/>
          <w:color w:val="000000"/>
          <w:sz w:val="24"/>
          <w:szCs w:val="20"/>
        </w:rPr>
        <w:t>法定代表人（单位负责人）（</w:t>
      </w:r>
      <w:r>
        <w:rPr>
          <w:rFonts w:hint="eastAsia" w:ascii="仿宋" w:hAnsi="仿宋" w:eastAsia="仿宋" w:cs="仿宋"/>
          <w:color w:val="000000"/>
          <w:sz w:val="24"/>
          <w:szCs w:val="20"/>
          <w:lang w:eastAsia="zh-CN"/>
        </w:rPr>
        <w:t>签字或签章或印鉴</w:t>
      </w:r>
      <w:r>
        <w:rPr>
          <w:rFonts w:hint="eastAsia" w:ascii="仿宋" w:hAnsi="仿宋" w:eastAsia="仿宋" w:cs="仿宋"/>
          <w:color w:val="000000"/>
          <w:sz w:val="24"/>
          <w:szCs w:val="20"/>
        </w:rPr>
        <w:t>）：______________</w:t>
      </w:r>
    </w:p>
    <w:p w14:paraId="294564DA">
      <w:pPr>
        <w:autoSpaceDE w:val="0"/>
        <w:autoSpaceDN w:val="0"/>
        <w:adjustRightInd w:val="0"/>
        <w:snapToGrid w:val="0"/>
        <w:spacing w:line="360" w:lineRule="auto"/>
        <w:rPr>
          <w:rFonts w:hint="eastAsia" w:ascii="仿宋" w:hAnsi="仿宋" w:eastAsia="仿宋" w:cs="仿宋"/>
          <w:color w:val="000000"/>
          <w:sz w:val="24"/>
          <w:lang w:val="zh-CN"/>
        </w:rPr>
      </w:pPr>
      <w:r>
        <w:rPr>
          <w:rFonts w:hint="eastAsia" w:ascii="仿宋" w:hAnsi="仿宋" w:eastAsia="仿宋" w:cs="仿宋"/>
          <w:color w:val="000000"/>
          <w:sz w:val="24"/>
        </w:rPr>
        <w:t>委托代理人（</w:t>
      </w:r>
      <w:r>
        <w:rPr>
          <w:rFonts w:hint="eastAsia" w:ascii="仿宋" w:hAnsi="仿宋" w:eastAsia="仿宋" w:cs="仿宋"/>
          <w:color w:val="000000"/>
          <w:sz w:val="24"/>
          <w:lang w:eastAsia="zh-CN"/>
        </w:rPr>
        <w:t>签字或签章或印鉴</w:t>
      </w:r>
      <w:r>
        <w:rPr>
          <w:rFonts w:hint="eastAsia" w:ascii="仿宋" w:hAnsi="仿宋" w:eastAsia="仿宋" w:cs="仿宋"/>
          <w:color w:val="000000"/>
          <w:sz w:val="24"/>
        </w:rPr>
        <w:t>）：</w:t>
      </w:r>
      <w:r>
        <w:rPr>
          <w:rFonts w:hint="eastAsia" w:ascii="仿宋" w:hAnsi="仿宋" w:eastAsia="仿宋" w:cs="仿宋"/>
          <w:color w:val="000000"/>
          <w:sz w:val="24"/>
          <w:szCs w:val="20"/>
        </w:rPr>
        <w:t>______________</w:t>
      </w:r>
      <w:r>
        <w:rPr>
          <w:rFonts w:hint="eastAsia" w:ascii="仿宋" w:hAnsi="仿宋" w:eastAsia="仿宋" w:cs="仿宋"/>
          <w:color w:val="000000"/>
          <w:sz w:val="24"/>
          <w:lang w:val="zh-CN"/>
        </w:rPr>
        <w:t xml:space="preserve">        </w:t>
      </w:r>
    </w:p>
    <w:p w14:paraId="082DC10A">
      <w:pPr>
        <w:autoSpaceDE w:val="0"/>
        <w:autoSpaceDN w:val="0"/>
        <w:adjustRightInd w:val="0"/>
        <w:snapToGrid w:val="0"/>
        <w:spacing w:line="360" w:lineRule="auto"/>
        <w:rPr>
          <w:rFonts w:hint="eastAsia" w:ascii="仿宋" w:hAnsi="仿宋" w:eastAsia="仿宋" w:cs="仿宋"/>
          <w:color w:val="000000"/>
          <w:sz w:val="24"/>
          <w:szCs w:val="20"/>
        </w:rPr>
      </w:pPr>
      <w:r>
        <w:rPr>
          <w:rFonts w:hint="eastAsia" w:ascii="仿宋" w:hAnsi="仿宋" w:eastAsia="仿宋" w:cs="仿宋"/>
          <w:color w:val="000000"/>
          <w:sz w:val="24"/>
          <w:szCs w:val="20"/>
        </w:rPr>
        <w:t>日期：</w:t>
      </w:r>
      <w:r>
        <w:rPr>
          <w:rFonts w:hint="eastAsia" w:ascii="仿宋" w:hAnsi="仿宋" w:eastAsia="仿宋" w:cs="仿宋"/>
          <w:color w:val="000000"/>
          <w:sz w:val="24"/>
          <w:szCs w:val="20"/>
          <w:lang w:val="en-US" w:eastAsia="zh-CN"/>
        </w:rPr>
        <w:t>2026</w:t>
      </w:r>
      <w:r>
        <w:rPr>
          <w:rFonts w:hint="eastAsia" w:ascii="仿宋" w:hAnsi="仿宋" w:eastAsia="仿宋" w:cs="仿宋"/>
          <w:color w:val="000000"/>
          <w:sz w:val="24"/>
          <w:szCs w:val="20"/>
        </w:rPr>
        <w:t>年____</w:t>
      </w:r>
      <w:r>
        <w:rPr>
          <w:rFonts w:hint="eastAsia" w:ascii="仿宋" w:hAnsi="仿宋" w:eastAsia="仿宋" w:cs="仿宋"/>
          <w:color w:val="000000"/>
          <w:sz w:val="24"/>
        </w:rPr>
        <w:t>月</w:t>
      </w:r>
      <w:r>
        <w:rPr>
          <w:rFonts w:hint="eastAsia" w:ascii="仿宋" w:hAnsi="仿宋" w:eastAsia="仿宋" w:cs="仿宋"/>
          <w:color w:val="000000"/>
          <w:sz w:val="24"/>
          <w:szCs w:val="20"/>
        </w:rPr>
        <w:t>____</w:t>
      </w:r>
      <w:r>
        <w:rPr>
          <w:rFonts w:hint="eastAsia" w:ascii="仿宋" w:hAnsi="仿宋" w:eastAsia="仿宋" w:cs="仿宋"/>
          <w:color w:val="000000"/>
          <w:sz w:val="24"/>
        </w:rPr>
        <w:t>日</w:t>
      </w:r>
    </w:p>
    <w:p w14:paraId="62D5EAF7">
      <w:pPr>
        <w:tabs>
          <w:tab w:val="left" w:pos="5580"/>
        </w:tabs>
        <w:spacing w:line="360" w:lineRule="auto"/>
        <w:rPr>
          <w:rFonts w:hint="eastAsia" w:ascii="仿宋" w:hAnsi="仿宋" w:eastAsia="仿宋" w:cs="仿宋"/>
          <w:color w:val="000000"/>
          <w:sz w:val="24"/>
          <w:szCs w:val="20"/>
        </w:rPr>
      </w:pPr>
      <w:r>
        <w:rPr>
          <w:rFonts w:hint="eastAsia" w:ascii="仿宋" w:hAnsi="仿宋" w:eastAsia="仿宋" w:cs="仿宋"/>
          <w:color w:val="000000"/>
          <w:sz w:val="24"/>
          <w:szCs w:val="20"/>
        </w:rPr>
        <w:t>附：法定代表人</w:t>
      </w:r>
      <w:r>
        <w:rPr>
          <w:rFonts w:hint="eastAsia" w:ascii="仿宋" w:hAnsi="仿宋" w:eastAsia="仿宋" w:cs="仿宋"/>
          <w:sz w:val="24"/>
          <w:szCs w:val="20"/>
        </w:rPr>
        <w:t>（单位负责人）</w:t>
      </w:r>
      <w:r>
        <w:rPr>
          <w:rFonts w:hint="eastAsia" w:ascii="仿宋" w:hAnsi="仿宋" w:eastAsia="仿宋" w:cs="仿宋"/>
          <w:color w:val="000000"/>
          <w:sz w:val="24"/>
          <w:szCs w:val="20"/>
        </w:rPr>
        <w:t>及委托代理人身份证明文件电子件：</w:t>
      </w:r>
    </w:p>
    <w:p w14:paraId="08C6A7D5">
      <w:pPr>
        <w:tabs>
          <w:tab w:val="left" w:pos="5580"/>
        </w:tabs>
        <w:spacing w:line="360" w:lineRule="auto"/>
        <w:jc w:val="left"/>
        <w:rPr>
          <w:rFonts w:hint="eastAsia" w:ascii="仿宋" w:hAnsi="仿宋" w:eastAsia="仿宋" w:cs="仿宋"/>
          <w:color w:val="000000"/>
          <w:sz w:val="24"/>
          <w:szCs w:val="20"/>
        </w:rPr>
      </w:pPr>
    </w:p>
    <w:p w14:paraId="1F02D590">
      <w:pPr>
        <w:tabs>
          <w:tab w:val="left" w:pos="5580"/>
        </w:tabs>
        <w:spacing w:line="360" w:lineRule="auto"/>
        <w:jc w:val="left"/>
        <w:rPr>
          <w:rFonts w:hint="eastAsia" w:ascii="仿宋" w:hAnsi="仿宋" w:eastAsia="仿宋" w:cs="仿宋"/>
          <w:color w:val="000000"/>
          <w:sz w:val="24"/>
          <w:szCs w:val="20"/>
        </w:rPr>
      </w:pPr>
    </w:p>
    <w:p w14:paraId="291AF80D">
      <w:pPr>
        <w:tabs>
          <w:tab w:val="left" w:pos="5580"/>
        </w:tabs>
        <w:spacing w:line="360" w:lineRule="auto"/>
        <w:jc w:val="left"/>
        <w:rPr>
          <w:rFonts w:hint="eastAsia" w:ascii="仿宋" w:hAnsi="仿宋" w:eastAsia="仿宋" w:cs="仿宋"/>
          <w:color w:val="000000"/>
          <w:sz w:val="24"/>
          <w:szCs w:val="20"/>
        </w:rPr>
      </w:pPr>
    </w:p>
    <w:p w14:paraId="37CF0137">
      <w:pPr>
        <w:tabs>
          <w:tab w:val="left" w:pos="5580"/>
        </w:tabs>
        <w:spacing w:line="360" w:lineRule="auto"/>
        <w:jc w:val="left"/>
        <w:rPr>
          <w:rFonts w:hint="eastAsia" w:ascii="仿宋" w:hAnsi="仿宋" w:eastAsia="仿宋" w:cs="仿宋"/>
          <w:color w:val="000000"/>
          <w:sz w:val="24"/>
          <w:szCs w:val="20"/>
        </w:rPr>
      </w:pPr>
    </w:p>
    <w:p w14:paraId="61C6F9A4">
      <w:pPr>
        <w:tabs>
          <w:tab w:val="left" w:pos="5580"/>
        </w:tabs>
        <w:spacing w:line="360" w:lineRule="auto"/>
        <w:jc w:val="left"/>
        <w:rPr>
          <w:rFonts w:hint="eastAsia" w:ascii="仿宋" w:hAnsi="仿宋" w:eastAsia="仿宋" w:cs="仿宋"/>
          <w:color w:val="000000"/>
          <w:sz w:val="24"/>
          <w:szCs w:val="20"/>
        </w:rPr>
      </w:pPr>
    </w:p>
    <w:p w14:paraId="48BCE297">
      <w:pPr>
        <w:tabs>
          <w:tab w:val="left" w:pos="5580"/>
        </w:tabs>
        <w:spacing w:line="360" w:lineRule="auto"/>
        <w:jc w:val="left"/>
        <w:rPr>
          <w:rFonts w:hint="eastAsia" w:ascii="仿宋" w:hAnsi="仿宋" w:eastAsia="仿宋" w:cs="仿宋"/>
          <w:color w:val="000000"/>
          <w:sz w:val="24"/>
          <w:szCs w:val="20"/>
        </w:rPr>
      </w:pPr>
      <w:r>
        <w:rPr>
          <w:rFonts w:hint="eastAsia" w:ascii="仿宋" w:hAnsi="仿宋" w:eastAsia="仿宋" w:cs="仿宋"/>
          <w:color w:val="000000"/>
          <w:sz w:val="24"/>
          <w:szCs w:val="20"/>
        </w:rPr>
        <w:t>说明：</w:t>
      </w:r>
    </w:p>
    <w:p w14:paraId="41E860F4">
      <w:pPr>
        <w:tabs>
          <w:tab w:val="left" w:pos="5580"/>
        </w:tabs>
        <w:spacing w:line="360" w:lineRule="auto"/>
        <w:jc w:val="left"/>
        <w:rPr>
          <w:rFonts w:hint="eastAsia" w:ascii="仿宋" w:hAnsi="仿宋" w:eastAsia="仿宋" w:cs="仿宋"/>
          <w:color w:val="000000"/>
          <w:sz w:val="24"/>
          <w:szCs w:val="20"/>
        </w:rPr>
      </w:pPr>
      <w:r>
        <w:rPr>
          <w:rFonts w:hint="eastAsia" w:ascii="仿宋" w:hAnsi="仿宋" w:eastAsia="仿宋" w:cs="仿宋"/>
          <w:color w:val="000000"/>
          <w:sz w:val="24"/>
          <w:szCs w:val="20"/>
        </w:rPr>
        <w:t>1.若供应商为事业单位或其他组织或分支机构，则法定代表人（单位负责人）处的签署人可为单位负责人。</w:t>
      </w:r>
    </w:p>
    <w:p w14:paraId="5F9E182D">
      <w:pPr>
        <w:tabs>
          <w:tab w:val="left" w:pos="5580"/>
        </w:tabs>
        <w:spacing w:line="360" w:lineRule="auto"/>
        <w:jc w:val="left"/>
        <w:rPr>
          <w:rFonts w:hint="eastAsia" w:ascii="仿宋" w:hAnsi="仿宋" w:eastAsia="仿宋" w:cs="仿宋"/>
          <w:color w:val="000000"/>
          <w:sz w:val="24"/>
          <w:szCs w:val="20"/>
        </w:rPr>
      </w:pPr>
      <w:r>
        <w:rPr>
          <w:rFonts w:hint="eastAsia" w:ascii="仿宋" w:hAnsi="仿宋" w:eastAsia="仿宋" w:cs="仿宋"/>
          <w:color w:val="000000"/>
          <w:sz w:val="24"/>
          <w:szCs w:val="20"/>
        </w:rPr>
        <w:t>2.若响应文件中签字之处均为法定代表人（单位负责人）本人签署，则可不提供本《授权委托书》，但须提供《法定代表人（单位负责人）身份证明》；否则，不需要提供《法定代表人（单位负责人）身份证明》。</w:t>
      </w:r>
    </w:p>
    <w:p w14:paraId="2E588807">
      <w:pPr>
        <w:tabs>
          <w:tab w:val="left" w:pos="5580"/>
        </w:tabs>
        <w:spacing w:line="360" w:lineRule="auto"/>
        <w:jc w:val="left"/>
        <w:rPr>
          <w:rFonts w:hint="eastAsia" w:ascii="仿宋" w:hAnsi="仿宋" w:eastAsia="仿宋" w:cs="仿宋"/>
          <w:color w:val="000000"/>
          <w:sz w:val="24"/>
          <w:szCs w:val="20"/>
        </w:rPr>
      </w:pPr>
      <w:r>
        <w:rPr>
          <w:rFonts w:hint="eastAsia" w:ascii="仿宋" w:hAnsi="仿宋" w:eastAsia="仿宋" w:cs="仿宋"/>
          <w:color w:val="000000"/>
          <w:sz w:val="24"/>
          <w:szCs w:val="20"/>
        </w:rPr>
        <w:t>3.供应商为自然人的情形，可不提供本《授权委托书》。</w:t>
      </w:r>
    </w:p>
    <w:p w14:paraId="301F9ADB">
      <w:pPr>
        <w:tabs>
          <w:tab w:val="left" w:pos="5580"/>
        </w:tabs>
        <w:spacing w:line="360" w:lineRule="auto"/>
        <w:jc w:val="left"/>
        <w:rPr>
          <w:rFonts w:hint="eastAsia" w:ascii="仿宋" w:hAnsi="仿宋" w:eastAsia="仿宋" w:cs="仿宋"/>
          <w:color w:val="000000"/>
          <w:sz w:val="30"/>
          <w:szCs w:val="30"/>
        </w:rPr>
      </w:pPr>
      <w:r>
        <w:rPr>
          <w:rFonts w:hint="eastAsia" w:ascii="仿宋" w:hAnsi="仿宋" w:eastAsia="仿宋" w:cs="仿宋"/>
          <w:color w:val="000000"/>
          <w:sz w:val="24"/>
          <w:szCs w:val="20"/>
        </w:rPr>
        <w:t>4.供应商应随本《授权委托书》同时提供法定代表人（单位负责人）及委托代理人的有效的身份证或护照等身份证明文件电子件。提供身份证的，应同时提供身份证</w:t>
      </w:r>
      <w:r>
        <w:rPr>
          <w:rFonts w:hint="eastAsia" w:ascii="仿宋" w:hAnsi="仿宋" w:eastAsia="仿宋" w:cs="仿宋"/>
          <w:b/>
          <w:color w:val="000000"/>
          <w:sz w:val="24"/>
          <w:szCs w:val="20"/>
        </w:rPr>
        <w:t>双面</w:t>
      </w:r>
      <w:r>
        <w:rPr>
          <w:rFonts w:hint="eastAsia" w:ascii="仿宋" w:hAnsi="仿宋" w:eastAsia="仿宋" w:cs="仿宋"/>
          <w:color w:val="000000"/>
          <w:sz w:val="24"/>
          <w:szCs w:val="20"/>
        </w:rPr>
        <w:t>电子件。</w:t>
      </w:r>
      <w:r>
        <w:rPr>
          <w:rFonts w:hint="eastAsia" w:ascii="仿宋" w:hAnsi="仿宋" w:eastAsia="仿宋" w:cs="仿宋"/>
          <w:color w:val="000000"/>
          <w:sz w:val="30"/>
          <w:szCs w:val="30"/>
        </w:rPr>
        <w:br w:type="page"/>
      </w:r>
    </w:p>
    <w:p w14:paraId="4231DDBD">
      <w:pPr>
        <w:autoSpaceDE w:val="0"/>
        <w:autoSpaceDN w:val="0"/>
        <w:adjustRightInd w:val="0"/>
        <w:spacing w:line="360" w:lineRule="auto"/>
        <w:jc w:val="center"/>
        <w:rPr>
          <w:rFonts w:hint="eastAsia" w:ascii="仿宋" w:hAnsi="仿宋" w:eastAsia="仿宋" w:cs="仿宋"/>
          <w:b/>
          <w:color w:val="000000"/>
          <w:sz w:val="36"/>
          <w:szCs w:val="36"/>
        </w:rPr>
      </w:pPr>
      <w:r>
        <w:rPr>
          <w:rFonts w:hint="eastAsia" w:ascii="仿宋" w:hAnsi="仿宋" w:eastAsia="仿宋" w:cs="仿宋"/>
          <w:b/>
          <w:color w:val="000000"/>
          <w:sz w:val="36"/>
          <w:szCs w:val="36"/>
        </w:rPr>
        <w:t>法定代表人（单位负责人）身份证明</w:t>
      </w:r>
    </w:p>
    <w:p w14:paraId="555D2D0E">
      <w:pPr>
        <w:kinsoku w:val="0"/>
        <w:overflowPunct w:val="0"/>
        <w:spacing w:line="200" w:lineRule="exact"/>
        <w:rPr>
          <w:rFonts w:hint="eastAsia" w:ascii="仿宋" w:hAnsi="仿宋" w:eastAsia="仿宋" w:cs="仿宋"/>
          <w:sz w:val="20"/>
          <w:szCs w:val="20"/>
        </w:rPr>
      </w:pPr>
    </w:p>
    <w:p w14:paraId="7F01E8BF">
      <w:pPr>
        <w:tabs>
          <w:tab w:val="left" w:pos="5580"/>
        </w:tabs>
        <w:spacing w:line="360" w:lineRule="auto"/>
        <w:rPr>
          <w:rFonts w:hint="eastAsia" w:ascii="仿宋" w:hAnsi="仿宋" w:eastAsia="仿宋" w:cs="仿宋"/>
          <w:color w:val="000000"/>
          <w:sz w:val="24"/>
        </w:rPr>
      </w:pPr>
      <w:r>
        <w:rPr>
          <w:rFonts w:hint="eastAsia" w:ascii="仿宋" w:hAnsi="仿宋" w:eastAsia="仿宋" w:cs="仿宋"/>
          <w:color w:val="000000"/>
          <w:sz w:val="24"/>
        </w:rPr>
        <w:t>致：</w:t>
      </w:r>
      <w:r>
        <w:rPr>
          <w:rFonts w:hint="eastAsia" w:ascii="仿宋" w:hAnsi="仿宋" w:eastAsia="仿宋" w:cs="仿宋"/>
          <w:color w:val="000000"/>
          <w:sz w:val="24"/>
          <w:szCs w:val="20"/>
          <w:u w:val="single"/>
        </w:rPr>
        <w:t>北京市朝阳区教育服务保障中心</w:t>
      </w:r>
    </w:p>
    <w:p w14:paraId="3CA0B025">
      <w:pPr>
        <w:pStyle w:val="17"/>
        <w:tabs>
          <w:tab w:val="left" w:pos="2412"/>
          <w:tab w:val="left" w:pos="3883"/>
          <w:tab w:val="left" w:pos="5352"/>
          <w:tab w:val="left" w:pos="6821"/>
        </w:tabs>
        <w:kinsoku w:val="0"/>
        <w:overflowPunct w:val="0"/>
        <w:spacing w:line="335" w:lineRule="exact"/>
        <w:ind w:firstLine="480" w:firstLineChars="200"/>
        <w:rPr>
          <w:rFonts w:hint="eastAsia" w:ascii="仿宋" w:hAnsi="仿宋" w:eastAsia="仿宋" w:cs="仿宋"/>
        </w:rPr>
      </w:pPr>
      <w:r>
        <w:rPr>
          <w:rFonts w:hint="eastAsia" w:ascii="仿宋" w:hAnsi="仿宋" w:eastAsia="仿宋" w:cs="仿宋"/>
        </w:rPr>
        <w:t>兹证明，</w:t>
      </w:r>
    </w:p>
    <w:p w14:paraId="343F568F">
      <w:pPr>
        <w:pStyle w:val="17"/>
        <w:tabs>
          <w:tab w:val="left" w:pos="1690"/>
          <w:tab w:val="left" w:pos="3400"/>
          <w:tab w:val="left" w:pos="5110"/>
          <w:tab w:val="left" w:pos="6821"/>
        </w:tabs>
        <w:kinsoku w:val="0"/>
        <w:overflowPunct w:val="0"/>
        <w:spacing w:line="335" w:lineRule="exact"/>
        <w:rPr>
          <w:rFonts w:hint="eastAsia" w:ascii="仿宋" w:hAnsi="仿宋" w:eastAsia="仿宋" w:cs="仿宋"/>
        </w:rPr>
      </w:pPr>
      <w:r>
        <w:rPr>
          <w:rFonts w:hint="eastAsia" w:ascii="仿宋" w:hAnsi="仿宋" w:eastAsia="仿宋" w:cs="仿宋"/>
        </w:rPr>
        <w:t>姓名：</w:t>
      </w:r>
      <w:r>
        <w:rPr>
          <w:rFonts w:hint="eastAsia" w:ascii="仿宋" w:hAnsi="仿宋" w:eastAsia="仿宋" w:cs="仿宋"/>
          <w:color w:val="000000"/>
          <w:szCs w:val="20"/>
        </w:rPr>
        <w:t>____</w:t>
      </w:r>
      <w:r>
        <w:rPr>
          <w:rFonts w:hint="eastAsia" w:ascii="仿宋" w:hAnsi="仿宋" w:eastAsia="仿宋" w:cs="仿宋"/>
        </w:rPr>
        <w:t>性别：</w:t>
      </w:r>
      <w:r>
        <w:rPr>
          <w:rFonts w:hint="eastAsia" w:ascii="仿宋" w:hAnsi="仿宋" w:eastAsia="仿宋" w:cs="仿宋"/>
          <w:color w:val="000000"/>
          <w:szCs w:val="20"/>
        </w:rPr>
        <w:t>____</w:t>
      </w:r>
      <w:r>
        <w:rPr>
          <w:rFonts w:hint="eastAsia" w:ascii="仿宋" w:hAnsi="仿宋" w:eastAsia="仿宋" w:cs="仿宋"/>
        </w:rPr>
        <w:t>年龄：</w:t>
      </w:r>
      <w:r>
        <w:rPr>
          <w:rFonts w:hint="eastAsia" w:ascii="仿宋" w:hAnsi="仿宋" w:eastAsia="仿宋" w:cs="仿宋"/>
          <w:color w:val="000000"/>
          <w:szCs w:val="20"/>
        </w:rPr>
        <w:t>____</w:t>
      </w:r>
      <w:r>
        <w:rPr>
          <w:rFonts w:hint="eastAsia" w:ascii="仿宋" w:hAnsi="仿宋" w:eastAsia="仿宋" w:cs="仿宋"/>
        </w:rPr>
        <w:t>职务：</w:t>
      </w:r>
      <w:r>
        <w:rPr>
          <w:rFonts w:hint="eastAsia" w:ascii="仿宋" w:hAnsi="仿宋" w:eastAsia="仿宋" w:cs="仿宋"/>
          <w:color w:val="000000"/>
          <w:szCs w:val="20"/>
        </w:rPr>
        <w:t>____</w:t>
      </w:r>
    </w:p>
    <w:p w14:paraId="3BC61D03">
      <w:pPr>
        <w:pStyle w:val="17"/>
        <w:tabs>
          <w:tab w:val="left" w:pos="2412"/>
          <w:tab w:val="left" w:pos="3883"/>
          <w:tab w:val="left" w:pos="5352"/>
          <w:tab w:val="left" w:pos="6821"/>
        </w:tabs>
        <w:kinsoku w:val="0"/>
        <w:overflowPunct w:val="0"/>
        <w:spacing w:line="335" w:lineRule="exact"/>
        <w:rPr>
          <w:rFonts w:hint="eastAsia" w:ascii="仿宋" w:hAnsi="仿宋" w:eastAsia="仿宋" w:cs="仿宋"/>
        </w:rPr>
      </w:pPr>
    </w:p>
    <w:p w14:paraId="6C363944">
      <w:pPr>
        <w:pStyle w:val="17"/>
        <w:tabs>
          <w:tab w:val="left" w:pos="2250"/>
          <w:tab w:val="left" w:pos="2412"/>
          <w:tab w:val="left" w:pos="3883"/>
          <w:tab w:val="left" w:pos="5352"/>
          <w:tab w:val="left" w:pos="6821"/>
          <w:tab w:val="clear" w:pos="567"/>
        </w:tabs>
        <w:kinsoku w:val="0"/>
        <w:overflowPunct w:val="0"/>
        <w:spacing w:line="335" w:lineRule="exact"/>
        <w:rPr>
          <w:rFonts w:hint="eastAsia" w:ascii="仿宋" w:hAnsi="仿宋" w:eastAsia="仿宋" w:cs="仿宋"/>
        </w:rPr>
      </w:pPr>
      <w:r>
        <w:rPr>
          <w:rFonts w:hint="eastAsia" w:ascii="仿宋" w:hAnsi="仿宋" w:eastAsia="仿宋" w:cs="仿宋"/>
        </w:rPr>
        <w:t>系</w:t>
      </w:r>
      <w:r>
        <w:rPr>
          <w:rFonts w:hint="eastAsia" w:ascii="仿宋" w:hAnsi="仿宋" w:eastAsia="仿宋" w:cs="仿宋"/>
          <w:color w:val="000000"/>
          <w:szCs w:val="20"/>
        </w:rPr>
        <w:t>__________</w:t>
      </w:r>
      <w:r>
        <w:rPr>
          <w:rFonts w:hint="eastAsia" w:ascii="仿宋" w:hAnsi="仿宋" w:eastAsia="仿宋" w:cs="仿宋"/>
        </w:rPr>
        <w:t>（供应商名称）的法定代表人（单位负责人）。</w:t>
      </w:r>
    </w:p>
    <w:p w14:paraId="5E8D4AB0">
      <w:pPr>
        <w:pStyle w:val="17"/>
        <w:tabs>
          <w:tab w:val="left" w:pos="2412"/>
          <w:tab w:val="left" w:pos="3883"/>
          <w:tab w:val="left" w:pos="5352"/>
          <w:tab w:val="left" w:pos="6821"/>
        </w:tabs>
        <w:kinsoku w:val="0"/>
        <w:overflowPunct w:val="0"/>
        <w:spacing w:line="335" w:lineRule="exact"/>
        <w:rPr>
          <w:rFonts w:hint="eastAsia" w:ascii="仿宋" w:hAnsi="仿宋" w:eastAsia="仿宋" w:cs="仿宋"/>
        </w:rPr>
      </w:pPr>
    </w:p>
    <w:p w14:paraId="1E0AF768">
      <w:pPr>
        <w:pStyle w:val="17"/>
        <w:tabs>
          <w:tab w:val="left" w:pos="2412"/>
          <w:tab w:val="left" w:pos="3883"/>
          <w:tab w:val="left" w:pos="5352"/>
          <w:tab w:val="left" w:pos="6821"/>
        </w:tabs>
        <w:kinsoku w:val="0"/>
        <w:overflowPunct w:val="0"/>
        <w:spacing w:line="335" w:lineRule="exact"/>
        <w:rPr>
          <w:rFonts w:hint="eastAsia" w:ascii="仿宋" w:hAnsi="仿宋" w:eastAsia="仿宋" w:cs="仿宋"/>
        </w:rPr>
      </w:pPr>
    </w:p>
    <w:p w14:paraId="6FE6B4DB">
      <w:pPr>
        <w:pStyle w:val="17"/>
        <w:kinsoku w:val="0"/>
        <w:overflowPunct w:val="0"/>
        <w:spacing w:line="583" w:lineRule="auto"/>
        <w:ind w:right="-46"/>
        <w:rPr>
          <w:rFonts w:hint="eastAsia" w:ascii="仿宋" w:hAnsi="仿宋" w:eastAsia="仿宋" w:cs="仿宋"/>
          <w:color w:val="000000"/>
          <w:szCs w:val="20"/>
        </w:rPr>
      </w:pPr>
      <w:r>
        <w:rPr>
          <w:rFonts w:hint="eastAsia" w:ascii="仿宋" w:hAnsi="仿宋" w:eastAsia="仿宋" w:cs="仿宋"/>
          <w:color w:val="000000"/>
          <w:szCs w:val="20"/>
        </w:rPr>
        <w:t>附：法定代表人（单位负责人）身份证或护照等身份证明文件电子件：</w:t>
      </w:r>
    </w:p>
    <w:p w14:paraId="74B6F119">
      <w:pPr>
        <w:pStyle w:val="17"/>
        <w:kinsoku w:val="0"/>
        <w:overflowPunct w:val="0"/>
        <w:spacing w:line="583" w:lineRule="auto"/>
        <w:ind w:right="4305"/>
        <w:rPr>
          <w:rFonts w:hint="eastAsia" w:ascii="仿宋" w:hAnsi="仿宋" w:eastAsia="仿宋" w:cs="仿宋"/>
          <w:spacing w:val="-3"/>
        </w:rPr>
      </w:pPr>
    </w:p>
    <w:p w14:paraId="3B2CB209">
      <w:pPr>
        <w:autoSpaceDE w:val="0"/>
        <w:autoSpaceDN w:val="0"/>
        <w:adjustRightInd w:val="0"/>
        <w:snapToGrid w:val="0"/>
        <w:spacing w:line="360" w:lineRule="auto"/>
        <w:rPr>
          <w:rFonts w:hint="eastAsia" w:ascii="仿宋" w:hAnsi="仿宋" w:eastAsia="仿宋" w:cs="仿宋"/>
          <w:color w:val="000000"/>
          <w:sz w:val="24"/>
          <w:lang w:val="zh-CN"/>
        </w:rPr>
      </w:pPr>
      <w:r>
        <w:rPr>
          <w:rFonts w:hint="eastAsia" w:ascii="仿宋" w:hAnsi="仿宋" w:eastAsia="仿宋" w:cs="仿宋"/>
          <w:color w:val="000000"/>
          <w:sz w:val="24"/>
        </w:rPr>
        <w:t>供应商名称（加盖公章）</w:t>
      </w:r>
      <w:r>
        <w:rPr>
          <w:rFonts w:hint="eastAsia" w:ascii="仿宋" w:hAnsi="仿宋" w:eastAsia="仿宋" w:cs="仿宋"/>
          <w:color w:val="000000"/>
          <w:sz w:val="24"/>
          <w:lang w:val="zh-CN"/>
        </w:rPr>
        <w:t>：</w:t>
      </w:r>
      <w:r>
        <w:rPr>
          <w:rFonts w:hint="eastAsia" w:ascii="仿宋" w:hAnsi="仿宋" w:eastAsia="仿宋" w:cs="仿宋"/>
          <w:sz w:val="24"/>
        </w:rPr>
        <w:t>______</w:t>
      </w:r>
    </w:p>
    <w:p w14:paraId="1D218B91">
      <w:pPr>
        <w:autoSpaceDE w:val="0"/>
        <w:autoSpaceDN w:val="0"/>
        <w:adjustRightInd w:val="0"/>
        <w:snapToGrid w:val="0"/>
        <w:spacing w:line="360" w:lineRule="auto"/>
        <w:rPr>
          <w:rFonts w:hint="eastAsia" w:ascii="仿宋" w:hAnsi="仿宋" w:eastAsia="仿宋" w:cs="仿宋"/>
          <w:color w:val="000000"/>
          <w:sz w:val="24"/>
          <w:lang w:val="zh-CN"/>
        </w:rPr>
      </w:pPr>
      <w:r>
        <w:rPr>
          <w:rFonts w:hint="eastAsia" w:ascii="仿宋" w:hAnsi="仿宋" w:eastAsia="仿宋" w:cs="仿宋"/>
          <w:spacing w:val="-3"/>
          <w:sz w:val="24"/>
        </w:rPr>
        <w:t>法定代表人（</w:t>
      </w:r>
      <w:r>
        <w:rPr>
          <w:rFonts w:hint="eastAsia" w:ascii="仿宋" w:hAnsi="仿宋" w:eastAsia="仿宋" w:cs="仿宋"/>
          <w:sz w:val="24"/>
        </w:rPr>
        <w:t>单位负责人</w:t>
      </w:r>
      <w:r>
        <w:rPr>
          <w:rFonts w:hint="eastAsia" w:ascii="仿宋" w:hAnsi="仿宋" w:eastAsia="仿宋" w:cs="仿宋"/>
          <w:spacing w:val="-3"/>
          <w:sz w:val="24"/>
        </w:rPr>
        <w:t>）（</w:t>
      </w:r>
      <w:r>
        <w:rPr>
          <w:rFonts w:hint="eastAsia" w:ascii="仿宋" w:hAnsi="仿宋" w:eastAsia="仿宋" w:cs="仿宋"/>
          <w:spacing w:val="-3"/>
          <w:sz w:val="24"/>
          <w:lang w:eastAsia="zh-CN"/>
        </w:rPr>
        <w:t>签字或签章或印鉴</w:t>
      </w:r>
      <w:r>
        <w:rPr>
          <w:rFonts w:hint="eastAsia" w:ascii="仿宋" w:hAnsi="仿宋" w:eastAsia="仿宋" w:cs="仿宋"/>
          <w:spacing w:val="-3"/>
          <w:sz w:val="24"/>
        </w:rPr>
        <w:t>）：</w:t>
      </w:r>
      <w:r>
        <w:rPr>
          <w:rFonts w:hint="eastAsia" w:ascii="仿宋" w:hAnsi="仿宋" w:eastAsia="仿宋" w:cs="仿宋"/>
          <w:sz w:val="24"/>
        </w:rPr>
        <w:t>______</w:t>
      </w:r>
    </w:p>
    <w:p w14:paraId="4044436C">
      <w:pPr>
        <w:autoSpaceDE w:val="0"/>
        <w:autoSpaceDN w:val="0"/>
        <w:adjustRightInd w:val="0"/>
        <w:snapToGrid w:val="0"/>
        <w:spacing w:line="360" w:lineRule="auto"/>
        <w:rPr>
          <w:rFonts w:hint="eastAsia" w:ascii="仿宋" w:hAnsi="仿宋" w:eastAsia="仿宋" w:cs="仿宋"/>
          <w:color w:val="000000"/>
          <w:sz w:val="24"/>
          <w:lang w:val="zh-CN"/>
        </w:rPr>
      </w:pPr>
      <w:r>
        <w:rPr>
          <w:rFonts w:hint="eastAsia" w:ascii="仿宋" w:hAnsi="仿宋" w:eastAsia="仿宋" w:cs="仿宋"/>
          <w:color w:val="000000"/>
          <w:sz w:val="24"/>
          <w:szCs w:val="20"/>
        </w:rPr>
        <w:t>日期：</w:t>
      </w:r>
      <w:r>
        <w:rPr>
          <w:rFonts w:hint="eastAsia" w:ascii="仿宋" w:hAnsi="仿宋" w:eastAsia="仿宋" w:cs="仿宋"/>
          <w:color w:val="000000"/>
          <w:sz w:val="24"/>
          <w:szCs w:val="20"/>
          <w:lang w:val="en-US" w:eastAsia="zh-CN"/>
        </w:rPr>
        <w:t>2026</w:t>
      </w:r>
      <w:r>
        <w:rPr>
          <w:rFonts w:hint="eastAsia" w:ascii="仿宋" w:hAnsi="仿宋" w:eastAsia="仿宋" w:cs="仿宋"/>
          <w:color w:val="000000"/>
          <w:sz w:val="24"/>
          <w:szCs w:val="20"/>
        </w:rPr>
        <w:t>年____</w:t>
      </w:r>
      <w:r>
        <w:rPr>
          <w:rFonts w:hint="eastAsia" w:ascii="仿宋" w:hAnsi="仿宋" w:eastAsia="仿宋" w:cs="仿宋"/>
          <w:color w:val="000000"/>
          <w:sz w:val="24"/>
        </w:rPr>
        <w:t>月</w:t>
      </w:r>
      <w:r>
        <w:rPr>
          <w:rFonts w:hint="eastAsia" w:ascii="仿宋" w:hAnsi="仿宋" w:eastAsia="仿宋" w:cs="仿宋"/>
          <w:color w:val="000000"/>
          <w:sz w:val="24"/>
          <w:szCs w:val="20"/>
        </w:rPr>
        <w:t>____</w:t>
      </w:r>
      <w:r>
        <w:rPr>
          <w:rFonts w:hint="eastAsia" w:ascii="仿宋" w:hAnsi="仿宋" w:eastAsia="仿宋" w:cs="仿宋"/>
          <w:color w:val="000000"/>
          <w:sz w:val="24"/>
        </w:rPr>
        <w:t>日</w:t>
      </w:r>
    </w:p>
    <w:p w14:paraId="3AE2D589">
      <w:pPr>
        <w:widowControl/>
        <w:jc w:val="left"/>
        <w:rPr>
          <w:rFonts w:hint="eastAsia" w:ascii="仿宋" w:hAnsi="仿宋" w:eastAsia="仿宋" w:cs="仿宋"/>
          <w:i/>
          <w:color w:val="000000"/>
          <w:sz w:val="24"/>
          <w:szCs w:val="20"/>
          <w:u w:val="single"/>
        </w:rPr>
      </w:pPr>
    </w:p>
    <w:p w14:paraId="0778472E">
      <w:pPr>
        <w:widowControl/>
        <w:jc w:val="left"/>
        <w:rPr>
          <w:rFonts w:hint="eastAsia" w:ascii="仿宋" w:hAnsi="仿宋" w:eastAsia="仿宋" w:cs="仿宋"/>
          <w:color w:val="000000"/>
          <w:sz w:val="24"/>
          <w:szCs w:val="20"/>
        </w:rPr>
      </w:pPr>
      <w:r>
        <w:rPr>
          <w:rFonts w:hint="eastAsia" w:ascii="仿宋" w:hAnsi="仿宋" w:eastAsia="仿宋" w:cs="仿宋"/>
          <w:color w:val="000000"/>
          <w:sz w:val="24"/>
          <w:szCs w:val="20"/>
        </w:rPr>
        <w:br w:type="page"/>
      </w:r>
    </w:p>
    <w:p w14:paraId="1CA951AE">
      <w:pPr>
        <w:tabs>
          <w:tab w:val="left" w:pos="360"/>
        </w:tabs>
        <w:snapToGrid w:val="0"/>
        <w:spacing w:line="360" w:lineRule="auto"/>
        <w:outlineLvl w:val="1"/>
        <w:rPr>
          <w:rFonts w:hint="eastAsia" w:ascii="仿宋" w:hAnsi="仿宋" w:eastAsia="仿宋" w:cs="仿宋"/>
          <w:sz w:val="24"/>
        </w:rPr>
      </w:pPr>
      <w:r>
        <w:rPr>
          <w:rFonts w:hint="eastAsia" w:ascii="仿宋" w:hAnsi="仿宋" w:eastAsia="仿宋" w:cs="仿宋"/>
          <w:sz w:val="24"/>
        </w:rPr>
        <w:t>7  报价一览表</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Fonts w:hint="eastAsia" w:ascii="仿宋" w:hAnsi="仿宋" w:eastAsia="仿宋" w:cs="仿宋"/>
          <w:sz w:val="24"/>
        </w:rPr>
        <w:t>（非实质性格式，仅供参考）</w:t>
      </w:r>
    </w:p>
    <w:p w14:paraId="648C4F4B">
      <w:pPr>
        <w:spacing w:line="360" w:lineRule="exact"/>
        <w:jc w:val="center"/>
        <w:rPr>
          <w:rFonts w:hint="eastAsia" w:ascii="仿宋" w:hAnsi="仿宋" w:eastAsia="仿宋" w:cs="仿宋"/>
          <w:b/>
          <w:color w:val="000000"/>
          <w:sz w:val="36"/>
          <w:szCs w:val="36"/>
        </w:rPr>
      </w:pPr>
      <w:bookmarkStart w:id="715" w:name="_Toc226337254"/>
      <w:bookmarkStart w:id="716" w:name="_Toc264969248"/>
      <w:bookmarkStart w:id="717" w:name="_Toc226965748"/>
      <w:bookmarkStart w:id="718" w:name="_Toc164608827"/>
      <w:bookmarkStart w:id="719" w:name="_Toc226309802"/>
      <w:bookmarkStart w:id="720" w:name="_Toc265228396"/>
      <w:bookmarkStart w:id="721" w:name="_Toc305158900"/>
      <w:bookmarkStart w:id="722" w:name="_Toc305158826"/>
      <w:bookmarkStart w:id="723" w:name="_Toc195842923"/>
      <w:bookmarkStart w:id="724" w:name="_Toc164608672"/>
      <w:bookmarkStart w:id="725" w:name="_Toc226965831"/>
    </w:p>
    <w:p w14:paraId="4C078861">
      <w:pPr>
        <w:spacing w:line="360" w:lineRule="exact"/>
        <w:jc w:val="center"/>
        <w:rPr>
          <w:rFonts w:hint="eastAsia" w:ascii="仿宋" w:hAnsi="仿宋" w:eastAsia="仿宋" w:cs="仿宋"/>
          <w:b/>
          <w:color w:val="000000"/>
          <w:sz w:val="36"/>
          <w:szCs w:val="36"/>
        </w:rPr>
      </w:pPr>
      <w:r>
        <w:rPr>
          <w:rFonts w:hint="eastAsia" w:ascii="仿宋" w:hAnsi="仿宋" w:eastAsia="仿宋" w:cs="仿宋"/>
          <w:b/>
          <w:color w:val="000000"/>
          <w:sz w:val="36"/>
          <w:szCs w:val="36"/>
        </w:rPr>
        <w:t>报价一览表</w:t>
      </w:r>
      <w:bookmarkEnd w:id="715"/>
      <w:bookmarkEnd w:id="716"/>
      <w:bookmarkEnd w:id="717"/>
      <w:bookmarkEnd w:id="718"/>
      <w:bookmarkEnd w:id="719"/>
      <w:bookmarkEnd w:id="720"/>
      <w:bookmarkEnd w:id="721"/>
      <w:bookmarkEnd w:id="722"/>
      <w:bookmarkEnd w:id="723"/>
      <w:bookmarkEnd w:id="724"/>
      <w:bookmarkEnd w:id="725"/>
    </w:p>
    <w:p w14:paraId="5B3337AC">
      <w:pPr>
        <w:tabs>
          <w:tab w:val="left" w:pos="1800"/>
          <w:tab w:val="left" w:pos="5580"/>
        </w:tabs>
        <w:spacing w:line="360" w:lineRule="auto"/>
        <w:jc w:val="left"/>
        <w:rPr>
          <w:rFonts w:hint="default" w:ascii="仿宋" w:hAnsi="仿宋" w:eastAsia="仿宋" w:cs="仿宋"/>
          <w:color w:val="auto"/>
          <w:sz w:val="24"/>
          <w:lang w:val="en-US" w:eastAsia="zh-CN"/>
        </w:rPr>
      </w:pPr>
      <w:r>
        <w:rPr>
          <w:rFonts w:hint="eastAsia" w:ascii="仿宋" w:hAnsi="仿宋" w:eastAsia="仿宋" w:cs="仿宋"/>
          <w:color w:val="auto"/>
          <w:sz w:val="24"/>
        </w:rPr>
        <w:t>项目编号：</w:t>
      </w:r>
      <w:r>
        <w:rPr>
          <w:rFonts w:hint="eastAsia" w:ascii="仿宋" w:hAnsi="仿宋" w:eastAsia="仿宋" w:cs="仿宋"/>
          <w:color w:val="auto"/>
          <w:sz w:val="24"/>
          <w:u w:val="single"/>
          <w:lang w:val="en-US" w:eastAsia="zh-CN"/>
        </w:rPr>
        <w:t>11010526210200028448-XM001</w:t>
      </w:r>
    </w:p>
    <w:p w14:paraId="1667A8FC">
      <w:pPr>
        <w:tabs>
          <w:tab w:val="left" w:pos="1800"/>
          <w:tab w:val="left" w:pos="5580"/>
        </w:tabs>
        <w:spacing w:line="360" w:lineRule="auto"/>
        <w:jc w:val="left"/>
        <w:rPr>
          <w:rFonts w:hint="eastAsia" w:ascii="仿宋" w:hAnsi="仿宋" w:eastAsia="仿宋" w:cs="仿宋"/>
          <w:color w:val="auto"/>
          <w:sz w:val="24"/>
          <w:u w:val="single"/>
          <w:lang w:eastAsia="zh-CN"/>
        </w:rPr>
      </w:pPr>
      <w:r>
        <w:rPr>
          <w:rFonts w:hint="eastAsia" w:ascii="仿宋" w:hAnsi="仿宋" w:eastAsia="仿宋" w:cs="仿宋"/>
          <w:color w:val="auto"/>
          <w:sz w:val="24"/>
          <w:lang w:val="en-US" w:eastAsia="zh-CN"/>
        </w:rPr>
        <w:t>标的</w:t>
      </w:r>
      <w:r>
        <w:rPr>
          <w:rFonts w:hint="eastAsia" w:ascii="仿宋" w:hAnsi="仿宋" w:eastAsia="仿宋" w:cs="仿宋"/>
          <w:color w:val="auto"/>
          <w:sz w:val="24"/>
        </w:rPr>
        <w:t>名称：</w:t>
      </w:r>
      <w:r>
        <w:rPr>
          <w:rFonts w:hint="eastAsia" w:ascii="仿宋" w:hAnsi="仿宋" w:eastAsia="仿宋" w:cs="仿宋"/>
          <w:i w:val="0"/>
          <w:iCs w:val="0"/>
          <w:color w:val="auto"/>
          <w:sz w:val="24"/>
          <w:u w:val="single"/>
          <w:lang w:eastAsia="zh-CN"/>
        </w:rPr>
        <w:t>2026年朝阳区教育系统冬季供暖维保服务项目（第2包）</w:t>
      </w:r>
    </w:p>
    <w:tbl>
      <w:tblPr>
        <w:tblStyle w:val="42"/>
        <w:tblW w:w="51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26"/>
        <w:gridCol w:w="2083"/>
        <w:gridCol w:w="1299"/>
        <w:gridCol w:w="1308"/>
        <w:gridCol w:w="2960"/>
        <w:gridCol w:w="1216"/>
      </w:tblGrid>
      <w:tr w14:paraId="0BAC4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80" w:type="pct"/>
            <w:vMerge w:val="restart"/>
            <w:vAlign w:val="center"/>
          </w:tcPr>
          <w:p w14:paraId="78B61571">
            <w:pPr>
              <w:tabs>
                <w:tab w:val="left" w:pos="5580"/>
              </w:tabs>
              <w:jc w:val="center"/>
              <w:rPr>
                <w:rFonts w:hint="eastAsia" w:ascii="仿宋" w:hAnsi="仿宋" w:eastAsia="仿宋" w:cs="仿宋"/>
                <w:b/>
                <w:color w:val="auto"/>
                <w:sz w:val="24"/>
              </w:rPr>
            </w:pPr>
            <w:r>
              <w:rPr>
                <w:rFonts w:hint="eastAsia" w:ascii="仿宋" w:hAnsi="仿宋" w:eastAsia="仿宋" w:cs="仿宋"/>
                <w:b/>
                <w:color w:val="auto"/>
                <w:sz w:val="24"/>
              </w:rPr>
              <w:t>包号</w:t>
            </w:r>
          </w:p>
        </w:tc>
        <w:tc>
          <w:tcPr>
            <w:tcW w:w="1108" w:type="pct"/>
            <w:vMerge w:val="restart"/>
            <w:vAlign w:val="center"/>
          </w:tcPr>
          <w:p w14:paraId="64AF5910">
            <w:pPr>
              <w:tabs>
                <w:tab w:val="left" w:pos="5580"/>
              </w:tabs>
              <w:jc w:val="center"/>
              <w:rPr>
                <w:rFonts w:hint="eastAsia" w:ascii="仿宋" w:hAnsi="仿宋" w:eastAsia="仿宋" w:cs="仿宋"/>
                <w:b/>
                <w:color w:val="auto"/>
                <w:sz w:val="24"/>
              </w:rPr>
            </w:pPr>
            <w:r>
              <w:rPr>
                <w:rFonts w:hint="eastAsia" w:ascii="仿宋" w:hAnsi="仿宋" w:eastAsia="仿宋" w:cs="仿宋"/>
                <w:b/>
                <w:color w:val="auto"/>
                <w:sz w:val="24"/>
              </w:rPr>
              <w:t>投标人名称</w:t>
            </w:r>
          </w:p>
        </w:tc>
        <w:tc>
          <w:tcPr>
            <w:tcW w:w="1387" w:type="pct"/>
            <w:gridSpan w:val="2"/>
            <w:vAlign w:val="center"/>
          </w:tcPr>
          <w:p w14:paraId="2B1ECC63">
            <w:pPr>
              <w:tabs>
                <w:tab w:val="left" w:pos="5580"/>
              </w:tabs>
              <w:jc w:val="center"/>
              <w:rPr>
                <w:rFonts w:hint="eastAsia" w:ascii="仿宋" w:hAnsi="仿宋" w:eastAsia="仿宋" w:cs="仿宋"/>
                <w:b/>
                <w:color w:val="auto"/>
                <w:sz w:val="24"/>
                <w:lang w:eastAsia="zh-CN"/>
              </w:rPr>
            </w:pPr>
            <w:r>
              <w:rPr>
                <w:rFonts w:hint="eastAsia" w:ascii="仿宋" w:hAnsi="仿宋" w:eastAsia="仿宋" w:cs="仿宋"/>
                <w:b/>
                <w:color w:val="auto"/>
                <w:sz w:val="24"/>
              </w:rPr>
              <w:t>报价</w:t>
            </w:r>
            <w:r>
              <w:rPr>
                <w:rFonts w:hint="eastAsia" w:ascii="仿宋" w:hAnsi="仿宋" w:eastAsia="仿宋" w:cs="仿宋"/>
                <w:b/>
                <w:color w:val="auto"/>
                <w:sz w:val="24"/>
                <w:lang w:eastAsia="zh-CN"/>
              </w:rPr>
              <w:t>（</w:t>
            </w:r>
            <w:r>
              <w:rPr>
                <w:rFonts w:hint="eastAsia" w:ascii="仿宋" w:hAnsi="仿宋" w:eastAsia="仿宋" w:cs="仿宋"/>
                <w:b/>
                <w:color w:val="auto"/>
                <w:sz w:val="24"/>
                <w:lang w:val="en-US" w:eastAsia="zh-CN"/>
              </w:rPr>
              <w:t>含税元</w:t>
            </w:r>
            <w:r>
              <w:rPr>
                <w:rFonts w:hint="eastAsia" w:ascii="仿宋" w:hAnsi="仿宋" w:eastAsia="仿宋" w:cs="仿宋"/>
                <w:b/>
                <w:color w:val="auto"/>
                <w:sz w:val="24"/>
                <w:lang w:eastAsia="zh-CN"/>
              </w:rPr>
              <w:t>）</w:t>
            </w:r>
          </w:p>
        </w:tc>
        <w:tc>
          <w:tcPr>
            <w:tcW w:w="1575" w:type="pct"/>
            <w:vMerge w:val="restart"/>
            <w:vAlign w:val="center"/>
          </w:tcPr>
          <w:p w14:paraId="19FB928E">
            <w:pPr>
              <w:tabs>
                <w:tab w:val="left" w:pos="5580"/>
              </w:tabs>
              <w:jc w:val="center"/>
              <w:rPr>
                <w:rFonts w:hint="default" w:ascii="仿宋" w:hAnsi="仿宋" w:eastAsia="仿宋" w:cs="仿宋"/>
                <w:b/>
                <w:color w:val="auto"/>
                <w:sz w:val="24"/>
                <w:lang w:val="en-US" w:eastAsia="zh-CN"/>
              </w:rPr>
            </w:pPr>
            <w:r>
              <w:rPr>
                <w:rFonts w:hint="eastAsia" w:ascii="仿宋" w:hAnsi="仿宋" w:eastAsia="仿宋" w:cs="仿宋"/>
                <w:b/>
                <w:color w:val="auto"/>
                <w:sz w:val="24"/>
                <w:lang w:val="en-US" w:eastAsia="zh-CN"/>
              </w:rPr>
              <w:t>合同履行期限</w:t>
            </w:r>
          </w:p>
        </w:tc>
        <w:tc>
          <w:tcPr>
            <w:tcW w:w="647" w:type="pct"/>
            <w:vMerge w:val="restart"/>
            <w:vAlign w:val="center"/>
          </w:tcPr>
          <w:p w14:paraId="416469A0">
            <w:pPr>
              <w:tabs>
                <w:tab w:val="left" w:pos="5580"/>
              </w:tabs>
              <w:jc w:val="center"/>
              <w:rPr>
                <w:rFonts w:hint="default" w:ascii="仿宋" w:hAnsi="仿宋" w:eastAsia="仿宋" w:cs="仿宋"/>
                <w:b/>
                <w:color w:val="auto"/>
                <w:sz w:val="24"/>
                <w:lang w:val="en-US" w:eastAsia="zh-CN"/>
              </w:rPr>
            </w:pPr>
            <w:r>
              <w:rPr>
                <w:rFonts w:hint="eastAsia" w:ascii="仿宋" w:hAnsi="仿宋" w:eastAsia="仿宋" w:cs="仿宋"/>
                <w:b/>
                <w:color w:val="auto"/>
                <w:sz w:val="24"/>
                <w:lang w:val="en-US" w:eastAsia="zh-CN"/>
              </w:rPr>
              <w:t>其他声明（如有）</w:t>
            </w:r>
          </w:p>
        </w:tc>
      </w:tr>
      <w:tr w14:paraId="2E6C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80" w:type="pct"/>
            <w:vMerge w:val="continue"/>
            <w:vAlign w:val="center"/>
          </w:tcPr>
          <w:p w14:paraId="70DEF38E">
            <w:pPr>
              <w:tabs>
                <w:tab w:val="left" w:pos="5580"/>
              </w:tabs>
              <w:jc w:val="center"/>
              <w:rPr>
                <w:rFonts w:hint="eastAsia" w:ascii="仿宋" w:hAnsi="仿宋" w:eastAsia="仿宋" w:cs="仿宋"/>
                <w:color w:val="auto"/>
                <w:sz w:val="24"/>
              </w:rPr>
            </w:pPr>
          </w:p>
        </w:tc>
        <w:tc>
          <w:tcPr>
            <w:tcW w:w="1108" w:type="pct"/>
            <w:vMerge w:val="continue"/>
            <w:vAlign w:val="center"/>
          </w:tcPr>
          <w:p w14:paraId="541B0931">
            <w:pPr>
              <w:tabs>
                <w:tab w:val="left" w:pos="5580"/>
              </w:tabs>
              <w:jc w:val="center"/>
              <w:rPr>
                <w:rFonts w:hint="eastAsia" w:ascii="仿宋" w:hAnsi="仿宋" w:eastAsia="仿宋" w:cs="仿宋"/>
                <w:color w:val="auto"/>
                <w:sz w:val="24"/>
              </w:rPr>
            </w:pPr>
          </w:p>
        </w:tc>
        <w:tc>
          <w:tcPr>
            <w:tcW w:w="691" w:type="pct"/>
            <w:vAlign w:val="center"/>
          </w:tcPr>
          <w:p w14:paraId="3AD8E687">
            <w:pPr>
              <w:tabs>
                <w:tab w:val="left" w:pos="5580"/>
              </w:tabs>
              <w:jc w:val="center"/>
              <w:rPr>
                <w:rFonts w:hint="eastAsia" w:ascii="仿宋" w:hAnsi="仿宋" w:eastAsia="仿宋" w:cs="仿宋"/>
                <w:b/>
                <w:color w:val="auto"/>
                <w:sz w:val="24"/>
              </w:rPr>
            </w:pPr>
            <w:r>
              <w:rPr>
                <w:rFonts w:hint="eastAsia" w:ascii="仿宋" w:hAnsi="仿宋" w:eastAsia="仿宋" w:cs="仿宋"/>
                <w:b/>
                <w:color w:val="auto"/>
                <w:sz w:val="24"/>
              </w:rPr>
              <w:t>大写</w:t>
            </w:r>
          </w:p>
        </w:tc>
        <w:tc>
          <w:tcPr>
            <w:tcW w:w="695" w:type="pct"/>
            <w:vAlign w:val="center"/>
          </w:tcPr>
          <w:p w14:paraId="2151A979">
            <w:pPr>
              <w:tabs>
                <w:tab w:val="left" w:pos="5580"/>
              </w:tabs>
              <w:jc w:val="center"/>
              <w:rPr>
                <w:rFonts w:hint="eastAsia" w:ascii="仿宋" w:hAnsi="仿宋" w:eastAsia="仿宋" w:cs="仿宋"/>
                <w:b/>
                <w:color w:val="auto"/>
                <w:sz w:val="24"/>
              </w:rPr>
            </w:pPr>
            <w:r>
              <w:rPr>
                <w:rFonts w:hint="eastAsia" w:ascii="仿宋" w:hAnsi="仿宋" w:eastAsia="仿宋" w:cs="仿宋"/>
                <w:b/>
                <w:color w:val="auto"/>
                <w:sz w:val="24"/>
              </w:rPr>
              <w:t>小写</w:t>
            </w:r>
          </w:p>
        </w:tc>
        <w:tc>
          <w:tcPr>
            <w:tcW w:w="1575" w:type="pct"/>
            <w:vMerge w:val="continue"/>
            <w:vAlign w:val="center"/>
          </w:tcPr>
          <w:p w14:paraId="51F8EE41">
            <w:pPr>
              <w:tabs>
                <w:tab w:val="left" w:pos="5580"/>
              </w:tabs>
              <w:jc w:val="center"/>
              <w:rPr>
                <w:rFonts w:hint="eastAsia" w:ascii="仿宋" w:hAnsi="仿宋" w:eastAsia="仿宋" w:cs="仿宋"/>
                <w:b/>
                <w:color w:val="auto"/>
                <w:sz w:val="24"/>
              </w:rPr>
            </w:pPr>
          </w:p>
        </w:tc>
        <w:tc>
          <w:tcPr>
            <w:tcW w:w="647" w:type="pct"/>
            <w:vMerge w:val="continue"/>
            <w:vAlign w:val="center"/>
          </w:tcPr>
          <w:p w14:paraId="5C14FC2D">
            <w:pPr>
              <w:tabs>
                <w:tab w:val="left" w:pos="5580"/>
              </w:tabs>
              <w:jc w:val="center"/>
              <w:rPr>
                <w:rFonts w:hint="eastAsia" w:ascii="仿宋" w:hAnsi="仿宋" w:eastAsia="仿宋" w:cs="仿宋"/>
                <w:b/>
                <w:color w:val="auto"/>
                <w:sz w:val="24"/>
              </w:rPr>
            </w:pPr>
          </w:p>
        </w:tc>
      </w:tr>
      <w:tr w14:paraId="59768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1" w:hRule="atLeast"/>
          <w:jc w:val="center"/>
        </w:trPr>
        <w:tc>
          <w:tcPr>
            <w:tcW w:w="280" w:type="pct"/>
            <w:vAlign w:val="center"/>
          </w:tcPr>
          <w:p w14:paraId="4AEB165E">
            <w:pPr>
              <w:tabs>
                <w:tab w:val="left" w:pos="5580"/>
              </w:tabs>
              <w:jc w:val="center"/>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02</w:t>
            </w:r>
          </w:p>
        </w:tc>
        <w:tc>
          <w:tcPr>
            <w:tcW w:w="1108" w:type="pct"/>
            <w:vAlign w:val="center"/>
          </w:tcPr>
          <w:p w14:paraId="582DC6C3">
            <w:pPr>
              <w:tabs>
                <w:tab w:val="left" w:pos="5580"/>
              </w:tabs>
              <w:jc w:val="center"/>
              <w:rPr>
                <w:rFonts w:hint="eastAsia" w:ascii="仿宋" w:hAnsi="仿宋" w:eastAsia="仿宋" w:cs="仿宋"/>
                <w:color w:val="auto"/>
                <w:sz w:val="24"/>
              </w:rPr>
            </w:pPr>
          </w:p>
        </w:tc>
        <w:tc>
          <w:tcPr>
            <w:tcW w:w="691" w:type="pct"/>
            <w:vAlign w:val="center"/>
          </w:tcPr>
          <w:p w14:paraId="7DC652CD">
            <w:pPr>
              <w:tabs>
                <w:tab w:val="left" w:pos="5580"/>
              </w:tabs>
              <w:jc w:val="center"/>
              <w:rPr>
                <w:rFonts w:hint="eastAsia" w:ascii="仿宋" w:hAnsi="仿宋" w:eastAsia="仿宋" w:cs="仿宋"/>
                <w:color w:val="auto"/>
                <w:sz w:val="24"/>
              </w:rPr>
            </w:pPr>
          </w:p>
        </w:tc>
        <w:tc>
          <w:tcPr>
            <w:tcW w:w="695" w:type="pct"/>
            <w:vAlign w:val="center"/>
          </w:tcPr>
          <w:p w14:paraId="311CAFC6">
            <w:pPr>
              <w:tabs>
                <w:tab w:val="left" w:pos="5580"/>
              </w:tabs>
              <w:jc w:val="center"/>
              <w:rPr>
                <w:rFonts w:hint="eastAsia" w:ascii="仿宋" w:hAnsi="仿宋" w:eastAsia="仿宋" w:cs="仿宋"/>
                <w:color w:val="auto"/>
                <w:sz w:val="24"/>
              </w:rPr>
            </w:pPr>
          </w:p>
        </w:tc>
        <w:tc>
          <w:tcPr>
            <w:tcW w:w="1575" w:type="pct"/>
            <w:vAlign w:val="center"/>
          </w:tcPr>
          <w:p w14:paraId="6A256086">
            <w:pPr>
              <w:tabs>
                <w:tab w:val="left" w:pos="5580"/>
              </w:tabs>
              <w:jc w:val="center"/>
              <w:rPr>
                <w:rFonts w:hint="eastAsia" w:ascii="仿宋" w:hAnsi="仿宋" w:eastAsia="仿宋" w:cs="仿宋"/>
                <w:color w:val="auto"/>
                <w:sz w:val="24"/>
                <w:lang w:eastAsia="zh-CN"/>
              </w:rPr>
            </w:pPr>
            <w:r>
              <w:rPr>
                <w:rFonts w:hint="eastAsia" w:ascii="仿宋" w:hAnsi="仿宋" w:eastAsia="仿宋" w:cs="仿宋"/>
                <w:color w:val="auto"/>
                <w:sz w:val="24"/>
                <w:lang w:eastAsia="zh-CN"/>
              </w:rPr>
              <w:t>2026年09月15日至2027年03月25日，最终以服务合同约定为准。（实际供暖期以北京市城市管理委员会当年公告为准，如遇延长采购人不予调整服务费）</w:t>
            </w:r>
          </w:p>
        </w:tc>
        <w:tc>
          <w:tcPr>
            <w:tcW w:w="647" w:type="pct"/>
            <w:vAlign w:val="center"/>
          </w:tcPr>
          <w:p w14:paraId="02B326B1">
            <w:pPr>
              <w:tabs>
                <w:tab w:val="left" w:pos="5580"/>
              </w:tabs>
              <w:jc w:val="center"/>
              <w:rPr>
                <w:rFonts w:hint="eastAsia" w:ascii="仿宋" w:hAnsi="仿宋" w:eastAsia="仿宋" w:cs="仿宋"/>
                <w:color w:val="auto"/>
                <w:sz w:val="24"/>
              </w:rPr>
            </w:pPr>
          </w:p>
        </w:tc>
      </w:tr>
    </w:tbl>
    <w:p w14:paraId="3418CB46">
      <w:pPr>
        <w:autoSpaceDE w:val="0"/>
        <w:autoSpaceDN w:val="0"/>
        <w:adjustRightInd w:val="0"/>
        <w:jc w:val="left"/>
        <w:rPr>
          <w:rFonts w:hint="eastAsia" w:ascii="仿宋" w:hAnsi="仿宋" w:eastAsia="仿宋" w:cs="仿宋"/>
          <w:color w:val="000000"/>
          <w:kern w:val="0"/>
          <w:sz w:val="24"/>
        </w:rPr>
      </w:pPr>
    </w:p>
    <w:p w14:paraId="65729EB6">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color w:val="000000"/>
          <w:kern w:val="0"/>
          <w:sz w:val="24"/>
        </w:rPr>
      </w:pPr>
      <w:r>
        <w:rPr>
          <w:rFonts w:hint="eastAsia" w:ascii="仿宋" w:hAnsi="仿宋" w:eastAsia="仿宋" w:cs="仿宋"/>
          <w:color w:val="000000"/>
          <w:kern w:val="0"/>
          <w:sz w:val="24"/>
        </w:rPr>
        <w:t>注：</w:t>
      </w:r>
    </w:p>
    <w:p w14:paraId="60FE9B9F">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color w:val="000000"/>
          <w:sz w:val="24"/>
          <w:szCs w:val="20"/>
        </w:rPr>
      </w:pPr>
      <w:r>
        <w:rPr>
          <w:rFonts w:hint="eastAsia" w:ascii="仿宋" w:hAnsi="仿宋" w:eastAsia="仿宋" w:cs="仿宋"/>
          <w:color w:val="000000"/>
          <w:kern w:val="0"/>
          <w:sz w:val="24"/>
        </w:rPr>
        <w:t>1</w:t>
      </w:r>
      <w:r>
        <w:rPr>
          <w:rFonts w:hint="eastAsia" w:ascii="仿宋" w:hAnsi="仿宋" w:eastAsia="仿宋" w:cs="仿宋"/>
          <w:color w:val="000000"/>
          <w:sz w:val="24"/>
          <w:szCs w:val="20"/>
        </w:rPr>
        <w:t>.此表中，每包的报价应和《分项报价表》中的总价相一致。</w:t>
      </w:r>
    </w:p>
    <w:p w14:paraId="25F2440C">
      <w:pPr>
        <w:keepNext w:val="0"/>
        <w:keepLines w:val="0"/>
        <w:pageBreakBefore w:val="0"/>
        <w:widowControl w:val="0"/>
        <w:tabs>
          <w:tab w:val="left" w:pos="5580"/>
        </w:tabs>
        <w:kinsoku/>
        <w:wordWrap/>
        <w:overflowPunct/>
        <w:topLinePunct w:val="0"/>
        <w:bidi w:val="0"/>
        <w:snapToGrid/>
        <w:spacing w:line="360" w:lineRule="auto"/>
        <w:textAlignment w:val="auto"/>
        <w:rPr>
          <w:rFonts w:hint="eastAsia" w:ascii="仿宋" w:hAnsi="仿宋" w:eastAsia="仿宋" w:cs="仿宋"/>
          <w:color w:val="000000"/>
          <w:sz w:val="24"/>
          <w:lang w:val="zh-CN"/>
        </w:rPr>
      </w:pPr>
      <w:r>
        <w:rPr>
          <w:rFonts w:hint="eastAsia" w:ascii="仿宋" w:hAnsi="仿宋" w:eastAsia="仿宋" w:cs="仿宋"/>
          <w:color w:val="000000"/>
          <w:sz w:val="24"/>
          <w:szCs w:val="20"/>
        </w:rPr>
        <w:t>2.本表必须按包分别填写。</w:t>
      </w:r>
    </w:p>
    <w:p w14:paraId="3740C5B9">
      <w:pPr>
        <w:autoSpaceDE w:val="0"/>
        <w:autoSpaceDN w:val="0"/>
        <w:adjustRightInd w:val="0"/>
        <w:snapToGrid w:val="0"/>
        <w:spacing w:before="25" w:after="25" w:line="360" w:lineRule="auto"/>
        <w:rPr>
          <w:rFonts w:hint="eastAsia" w:ascii="仿宋" w:hAnsi="仿宋" w:eastAsia="仿宋" w:cs="仿宋"/>
          <w:color w:val="000000"/>
          <w:sz w:val="24"/>
        </w:rPr>
      </w:pPr>
    </w:p>
    <w:p w14:paraId="70E21773">
      <w:pPr>
        <w:autoSpaceDE w:val="0"/>
        <w:autoSpaceDN w:val="0"/>
        <w:adjustRightInd w:val="0"/>
        <w:snapToGrid w:val="0"/>
        <w:spacing w:before="25" w:after="25" w:line="360" w:lineRule="auto"/>
        <w:ind w:right="360"/>
        <w:jc w:val="both"/>
        <w:rPr>
          <w:rFonts w:hint="eastAsia" w:ascii="仿宋" w:hAnsi="仿宋" w:eastAsia="仿宋" w:cs="仿宋"/>
          <w:color w:val="000000"/>
          <w:sz w:val="24"/>
          <w:lang w:val="zh-CN"/>
        </w:rPr>
      </w:pPr>
      <w:r>
        <w:rPr>
          <w:rFonts w:hint="eastAsia" w:ascii="仿宋" w:hAnsi="仿宋" w:eastAsia="仿宋" w:cs="仿宋"/>
          <w:color w:val="000000"/>
          <w:sz w:val="24"/>
        </w:rPr>
        <w:t>供应商名称（加盖公章）</w:t>
      </w:r>
      <w:r>
        <w:rPr>
          <w:rFonts w:hint="eastAsia" w:ascii="仿宋" w:hAnsi="仿宋" w:eastAsia="仿宋" w:cs="仿宋"/>
          <w:color w:val="000000"/>
          <w:sz w:val="24"/>
          <w:lang w:val="zh-CN"/>
        </w:rPr>
        <w:t>：</w:t>
      </w:r>
      <w:r>
        <w:rPr>
          <w:rFonts w:hint="eastAsia" w:ascii="仿宋" w:hAnsi="仿宋" w:eastAsia="仿宋" w:cs="仿宋"/>
          <w:color w:val="auto"/>
          <w:sz w:val="24"/>
          <w:szCs w:val="20"/>
        </w:rPr>
        <w:t>___________</w:t>
      </w:r>
    </w:p>
    <w:p w14:paraId="662E22E6">
      <w:pPr>
        <w:autoSpaceDE w:val="0"/>
        <w:autoSpaceDN w:val="0"/>
        <w:adjustRightInd w:val="0"/>
        <w:snapToGrid w:val="0"/>
        <w:spacing w:line="360" w:lineRule="auto"/>
        <w:rPr>
          <w:rFonts w:hint="eastAsia" w:ascii="仿宋" w:hAnsi="仿宋" w:eastAsia="仿宋" w:cs="仿宋"/>
          <w:color w:val="000000"/>
          <w:sz w:val="24"/>
          <w:lang w:val="zh-CN"/>
        </w:rPr>
      </w:pPr>
      <w:r>
        <w:rPr>
          <w:rFonts w:hint="eastAsia" w:ascii="仿宋" w:hAnsi="仿宋" w:eastAsia="仿宋" w:cs="仿宋"/>
          <w:color w:val="000000"/>
          <w:sz w:val="24"/>
          <w:szCs w:val="20"/>
        </w:rPr>
        <w:t>日期：</w:t>
      </w:r>
      <w:r>
        <w:rPr>
          <w:rFonts w:hint="eastAsia" w:ascii="仿宋" w:hAnsi="仿宋" w:eastAsia="仿宋" w:cs="仿宋"/>
          <w:color w:val="000000"/>
          <w:sz w:val="24"/>
          <w:szCs w:val="20"/>
          <w:lang w:val="en-US" w:eastAsia="zh-CN"/>
        </w:rPr>
        <w:t>2026</w:t>
      </w:r>
      <w:r>
        <w:rPr>
          <w:rFonts w:hint="eastAsia" w:ascii="仿宋" w:hAnsi="仿宋" w:eastAsia="仿宋" w:cs="仿宋"/>
          <w:color w:val="000000"/>
          <w:sz w:val="24"/>
          <w:szCs w:val="20"/>
        </w:rPr>
        <w:t>年____月____日</w:t>
      </w:r>
    </w:p>
    <w:p w14:paraId="0D9CABD8">
      <w:pPr>
        <w:autoSpaceDE w:val="0"/>
        <w:autoSpaceDN w:val="0"/>
        <w:adjustRightInd w:val="0"/>
        <w:snapToGrid w:val="0"/>
        <w:spacing w:before="25" w:after="25" w:line="360" w:lineRule="auto"/>
        <w:rPr>
          <w:rFonts w:hint="eastAsia" w:ascii="仿宋" w:hAnsi="仿宋" w:eastAsia="仿宋" w:cs="仿宋"/>
          <w:color w:val="000000"/>
          <w:sz w:val="24"/>
          <w:lang w:val="zh-CN"/>
        </w:rPr>
      </w:pPr>
      <w:r>
        <w:rPr>
          <w:rFonts w:hint="eastAsia" w:ascii="仿宋" w:hAnsi="仿宋" w:eastAsia="仿宋" w:cs="仿宋"/>
          <w:color w:val="000000"/>
          <w:sz w:val="24"/>
          <w:szCs w:val="20"/>
        </w:rPr>
        <w:t xml:space="preserve">  </w:t>
      </w:r>
    </w:p>
    <w:p w14:paraId="5AB7CD9F">
      <w:pPr>
        <w:tabs>
          <w:tab w:val="left" w:pos="360"/>
        </w:tabs>
        <w:snapToGrid w:val="0"/>
        <w:spacing w:line="360" w:lineRule="auto"/>
        <w:outlineLvl w:val="1"/>
        <w:rPr>
          <w:rFonts w:hint="eastAsia" w:ascii="仿宋" w:hAnsi="仿宋" w:eastAsia="仿宋" w:cs="仿宋"/>
          <w:sz w:val="24"/>
        </w:rPr>
        <w:sectPr>
          <w:headerReference r:id="rId25" w:type="first"/>
          <w:footerReference r:id="rId27" w:type="first"/>
          <w:headerReference r:id="rId24" w:type="even"/>
          <w:footerReference r:id="rId26" w:type="even"/>
          <w:pgSz w:w="11907" w:h="16840"/>
          <w:pgMar w:top="1418" w:right="1417" w:bottom="1418" w:left="1417" w:header="851" w:footer="851" w:gutter="0"/>
          <w:pgNumType w:fmt="decimal"/>
          <w:cols w:space="720" w:num="1"/>
          <w:docGrid w:linePitch="462" w:charSpace="0"/>
        </w:sectPr>
      </w:pPr>
      <w:bookmarkStart w:id="726" w:name="_Toc305158901"/>
      <w:bookmarkStart w:id="727" w:name="_Toc150480796"/>
      <w:bookmarkStart w:id="728" w:name="_Toc226965749"/>
      <w:bookmarkStart w:id="729" w:name="_Toc265228397"/>
      <w:bookmarkStart w:id="730" w:name="_Toc226309803"/>
      <w:bookmarkStart w:id="731" w:name="_Toc150774763"/>
      <w:bookmarkStart w:id="732" w:name="_Toc195842924"/>
      <w:bookmarkStart w:id="733" w:name="_Toc226965832"/>
      <w:bookmarkStart w:id="734" w:name="_Toc127151558"/>
      <w:bookmarkStart w:id="735" w:name="_Toc226337255"/>
      <w:bookmarkStart w:id="736" w:name="_Toc264969249"/>
      <w:bookmarkStart w:id="737" w:name="_Toc305158827"/>
      <w:bookmarkStart w:id="738" w:name="_Toc142311060"/>
    </w:p>
    <w:p w14:paraId="5DBB3051">
      <w:pPr>
        <w:tabs>
          <w:tab w:val="left" w:pos="360"/>
        </w:tabs>
        <w:snapToGrid w:val="0"/>
        <w:spacing w:line="360" w:lineRule="auto"/>
        <w:outlineLvl w:val="1"/>
        <w:rPr>
          <w:rFonts w:hint="eastAsia" w:ascii="仿宋" w:hAnsi="仿宋" w:eastAsia="仿宋" w:cs="仿宋"/>
          <w:sz w:val="24"/>
        </w:rPr>
      </w:pPr>
      <w:r>
        <w:rPr>
          <w:rFonts w:hint="eastAsia" w:ascii="仿宋" w:hAnsi="仿宋" w:eastAsia="仿宋" w:cs="仿宋"/>
          <w:sz w:val="24"/>
        </w:rPr>
        <w:t>8  分项报价表</w:t>
      </w:r>
      <w:bookmarkEnd w:id="726"/>
      <w:bookmarkEnd w:id="727"/>
      <w:bookmarkEnd w:id="728"/>
      <w:bookmarkEnd w:id="729"/>
      <w:bookmarkEnd w:id="730"/>
      <w:bookmarkEnd w:id="731"/>
      <w:bookmarkEnd w:id="732"/>
      <w:bookmarkEnd w:id="733"/>
      <w:bookmarkEnd w:id="734"/>
      <w:bookmarkEnd w:id="735"/>
      <w:bookmarkEnd w:id="736"/>
      <w:bookmarkEnd w:id="737"/>
      <w:bookmarkEnd w:id="738"/>
      <w:r>
        <w:rPr>
          <w:rFonts w:hint="eastAsia" w:ascii="仿宋" w:hAnsi="仿宋" w:eastAsia="仿宋" w:cs="仿宋"/>
          <w:sz w:val="24"/>
        </w:rPr>
        <w:t>（非实质性格式，仅供参考）</w:t>
      </w:r>
    </w:p>
    <w:p w14:paraId="5A61DAB3">
      <w:pPr>
        <w:spacing w:line="360" w:lineRule="exact"/>
        <w:jc w:val="center"/>
        <w:rPr>
          <w:rFonts w:hint="eastAsia" w:ascii="仿宋" w:hAnsi="仿宋" w:eastAsia="仿宋" w:cs="仿宋"/>
          <w:b/>
          <w:color w:val="000000"/>
          <w:sz w:val="36"/>
          <w:szCs w:val="36"/>
        </w:rPr>
      </w:pPr>
    </w:p>
    <w:p w14:paraId="03321FD2">
      <w:pPr>
        <w:spacing w:line="360" w:lineRule="exact"/>
        <w:jc w:val="center"/>
        <w:rPr>
          <w:rFonts w:hint="eastAsia" w:ascii="仿宋" w:hAnsi="仿宋" w:eastAsia="仿宋" w:cs="仿宋"/>
          <w:b/>
          <w:color w:val="000000"/>
          <w:sz w:val="36"/>
          <w:szCs w:val="36"/>
        </w:rPr>
      </w:pPr>
      <w:r>
        <w:rPr>
          <w:rFonts w:hint="eastAsia" w:ascii="仿宋" w:hAnsi="仿宋" w:eastAsia="仿宋" w:cs="仿宋"/>
          <w:b/>
          <w:color w:val="000000"/>
          <w:sz w:val="36"/>
          <w:szCs w:val="36"/>
        </w:rPr>
        <w:t>分项报价表</w:t>
      </w:r>
    </w:p>
    <w:p w14:paraId="55A93B92">
      <w:pPr>
        <w:spacing w:line="260" w:lineRule="exact"/>
        <w:jc w:val="both"/>
        <w:rPr>
          <w:rFonts w:hint="eastAsia" w:ascii="仿宋" w:hAnsi="仿宋" w:eastAsia="仿宋" w:cs="仿宋"/>
          <w:color w:val="000000"/>
          <w:sz w:val="36"/>
          <w:szCs w:val="36"/>
        </w:rPr>
      </w:pPr>
    </w:p>
    <w:p w14:paraId="197CFEFE">
      <w:pPr>
        <w:tabs>
          <w:tab w:val="left" w:pos="1800"/>
          <w:tab w:val="left" w:pos="5580"/>
        </w:tabs>
        <w:spacing w:line="360" w:lineRule="auto"/>
        <w:jc w:val="left"/>
        <w:rPr>
          <w:rFonts w:hint="default" w:ascii="仿宋" w:hAnsi="仿宋" w:eastAsia="仿宋" w:cs="仿宋"/>
          <w:color w:val="auto"/>
          <w:sz w:val="24"/>
          <w:lang w:val="en-US" w:eastAsia="zh-CN"/>
        </w:rPr>
      </w:pPr>
      <w:r>
        <w:rPr>
          <w:rFonts w:hint="eastAsia" w:ascii="仿宋" w:hAnsi="仿宋" w:eastAsia="仿宋" w:cs="仿宋"/>
          <w:color w:val="auto"/>
          <w:sz w:val="24"/>
        </w:rPr>
        <w:t>项目编号：</w:t>
      </w:r>
      <w:r>
        <w:rPr>
          <w:rFonts w:hint="eastAsia" w:ascii="仿宋" w:hAnsi="仿宋" w:eastAsia="仿宋" w:cs="仿宋"/>
          <w:color w:val="auto"/>
          <w:sz w:val="24"/>
          <w:u w:val="single"/>
          <w:lang w:val="en-US" w:eastAsia="zh-CN"/>
        </w:rPr>
        <w:t>11010526210200028448-XM001</w:t>
      </w:r>
    </w:p>
    <w:p w14:paraId="3D767B44">
      <w:pPr>
        <w:tabs>
          <w:tab w:val="left" w:pos="1800"/>
          <w:tab w:val="left" w:pos="5580"/>
        </w:tabs>
        <w:jc w:val="both"/>
        <w:rPr>
          <w:rFonts w:hint="eastAsia" w:ascii="仿宋" w:hAnsi="仿宋" w:eastAsia="仿宋" w:cs="仿宋"/>
          <w:color w:val="auto"/>
          <w:sz w:val="24"/>
          <w:lang w:eastAsia="zh-CN"/>
        </w:rPr>
      </w:pPr>
      <w:r>
        <w:rPr>
          <w:rFonts w:hint="eastAsia" w:ascii="仿宋" w:hAnsi="仿宋" w:eastAsia="仿宋" w:cs="仿宋"/>
          <w:color w:val="auto"/>
          <w:sz w:val="24"/>
          <w:lang w:val="en-US" w:eastAsia="zh-CN"/>
        </w:rPr>
        <w:t>标的</w:t>
      </w:r>
      <w:r>
        <w:rPr>
          <w:rFonts w:hint="eastAsia" w:ascii="仿宋" w:hAnsi="仿宋" w:eastAsia="仿宋" w:cs="仿宋"/>
          <w:color w:val="auto"/>
          <w:sz w:val="24"/>
        </w:rPr>
        <w:t>名称：</w:t>
      </w:r>
      <w:r>
        <w:rPr>
          <w:rFonts w:hint="eastAsia" w:ascii="仿宋" w:hAnsi="仿宋" w:eastAsia="仿宋" w:cs="仿宋"/>
          <w:i w:val="0"/>
          <w:iCs w:val="0"/>
          <w:color w:val="auto"/>
          <w:sz w:val="24"/>
          <w:u w:val="single"/>
          <w:lang w:eastAsia="zh-CN"/>
        </w:rPr>
        <w:t>2026年朝阳区教育系统冬季供暖维保服务项目（第2包）</w:t>
      </w:r>
    </w:p>
    <w:p w14:paraId="3A7DDE80">
      <w:pPr>
        <w:tabs>
          <w:tab w:val="left" w:pos="1800"/>
          <w:tab w:val="left" w:pos="5580"/>
        </w:tabs>
        <w:jc w:val="both"/>
        <w:rPr>
          <w:rFonts w:hint="eastAsia" w:ascii="仿宋" w:hAnsi="仿宋" w:eastAsia="仿宋" w:cs="仿宋"/>
          <w:color w:val="auto"/>
          <w:sz w:val="24"/>
        </w:rPr>
      </w:pPr>
    </w:p>
    <w:p w14:paraId="4FD263CF">
      <w:pPr>
        <w:tabs>
          <w:tab w:val="left" w:pos="1800"/>
          <w:tab w:val="left" w:pos="5580"/>
        </w:tabs>
        <w:jc w:val="both"/>
        <w:rPr>
          <w:rFonts w:hint="eastAsia" w:ascii="仿宋" w:hAnsi="仿宋" w:eastAsia="仿宋" w:cs="仿宋"/>
          <w:color w:val="auto"/>
          <w:sz w:val="24"/>
        </w:rPr>
      </w:pPr>
      <w:r>
        <w:rPr>
          <w:rFonts w:hint="eastAsia" w:ascii="仿宋" w:hAnsi="仿宋" w:eastAsia="仿宋" w:cs="仿宋"/>
          <w:color w:val="auto"/>
          <w:sz w:val="24"/>
        </w:rPr>
        <w:t>报价单位：人民币</w:t>
      </w:r>
      <w:r>
        <w:rPr>
          <w:rFonts w:hint="eastAsia" w:ascii="仿宋" w:hAnsi="仿宋" w:eastAsia="仿宋" w:cs="仿宋"/>
          <w:color w:val="auto"/>
          <w:sz w:val="24"/>
          <w:lang w:val="en-US" w:eastAsia="zh-CN"/>
        </w:rPr>
        <w:t>含税</w:t>
      </w:r>
      <w:r>
        <w:rPr>
          <w:rFonts w:hint="eastAsia" w:ascii="仿宋" w:hAnsi="仿宋" w:eastAsia="仿宋" w:cs="仿宋"/>
          <w:color w:val="auto"/>
          <w:sz w:val="24"/>
        </w:rPr>
        <w:t>元</w:t>
      </w:r>
    </w:p>
    <w:tbl>
      <w:tblPr>
        <w:tblStyle w:val="42"/>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624"/>
        <w:gridCol w:w="1729"/>
        <w:gridCol w:w="703"/>
        <w:gridCol w:w="1826"/>
        <w:gridCol w:w="2556"/>
      </w:tblGrid>
      <w:tr w14:paraId="4DBB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390" w:type="pct"/>
            <w:vAlign w:val="center"/>
          </w:tcPr>
          <w:p w14:paraId="06561E02">
            <w:pPr>
              <w:adjustRightInd w:val="0"/>
              <w:snapToGrid w:val="0"/>
              <w:jc w:val="left"/>
              <w:rPr>
                <w:rFonts w:hint="eastAsia" w:ascii="仿宋" w:hAnsi="仿宋" w:eastAsia="仿宋" w:cs="仿宋"/>
                <w:b/>
                <w:color w:val="auto"/>
                <w:sz w:val="24"/>
              </w:rPr>
            </w:pPr>
            <w:r>
              <w:rPr>
                <w:rFonts w:hint="eastAsia" w:ascii="仿宋" w:hAnsi="仿宋" w:eastAsia="仿宋" w:cs="仿宋"/>
                <w:b/>
                <w:color w:val="auto"/>
                <w:sz w:val="24"/>
              </w:rPr>
              <w:t>序号</w:t>
            </w:r>
          </w:p>
        </w:tc>
        <w:tc>
          <w:tcPr>
            <w:tcW w:w="887" w:type="pct"/>
            <w:vAlign w:val="center"/>
          </w:tcPr>
          <w:p w14:paraId="1679EC76">
            <w:pPr>
              <w:adjustRightInd w:val="0"/>
              <w:snapToGrid w:val="0"/>
              <w:jc w:val="center"/>
              <w:rPr>
                <w:rFonts w:hint="eastAsia" w:ascii="仿宋" w:hAnsi="仿宋" w:eastAsia="仿宋" w:cs="仿宋"/>
                <w:b/>
                <w:color w:val="auto"/>
                <w:sz w:val="24"/>
              </w:rPr>
            </w:pPr>
            <w:r>
              <w:rPr>
                <w:rFonts w:hint="eastAsia" w:ascii="仿宋" w:hAnsi="仿宋" w:eastAsia="仿宋" w:cs="仿宋"/>
                <w:b/>
                <w:color w:val="auto"/>
                <w:sz w:val="24"/>
              </w:rPr>
              <w:t>分项名称</w:t>
            </w:r>
          </w:p>
        </w:tc>
        <w:tc>
          <w:tcPr>
            <w:tcW w:w="944" w:type="pct"/>
            <w:vAlign w:val="center"/>
          </w:tcPr>
          <w:p w14:paraId="17437D36">
            <w:pPr>
              <w:adjustRightInd w:val="0"/>
              <w:snapToGrid w:val="0"/>
              <w:jc w:val="center"/>
              <w:rPr>
                <w:rFonts w:hint="eastAsia" w:ascii="仿宋" w:hAnsi="仿宋" w:eastAsia="仿宋" w:cs="仿宋"/>
                <w:b/>
                <w:color w:val="auto"/>
                <w:sz w:val="24"/>
              </w:rPr>
            </w:pPr>
            <w:r>
              <w:rPr>
                <w:rFonts w:hint="eastAsia" w:ascii="仿宋" w:hAnsi="仿宋" w:eastAsia="仿宋" w:cs="仿宋"/>
                <w:b/>
                <w:color w:val="auto"/>
                <w:sz w:val="24"/>
              </w:rPr>
              <w:t>单价（含税元）</w:t>
            </w:r>
          </w:p>
        </w:tc>
        <w:tc>
          <w:tcPr>
            <w:tcW w:w="384" w:type="pct"/>
            <w:vAlign w:val="center"/>
          </w:tcPr>
          <w:p w14:paraId="4BEFE313">
            <w:pPr>
              <w:adjustRightInd w:val="0"/>
              <w:snapToGrid w:val="0"/>
              <w:jc w:val="center"/>
              <w:rPr>
                <w:rFonts w:hint="eastAsia" w:ascii="仿宋" w:hAnsi="仿宋" w:eastAsia="仿宋" w:cs="仿宋"/>
                <w:b/>
                <w:color w:val="auto"/>
                <w:sz w:val="24"/>
              </w:rPr>
            </w:pPr>
            <w:r>
              <w:rPr>
                <w:rFonts w:hint="eastAsia" w:ascii="仿宋" w:hAnsi="仿宋" w:eastAsia="仿宋" w:cs="仿宋"/>
                <w:b/>
                <w:color w:val="auto"/>
                <w:sz w:val="24"/>
              </w:rPr>
              <w:t>数量</w:t>
            </w:r>
          </w:p>
        </w:tc>
        <w:tc>
          <w:tcPr>
            <w:tcW w:w="997" w:type="pct"/>
            <w:vAlign w:val="center"/>
          </w:tcPr>
          <w:p w14:paraId="2BC3333F">
            <w:pPr>
              <w:adjustRightInd w:val="0"/>
              <w:snapToGrid w:val="0"/>
              <w:jc w:val="center"/>
              <w:rPr>
                <w:rFonts w:hint="eastAsia" w:ascii="仿宋" w:hAnsi="仿宋" w:eastAsia="仿宋" w:cs="仿宋"/>
                <w:b/>
                <w:color w:val="auto"/>
                <w:sz w:val="24"/>
              </w:rPr>
            </w:pPr>
            <w:r>
              <w:rPr>
                <w:rFonts w:hint="eastAsia" w:ascii="仿宋" w:hAnsi="仿宋" w:eastAsia="仿宋" w:cs="仿宋"/>
                <w:b/>
                <w:color w:val="auto"/>
                <w:sz w:val="24"/>
              </w:rPr>
              <w:t>合价（含税元）</w:t>
            </w:r>
          </w:p>
        </w:tc>
        <w:tc>
          <w:tcPr>
            <w:tcW w:w="1396" w:type="pct"/>
            <w:vAlign w:val="center"/>
          </w:tcPr>
          <w:p w14:paraId="61AFE846">
            <w:pPr>
              <w:adjustRightInd w:val="0"/>
              <w:snapToGrid w:val="0"/>
              <w:jc w:val="center"/>
              <w:rPr>
                <w:rFonts w:hint="eastAsia" w:ascii="仿宋" w:hAnsi="仿宋" w:eastAsia="仿宋" w:cs="仿宋"/>
                <w:b/>
                <w:color w:val="auto"/>
                <w:sz w:val="24"/>
              </w:rPr>
            </w:pPr>
            <w:r>
              <w:rPr>
                <w:rFonts w:hint="eastAsia" w:ascii="仿宋" w:hAnsi="仿宋" w:eastAsia="仿宋" w:cs="仿宋"/>
                <w:b/>
                <w:color w:val="auto"/>
                <w:sz w:val="24"/>
              </w:rPr>
              <w:t>备注/说明</w:t>
            </w:r>
          </w:p>
        </w:tc>
      </w:tr>
      <w:tr w14:paraId="7D67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390" w:type="pct"/>
            <w:vAlign w:val="center"/>
          </w:tcPr>
          <w:p w14:paraId="7B884BE9">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rPr>
              <w:t>1</w:t>
            </w:r>
          </w:p>
        </w:tc>
        <w:tc>
          <w:tcPr>
            <w:tcW w:w="887" w:type="pct"/>
            <w:vAlign w:val="center"/>
          </w:tcPr>
          <w:p w14:paraId="3D7F3661">
            <w:pPr>
              <w:adjustRightInd w:val="0"/>
              <w:snapToGrid w:val="0"/>
              <w:jc w:val="center"/>
              <w:rPr>
                <w:rFonts w:hint="eastAsia" w:ascii="仿宋" w:hAnsi="仿宋" w:eastAsia="仿宋" w:cs="仿宋"/>
                <w:color w:val="auto"/>
                <w:sz w:val="24"/>
              </w:rPr>
            </w:pPr>
          </w:p>
        </w:tc>
        <w:tc>
          <w:tcPr>
            <w:tcW w:w="944" w:type="pct"/>
            <w:vAlign w:val="center"/>
          </w:tcPr>
          <w:p w14:paraId="499DE582">
            <w:pPr>
              <w:adjustRightInd w:val="0"/>
              <w:snapToGrid w:val="0"/>
              <w:jc w:val="center"/>
              <w:rPr>
                <w:rFonts w:hint="default" w:ascii="仿宋" w:hAnsi="仿宋" w:eastAsia="仿宋" w:cs="仿宋"/>
                <w:color w:val="auto"/>
                <w:sz w:val="24"/>
                <w:lang w:val="en-US" w:eastAsia="zh-CN"/>
              </w:rPr>
            </w:pPr>
          </w:p>
        </w:tc>
        <w:tc>
          <w:tcPr>
            <w:tcW w:w="384" w:type="pct"/>
            <w:vAlign w:val="center"/>
          </w:tcPr>
          <w:p w14:paraId="63F0A2B8">
            <w:pPr>
              <w:adjustRightInd w:val="0"/>
              <w:snapToGrid w:val="0"/>
              <w:jc w:val="center"/>
              <w:rPr>
                <w:rFonts w:hint="default" w:ascii="仿宋" w:hAnsi="仿宋" w:eastAsia="仿宋" w:cs="仿宋"/>
                <w:color w:val="auto"/>
                <w:sz w:val="24"/>
                <w:lang w:val="en-US" w:eastAsia="zh-CN"/>
              </w:rPr>
            </w:pPr>
          </w:p>
        </w:tc>
        <w:tc>
          <w:tcPr>
            <w:tcW w:w="997" w:type="pct"/>
            <w:vAlign w:val="center"/>
          </w:tcPr>
          <w:p w14:paraId="64247A3D">
            <w:pPr>
              <w:adjustRightInd w:val="0"/>
              <w:snapToGrid w:val="0"/>
              <w:jc w:val="center"/>
              <w:rPr>
                <w:rFonts w:hint="eastAsia" w:ascii="仿宋" w:hAnsi="仿宋" w:eastAsia="仿宋" w:cs="仿宋"/>
                <w:color w:val="auto"/>
                <w:sz w:val="24"/>
              </w:rPr>
            </w:pPr>
          </w:p>
        </w:tc>
        <w:tc>
          <w:tcPr>
            <w:tcW w:w="1396" w:type="pct"/>
            <w:vAlign w:val="center"/>
          </w:tcPr>
          <w:p w14:paraId="1C254F28">
            <w:pPr>
              <w:adjustRightInd w:val="0"/>
              <w:snapToGrid w:val="0"/>
              <w:jc w:val="left"/>
              <w:rPr>
                <w:rFonts w:hint="eastAsia" w:ascii="仿宋" w:hAnsi="仿宋" w:eastAsia="仿宋" w:cs="仿宋"/>
                <w:color w:val="auto"/>
                <w:sz w:val="24"/>
              </w:rPr>
            </w:pPr>
          </w:p>
        </w:tc>
      </w:tr>
      <w:tr w14:paraId="16BCB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90" w:type="pct"/>
            <w:vAlign w:val="center"/>
          </w:tcPr>
          <w:p w14:paraId="2A641E56">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rPr>
              <w:t>2</w:t>
            </w:r>
          </w:p>
        </w:tc>
        <w:tc>
          <w:tcPr>
            <w:tcW w:w="887" w:type="pct"/>
            <w:vAlign w:val="center"/>
          </w:tcPr>
          <w:p w14:paraId="2AE7938A">
            <w:pPr>
              <w:adjustRightInd w:val="0"/>
              <w:snapToGrid w:val="0"/>
              <w:jc w:val="left"/>
              <w:rPr>
                <w:rFonts w:hint="eastAsia" w:ascii="仿宋" w:hAnsi="仿宋" w:eastAsia="仿宋" w:cs="仿宋"/>
                <w:color w:val="auto"/>
                <w:sz w:val="24"/>
              </w:rPr>
            </w:pPr>
          </w:p>
        </w:tc>
        <w:tc>
          <w:tcPr>
            <w:tcW w:w="944" w:type="pct"/>
            <w:vAlign w:val="center"/>
          </w:tcPr>
          <w:p w14:paraId="7103397F">
            <w:pPr>
              <w:adjustRightInd w:val="0"/>
              <w:snapToGrid w:val="0"/>
              <w:jc w:val="left"/>
              <w:rPr>
                <w:rFonts w:hint="eastAsia" w:ascii="仿宋" w:hAnsi="仿宋" w:eastAsia="仿宋" w:cs="仿宋"/>
                <w:color w:val="auto"/>
                <w:sz w:val="24"/>
              </w:rPr>
            </w:pPr>
          </w:p>
        </w:tc>
        <w:tc>
          <w:tcPr>
            <w:tcW w:w="384" w:type="pct"/>
            <w:vAlign w:val="center"/>
          </w:tcPr>
          <w:p w14:paraId="7502B60A">
            <w:pPr>
              <w:adjustRightInd w:val="0"/>
              <w:snapToGrid w:val="0"/>
              <w:jc w:val="center"/>
              <w:rPr>
                <w:rFonts w:hint="eastAsia" w:ascii="仿宋" w:hAnsi="仿宋" w:eastAsia="仿宋" w:cs="仿宋"/>
                <w:color w:val="auto"/>
                <w:sz w:val="24"/>
              </w:rPr>
            </w:pPr>
          </w:p>
        </w:tc>
        <w:tc>
          <w:tcPr>
            <w:tcW w:w="997" w:type="pct"/>
            <w:vAlign w:val="center"/>
          </w:tcPr>
          <w:p w14:paraId="4FEDDE0C">
            <w:pPr>
              <w:adjustRightInd w:val="0"/>
              <w:snapToGrid w:val="0"/>
              <w:jc w:val="left"/>
              <w:rPr>
                <w:rFonts w:hint="eastAsia" w:ascii="仿宋" w:hAnsi="仿宋" w:eastAsia="仿宋" w:cs="仿宋"/>
                <w:color w:val="auto"/>
                <w:sz w:val="24"/>
              </w:rPr>
            </w:pPr>
          </w:p>
        </w:tc>
        <w:tc>
          <w:tcPr>
            <w:tcW w:w="1396" w:type="pct"/>
            <w:vAlign w:val="center"/>
          </w:tcPr>
          <w:p w14:paraId="7A45EF40">
            <w:pPr>
              <w:adjustRightInd w:val="0"/>
              <w:snapToGrid w:val="0"/>
              <w:jc w:val="left"/>
              <w:rPr>
                <w:rFonts w:hint="eastAsia" w:ascii="仿宋" w:hAnsi="仿宋" w:eastAsia="仿宋" w:cs="仿宋"/>
                <w:color w:val="auto"/>
                <w:sz w:val="24"/>
              </w:rPr>
            </w:pPr>
          </w:p>
        </w:tc>
      </w:tr>
      <w:tr w14:paraId="63FF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90" w:type="pct"/>
            <w:vAlign w:val="center"/>
          </w:tcPr>
          <w:p w14:paraId="463D4637">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rPr>
              <w:t>3</w:t>
            </w:r>
          </w:p>
        </w:tc>
        <w:tc>
          <w:tcPr>
            <w:tcW w:w="887" w:type="pct"/>
            <w:vAlign w:val="center"/>
          </w:tcPr>
          <w:p w14:paraId="7059332D">
            <w:pPr>
              <w:adjustRightInd w:val="0"/>
              <w:snapToGrid w:val="0"/>
              <w:jc w:val="left"/>
              <w:rPr>
                <w:rFonts w:hint="eastAsia" w:ascii="仿宋" w:hAnsi="仿宋" w:eastAsia="仿宋" w:cs="仿宋"/>
                <w:color w:val="auto"/>
                <w:sz w:val="24"/>
              </w:rPr>
            </w:pPr>
            <w:r>
              <w:rPr>
                <w:rFonts w:hint="eastAsia" w:ascii="仿宋" w:hAnsi="仿宋" w:eastAsia="仿宋" w:cs="仿宋"/>
                <w:color w:val="auto"/>
                <w:sz w:val="24"/>
              </w:rPr>
              <w:t>…</w:t>
            </w:r>
          </w:p>
        </w:tc>
        <w:tc>
          <w:tcPr>
            <w:tcW w:w="944" w:type="pct"/>
            <w:vAlign w:val="center"/>
          </w:tcPr>
          <w:p w14:paraId="66851E5A">
            <w:pPr>
              <w:adjustRightInd w:val="0"/>
              <w:snapToGrid w:val="0"/>
              <w:jc w:val="left"/>
              <w:rPr>
                <w:rFonts w:hint="eastAsia" w:ascii="仿宋" w:hAnsi="仿宋" w:eastAsia="仿宋" w:cs="仿宋"/>
                <w:color w:val="auto"/>
                <w:sz w:val="24"/>
              </w:rPr>
            </w:pPr>
          </w:p>
        </w:tc>
        <w:tc>
          <w:tcPr>
            <w:tcW w:w="384" w:type="pct"/>
            <w:vAlign w:val="center"/>
          </w:tcPr>
          <w:p w14:paraId="2D4342D8">
            <w:pPr>
              <w:adjustRightInd w:val="0"/>
              <w:snapToGrid w:val="0"/>
              <w:jc w:val="center"/>
              <w:rPr>
                <w:rFonts w:hint="eastAsia" w:ascii="仿宋" w:hAnsi="仿宋" w:eastAsia="仿宋" w:cs="仿宋"/>
                <w:color w:val="auto"/>
                <w:sz w:val="24"/>
              </w:rPr>
            </w:pPr>
          </w:p>
        </w:tc>
        <w:tc>
          <w:tcPr>
            <w:tcW w:w="997" w:type="pct"/>
            <w:vAlign w:val="center"/>
          </w:tcPr>
          <w:p w14:paraId="3814F7AB">
            <w:pPr>
              <w:adjustRightInd w:val="0"/>
              <w:snapToGrid w:val="0"/>
              <w:jc w:val="left"/>
              <w:rPr>
                <w:rFonts w:hint="eastAsia" w:ascii="仿宋" w:hAnsi="仿宋" w:eastAsia="仿宋" w:cs="仿宋"/>
                <w:color w:val="auto"/>
                <w:sz w:val="24"/>
              </w:rPr>
            </w:pPr>
          </w:p>
        </w:tc>
        <w:tc>
          <w:tcPr>
            <w:tcW w:w="1396" w:type="pct"/>
            <w:vAlign w:val="center"/>
          </w:tcPr>
          <w:p w14:paraId="3CA62612">
            <w:pPr>
              <w:adjustRightInd w:val="0"/>
              <w:snapToGrid w:val="0"/>
              <w:jc w:val="left"/>
              <w:rPr>
                <w:rFonts w:hint="eastAsia" w:ascii="仿宋" w:hAnsi="仿宋" w:eastAsia="仿宋" w:cs="仿宋"/>
                <w:color w:val="auto"/>
                <w:sz w:val="24"/>
              </w:rPr>
            </w:pPr>
          </w:p>
        </w:tc>
      </w:tr>
      <w:tr w14:paraId="444F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605" w:type="pct"/>
            <w:gridSpan w:val="4"/>
            <w:vAlign w:val="center"/>
          </w:tcPr>
          <w:p w14:paraId="5039B645">
            <w:pPr>
              <w:adjustRightInd w:val="0"/>
              <w:snapToGrid w:val="0"/>
              <w:jc w:val="right"/>
              <w:rPr>
                <w:rFonts w:hint="eastAsia" w:ascii="仿宋" w:hAnsi="仿宋" w:eastAsia="仿宋" w:cs="仿宋"/>
                <w:color w:val="auto"/>
                <w:sz w:val="24"/>
              </w:rPr>
            </w:pPr>
            <w:r>
              <w:rPr>
                <w:rFonts w:hint="eastAsia" w:ascii="仿宋" w:hAnsi="仿宋" w:eastAsia="仿宋" w:cs="仿宋"/>
                <w:b/>
                <w:color w:val="auto"/>
                <w:sz w:val="24"/>
              </w:rPr>
              <w:t>总价（含税元）</w:t>
            </w:r>
          </w:p>
        </w:tc>
        <w:tc>
          <w:tcPr>
            <w:tcW w:w="997" w:type="pct"/>
            <w:vAlign w:val="center"/>
          </w:tcPr>
          <w:p w14:paraId="217F7F24">
            <w:pPr>
              <w:adjustRightInd w:val="0"/>
              <w:snapToGrid w:val="0"/>
              <w:jc w:val="left"/>
              <w:rPr>
                <w:rFonts w:hint="eastAsia" w:ascii="仿宋" w:hAnsi="仿宋" w:eastAsia="仿宋" w:cs="仿宋"/>
                <w:color w:val="auto"/>
                <w:sz w:val="24"/>
              </w:rPr>
            </w:pPr>
          </w:p>
        </w:tc>
        <w:tc>
          <w:tcPr>
            <w:tcW w:w="1396" w:type="pct"/>
            <w:vAlign w:val="center"/>
          </w:tcPr>
          <w:p w14:paraId="7FCC21C8">
            <w:pPr>
              <w:adjustRightInd w:val="0"/>
              <w:snapToGrid w:val="0"/>
              <w:jc w:val="left"/>
              <w:rPr>
                <w:rFonts w:hint="eastAsia" w:ascii="仿宋" w:hAnsi="仿宋" w:eastAsia="仿宋" w:cs="仿宋"/>
                <w:color w:val="auto"/>
                <w:sz w:val="24"/>
              </w:rPr>
            </w:pPr>
          </w:p>
        </w:tc>
      </w:tr>
    </w:tbl>
    <w:p w14:paraId="47AB35A4">
      <w:pPr>
        <w:tabs>
          <w:tab w:val="left" w:pos="1800"/>
          <w:tab w:val="left" w:pos="5580"/>
        </w:tabs>
        <w:jc w:val="left"/>
        <w:rPr>
          <w:rFonts w:hint="eastAsia" w:ascii="仿宋" w:hAnsi="仿宋" w:eastAsia="仿宋" w:cs="仿宋"/>
          <w:color w:val="000000"/>
          <w:sz w:val="24"/>
        </w:rPr>
      </w:pPr>
    </w:p>
    <w:p w14:paraId="77CF0688">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24"/>
        </w:rPr>
      </w:pPr>
      <w:r>
        <w:rPr>
          <w:rFonts w:hint="eastAsia" w:ascii="仿宋" w:hAnsi="仿宋" w:eastAsia="仿宋" w:cs="仿宋"/>
          <w:color w:val="000000"/>
          <w:sz w:val="24"/>
        </w:rPr>
        <w:t>注：</w:t>
      </w:r>
    </w:p>
    <w:p w14:paraId="2E594D88">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24"/>
        </w:rPr>
      </w:pPr>
      <w:r>
        <w:rPr>
          <w:rFonts w:hint="eastAsia" w:ascii="仿宋" w:hAnsi="仿宋" w:eastAsia="仿宋" w:cs="仿宋"/>
          <w:color w:val="000000"/>
          <w:sz w:val="24"/>
        </w:rPr>
        <w:t>1.本表应按包分别填写。</w:t>
      </w:r>
    </w:p>
    <w:p w14:paraId="06F0724E">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24"/>
        </w:rPr>
      </w:pPr>
      <w:r>
        <w:rPr>
          <w:rFonts w:hint="eastAsia" w:ascii="仿宋" w:hAnsi="仿宋" w:eastAsia="仿宋" w:cs="仿宋"/>
          <w:color w:val="000000"/>
          <w:sz w:val="24"/>
        </w:rPr>
        <w:t>2.上述各项的详细规格（如有），可另页描述。</w:t>
      </w:r>
    </w:p>
    <w:p w14:paraId="17679FF0">
      <w:pPr>
        <w:autoSpaceDE w:val="0"/>
        <w:autoSpaceDN w:val="0"/>
        <w:adjustRightInd w:val="0"/>
        <w:snapToGrid w:val="0"/>
        <w:spacing w:before="25" w:after="25" w:line="360" w:lineRule="auto"/>
        <w:rPr>
          <w:rFonts w:hint="eastAsia" w:ascii="仿宋" w:hAnsi="仿宋" w:eastAsia="仿宋" w:cs="仿宋"/>
          <w:color w:val="000000"/>
          <w:sz w:val="24"/>
        </w:rPr>
      </w:pPr>
    </w:p>
    <w:p w14:paraId="41F098DB">
      <w:pPr>
        <w:autoSpaceDE w:val="0"/>
        <w:autoSpaceDN w:val="0"/>
        <w:adjustRightInd w:val="0"/>
        <w:snapToGrid w:val="0"/>
        <w:spacing w:before="25" w:after="25" w:line="360" w:lineRule="auto"/>
        <w:ind w:right="360"/>
        <w:jc w:val="both"/>
        <w:rPr>
          <w:rFonts w:hint="eastAsia" w:ascii="仿宋" w:hAnsi="仿宋" w:eastAsia="仿宋" w:cs="仿宋"/>
          <w:color w:val="000000"/>
          <w:sz w:val="24"/>
          <w:lang w:val="zh-CN"/>
        </w:rPr>
      </w:pPr>
      <w:r>
        <w:rPr>
          <w:rFonts w:hint="eastAsia" w:ascii="仿宋" w:hAnsi="仿宋" w:eastAsia="仿宋" w:cs="仿宋"/>
          <w:color w:val="000000"/>
          <w:sz w:val="24"/>
        </w:rPr>
        <w:t>供应商名称（加盖公章）</w:t>
      </w:r>
      <w:r>
        <w:rPr>
          <w:rFonts w:hint="eastAsia" w:ascii="仿宋" w:hAnsi="仿宋" w:eastAsia="仿宋" w:cs="仿宋"/>
          <w:color w:val="000000"/>
          <w:sz w:val="24"/>
          <w:lang w:val="zh-CN"/>
        </w:rPr>
        <w:t>：</w:t>
      </w:r>
      <w:r>
        <w:rPr>
          <w:rFonts w:hint="eastAsia" w:ascii="仿宋" w:hAnsi="仿宋" w:eastAsia="仿宋" w:cs="仿宋"/>
          <w:color w:val="auto"/>
          <w:sz w:val="24"/>
          <w:szCs w:val="20"/>
        </w:rPr>
        <w:t>___________</w:t>
      </w:r>
    </w:p>
    <w:p w14:paraId="528DFDCC">
      <w:pPr>
        <w:autoSpaceDE w:val="0"/>
        <w:autoSpaceDN w:val="0"/>
        <w:adjustRightInd w:val="0"/>
        <w:snapToGrid w:val="0"/>
        <w:spacing w:before="25" w:after="25" w:line="360" w:lineRule="auto"/>
        <w:rPr>
          <w:rFonts w:hint="eastAsia" w:ascii="仿宋" w:hAnsi="仿宋" w:eastAsia="仿宋" w:cs="仿宋"/>
          <w:color w:val="000000"/>
          <w:sz w:val="24"/>
          <w:szCs w:val="20"/>
        </w:rPr>
        <w:sectPr>
          <w:pgSz w:w="11907" w:h="16840"/>
          <w:pgMar w:top="1418" w:right="1417" w:bottom="1418" w:left="1417" w:header="851" w:footer="851" w:gutter="0"/>
          <w:pgNumType w:fmt="decimal"/>
          <w:cols w:space="720" w:num="1"/>
          <w:docGrid w:linePitch="462" w:charSpace="0"/>
        </w:sectPr>
      </w:pPr>
      <w:r>
        <w:rPr>
          <w:rFonts w:hint="eastAsia" w:ascii="仿宋" w:hAnsi="仿宋" w:eastAsia="仿宋" w:cs="仿宋"/>
          <w:color w:val="000000"/>
          <w:sz w:val="24"/>
          <w:szCs w:val="20"/>
        </w:rPr>
        <w:t>日期：</w:t>
      </w:r>
      <w:r>
        <w:rPr>
          <w:rFonts w:hint="eastAsia" w:ascii="仿宋" w:hAnsi="仿宋" w:eastAsia="仿宋" w:cs="仿宋"/>
          <w:color w:val="000000"/>
          <w:sz w:val="24"/>
          <w:szCs w:val="20"/>
          <w:lang w:val="en-US" w:eastAsia="zh-CN"/>
        </w:rPr>
        <w:t>2026</w:t>
      </w:r>
      <w:r>
        <w:rPr>
          <w:rFonts w:hint="eastAsia" w:ascii="仿宋" w:hAnsi="仿宋" w:eastAsia="仿宋" w:cs="仿宋"/>
          <w:color w:val="000000"/>
          <w:sz w:val="24"/>
          <w:szCs w:val="20"/>
        </w:rPr>
        <w:t>年____月____日</w:t>
      </w:r>
    </w:p>
    <w:p w14:paraId="1EAD9DF5">
      <w:pPr>
        <w:autoSpaceDE w:val="0"/>
        <w:autoSpaceDN w:val="0"/>
        <w:adjustRightInd w:val="0"/>
        <w:snapToGrid w:val="0"/>
        <w:spacing w:before="25" w:after="25" w:line="360" w:lineRule="auto"/>
        <w:jc w:val="center"/>
        <w:rPr>
          <w:rFonts w:hint="eastAsia" w:ascii="仿宋" w:hAnsi="仿宋" w:eastAsia="仿宋" w:cs="仿宋"/>
          <w:sz w:val="31"/>
          <w:szCs w:val="31"/>
        </w:rPr>
      </w:pPr>
      <w:r>
        <w:rPr>
          <w:rFonts w:hint="eastAsia" w:ascii="仿宋" w:hAnsi="仿宋" w:eastAsia="仿宋" w:cs="仿宋"/>
          <w:b/>
          <w:bCs/>
          <w:spacing w:val="7"/>
          <w:sz w:val="31"/>
          <w:szCs w:val="31"/>
        </w:rPr>
        <w:t>供暖维护常用配件、材料价格表</w:t>
      </w:r>
      <w:r>
        <w:rPr>
          <w:rFonts w:hint="eastAsia" w:ascii="仿宋" w:hAnsi="仿宋" w:eastAsia="仿宋" w:cs="仿宋"/>
          <w:b/>
          <w:bCs/>
          <w:spacing w:val="7"/>
          <w:sz w:val="31"/>
          <w:szCs w:val="31"/>
          <w:lang w:eastAsia="zh-CN"/>
        </w:rPr>
        <w:t>（</w:t>
      </w:r>
      <w:r>
        <w:rPr>
          <w:rFonts w:hint="eastAsia" w:ascii="仿宋" w:hAnsi="仿宋" w:eastAsia="仿宋" w:cs="仿宋"/>
          <w:b/>
          <w:bCs/>
          <w:spacing w:val="7"/>
          <w:sz w:val="31"/>
          <w:szCs w:val="31"/>
          <w:lang w:val="en-US" w:eastAsia="zh-CN"/>
        </w:rPr>
        <w:t>需填写）</w:t>
      </w:r>
    </w:p>
    <w:tbl>
      <w:tblPr>
        <w:tblStyle w:val="247"/>
        <w:tblW w:w="976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6"/>
        <w:gridCol w:w="544"/>
        <w:gridCol w:w="962"/>
        <w:gridCol w:w="804"/>
        <w:gridCol w:w="465"/>
        <w:gridCol w:w="962"/>
        <w:gridCol w:w="924"/>
        <w:gridCol w:w="465"/>
        <w:gridCol w:w="962"/>
        <w:gridCol w:w="1186"/>
        <w:gridCol w:w="468"/>
        <w:gridCol w:w="1101"/>
      </w:tblGrid>
      <w:tr w14:paraId="1E164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jc w:val="center"/>
        </w:trPr>
        <w:tc>
          <w:tcPr>
            <w:tcW w:w="2432" w:type="dxa"/>
            <w:gridSpan w:val="3"/>
            <w:vAlign w:val="top"/>
          </w:tcPr>
          <w:p w14:paraId="007168C8">
            <w:pPr>
              <w:pStyle w:val="249"/>
              <w:autoSpaceDE w:val="0"/>
              <w:autoSpaceDN w:val="0"/>
              <w:spacing w:before="76" w:line="220" w:lineRule="auto"/>
              <w:ind w:left="262"/>
              <w:rPr>
                <w:rFonts w:hint="eastAsia" w:ascii="仿宋" w:hAnsi="仿宋" w:eastAsia="仿宋" w:cs="仿宋"/>
                <w:sz w:val="21"/>
                <w:szCs w:val="21"/>
              </w:rPr>
            </w:pPr>
            <w:r>
              <w:rPr>
                <w:rFonts w:hint="eastAsia" w:ascii="仿宋" w:hAnsi="仿宋" w:eastAsia="仿宋" w:cs="仿宋"/>
                <w:spacing w:val="-6"/>
                <w:sz w:val="21"/>
                <w:szCs w:val="21"/>
              </w:rPr>
              <w:t>钢管</w:t>
            </w:r>
            <w:r>
              <w:rPr>
                <w:rFonts w:hint="eastAsia" w:ascii="仿宋" w:hAnsi="仿宋" w:eastAsia="仿宋" w:cs="仿宋"/>
                <w:spacing w:val="8"/>
                <w:sz w:val="21"/>
                <w:szCs w:val="21"/>
              </w:rPr>
              <w:t xml:space="preserve">    </w:t>
            </w:r>
            <w:r>
              <w:rPr>
                <w:rFonts w:hint="eastAsia" w:ascii="仿宋" w:hAnsi="仿宋" w:eastAsia="仿宋" w:cs="仿宋"/>
                <w:spacing w:val="-6"/>
                <w:sz w:val="21"/>
                <w:szCs w:val="21"/>
              </w:rPr>
              <w:t>国标钢管</w:t>
            </w:r>
          </w:p>
        </w:tc>
        <w:tc>
          <w:tcPr>
            <w:tcW w:w="2231" w:type="dxa"/>
            <w:gridSpan w:val="3"/>
            <w:vAlign w:val="top"/>
          </w:tcPr>
          <w:p w14:paraId="5B9B2ABB">
            <w:pPr>
              <w:pStyle w:val="249"/>
              <w:autoSpaceDE w:val="0"/>
              <w:autoSpaceDN w:val="0"/>
              <w:spacing w:before="77" w:line="220" w:lineRule="auto"/>
              <w:ind w:left="282"/>
              <w:rPr>
                <w:rFonts w:hint="eastAsia" w:ascii="仿宋" w:hAnsi="仿宋" w:eastAsia="仿宋" w:cs="仿宋"/>
                <w:sz w:val="21"/>
                <w:szCs w:val="21"/>
              </w:rPr>
            </w:pPr>
            <w:r>
              <w:rPr>
                <w:rFonts w:hint="eastAsia" w:ascii="仿宋" w:hAnsi="仿宋" w:eastAsia="仿宋" w:cs="仿宋"/>
                <w:spacing w:val="-6"/>
                <w:sz w:val="21"/>
                <w:szCs w:val="21"/>
              </w:rPr>
              <w:t>铜阀</w:t>
            </w:r>
            <w:r>
              <w:rPr>
                <w:rFonts w:hint="eastAsia" w:ascii="仿宋" w:hAnsi="仿宋" w:eastAsia="仿宋" w:cs="仿宋"/>
                <w:spacing w:val="16"/>
                <w:sz w:val="21"/>
                <w:szCs w:val="21"/>
              </w:rPr>
              <w:t xml:space="preserve">  </w:t>
            </w:r>
            <w:r>
              <w:rPr>
                <w:rFonts w:hint="eastAsia" w:ascii="仿宋" w:hAnsi="仿宋" w:eastAsia="仿宋" w:cs="仿宋"/>
                <w:spacing w:val="-6"/>
                <w:sz w:val="21"/>
                <w:szCs w:val="21"/>
              </w:rPr>
              <w:t>国标阀门</w:t>
            </w:r>
          </w:p>
        </w:tc>
        <w:tc>
          <w:tcPr>
            <w:tcW w:w="2351" w:type="dxa"/>
            <w:gridSpan w:val="3"/>
            <w:vAlign w:val="top"/>
          </w:tcPr>
          <w:p w14:paraId="69170557">
            <w:pPr>
              <w:pStyle w:val="249"/>
              <w:autoSpaceDE w:val="0"/>
              <w:autoSpaceDN w:val="0"/>
              <w:spacing w:before="77" w:line="220" w:lineRule="auto"/>
              <w:ind w:left="463"/>
              <w:rPr>
                <w:rFonts w:hint="eastAsia" w:ascii="仿宋" w:hAnsi="仿宋" w:eastAsia="仿宋" w:cs="仿宋"/>
                <w:sz w:val="21"/>
                <w:szCs w:val="21"/>
              </w:rPr>
            </w:pPr>
            <w:r>
              <w:rPr>
                <w:rFonts w:hint="eastAsia" w:ascii="仿宋" w:hAnsi="仿宋" w:eastAsia="仿宋" w:cs="仿宋"/>
                <w:spacing w:val="-2"/>
                <w:sz w:val="21"/>
                <w:szCs w:val="21"/>
              </w:rPr>
              <w:t>铸钢法兰法门</w:t>
            </w:r>
          </w:p>
        </w:tc>
        <w:tc>
          <w:tcPr>
            <w:tcW w:w="2755" w:type="dxa"/>
            <w:gridSpan w:val="3"/>
            <w:vAlign w:val="top"/>
          </w:tcPr>
          <w:p w14:paraId="6418ABAA">
            <w:pPr>
              <w:pStyle w:val="249"/>
              <w:autoSpaceDE w:val="0"/>
              <w:autoSpaceDN w:val="0"/>
              <w:spacing w:before="76" w:line="220" w:lineRule="auto"/>
              <w:ind w:left="205"/>
              <w:rPr>
                <w:rFonts w:hint="eastAsia" w:ascii="仿宋" w:hAnsi="仿宋" w:eastAsia="仿宋" w:cs="仿宋"/>
                <w:sz w:val="21"/>
                <w:szCs w:val="21"/>
              </w:rPr>
            </w:pPr>
            <w:r>
              <w:rPr>
                <w:rFonts w:hint="eastAsia" w:ascii="仿宋" w:hAnsi="仿宋" w:eastAsia="仿宋" w:cs="仿宋"/>
                <w:spacing w:val="-3"/>
                <w:sz w:val="21"/>
                <w:szCs w:val="21"/>
              </w:rPr>
              <w:t>国标铸铁柱翼型散热器</w:t>
            </w:r>
          </w:p>
        </w:tc>
      </w:tr>
      <w:tr w14:paraId="43EDE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jc w:val="center"/>
        </w:trPr>
        <w:tc>
          <w:tcPr>
            <w:tcW w:w="2432" w:type="dxa"/>
            <w:gridSpan w:val="3"/>
            <w:vAlign w:val="top"/>
          </w:tcPr>
          <w:p w14:paraId="2C1AFC73">
            <w:pPr>
              <w:pStyle w:val="249"/>
              <w:autoSpaceDE w:val="0"/>
              <w:autoSpaceDN w:val="0"/>
              <w:spacing w:before="73" w:line="220" w:lineRule="auto"/>
              <w:ind w:left="137"/>
              <w:rPr>
                <w:rFonts w:hint="eastAsia" w:ascii="仿宋" w:hAnsi="仿宋" w:eastAsia="仿宋" w:cs="仿宋"/>
                <w:sz w:val="21"/>
                <w:szCs w:val="21"/>
              </w:rPr>
            </w:pPr>
            <w:r>
              <w:rPr>
                <w:rFonts w:hint="eastAsia" w:ascii="仿宋" w:hAnsi="仿宋" w:eastAsia="仿宋" w:cs="仿宋"/>
                <w:spacing w:val="-10"/>
                <w:sz w:val="21"/>
                <w:szCs w:val="21"/>
              </w:rPr>
              <w:t>品牌：</w:t>
            </w:r>
          </w:p>
        </w:tc>
        <w:tc>
          <w:tcPr>
            <w:tcW w:w="2231" w:type="dxa"/>
            <w:gridSpan w:val="3"/>
            <w:vAlign w:val="top"/>
          </w:tcPr>
          <w:p w14:paraId="5E80FBE2">
            <w:pPr>
              <w:pStyle w:val="249"/>
              <w:autoSpaceDE w:val="0"/>
              <w:autoSpaceDN w:val="0"/>
              <w:spacing w:before="73" w:line="220" w:lineRule="auto"/>
              <w:ind w:left="134"/>
              <w:rPr>
                <w:rFonts w:hint="eastAsia" w:ascii="仿宋" w:hAnsi="仿宋" w:eastAsia="仿宋" w:cs="仿宋"/>
                <w:sz w:val="21"/>
                <w:szCs w:val="21"/>
              </w:rPr>
            </w:pPr>
            <w:r>
              <w:rPr>
                <w:rFonts w:hint="eastAsia" w:ascii="仿宋" w:hAnsi="仿宋" w:eastAsia="仿宋" w:cs="仿宋"/>
                <w:spacing w:val="-10"/>
                <w:sz w:val="21"/>
                <w:szCs w:val="21"/>
              </w:rPr>
              <w:t>品牌：</w:t>
            </w:r>
          </w:p>
        </w:tc>
        <w:tc>
          <w:tcPr>
            <w:tcW w:w="2351" w:type="dxa"/>
            <w:gridSpan w:val="3"/>
            <w:vAlign w:val="top"/>
          </w:tcPr>
          <w:p w14:paraId="5F15B4D5">
            <w:pPr>
              <w:pStyle w:val="249"/>
              <w:autoSpaceDE w:val="0"/>
              <w:autoSpaceDN w:val="0"/>
              <w:spacing w:before="73" w:line="220" w:lineRule="auto"/>
              <w:ind w:left="135"/>
              <w:rPr>
                <w:rFonts w:hint="eastAsia" w:ascii="仿宋" w:hAnsi="仿宋" w:eastAsia="仿宋" w:cs="仿宋"/>
                <w:sz w:val="21"/>
                <w:szCs w:val="21"/>
              </w:rPr>
            </w:pPr>
            <w:r>
              <w:rPr>
                <w:rFonts w:hint="eastAsia" w:ascii="仿宋" w:hAnsi="仿宋" w:eastAsia="仿宋" w:cs="仿宋"/>
                <w:spacing w:val="-10"/>
                <w:sz w:val="21"/>
                <w:szCs w:val="21"/>
              </w:rPr>
              <w:t>品牌：</w:t>
            </w:r>
          </w:p>
        </w:tc>
        <w:tc>
          <w:tcPr>
            <w:tcW w:w="2755" w:type="dxa"/>
            <w:gridSpan w:val="3"/>
            <w:vAlign w:val="top"/>
          </w:tcPr>
          <w:p w14:paraId="0AF7C9EE">
            <w:pPr>
              <w:pStyle w:val="249"/>
              <w:autoSpaceDE w:val="0"/>
              <w:autoSpaceDN w:val="0"/>
              <w:spacing w:before="73" w:line="220" w:lineRule="auto"/>
              <w:ind w:left="137"/>
              <w:rPr>
                <w:rFonts w:hint="eastAsia" w:ascii="仿宋" w:hAnsi="仿宋" w:eastAsia="仿宋" w:cs="仿宋"/>
                <w:sz w:val="21"/>
                <w:szCs w:val="21"/>
              </w:rPr>
            </w:pPr>
            <w:r>
              <w:rPr>
                <w:rFonts w:hint="eastAsia" w:ascii="仿宋" w:hAnsi="仿宋" w:eastAsia="仿宋" w:cs="仿宋"/>
                <w:spacing w:val="-10"/>
                <w:sz w:val="21"/>
                <w:szCs w:val="21"/>
              </w:rPr>
              <w:t>品牌：</w:t>
            </w:r>
          </w:p>
        </w:tc>
      </w:tr>
      <w:tr w14:paraId="65C5C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jc w:val="center"/>
        </w:trPr>
        <w:tc>
          <w:tcPr>
            <w:tcW w:w="926" w:type="dxa"/>
            <w:vAlign w:val="top"/>
          </w:tcPr>
          <w:p w14:paraId="1B79F68D">
            <w:pPr>
              <w:pStyle w:val="249"/>
              <w:autoSpaceDE w:val="0"/>
              <w:autoSpaceDN w:val="0"/>
              <w:spacing w:before="201" w:line="221" w:lineRule="auto"/>
              <w:ind w:left="237"/>
              <w:rPr>
                <w:rFonts w:hint="eastAsia" w:ascii="仿宋" w:hAnsi="仿宋" w:eastAsia="仿宋" w:cs="仿宋"/>
                <w:sz w:val="21"/>
                <w:szCs w:val="21"/>
              </w:rPr>
            </w:pPr>
            <w:r>
              <w:rPr>
                <w:rFonts w:hint="eastAsia" w:ascii="仿宋" w:hAnsi="仿宋" w:eastAsia="仿宋" w:cs="仿宋"/>
                <w:spacing w:val="-5"/>
                <w:sz w:val="21"/>
                <w:szCs w:val="21"/>
              </w:rPr>
              <w:t>型号</w:t>
            </w:r>
          </w:p>
        </w:tc>
        <w:tc>
          <w:tcPr>
            <w:tcW w:w="544" w:type="dxa"/>
            <w:textDirection w:val="tbRlV"/>
            <w:vAlign w:val="top"/>
          </w:tcPr>
          <w:p w14:paraId="1BD2B152">
            <w:pPr>
              <w:pStyle w:val="249"/>
              <w:autoSpaceDE w:val="0"/>
              <w:autoSpaceDN w:val="0"/>
              <w:spacing w:before="151" w:line="209" w:lineRule="auto"/>
              <w:ind w:left="45"/>
              <w:rPr>
                <w:rFonts w:hint="eastAsia" w:ascii="仿宋" w:hAnsi="仿宋" w:eastAsia="仿宋" w:cs="仿宋"/>
                <w:sz w:val="21"/>
                <w:szCs w:val="21"/>
              </w:rPr>
            </w:pPr>
            <w:r>
              <w:rPr>
                <w:rFonts w:hint="eastAsia" w:ascii="仿宋" w:hAnsi="仿宋" w:eastAsia="仿宋" w:cs="仿宋"/>
                <w:spacing w:val="35"/>
                <w:sz w:val="21"/>
                <w:szCs w:val="21"/>
              </w:rPr>
              <w:t>单位</w:t>
            </w:r>
          </w:p>
        </w:tc>
        <w:tc>
          <w:tcPr>
            <w:tcW w:w="962" w:type="dxa"/>
            <w:vAlign w:val="top"/>
          </w:tcPr>
          <w:p w14:paraId="2FC169B7">
            <w:pPr>
              <w:pStyle w:val="249"/>
              <w:autoSpaceDE w:val="0"/>
              <w:autoSpaceDN w:val="0"/>
              <w:spacing w:before="46" w:line="227" w:lineRule="auto"/>
              <w:ind w:left="132" w:right="136"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c>
          <w:tcPr>
            <w:tcW w:w="804" w:type="dxa"/>
            <w:vAlign w:val="top"/>
          </w:tcPr>
          <w:p w14:paraId="10B03166">
            <w:pPr>
              <w:pStyle w:val="249"/>
              <w:autoSpaceDE w:val="0"/>
              <w:autoSpaceDN w:val="0"/>
              <w:spacing w:before="201" w:line="221" w:lineRule="auto"/>
              <w:ind w:left="174"/>
              <w:rPr>
                <w:rFonts w:hint="eastAsia" w:ascii="仿宋" w:hAnsi="仿宋" w:eastAsia="仿宋" w:cs="仿宋"/>
                <w:sz w:val="21"/>
                <w:szCs w:val="21"/>
              </w:rPr>
            </w:pPr>
            <w:r>
              <w:rPr>
                <w:rFonts w:hint="eastAsia" w:ascii="仿宋" w:hAnsi="仿宋" w:eastAsia="仿宋" w:cs="仿宋"/>
                <w:spacing w:val="-5"/>
                <w:sz w:val="21"/>
                <w:szCs w:val="21"/>
              </w:rPr>
              <w:t>型号</w:t>
            </w:r>
          </w:p>
        </w:tc>
        <w:tc>
          <w:tcPr>
            <w:tcW w:w="465" w:type="dxa"/>
            <w:textDirection w:val="tbRlV"/>
            <w:vAlign w:val="top"/>
          </w:tcPr>
          <w:p w14:paraId="281E9C2B">
            <w:pPr>
              <w:pStyle w:val="249"/>
              <w:autoSpaceDE w:val="0"/>
              <w:autoSpaceDN w:val="0"/>
              <w:spacing w:before="111" w:line="209" w:lineRule="auto"/>
              <w:ind w:left="45"/>
              <w:rPr>
                <w:rFonts w:hint="eastAsia" w:ascii="仿宋" w:hAnsi="仿宋" w:eastAsia="仿宋" w:cs="仿宋"/>
                <w:sz w:val="21"/>
                <w:szCs w:val="21"/>
              </w:rPr>
            </w:pPr>
            <w:r>
              <w:rPr>
                <w:rFonts w:hint="eastAsia" w:ascii="仿宋" w:hAnsi="仿宋" w:eastAsia="仿宋" w:cs="仿宋"/>
                <w:spacing w:val="35"/>
                <w:sz w:val="21"/>
                <w:szCs w:val="21"/>
              </w:rPr>
              <w:t>单位</w:t>
            </w:r>
          </w:p>
        </w:tc>
        <w:tc>
          <w:tcPr>
            <w:tcW w:w="962" w:type="dxa"/>
            <w:vAlign w:val="top"/>
          </w:tcPr>
          <w:p w14:paraId="264621AC">
            <w:pPr>
              <w:pStyle w:val="249"/>
              <w:autoSpaceDE w:val="0"/>
              <w:autoSpaceDN w:val="0"/>
              <w:spacing w:before="46" w:line="227" w:lineRule="auto"/>
              <w:ind w:left="134" w:right="134"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c>
          <w:tcPr>
            <w:tcW w:w="924" w:type="dxa"/>
            <w:vAlign w:val="top"/>
          </w:tcPr>
          <w:p w14:paraId="7528C184">
            <w:pPr>
              <w:pStyle w:val="249"/>
              <w:autoSpaceDE w:val="0"/>
              <w:autoSpaceDN w:val="0"/>
              <w:spacing w:before="201" w:line="221" w:lineRule="auto"/>
              <w:ind w:left="236"/>
              <w:rPr>
                <w:rFonts w:hint="eastAsia" w:ascii="仿宋" w:hAnsi="仿宋" w:eastAsia="仿宋" w:cs="仿宋"/>
                <w:sz w:val="21"/>
                <w:szCs w:val="21"/>
              </w:rPr>
            </w:pPr>
            <w:r>
              <w:rPr>
                <w:rFonts w:hint="eastAsia" w:ascii="仿宋" w:hAnsi="仿宋" w:eastAsia="仿宋" w:cs="仿宋"/>
                <w:spacing w:val="-5"/>
                <w:sz w:val="21"/>
                <w:szCs w:val="21"/>
              </w:rPr>
              <w:t>型号</w:t>
            </w:r>
          </w:p>
        </w:tc>
        <w:tc>
          <w:tcPr>
            <w:tcW w:w="465" w:type="dxa"/>
            <w:textDirection w:val="tbRlV"/>
            <w:vAlign w:val="top"/>
          </w:tcPr>
          <w:p w14:paraId="0FE6A858">
            <w:pPr>
              <w:pStyle w:val="249"/>
              <w:autoSpaceDE w:val="0"/>
              <w:autoSpaceDN w:val="0"/>
              <w:spacing w:before="109" w:line="209" w:lineRule="auto"/>
              <w:ind w:left="45"/>
              <w:rPr>
                <w:rFonts w:hint="eastAsia" w:ascii="仿宋" w:hAnsi="仿宋" w:eastAsia="仿宋" w:cs="仿宋"/>
                <w:sz w:val="21"/>
                <w:szCs w:val="21"/>
              </w:rPr>
            </w:pPr>
            <w:r>
              <w:rPr>
                <w:rFonts w:hint="eastAsia" w:ascii="仿宋" w:hAnsi="仿宋" w:eastAsia="仿宋" w:cs="仿宋"/>
                <w:spacing w:val="35"/>
                <w:sz w:val="21"/>
                <w:szCs w:val="21"/>
              </w:rPr>
              <w:t>单位</w:t>
            </w:r>
          </w:p>
        </w:tc>
        <w:tc>
          <w:tcPr>
            <w:tcW w:w="962" w:type="dxa"/>
            <w:vAlign w:val="top"/>
          </w:tcPr>
          <w:p w14:paraId="6A802E7C">
            <w:pPr>
              <w:pStyle w:val="249"/>
              <w:autoSpaceDE w:val="0"/>
              <w:autoSpaceDN w:val="0"/>
              <w:spacing w:before="46" w:line="227" w:lineRule="auto"/>
              <w:ind w:left="135" w:right="133"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c>
          <w:tcPr>
            <w:tcW w:w="1186" w:type="dxa"/>
            <w:vAlign w:val="top"/>
          </w:tcPr>
          <w:p w14:paraId="7C1889F0">
            <w:pPr>
              <w:pStyle w:val="249"/>
              <w:autoSpaceDE w:val="0"/>
              <w:autoSpaceDN w:val="0"/>
              <w:spacing w:before="201" w:line="221" w:lineRule="auto"/>
              <w:ind w:left="369"/>
              <w:rPr>
                <w:rFonts w:hint="eastAsia" w:ascii="仿宋" w:hAnsi="仿宋" w:eastAsia="仿宋" w:cs="仿宋"/>
                <w:sz w:val="21"/>
                <w:szCs w:val="21"/>
              </w:rPr>
            </w:pPr>
            <w:r>
              <w:rPr>
                <w:rFonts w:hint="eastAsia" w:ascii="仿宋" w:hAnsi="仿宋" w:eastAsia="仿宋" w:cs="仿宋"/>
                <w:spacing w:val="-5"/>
                <w:sz w:val="21"/>
                <w:szCs w:val="21"/>
              </w:rPr>
              <w:t>型号</w:t>
            </w:r>
          </w:p>
        </w:tc>
        <w:tc>
          <w:tcPr>
            <w:tcW w:w="468" w:type="dxa"/>
            <w:textDirection w:val="tbRlV"/>
            <w:vAlign w:val="top"/>
          </w:tcPr>
          <w:p w14:paraId="38B4215E">
            <w:pPr>
              <w:pStyle w:val="249"/>
              <w:autoSpaceDE w:val="0"/>
              <w:autoSpaceDN w:val="0"/>
              <w:spacing w:before="109" w:line="209" w:lineRule="auto"/>
              <w:ind w:left="45"/>
              <w:rPr>
                <w:rFonts w:hint="eastAsia" w:ascii="仿宋" w:hAnsi="仿宋" w:eastAsia="仿宋" w:cs="仿宋"/>
                <w:sz w:val="21"/>
                <w:szCs w:val="21"/>
              </w:rPr>
            </w:pPr>
            <w:r>
              <w:rPr>
                <w:rFonts w:hint="eastAsia" w:ascii="仿宋" w:hAnsi="仿宋" w:eastAsia="仿宋" w:cs="仿宋"/>
                <w:spacing w:val="35"/>
                <w:sz w:val="21"/>
                <w:szCs w:val="21"/>
              </w:rPr>
              <w:t>单位</w:t>
            </w:r>
          </w:p>
        </w:tc>
        <w:tc>
          <w:tcPr>
            <w:tcW w:w="1101" w:type="dxa"/>
            <w:vAlign w:val="top"/>
          </w:tcPr>
          <w:p w14:paraId="4A719535">
            <w:pPr>
              <w:pStyle w:val="249"/>
              <w:autoSpaceDE w:val="0"/>
              <w:autoSpaceDN w:val="0"/>
              <w:spacing w:before="46" w:line="227" w:lineRule="auto"/>
              <w:ind w:left="203" w:right="204"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r>
      <w:tr w14:paraId="0E69E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926" w:type="dxa"/>
            <w:vAlign w:val="top"/>
          </w:tcPr>
          <w:p w14:paraId="0A349DA3">
            <w:pPr>
              <w:autoSpaceDE w:val="0"/>
              <w:autoSpaceDN w:val="0"/>
              <w:spacing w:before="227"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DN15</w:t>
            </w:r>
          </w:p>
        </w:tc>
        <w:tc>
          <w:tcPr>
            <w:tcW w:w="544" w:type="dxa"/>
            <w:vAlign w:val="top"/>
          </w:tcPr>
          <w:p w14:paraId="72D0E012">
            <w:pPr>
              <w:autoSpaceDE w:val="0"/>
              <w:autoSpaceDN w:val="0"/>
              <w:spacing w:before="225"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098C3203">
            <w:pPr>
              <w:autoSpaceDE w:val="0"/>
              <w:autoSpaceDN w:val="0"/>
              <w:rPr>
                <w:rFonts w:hint="eastAsia" w:ascii="仿宋" w:hAnsi="仿宋" w:eastAsia="仿宋" w:cs="仿宋"/>
                <w:sz w:val="21"/>
                <w:szCs w:val="21"/>
              </w:rPr>
            </w:pPr>
          </w:p>
        </w:tc>
        <w:tc>
          <w:tcPr>
            <w:tcW w:w="804" w:type="dxa"/>
            <w:vAlign w:val="top"/>
          </w:tcPr>
          <w:p w14:paraId="5E6FFA38">
            <w:pPr>
              <w:autoSpaceDE w:val="0"/>
              <w:autoSpaceDN w:val="0"/>
              <w:spacing w:before="227"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DN15</w:t>
            </w:r>
          </w:p>
        </w:tc>
        <w:tc>
          <w:tcPr>
            <w:tcW w:w="465" w:type="dxa"/>
            <w:vAlign w:val="top"/>
          </w:tcPr>
          <w:p w14:paraId="1A57C332">
            <w:pPr>
              <w:pStyle w:val="249"/>
              <w:autoSpaceDE w:val="0"/>
              <w:autoSpaceDN w:val="0"/>
              <w:spacing w:before="192"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1C059ADE">
            <w:pPr>
              <w:autoSpaceDE w:val="0"/>
              <w:autoSpaceDN w:val="0"/>
              <w:rPr>
                <w:rFonts w:hint="eastAsia" w:ascii="仿宋" w:hAnsi="仿宋" w:eastAsia="仿宋" w:cs="仿宋"/>
                <w:sz w:val="21"/>
                <w:szCs w:val="21"/>
              </w:rPr>
            </w:pPr>
          </w:p>
        </w:tc>
        <w:tc>
          <w:tcPr>
            <w:tcW w:w="924" w:type="dxa"/>
            <w:vAlign w:val="top"/>
          </w:tcPr>
          <w:p w14:paraId="7F208BA5">
            <w:pPr>
              <w:pStyle w:val="249"/>
              <w:autoSpaceDE w:val="0"/>
              <w:autoSpaceDN w:val="0"/>
              <w:spacing w:before="54" w:line="230" w:lineRule="auto"/>
              <w:ind w:left="170" w:right="166" w:firstLine="5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DN50</w:t>
            </w:r>
          </w:p>
        </w:tc>
        <w:tc>
          <w:tcPr>
            <w:tcW w:w="465" w:type="dxa"/>
            <w:vAlign w:val="top"/>
          </w:tcPr>
          <w:p w14:paraId="55286CCF">
            <w:pPr>
              <w:pStyle w:val="249"/>
              <w:autoSpaceDE w:val="0"/>
              <w:autoSpaceDN w:val="0"/>
              <w:spacing w:before="192"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07C7A711">
            <w:pPr>
              <w:autoSpaceDE w:val="0"/>
              <w:autoSpaceDN w:val="0"/>
              <w:rPr>
                <w:rFonts w:hint="eastAsia" w:ascii="仿宋" w:hAnsi="仿宋" w:eastAsia="仿宋" w:cs="仿宋"/>
                <w:sz w:val="21"/>
                <w:szCs w:val="21"/>
              </w:rPr>
            </w:pPr>
          </w:p>
        </w:tc>
        <w:tc>
          <w:tcPr>
            <w:tcW w:w="1186" w:type="dxa"/>
            <w:vAlign w:val="top"/>
          </w:tcPr>
          <w:p w14:paraId="58659FCC">
            <w:pPr>
              <w:pStyle w:val="249"/>
              <w:autoSpaceDE w:val="0"/>
              <w:autoSpaceDN w:val="0"/>
              <w:spacing w:before="38" w:line="223" w:lineRule="auto"/>
              <w:ind w:left="128" w:right="124" w:firstLine="22"/>
              <w:rPr>
                <w:rFonts w:hint="eastAsia" w:ascii="仿宋" w:hAnsi="仿宋" w:eastAsia="仿宋" w:cs="仿宋"/>
                <w:sz w:val="21"/>
                <w:szCs w:val="21"/>
              </w:rPr>
            </w:pPr>
            <w:r>
              <w:rPr>
                <w:rFonts w:hint="eastAsia" w:ascii="仿宋" w:hAnsi="仿宋" w:eastAsia="仿宋" w:cs="仿宋"/>
                <w:spacing w:val="-4"/>
                <w:sz w:val="21"/>
                <w:szCs w:val="21"/>
              </w:rPr>
              <w:t>柱式</w:t>
            </w:r>
            <w:r>
              <w:rPr>
                <w:rFonts w:hint="eastAsia" w:ascii="仿宋" w:hAnsi="仿宋" w:eastAsia="仿宋" w:cs="仿宋"/>
                <w:spacing w:val="-50"/>
                <w:sz w:val="21"/>
                <w:szCs w:val="21"/>
              </w:rPr>
              <w:t xml:space="preserve"> </w:t>
            </w:r>
            <w:r>
              <w:rPr>
                <w:rFonts w:hint="eastAsia" w:ascii="仿宋" w:hAnsi="仿宋" w:eastAsia="仿宋" w:cs="仿宋"/>
                <w:spacing w:val="-4"/>
                <w:sz w:val="21"/>
                <w:szCs w:val="21"/>
              </w:rPr>
              <w:t>780</w:t>
            </w:r>
            <w:r>
              <w:rPr>
                <w:rFonts w:hint="eastAsia" w:ascii="仿宋" w:hAnsi="仿宋" w:eastAsia="仿宋" w:cs="仿宋"/>
                <w:sz w:val="21"/>
                <w:szCs w:val="21"/>
              </w:rPr>
              <w:t xml:space="preserve"> </w:t>
            </w:r>
            <w:r>
              <w:rPr>
                <w:rFonts w:hint="eastAsia" w:ascii="仿宋" w:hAnsi="仿宋" w:eastAsia="仿宋" w:cs="仿宋"/>
                <w:spacing w:val="-8"/>
                <w:sz w:val="21"/>
                <w:szCs w:val="21"/>
              </w:rPr>
              <w:t>（足片）</w:t>
            </w:r>
          </w:p>
        </w:tc>
        <w:tc>
          <w:tcPr>
            <w:tcW w:w="468" w:type="dxa"/>
            <w:vAlign w:val="top"/>
          </w:tcPr>
          <w:p w14:paraId="5EEB9BBF">
            <w:pPr>
              <w:pStyle w:val="249"/>
              <w:autoSpaceDE w:val="0"/>
              <w:autoSpaceDN w:val="0"/>
              <w:spacing w:before="193" w:line="220" w:lineRule="auto"/>
              <w:ind w:left="128"/>
              <w:rPr>
                <w:rFonts w:hint="eastAsia" w:ascii="仿宋" w:hAnsi="仿宋" w:eastAsia="仿宋" w:cs="仿宋"/>
                <w:sz w:val="21"/>
                <w:szCs w:val="21"/>
              </w:rPr>
            </w:pPr>
            <w:r>
              <w:rPr>
                <w:rFonts w:hint="eastAsia" w:ascii="仿宋" w:hAnsi="仿宋" w:eastAsia="仿宋" w:cs="仿宋"/>
                <w:sz w:val="21"/>
                <w:szCs w:val="21"/>
              </w:rPr>
              <w:t>片</w:t>
            </w:r>
          </w:p>
        </w:tc>
        <w:tc>
          <w:tcPr>
            <w:tcW w:w="1101" w:type="dxa"/>
            <w:vAlign w:val="top"/>
          </w:tcPr>
          <w:p w14:paraId="7797CA6D">
            <w:pPr>
              <w:autoSpaceDE w:val="0"/>
              <w:autoSpaceDN w:val="0"/>
              <w:rPr>
                <w:rFonts w:hint="eastAsia" w:ascii="仿宋" w:hAnsi="仿宋" w:eastAsia="仿宋" w:cs="仿宋"/>
                <w:sz w:val="21"/>
                <w:szCs w:val="21"/>
              </w:rPr>
            </w:pPr>
          </w:p>
        </w:tc>
      </w:tr>
      <w:tr w14:paraId="110C5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jc w:val="center"/>
        </w:trPr>
        <w:tc>
          <w:tcPr>
            <w:tcW w:w="926" w:type="dxa"/>
            <w:vAlign w:val="top"/>
          </w:tcPr>
          <w:p w14:paraId="5A9A82FD">
            <w:pPr>
              <w:autoSpaceDE w:val="0"/>
              <w:autoSpaceDN w:val="0"/>
              <w:spacing w:before="228"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DN20</w:t>
            </w:r>
          </w:p>
        </w:tc>
        <w:tc>
          <w:tcPr>
            <w:tcW w:w="544" w:type="dxa"/>
            <w:vAlign w:val="top"/>
          </w:tcPr>
          <w:p w14:paraId="6C566DA6">
            <w:pPr>
              <w:autoSpaceDE w:val="0"/>
              <w:autoSpaceDN w:val="0"/>
              <w:spacing w:before="226"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02D925AA">
            <w:pPr>
              <w:autoSpaceDE w:val="0"/>
              <w:autoSpaceDN w:val="0"/>
              <w:rPr>
                <w:rFonts w:hint="eastAsia" w:ascii="仿宋" w:hAnsi="仿宋" w:eastAsia="仿宋" w:cs="仿宋"/>
                <w:sz w:val="21"/>
                <w:szCs w:val="21"/>
              </w:rPr>
            </w:pPr>
          </w:p>
        </w:tc>
        <w:tc>
          <w:tcPr>
            <w:tcW w:w="804" w:type="dxa"/>
            <w:vAlign w:val="top"/>
          </w:tcPr>
          <w:p w14:paraId="44BC4BA7">
            <w:pPr>
              <w:autoSpaceDE w:val="0"/>
              <w:autoSpaceDN w:val="0"/>
              <w:spacing w:before="228"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DN20</w:t>
            </w:r>
          </w:p>
        </w:tc>
        <w:tc>
          <w:tcPr>
            <w:tcW w:w="465" w:type="dxa"/>
            <w:vAlign w:val="top"/>
          </w:tcPr>
          <w:p w14:paraId="024F0932">
            <w:pPr>
              <w:pStyle w:val="249"/>
              <w:autoSpaceDE w:val="0"/>
              <w:autoSpaceDN w:val="0"/>
              <w:spacing w:before="190"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4BC34FBF">
            <w:pPr>
              <w:autoSpaceDE w:val="0"/>
              <w:autoSpaceDN w:val="0"/>
              <w:rPr>
                <w:rFonts w:hint="eastAsia" w:ascii="仿宋" w:hAnsi="仿宋" w:eastAsia="仿宋" w:cs="仿宋"/>
                <w:sz w:val="21"/>
                <w:szCs w:val="21"/>
              </w:rPr>
            </w:pPr>
          </w:p>
        </w:tc>
        <w:tc>
          <w:tcPr>
            <w:tcW w:w="924" w:type="dxa"/>
            <w:vAlign w:val="top"/>
          </w:tcPr>
          <w:p w14:paraId="5AF64A9B">
            <w:pPr>
              <w:pStyle w:val="249"/>
              <w:autoSpaceDE w:val="0"/>
              <w:autoSpaceDN w:val="0"/>
              <w:spacing w:before="54" w:line="229" w:lineRule="auto"/>
              <w:ind w:left="170" w:right="166" w:firstLine="5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DN70</w:t>
            </w:r>
          </w:p>
        </w:tc>
        <w:tc>
          <w:tcPr>
            <w:tcW w:w="465" w:type="dxa"/>
            <w:vAlign w:val="top"/>
          </w:tcPr>
          <w:p w14:paraId="1F457B08">
            <w:pPr>
              <w:pStyle w:val="249"/>
              <w:autoSpaceDE w:val="0"/>
              <w:autoSpaceDN w:val="0"/>
              <w:spacing w:before="190"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22D61B25">
            <w:pPr>
              <w:autoSpaceDE w:val="0"/>
              <w:autoSpaceDN w:val="0"/>
              <w:rPr>
                <w:rFonts w:hint="eastAsia" w:ascii="仿宋" w:hAnsi="仿宋" w:eastAsia="仿宋" w:cs="仿宋"/>
                <w:sz w:val="21"/>
                <w:szCs w:val="21"/>
              </w:rPr>
            </w:pPr>
          </w:p>
        </w:tc>
        <w:tc>
          <w:tcPr>
            <w:tcW w:w="1186" w:type="dxa"/>
            <w:vAlign w:val="top"/>
          </w:tcPr>
          <w:p w14:paraId="5A4F5A4B">
            <w:pPr>
              <w:pStyle w:val="249"/>
              <w:autoSpaceDE w:val="0"/>
              <w:autoSpaceDN w:val="0"/>
              <w:spacing w:before="36" w:line="223" w:lineRule="auto"/>
              <w:ind w:left="128" w:right="124" w:firstLine="22"/>
              <w:rPr>
                <w:rFonts w:hint="eastAsia" w:ascii="仿宋" w:hAnsi="仿宋" w:eastAsia="仿宋" w:cs="仿宋"/>
                <w:sz w:val="21"/>
                <w:szCs w:val="21"/>
              </w:rPr>
            </w:pPr>
            <w:r>
              <w:rPr>
                <w:rFonts w:hint="eastAsia" w:ascii="仿宋" w:hAnsi="仿宋" w:eastAsia="仿宋" w:cs="仿宋"/>
                <w:spacing w:val="-4"/>
                <w:sz w:val="21"/>
                <w:szCs w:val="21"/>
              </w:rPr>
              <w:t>柱式</w:t>
            </w:r>
            <w:r>
              <w:rPr>
                <w:rFonts w:hint="eastAsia" w:ascii="仿宋" w:hAnsi="仿宋" w:eastAsia="仿宋" w:cs="仿宋"/>
                <w:spacing w:val="-50"/>
                <w:sz w:val="21"/>
                <w:szCs w:val="21"/>
              </w:rPr>
              <w:t xml:space="preserve"> </w:t>
            </w:r>
            <w:r>
              <w:rPr>
                <w:rFonts w:hint="eastAsia" w:ascii="仿宋" w:hAnsi="仿宋" w:eastAsia="仿宋" w:cs="仿宋"/>
                <w:spacing w:val="-4"/>
                <w:sz w:val="21"/>
                <w:szCs w:val="21"/>
              </w:rPr>
              <w:t>780</w:t>
            </w:r>
            <w:r>
              <w:rPr>
                <w:rFonts w:hint="eastAsia" w:ascii="仿宋" w:hAnsi="仿宋" w:eastAsia="仿宋" w:cs="仿宋"/>
                <w:sz w:val="21"/>
                <w:szCs w:val="21"/>
              </w:rPr>
              <w:t xml:space="preserve"> </w:t>
            </w:r>
            <w:r>
              <w:rPr>
                <w:rFonts w:hint="eastAsia" w:ascii="仿宋" w:hAnsi="仿宋" w:eastAsia="仿宋" w:cs="仿宋"/>
                <w:spacing w:val="-8"/>
                <w:sz w:val="21"/>
                <w:szCs w:val="21"/>
              </w:rPr>
              <w:t>（中片）</w:t>
            </w:r>
          </w:p>
        </w:tc>
        <w:tc>
          <w:tcPr>
            <w:tcW w:w="468" w:type="dxa"/>
            <w:vAlign w:val="top"/>
          </w:tcPr>
          <w:p w14:paraId="5BD09AF2">
            <w:pPr>
              <w:pStyle w:val="249"/>
              <w:autoSpaceDE w:val="0"/>
              <w:autoSpaceDN w:val="0"/>
              <w:spacing w:before="191" w:line="220" w:lineRule="auto"/>
              <w:ind w:left="128"/>
              <w:rPr>
                <w:rFonts w:hint="eastAsia" w:ascii="仿宋" w:hAnsi="仿宋" w:eastAsia="仿宋" w:cs="仿宋"/>
                <w:sz w:val="21"/>
                <w:szCs w:val="21"/>
              </w:rPr>
            </w:pPr>
            <w:r>
              <w:rPr>
                <w:rFonts w:hint="eastAsia" w:ascii="仿宋" w:hAnsi="仿宋" w:eastAsia="仿宋" w:cs="仿宋"/>
                <w:sz w:val="21"/>
                <w:szCs w:val="21"/>
              </w:rPr>
              <w:t>片</w:t>
            </w:r>
          </w:p>
        </w:tc>
        <w:tc>
          <w:tcPr>
            <w:tcW w:w="1101" w:type="dxa"/>
            <w:vAlign w:val="top"/>
          </w:tcPr>
          <w:p w14:paraId="40AE5392">
            <w:pPr>
              <w:autoSpaceDE w:val="0"/>
              <w:autoSpaceDN w:val="0"/>
              <w:rPr>
                <w:rFonts w:hint="eastAsia" w:ascii="仿宋" w:hAnsi="仿宋" w:eastAsia="仿宋" w:cs="仿宋"/>
                <w:sz w:val="21"/>
                <w:szCs w:val="21"/>
              </w:rPr>
            </w:pPr>
          </w:p>
        </w:tc>
      </w:tr>
      <w:tr w14:paraId="6961F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926" w:type="dxa"/>
            <w:vAlign w:val="top"/>
          </w:tcPr>
          <w:p w14:paraId="7D96AFAE">
            <w:pPr>
              <w:autoSpaceDE w:val="0"/>
              <w:autoSpaceDN w:val="0"/>
              <w:spacing w:before="230"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DN25</w:t>
            </w:r>
          </w:p>
        </w:tc>
        <w:tc>
          <w:tcPr>
            <w:tcW w:w="544" w:type="dxa"/>
            <w:vAlign w:val="top"/>
          </w:tcPr>
          <w:p w14:paraId="6CB2ECC7">
            <w:pPr>
              <w:autoSpaceDE w:val="0"/>
              <w:autoSpaceDN w:val="0"/>
              <w:spacing w:before="228"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1F50427D">
            <w:pPr>
              <w:autoSpaceDE w:val="0"/>
              <w:autoSpaceDN w:val="0"/>
              <w:rPr>
                <w:rFonts w:hint="eastAsia" w:ascii="仿宋" w:hAnsi="仿宋" w:eastAsia="仿宋" w:cs="仿宋"/>
                <w:sz w:val="21"/>
                <w:szCs w:val="21"/>
              </w:rPr>
            </w:pPr>
          </w:p>
        </w:tc>
        <w:tc>
          <w:tcPr>
            <w:tcW w:w="804" w:type="dxa"/>
            <w:vAlign w:val="top"/>
          </w:tcPr>
          <w:p w14:paraId="0D843770">
            <w:pPr>
              <w:autoSpaceDE w:val="0"/>
              <w:autoSpaceDN w:val="0"/>
              <w:spacing w:before="230"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DN25</w:t>
            </w:r>
          </w:p>
        </w:tc>
        <w:tc>
          <w:tcPr>
            <w:tcW w:w="465" w:type="dxa"/>
            <w:vAlign w:val="top"/>
          </w:tcPr>
          <w:p w14:paraId="38881DA7">
            <w:pPr>
              <w:pStyle w:val="249"/>
              <w:autoSpaceDE w:val="0"/>
              <w:autoSpaceDN w:val="0"/>
              <w:spacing w:before="193"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05E30E9E">
            <w:pPr>
              <w:autoSpaceDE w:val="0"/>
              <w:autoSpaceDN w:val="0"/>
              <w:rPr>
                <w:rFonts w:hint="eastAsia" w:ascii="仿宋" w:hAnsi="仿宋" w:eastAsia="仿宋" w:cs="仿宋"/>
                <w:sz w:val="21"/>
                <w:szCs w:val="21"/>
              </w:rPr>
            </w:pPr>
          </w:p>
        </w:tc>
        <w:tc>
          <w:tcPr>
            <w:tcW w:w="924" w:type="dxa"/>
            <w:vAlign w:val="top"/>
          </w:tcPr>
          <w:p w14:paraId="0ABA0733">
            <w:pPr>
              <w:pStyle w:val="249"/>
              <w:autoSpaceDE w:val="0"/>
              <w:autoSpaceDN w:val="0"/>
              <w:spacing w:before="54" w:line="230" w:lineRule="auto"/>
              <w:ind w:left="170" w:right="166" w:firstLine="5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DN80</w:t>
            </w:r>
          </w:p>
        </w:tc>
        <w:tc>
          <w:tcPr>
            <w:tcW w:w="465" w:type="dxa"/>
            <w:vAlign w:val="top"/>
          </w:tcPr>
          <w:p w14:paraId="3F0D0AA6">
            <w:pPr>
              <w:pStyle w:val="249"/>
              <w:autoSpaceDE w:val="0"/>
              <w:autoSpaceDN w:val="0"/>
              <w:spacing w:before="193"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03CF6511">
            <w:pPr>
              <w:autoSpaceDE w:val="0"/>
              <w:autoSpaceDN w:val="0"/>
              <w:rPr>
                <w:rFonts w:hint="eastAsia" w:ascii="仿宋" w:hAnsi="仿宋" w:eastAsia="仿宋" w:cs="仿宋"/>
                <w:sz w:val="21"/>
                <w:szCs w:val="21"/>
              </w:rPr>
            </w:pPr>
          </w:p>
        </w:tc>
        <w:tc>
          <w:tcPr>
            <w:tcW w:w="1186" w:type="dxa"/>
            <w:vAlign w:val="top"/>
          </w:tcPr>
          <w:p w14:paraId="076D59AE">
            <w:pPr>
              <w:pStyle w:val="249"/>
              <w:autoSpaceDE w:val="0"/>
              <w:autoSpaceDN w:val="0"/>
              <w:spacing w:before="38" w:line="223" w:lineRule="auto"/>
              <w:ind w:left="128" w:right="124" w:firstLine="22"/>
              <w:rPr>
                <w:rFonts w:hint="eastAsia" w:ascii="仿宋" w:hAnsi="仿宋" w:eastAsia="仿宋" w:cs="仿宋"/>
                <w:sz w:val="21"/>
                <w:szCs w:val="21"/>
              </w:rPr>
            </w:pPr>
            <w:r>
              <w:rPr>
                <w:rFonts w:hint="eastAsia" w:ascii="仿宋" w:hAnsi="仿宋" w:eastAsia="仿宋" w:cs="仿宋"/>
                <w:spacing w:val="-5"/>
                <w:sz w:val="21"/>
                <w:szCs w:val="21"/>
              </w:rPr>
              <w:t>柱式</w:t>
            </w:r>
            <w:r>
              <w:rPr>
                <w:rFonts w:hint="eastAsia" w:ascii="仿宋" w:hAnsi="仿宋" w:eastAsia="仿宋" w:cs="仿宋"/>
                <w:spacing w:val="-45"/>
                <w:sz w:val="21"/>
                <w:szCs w:val="21"/>
              </w:rPr>
              <w:t xml:space="preserve"> </w:t>
            </w:r>
            <w:r>
              <w:rPr>
                <w:rFonts w:hint="eastAsia" w:ascii="仿宋" w:hAnsi="仿宋" w:eastAsia="仿宋" w:cs="仿宋"/>
                <w:spacing w:val="-5"/>
                <w:sz w:val="21"/>
                <w:szCs w:val="21"/>
              </w:rPr>
              <w:t>760</w:t>
            </w:r>
            <w:r>
              <w:rPr>
                <w:rFonts w:hint="eastAsia" w:ascii="仿宋" w:hAnsi="仿宋" w:eastAsia="仿宋" w:cs="仿宋"/>
                <w:sz w:val="21"/>
                <w:szCs w:val="21"/>
              </w:rPr>
              <w:t xml:space="preserve"> </w:t>
            </w:r>
            <w:r>
              <w:rPr>
                <w:rFonts w:hint="eastAsia" w:ascii="仿宋" w:hAnsi="仿宋" w:eastAsia="仿宋" w:cs="仿宋"/>
                <w:spacing w:val="-8"/>
                <w:sz w:val="21"/>
                <w:szCs w:val="21"/>
              </w:rPr>
              <w:t>（足片）</w:t>
            </w:r>
          </w:p>
        </w:tc>
        <w:tc>
          <w:tcPr>
            <w:tcW w:w="468" w:type="dxa"/>
            <w:vAlign w:val="top"/>
          </w:tcPr>
          <w:p w14:paraId="04DA0E5C">
            <w:pPr>
              <w:pStyle w:val="249"/>
              <w:autoSpaceDE w:val="0"/>
              <w:autoSpaceDN w:val="0"/>
              <w:spacing w:before="194" w:line="220" w:lineRule="auto"/>
              <w:ind w:left="128"/>
              <w:rPr>
                <w:rFonts w:hint="eastAsia" w:ascii="仿宋" w:hAnsi="仿宋" w:eastAsia="仿宋" w:cs="仿宋"/>
                <w:sz w:val="21"/>
                <w:szCs w:val="21"/>
              </w:rPr>
            </w:pPr>
            <w:r>
              <w:rPr>
                <w:rFonts w:hint="eastAsia" w:ascii="仿宋" w:hAnsi="仿宋" w:eastAsia="仿宋" w:cs="仿宋"/>
                <w:sz w:val="21"/>
                <w:szCs w:val="21"/>
              </w:rPr>
              <w:t>片</w:t>
            </w:r>
          </w:p>
        </w:tc>
        <w:tc>
          <w:tcPr>
            <w:tcW w:w="1101" w:type="dxa"/>
            <w:vAlign w:val="top"/>
          </w:tcPr>
          <w:p w14:paraId="52CB2C68">
            <w:pPr>
              <w:autoSpaceDE w:val="0"/>
              <w:autoSpaceDN w:val="0"/>
              <w:rPr>
                <w:rFonts w:hint="eastAsia" w:ascii="仿宋" w:hAnsi="仿宋" w:eastAsia="仿宋" w:cs="仿宋"/>
                <w:sz w:val="21"/>
                <w:szCs w:val="21"/>
              </w:rPr>
            </w:pPr>
          </w:p>
        </w:tc>
      </w:tr>
      <w:tr w14:paraId="7CAB9C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jc w:val="center"/>
        </w:trPr>
        <w:tc>
          <w:tcPr>
            <w:tcW w:w="926" w:type="dxa"/>
            <w:vAlign w:val="top"/>
          </w:tcPr>
          <w:p w14:paraId="74F2BA79">
            <w:pPr>
              <w:autoSpaceDE w:val="0"/>
              <w:autoSpaceDN w:val="0"/>
              <w:spacing w:before="229"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DN32</w:t>
            </w:r>
          </w:p>
        </w:tc>
        <w:tc>
          <w:tcPr>
            <w:tcW w:w="544" w:type="dxa"/>
            <w:vAlign w:val="top"/>
          </w:tcPr>
          <w:p w14:paraId="3A302957">
            <w:pPr>
              <w:autoSpaceDE w:val="0"/>
              <w:autoSpaceDN w:val="0"/>
              <w:spacing w:before="227"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39110265">
            <w:pPr>
              <w:autoSpaceDE w:val="0"/>
              <w:autoSpaceDN w:val="0"/>
              <w:rPr>
                <w:rFonts w:hint="eastAsia" w:ascii="仿宋" w:hAnsi="仿宋" w:eastAsia="仿宋" w:cs="仿宋"/>
                <w:sz w:val="21"/>
                <w:szCs w:val="21"/>
              </w:rPr>
            </w:pPr>
          </w:p>
        </w:tc>
        <w:tc>
          <w:tcPr>
            <w:tcW w:w="804" w:type="dxa"/>
            <w:vAlign w:val="top"/>
          </w:tcPr>
          <w:p w14:paraId="1AE9B304">
            <w:pPr>
              <w:autoSpaceDE w:val="0"/>
              <w:autoSpaceDN w:val="0"/>
              <w:spacing w:before="229"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DN32</w:t>
            </w:r>
          </w:p>
        </w:tc>
        <w:tc>
          <w:tcPr>
            <w:tcW w:w="465" w:type="dxa"/>
            <w:vAlign w:val="top"/>
          </w:tcPr>
          <w:p w14:paraId="7FBE0AC0">
            <w:pPr>
              <w:pStyle w:val="249"/>
              <w:autoSpaceDE w:val="0"/>
              <w:autoSpaceDN w:val="0"/>
              <w:spacing w:before="192"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71599218">
            <w:pPr>
              <w:autoSpaceDE w:val="0"/>
              <w:autoSpaceDN w:val="0"/>
              <w:rPr>
                <w:rFonts w:hint="eastAsia" w:ascii="仿宋" w:hAnsi="仿宋" w:eastAsia="仿宋" w:cs="仿宋"/>
                <w:sz w:val="21"/>
                <w:szCs w:val="21"/>
              </w:rPr>
            </w:pPr>
          </w:p>
        </w:tc>
        <w:tc>
          <w:tcPr>
            <w:tcW w:w="924" w:type="dxa"/>
            <w:vAlign w:val="top"/>
          </w:tcPr>
          <w:p w14:paraId="146786D2">
            <w:pPr>
              <w:pStyle w:val="249"/>
              <w:autoSpaceDE w:val="0"/>
              <w:autoSpaceDN w:val="0"/>
              <w:spacing w:before="55" w:line="229" w:lineRule="auto"/>
              <w:ind w:left="110" w:right="106" w:firstLine="11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DN100</w:t>
            </w:r>
          </w:p>
        </w:tc>
        <w:tc>
          <w:tcPr>
            <w:tcW w:w="465" w:type="dxa"/>
            <w:vAlign w:val="top"/>
          </w:tcPr>
          <w:p w14:paraId="5E33C0E8">
            <w:pPr>
              <w:pStyle w:val="249"/>
              <w:autoSpaceDE w:val="0"/>
              <w:autoSpaceDN w:val="0"/>
              <w:spacing w:before="192"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365D591B">
            <w:pPr>
              <w:autoSpaceDE w:val="0"/>
              <w:autoSpaceDN w:val="0"/>
              <w:rPr>
                <w:rFonts w:hint="eastAsia" w:ascii="仿宋" w:hAnsi="仿宋" w:eastAsia="仿宋" w:cs="仿宋"/>
                <w:sz w:val="21"/>
                <w:szCs w:val="21"/>
              </w:rPr>
            </w:pPr>
          </w:p>
        </w:tc>
        <w:tc>
          <w:tcPr>
            <w:tcW w:w="1186" w:type="dxa"/>
            <w:vAlign w:val="top"/>
          </w:tcPr>
          <w:p w14:paraId="71503DD6">
            <w:pPr>
              <w:pStyle w:val="249"/>
              <w:autoSpaceDE w:val="0"/>
              <w:autoSpaceDN w:val="0"/>
              <w:spacing w:before="39" w:line="222" w:lineRule="auto"/>
              <w:ind w:left="128" w:right="124" w:firstLine="22"/>
              <w:rPr>
                <w:rFonts w:hint="eastAsia" w:ascii="仿宋" w:hAnsi="仿宋" w:eastAsia="仿宋" w:cs="仿宋"/>
                <w:sz w:val="21"/>
                <w:szCs w:val="21"/>
              </w:rPr>
            </w:pPr>
            <w:r>
              <w:rPr>
                <w:rFonts w:hint="eastAsia" w:ascii="仿宋" w:hAnsi="仿宋" w:eastAsia="仿宋" w:cs="仿宋"/>
                <w:spacing w:val="-4"/>
                <w:sz w:val="21"/>
                <w:szCs w:val="21"/>
              </w:rPr>
              <w:t>柱式</w:t>
            </w:r>
            <w:r>
              <w:rPr>
                <w:rFonts w:hint="eastAsia" w:ascii="仿宋" w:hAnsi="仿宋" w:eastAsia="仿宋" w:cs="仿宋"/>
                <w:spacing w:val="-50"/>
                <w:sz w:val="21"/>
                <w:szCs w:val="21"/>
              </w:rPr>
              <w:t xml:space="preserve"> </w:t>
            </w:r>
            <w:r>
              <w:rPr>
                <w:rFonts w:hint="eastAsia" w:ascii="仿宋" w:hAnsi="仿宋" w:eastAsia="仿宋" w:cs="仿宋"/>
                <w:spacing w:val="-4"/>
                <w:sz w:val="21"/>
                <w:szCs w:val="21"/>
              </w:rPr>
              <w:t>760</w:t>
            </w:r>
            <w:r>
              <w:rPr>
                <w:rFonts w:hint="eastAsia" w:ascii="仿宋" w:hAnsi="仿宋" w:eastAsia="仿宋" w:cs="仿宋"/>
                <w:sz w:val="21"/>
                <w:szCs w:val="21"/>
              </w:rPr>
              <w:t xml:space="preserve"> </w:t>
            </w:r>
            <w:r>
              <w:rPr>
                <w:rFonts w:hint="eastAsia" w:ascii="仿宋" w:hAnsi="仿宋" w:eastAsia="仿宋" w:cs="仿宋"/>
                <w:spacing w:val="-8"/>
                <w:sz w:val="21"/>
                <w:szCs w:val="21"/>
              </w:rPr>
              <w:t>（中片）</w:t>
            </w:r>
          </w:p>
        </w:tc>
        <w:tc>
          <w:tcPr>
            <w:tcW w:w="468" w:type="dxa"/>
            <w:vAlign w:val="top"/>
          </w:tcPr>
          <w:p w14:paraId="1A678045">
            <w:pPr>
              <w:pStyle w:val="249"/>
              <w:autoSpaceDE w:val="0"/>
              <w:autoSpaceDN w:val="0"/>
              <w:spacing w:before="192" w:line="220" w:lineRule="auto"/>
              <w:ind w:left="128"/>
              <w:rPr>
                <w:rFonts w:hint="eastAsia" w:ascii="仿宋" w:hAnsi="仿宋" w:eastAsia="仿宋" w:cs="仿宋"/>
                <w:sz w:val="21"/>
                <w:szCs w:val="21"/>
              </w:rPr>
            </w:pPr>
            <w:r>
              <w:rPr>
                <w:rFonts w:hint="eastAsia" w:ascii="仿宋" w:hAnsi="仿宋" w:eastAsia="仿宋" w:cs="仿宋"/>
                <w:sz w:val="21"/>
                <w:szCs w:val="21"/>
              </w:rPr>
              <w:t>片</w:t>
            </w:r>
          </w:p>
        </w:tc>
        <w:tc>
          <w:tcPr>
            <w:tcW w:w="1101" w:type="dxa"/>
            <w:vAlign w:val="top"/>
          </w:tcPr>
          <w:p w14:paraId="1DB1F84C">
            <w:pPr>
              <w:autoSpaceDE w:val="0"/>
              <w:autoSpaceDN w:val="0"/>
              <w:rPr>
                <w:rFonts w:hint="eastAsia" w:ascii="仿宋" w:hAnsi="仿宋" w:eastAsia="仿宋" w:cs="仿宋"/>
                <w:sz w:val="21"/>
                <w:szCs w:val="21"/>
              </w:rPr>
            </w:pPr>
          </w:p>
        </w:tc>
      </w:tr>
      <w:tr w14:paraId="079371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jc w:val="center"/>
        </w:trPr>
        <w:tc>
          <w:tcPr>
            <w:tcW w:w="926" w:type="dxa"/>
            <w:vAlign w:val="top"/>
          </w:tcPr>
          <w:p w14:paraId="33D87EE3">
            <w:pPr>
              <w:autoSpaceDE w:val="0"/>
              <w:autoSpaceDN w:val="0"/>
              <w:spacing w:before="211"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DN40</w:t>
            </w:r>
          </w:p>
        </w:tc>
        <w:tc>
          <w:tcPr>
            <w:tcW w:w="544" w:type="dxa"/>
            <w:vAlign w:val="top"/>
          </w:tcPr>
          <w:p w14:paraId="2D99A592">
            <w:pPr>
              <w:autoSpaceDE w:val="0"/>
              <w:autoSpaceDN w:val="0"/>
              <w:spacing w:before="209"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13179852">
            <w:pPr>
              <w:autoSpaceDE w:val="0"/>
              <w:autoSpaceDN w:val="0"/>
              <w:rPr>
                <w:rFonts w:hint="eastAsia" w:ascii="仿宋" w:hAnsi="仿宋" w:eastAsia="仿宋" w:cs="仿宋"/>
                <w:sz w:val="21"/>
                <w:szCs w:val="21"/>
              </w:rPr>
            </w:pPr>
          </w:p>
        </w:tc>
        <w:tc>
          <w:tcPr>
            <w:tcW w:w="804" w:type="dxa"/>
            <w:vAlign w:val="top"/>
          </w:tcPr>
          <w:p w14:paraId="278D684A">
            <w:pPr>
              <w:autoSpaceDE w:val="0"/>
              <w:autoSpaceDN w:val="0"/>
              <w:spacing w:before="211"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DN40</w:t>
            </w:r>
          </w:p>
        </w:tc>
        <w:tc>
          <w:tcPr>
            <w:tcW w:w="465" w:type="dxa"/>
            <w:vAlign w:val="top"/>
          </w:tcPr>
          <w:p w14:paraId="719B6024">
            <w:pPr>
              <w:pStyle w:val="249"/>
              <w:autoSpaceDE w:val="0"/>
              <w:autoSpaceDN w:val="0"/>
              <w:spacing w:before="176"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17D73A54">
            <w:pPr>
              <w:autoSpaceDE w:val="0"/>
              <w:autoSpaceDN w:val="0"/>
              <w:rPr>
                <w:rFonts w:hint="eastAsia" w:ascii="仿宋" w:hAnsi="仿宋" w:eastAsia="仿宋" w:cs="仿宋"/>
                <w:sz w:val="21"/>
                <w:szCs w:val="21"/>
              </w:rPr>
            </w:pPr>
          </w:p>
        </w:tc>
        <w:tc>
          <w:tcPr>
            <w:tcW w:w="924" w:type="dxa"/>
            <w:vAlign w:val="top"/>
          </w:tcPr>
          <w:p w14:paraId="382139A4">
            <w:pPr>
              <w:pStyle w:val="249"/>
              <w:autoSpaceDE w:val="0"/>
              <w:autoSpaceDN w:val="0"/>
              <w:spacing w:before="38" w:line="222" w:lineRule="auto"/>
              <w:ind w:left="110" w:right="106" w:firstLine="119"/>
              <w:rPr>
                <w:rFonts w:hint="eastAsia" w:ascii="仿宋" w:hAnsi="仿宋" w:eastAsia="仿宋" w:cs="仿宋"/>
                <w:sz w:val="21"/>
                <w:szCs w:val="21"/>
              </w:rPr>
            </w:pPr>
            <w:r>
              <w:rPr>
                <w:rFonts w:hint="eastAsia" w:ascii="仿宋" w:hAnsi="仿宋" w:eastAsia="仿宋" w:cs="仿宋"/>
                <w:spacing w:val="-6"/>
                <w:sz w:val="21"/>
                <w:szCs w:val="21"/>
              </w:rPr>
              <w:t>法兰</w:t>
            </w:r>
            <w:r>
              <w:rPr>
                <w:rFonts w:hint="eastAsia" w:ascii="仿宋" w:hAnsi="仿宋" w:eastAsia="仿宋" w:cs="仿宋"/>
                <w:spacing w:val="-2"/>
                <w:sz w:val="21"/>
                <w:szCs w:val="21"/>
              </w:rPr>
              <w:t>DN125</w:t>
            </w:r>
          </w:p>
        </w:tc>
        <w:tc>
          <w:tcPr>
            <w:tcW w:w="465" w:type="dxa"/>
            <w:vAlign w:val="top"/>
          </w:tcPr>
          <w:p w14:paraId="1549784A">
            <w:pPr>
              <w:pStyle w:val="249"/>
              <w:autoSpaceDE w:val="0"/>
              <w:autoSpaceDN w:val="0"/>
              <w:spacing w:before="176" w:line="220" w:lineRule="auto"/>
              <w:ind w:left="118"/>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18C763E1">
            <w:pPr>
              <w:autoSpaceDE w:val="0"/>
              <w:autoSpaceDN w:val="0"/>
              <w:rPr>
                <w:rFonts w:hint="eastAsia" w:ascii="仿宋" w:hAnsi="仿宋" w:eastAsia="仿宋" w:cs="仿宋"/>
                <w:sz w:val="21"/>
                <w:szCs w:val="21"/>
              </w:rPr>
            </w:pPr>
          </w:p>
        </w:tc>
        <w:tc>
          <w:tcPr>
            <w:tcW w:w="1186" w:type="dxa"/>
            <w:vAlign w:val="top"/>
          </w:tcPr>
          <w:p w14:paraId="0BD224C4">
            <w:pPr>
              <w:autoSpaceDE w:val="0"/>
              <w:autoSpaceDN w:val="0"/>
              <w:rPr>
                <w:rFonts w:hint="eastAsia" w:ascii="仿宋" w:hAnsi="仿宋" w:eastAsia="仿宋" w:cs="仿宋"/>
                <w:sz w:val="21"/>
                <w:szCs w:val="21"/>
              </w:rPr>
            </w:pPr>
          </w:p>
        </w:tc>
        <w:tc>
          <w:tcPr>
            <w:tcW w:w="468" w:type="dxa"/>
            <w:vAlign w:val="top"/>
          </w:tcPr>
          <w:p w14:paraId="66BAA9AB">
            <w:pPr>
              <w:autoSpaceDE w:val="0"/>
              <w:autoSpaceDN w:val="0"/>
              <w:rPr>
                <w:rFonts w:hint="eastAsia" w:ascii="仿宋" w:hAnsi="仿宋" w:eastAsia="仿宋" w:cs="仿宋"/>
                <w:sz w:val="21"/>
                <w:szCs w:val="21"/>
              </w:rPr>
            </w:pPr>
          </w:p>
        </w:tc>
        <w:tc>
          <w:tcPr>
            <w:tcW w:w="1101" w:type="dxa"/>
            <w:vAlign w:val="top"/>
          </w:tcPr>
          <w:p w14:paraId="6334D32C">
            <w:pPr>
              <w:autoSpaceDE w:val="0"/>
              <w:autoSpaceDN w:val="0"/>
              <w:rPr>
                <w:rFonts w:hint="eastAsia" w:ascii="仿宋" w:hAnsi="仿宋" w:eastAsia="仿宋" w:cs="仿宋"/>
                <w:sz w:val="21"/>
                <w:szCs w:val="21"/>
              </w:rPr>
            </w:pPr>
          </w:p>
        </w:tc>
      </w:tr>
      <w:tr w14:paraId="6C2AD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926" w:type="dxa"/>
            <w:vAlign w:val="top"/>
          </w:tcPr>
          <w:p w14:paraId="6EFBEDA3">
            <w:pPr>
              <w:autoSpaceDE w:val="0"/>
              <w:autoSpaceDN w:val="0"/>
              <w:spacing w:before="222"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DN50</w:t>
            </w:r>
          </w:p>
        </w:tc>
        <w:tc>
          <w:tcPr>
            <w:tcW w:w="544" w:type="dxa"/>
            <w:vAlign w:val="top"/>
          </w:tcPr>
          <w:p w14:paraId="6384A50D">
            <w:pPr>
              <w:autoSpaceDE w:val="0"/>
              <w:autoSpaceDN w:val="0"/>
              <w:spacing w:before="220"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31BCC20F">
            <w:pPr>
              <w:autoSpaceDE w:val="0"/>
              <w:autoSpaceDN w:val="0"/>
              <w:rPr>
                <w:rFonts w:hint="eastAsia" w:ascii="仿宋" w:hAnsi="仿宋" w:eastAsia="仿宋" w:cs="仿宋"/>
                <w:sz w:val="21"/>
                <w:szCs w:val="21"/>
              </w:rPr>
            </w:pPr>
          </w:p>
        </w:tc>
        <w:tc>
          <w:tcPr>
            <w:tcW w:w="804" w:type="dxa"/>
            <w:vAlign w:val="top"/>
          </w:tcPr>
          <w:p w14:paraId="237E7244">
            <w:pPr>
              <w:autoSpaceDE w:val="0"/>
              <w:autoSpaceDN w:val="0"/>
              <w:spacing w:before="222" w:line="188" w:lineRule="auto"/>
              <w:ind w:left="109"/>
              <w:rPr>
                <w:rFonts w:hint="eastAsia" w:ascii="仿宋" w:hAnsi="仿宋" w:eastAsia="仿宋" w:cs="仿宋"/>
                <w:sz w:val="21"/>
                <w:szCs w:val="21"/>
              </w:rPr>
            </w:pPr>
            <w:r>
              <w:rPr>
                <w:rFonts w:hint="eastAsia" w:ascii="仿宋" w:hAnsi="仿宋" w:eastAsia="仿宋" w:cs="仿宋"/>
                <w:spacing w:val="-2"/>
                <w:sz w:val="21"/>
                <w:szCs w:val="21"/>
              </w:rPr>
              <w:t>DN50</w:t>
            </w:r>
          </w:p>
        </w:tc>
        <w:tc>
          <w:tcPr>
            <w:tcW w:w="465" w:type="dxa"/>
            <w:vAlign w:val="top"/>
          </w:tcPr>
          <w:p w14:paraId="6DBEBD48">
            <w:pPr>
              <w:pStyle w:val="249"/>
              <w:autoSpaceDE w:val="0"/>
              <w:autoSpaceDN w:val="0"/>
              <w:spacing w:before="184" w:line="220" w:lineRule="auto"/>
              <w:ind w:left="117"/>
              <w:rPr>
                <w:rFonts w:hint="eastAsia" w:ascii="仿宋" w:hAnsi="仿宋" w:eastAsia="仿宋" w:cs="仿宋"/>
                <w:sz w:val="21"/>
                <w:szCs w:val="21"/>
              </w:rPr>
            </w:pPr>
            <w:r>
              <w:rPr>
                <w:rFonts w:hint="eastAsia" w:ascii="仿宋" w:hAnsi="仿宋" w:eastAsia="仿宋" w:cs="仿宋"/>
                <w:sz w:val="21"/>
                <w:szCs w:val="21"/>
              </w:rPr>
              <w:t>个</w:t>
            </w:r>
          </w:p>
        </w:tc>
        <w:tc>
          <w:tcPr>
            <w:tcW w:w="962" w:type="dxa"/>
            <w:vAlign w:val="top"/>
          </w:tcPr>
          <w:p w14:paraId="3D24D005">
            <w:pPr>
              <w:autoSpaceDE w:val="0"/>
              <w:autoSpaceDN w:val="0"/>
              <w:rPr>
                <w:rFonts w:hint="eastAsia" w:ascii="仿宋" w:hAnsi="仿宋" w:eastAsia="仿宋" w:cs="仿宋"/>
                <w:sz w:val="21"/>
                <w:szCs w:val="21"/>
              </w:rPr>
            </w:pPr>
          </w:p>
        </w:tc>
        <w:tc>
          <w:tcPr>
            <w:tcW w:w="924" w:type="dxa"/>
            <w:vAlign w:val="top"/>
          </w:tcPr>
          <w:p w14:paraId="6BDBF51F">
            <w:pPr>
              <w:autoSpaceDE w:val="0"/>
              <w:autoSpaceDN w:val="0"/>
              <w:rPr>
                <w:rFonts w:hint="eastAsia" w:ascii="仿宋" w:hAnsi="仿宋" w:eastAsia="仿宋" w:cs="仿宋"/>
                <w:sz w:val="21"/>
                <w:szCs w:val="21"/>
              </w:rPr>
            </w:pPr>
          </w:p>
        </w:tc>
        <w:tc>
          <w:tcPr>
            <w:tcW w:w="465" w:type="dxa"/>
            <w:vAlign w:val="top"/>
          </w:tcPr>
          <w:p w14:paraId="69D026DF">
            <w:pPr>
              <w:autoSpaceDE w:val="0"/>
              <w:autoSpaceDN w:val="0"/>
              <w:rPr>
                <w:rFonts w:hint="eastAsia" w:ascii="仿宋" w:hAnsi="仿宋" w:eastAsia="仿宋" w:cs="仿宋"/>
                <w:sz w:val="21"/>
                <w:szCs w:val="21"/>
              </w:rPr>
            </w:pPr>
          </w:p>
        </w:tc>
        <w:tc>
          <w:tcPr>
            <w:tcW w:w="962" w:type="dxa"/>
            <w:vAlign w:val="top"/>
          </w:tcPr>
          <w:p w14:paraId="59AACC10">
            <w:pPr>
              <w:autoSpaceDE w:val="0"/>
              <w:autoSpaceDN w:val="0"/>
              <w:rPr>
                <w:rFonts w:hint="eastAsia" w:ascii="仿宋" w:hAnsi="仿宋" w:eastAsia="仿宋" w:cs="仿宋"/>
                <w:sz w:val="21"/>
                <w:szCs w:val="21"/>
              </w:rPr>
            </w:pPr>
          </w:p>
        </w:tc>
        <w:tc>
          <w:tcPr>
            <w:tcW w:w="1186" w:type="dxa"/>
            <w:vAlign w:val="top"/>
          </w:tcPr>
          <w:p w14:paraId="1D808837">
            <w:pPr>
              <w:autoSpaceDE w:val="0"/>
              <w:autoSpaceDN w:val="0"/>
              <w:rPr>
                <w:rFonts w:hint="eastAsia" w:ascii="仿宋" w:hAnsi="仿宋" w:eastAsia="仿宋" w:cs="仿宋"/>
                <w:sz w:val="21"/>
                <w:szCs w:val="21"/>
              </w:rPr>
            </w:pPr>
          </w:p>
        </w:tc>
        <w:tc>
          <w:tcPr>
            <w:tcW w:w="468" w:type="dxa"/>
            <w:vAlign w:val="top"/>
          </w:tcPr>
          <w:p w14:paraId="70D10F0F">
            <w:pPr>
              <w:autoSpaceDE w:val="0"/>
              <w:autoSpaceDN w:val="0"/>
              <w:rPr>
                <w:rFonts w:hint="eastAsia" w:ascii="仿宋" w:hAnsi="仿宋" w:eastAsia="仿宋" w:cs="仿宋"/>
                <w:sz w:val="21"/>
                <w:szCs w:val="21"/>
              </w:rPr>
            </w:pPr>
          </w:p>
        </w:tc>
        <w:tc>
          <w:tcPr>
            <w:tcW w:w="1101" w:type="dxa"/>
            <w:vAlign w:val="top"/>
          </w:tcPr>
          <w:p w14:paraId="6CEC36FC">
            <w:pPr>
              <w:autoSpaceDE w:val="0"/>
              <w:autoSpaceDN w:val="0"/>
              <w:rPr>
                <w:rFonts w:hint="eastAsia" w:ascii="仿宋" w:hAnsi="仿宋" w:eastAsia="仿宋" w:cs="仿宋"/>
                <w:sz w:val="21"/>
                <w:szCs w:val="21"/>
              </w:rPr>
            </w:pPr>
          </w:p>
        </w:tc>
      </w:tr>
      <w:tr w14:paraId="3C36C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926" w:type="dxa"/>
            <w:vAlign w:val="top"/>
          </w:tcPr>
          <w:p w14:paraId="650206C4">
            <w:pPr>
              <w:autoSpaceDE w:val="0"/>
              <w:autoSpaceDN w:val="0"/>
              <w:spacing w:before="246"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DN70</w:t>
            </w:r>
          </w:p>
        </w:tc>
        <w:tc>
          <w:tcPr>
            <w:tcW w:w="544" w:type="dxa"/>
            <w:vAlign w:val="top"/>
          </w:tcPr>
          <w:p w14:paraId="6A9CAE9F">
            <w:pPr>
              <w:autoSpaceDE w:val="0"/>
              <w:autoSpaceDN w:val="0"/>
              <w:spacing w:before="244"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78F8418C">
            <w:pPr>
              <w:autoSpaceDE w:val="0"/>
              <w:autoSpaceDN w:val="0"/>
              <w:rPr>
                <w:rFonts w:hint="eastAsia" w:ascii="仿宋" w:hAnsi="仿宋" w:eastAsia="仿宋" w:cs="仿宋"/>
                <w:sz w:val="21"/>
                <w:szCs w:val="21"/>
              </w:rPr>
            </w:pPr>
          </w:p>
        </w:tc>
        <w:tc>
          <w:tcPr>
            <w:tcW w:w="804" w:type="dxa"/>
            <w:vAlign w:val="top"/>
          </w:tcPr>
          <w:p w14:paraId="5A40CA12">
            <w:pPr>
              <w:autoSpaceDE w:val="0"/>
              <w:autoSpaceDN w:val="0"/>
              <w:rPr>
                <w:rFonts w:hint="eastAsia" w:ascii="仿宋" w:hAnsi="仿宋" w:eastAsia="仿宋" w:cs="仿宋"/>
                <w:sz w:val="21"/>
                <w:szCs w:val="21"/>
              </w:rPr>
            </w:pPr>
          </w:p>
        </w:tc>
        <w:tc>
          <w:tcPr>
            <w:tcW w:w="465" w:type="dxa"/>
            <w:vAlign w:val="top"/>
          </w:tcPr>
          <w:p w14:paraId="754A0EF7">
            <w:pPr>
              <w:autoSpaceDE w:val="0"/>
              <w:autoSpaceDN w:val="0"/>
              <w:rPr>
                <w:rFonts w:hint="eastAsia" w:ascii="仿宋" w:hAnsi="仿宋" w:eastAsia="仿宋" w:cs="仿宋"/>
                <w:sz w:val="21"/>
                <w:szCs w:val="21"/>
              </w:rPr>
            </w:pPr>
          </w:p>
        </w:tc>
        <w:tc>
          <w:tcPr>
            <w:tcW w:w="962" w:type="dxa"/>
            <w:vAlign w:val="top"/>
          </w:tcPr>
          <w:p w14:paraId="0048DF61">
            <w:pPr>
              <w:autoSpaceDE w:val="0"/>
              <w:autoSpaceDN w:val="0"/>
              <w:rPr>
                <w:rFonts w:hint="eastAsia" w:ascii="仿宋" w:hAnsi="仿宋" w:eastAsia="仿宋" w:cs="仿宋"/>
                <w:sz w:val="21"/>
                <w:szCs w:val="21"/>
              </w:rPr>
            </w:pPr>
          </w:p>
        </w:tc>
        <w:tc>
          <w:tcPr>
            <w:tcW w:w="924" w:type="dxa"/>
            <w:vAlign w:val="top"/>
          </w:tcPr>
          <w:p w14:paraId="0B6CF0AC">
            <w:pPr>
              <w:autoSpaceDE w:val="0"/>
              <w:autoSpaceDN w:val="0"/>
              <w:rPr>
                <w:rFonts w:hint="eastAsia" w:ascii="仿宋" w:hAnsi="仿宋" w:eastAsia="仿宋" w:cs="仿宋"/>
                <w:sz w:val="21"/>
                <w:szCs w:val="21"/>
              </w:rPr>
            </w:pPr>
          </w:p>
        </w:tc>
        <w:tc>
          <w:tcPr>
            <w:tcW w:w="465" w:type="dxa"/>
            <w:vAlign w:val="top"/>
          </w:tcPr>
          <w:p w14:paraId="68968F83">
            <w:pPr>
              <w:autoSpaceDE w:val="0"/>
              <w:autoSpaceDN w:val="0"/>
              <w:rPr>
                <w:rFonts w:hint="eastAsia" w:ascii="仿宋" w:hAnsi="仿宋" w:eastAsia="仿宋" w:cs="仿宋"/>
                <w:sz w:val="21"/>
                <w:szCs w:val="21"/>
              </w:rPr>
            </w:pPr>
          </w:p>
        </w:tc>
        <w:tc>
          <w:tcPr>
            <w:tcW w:w="962" w:type="dxa"/>
            <w:vAlign w:val="top"/>
          </w:tcPr>
          <w:p w14:paraId="035D3C4C">
            <w:pPr>
              <w:autoSpaceDE w:val="0"/>
              <w:autoSpaceDN w:val="0"/>
              <w:rPr>
                <w:rFonts w:hint="eastAsia" w:ascii="仿宋" w:hAnsi="仿宋" w:eastAsia="仿宋" w:cs="仿宋"/>
                <w:sz w:val="21"/>
                <w:szCs w:val="21"/>
              </w:rPr>
            </w:pPr>
          </w:p>
        </w:tc>
        <w:tc>
          <w:tcPr>
            <w:tcW w:w="1186" w:type="dxa"/>
            <w:vAlign w:val="top"/>
          </w:tcPr>
          <w:p w14:paraId="7E514E13">
            <w:pPr>
              <w:autoSpaceDE w:val="0"/>
              <w:autoSpaceDN w:val="0"/>
              <w:rPr>
                <w:rFonts w:hint="eastAsia" w:ascii="仿宋" w:hAnsi="仿宋" w:eastAsia="仿宋" w:cs="仿宋"/>
                <w:sz w:val="21"/>
                <w:szCs w:val="21"/>
              </w:rPr>
            </w:pPr>
          </w:p>
        </w:tc>
        <w:tc>
          <w:tcPr>
            <w:tcW w:w="468" w:type="dxa"/>
            <w:vAlign w:val="top"/>
          </w:tcPr>
          <w:p w14:paraId="627DFF93">
            <w:pPr>
              <w:autoSpaceDE w:val="0"/>
              <w:autoSpaceDN w:val="0"/>
              <w:rPr>
                <w:rFonts w:hint="eastAsia" w:ascii="仿宋" w:hAnsi="仿宋" w:eastAsia="仿宋" w:cs="仿宋"/>
                <w:sz w:val="21"/>
                <w:szCs w:val="21"/>
              </w:rPr>
            </w:pPr>
          </w:p>
        </w:tc>
        <w:tc>
          <w:tcPr>
            <w:tcW w:w="1101" w:type="dxa"/>
            <w:vAlign w:val="top"/>
          </w:tcPr>
          <w:p w14:paraId="4953723A">
            <w:pPr>
              <w:autoSpaceDE w:val="0"/>
              <w:autoSpaceDN w:val="0"/>
              <w:rPr>
                <w:rFonts w:hint="eastAsia" w:ascii="仿宋" w:hAnsi="仿宋" w:eastAsia="仿宋" w:cs="仿宋"/>
                <w:sz w:val="21"/>
                <w:szCs w:val="21"/>
              </w:rPr>
            </w:pPr>
          </w:p>
        </w:tc>
      </w:tr>
      <w:tr w14:paraId="667AA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jc w:val="center"/>
        </w:trPr>
        <w:tc>
          <w:tcPr>
            <w:tcW w:w="926" w:type="dxa"/>
            <w:vAlign w:val="top"/>
          </w:tcPr>
          <w:p w14:paraId="048C3E59">
            <w:pPr>
              <w:autoSpaceDE w:val="0"/>
              <w:autoSpaceDN w:val="0"/>
              <w:spacing w:before="241" w:line="188" w:lineRule="auto"/>
              <w:ind w:left="172"/>
              <w:rPr>
                <w:rFonts w:hint="eastAsia" w:ascii="仿宋" w:hAnsi="仿宋" w:eastAsia="仿宋" w:cs="仿宋"/>
                <w:sz w:val="21"/>
                <w:szCs w:val="21"/>
              </w:rPr>
            </w:pPr>
            <w:r>
              <w:rPr>
                <w:rFonts w:hint="eastAsia" w:ascii="仿宋" w:hAnsi="仿宋" w:eastAsia="仿宋" w:cs="仿宋"/>
                <w:spacing w:val="-2"/>
                <w:sz w:val="21"/>
                <w:szCs w:val="21"/>
              </w:rPr>
              <w:t>DN80</w:t>
            </w:r>
          </w:p>
        </w:tc>
        <w:tc>
          <w:tcPr>
            <w:tcW w:w="544" w:type="dxa"/>
            <w:vAlign w:val="top"/>
          </w:tcPr>
          <w:p w14:paraId="57425673">
            <w:pPr>
              <w:autoSpaceDE w:val="0"/>
              <w:autoSpaceDN w:val="0"/>
              <w:spacing w:before="239"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3D8F8037">
            <w:pPr>
              <w:autoSpaceDE w:val="0"/>
              <w:autoSpaceDN w:val="0"/>
              <w:rPr>
                <w:rFonts w:hint="eastAsia" w:ascii="仿宋" w:hAnsi="仿宋" w:eastAsia="仿宋" w:cs="仿宋"/>
                <w:sz w:val="21"/>
                <w:szCs w:val="21"/>
              </w:rPr>
            </w:pPr>
          </w:p>
        </w:tc>
        <w:tc>
          <w:tcPr>
            <w:tcW w:w="804" w:type="dxa"/>
            <w:vAlign w:val="top"/>
          </w:tcPr>
          <w:p w14:paraId="0495FFCB">
            <w:pPr>
              <w:autoSpaceDE w:val="0"/>
              <w:autoSpaceDN w:val="0"/>
              <w:rPr>
                <w:rFonts w:hint="eastAsia" w:ascii="仿宋" w:hAnsi="仿宋" w:eastAsia="仿宋" w:cs="仿宋"/>
                <w:sz w:val="21"/>
                <w:szCs w:val="21"/>
              </w:rPr>
            </w:pPr>
          </w:p>
        </w:tc>
        <w:tc>
          <w:tcPr>
            <w:tcW w:w="465" w:type="dxa"/>
            <w:vAlign w:val="top"/>
          </w:tcPr>
          <w:p w14:paraId="64838FDD">
            <w:pPr>
              <w:autoSpaceDE w:val="0"/>
              <w:autoSpaceDN w:val="0"/>
              <w:rPr>
                <w:rFonts w:hint="eastAsia" w:ascii="仿宋" w:hAnsi="仿宋" w:eastAsia="仿宋" w:cs="仿宋"/>
                <w:sz w:val="21"/>
                <w:szCs w:val="21"/>
              </w:rPr>
            </w:pPr>
          </w:p>
        </w:tc>
        <w:tc>
          <w:tcPr>
            <w:tcW w:w="962" w:type="dxa"/>
            <w:vAlign w:val="top"/>
          </w:tcPr>
          <w:p w14:paraId="30319C4D">
            <w:pPr>
              <w:autoSpaceDE w:val="0"/>
              <w:autoSpaceDN w:val="0"/>
              <w:rPr>
                <w:rFonts w:hint="eastAsia" w:ascii="仿宋" w:hAnsi="仿宋" w:eastAsia="仿宋" w:cs="仿宋"/>
                <w:sz w:val="21"/>
                <w:szCs w:val="21"/>
              </w:rPr>
            </w:pPr>
          </w:p>
        </w:tc>
        <w:tc>
          <w:tcPr>
            <w:tcW w:w="924" w:type="dxa"/>
            <w:vAlign w:val="top"/>
          </w:tcPr>
          <w:p w14:paraId="477EB44D">
            <w:pPr>
              <w:autoSpaceDE w:val="0"/>
              <w:autoSpaceDN w:val="0"/>
              <w:rPr>
                <w:rFonts w:hint="eastAsia" w:ascii="仿宋" w:hAnsi="仿宋" w:eastAsia="仿宋" w:cs="仿宋"/>
                <w:sz w:val="21"/>
                <w:szCs w:val="21"/>
              </w:rPr>
            </w:pPr>
          </w:p>
        </w:tc>
        <w:tc>
          <w:tcPr>
            <w:tcW w:w="465" w:type="dxa"/>
            <w:vAlign w:val="top"/>
          </w:tcPr>
          <w:p w14:paraId="2EBFE7CA">
            <w:pPr>
              <w:autoSpaceDE w:val="0"/>
              <w:autoSpaceDN w:val="0"/>
              <w:rPr>
                <w:rFonts w:hint="eastAsia" w:ascii="仿宋" w:hAnsi="仿宋" w:eastAsia="仿宋" w:cs="仿宋"/>
                <w:sz w:val="21"/>
                <w:szCs w:val="21"/>
              </w:rPr>
            </w:pPr>
          </w:p>
        </w:tc>
        <w:tc>
          <w:tcPr>
            <w:tcW w:w="962" w:type="dxa"/>
            <w:vAlign w:val="top"/>
          </w:tcPr>
          <w:p w14:paraId="3B9869ED">
            <w:pPr>
              <w:autoSpaceDE w:val="0"/>
              <w:autoSpaceDN w:val="0"/>
              <w:rPr>
                <w:rFonts w:hint="eastAsia" w:ascii="仿宋" w:hAnsi="仿宋" w:eastAsia="仿宋" w:cs="仿宋"/>
                <w:sz w:val="21"/>
                <w:szCs w:val="21"/>
              </w:rPr>
            </w:pPr>
          </w:p>
        </w:tc>
        <w:tc>
          <w:tcPr>
            <w:tcW w:w="1186" w:type="dxa"/>
            <w:vAlign w:val="top"/>
          </w:tcPr>
          <w:p w14:paraId="71BB24BB">
            <w:pPr>
              <w:autoSpaceDE w:val="0"/>
              <w:autoSpaceDN w:val="0"/>
              <w:rPr>
                <w:rFonts w:hint="eastAsia" w:ascii="仿宋" w:hAnsi="仿宋" w:eastAsia="仿宋" w:cs="仿宋"/>
                <w:sz w:val="21"/>
                <w:szCs w:val="21"/>
              </w:rPr>
            </w:pPr>
          </w:p>
        </w:tc>
        <w:tc>
          <w:tcPr>
            <w:tcW w:w="468" w:type="dxa"/>
            <w:vAlign w:val="top"/>
          </w:tcPr>
          <w:p w14:paraId="4546F1ED">
            <w:pPr>
              <w:autoSpaceDE w:val="0"/>
              <w:autoSpaceDN w:val="0"/>
              <w:rPr>
                <w:rFonts w:hint="eastAsia" w:ascii="仿宋" w:hAnsi="仿宋" w:eastAsia="仿宋" w:cs="仿宋"/>
                <w:sz w:val="21"/>
                <w:szCs w:val="21"/>
              </w:rPr>
            </w:pPr>
          </w:p>
        </w:tc>
        <w:tc>
          <w:tcPr>
            <w:tcW w:w="1101" w:type="dxa"/>
            <w:vAlign w:val="top"/>
          </w:tcPr>
          <w:p w14:paraId="06D20315">
            <w:pPr>
              <w:autoSpaceDE w:val="0"/>
              <w:autoSpaceDN w:val="0"/>
              <w:rPr>
                <w:rFonts w:hint="eastAsia" w:ascii="仿宋" w:hAnsi="仿宋" w:eastAsia="仿宋" w:cs="仿宋"/>
                <w:sz w:val="21"/>
                <w:szCs w:val="21"/>
              </w:rPr>
            </w:pPr>
          </w:p>
        </w:tc>
      </w:tr>
      <w:tr w14:paraId="37579F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jc w:val="center"/>
        </w:trPr>
        <w:tc>
          <w:tcPr>
            <w:tcW w:w="926" w:type="dxa"/>
            <w:vAlign w:val="top"/>
          </w:tcPr>
          <w:p w14:paraId="17F75F85">
            <w:pPr>
              <w:autoSpaceDE w:val="0"/>
              <w:autoSpaceDN w:val="0"/>
              <w:spacing w:before="241" w:line="188" w:lineRule="auto"/>
              <w:ind w:left="112"/>
              <w:rPr>
                <w:rFonts w:hint="eastAsia" w:ascii="仿宋" w:hAnsi="仿宋" w:eastAsia="仿宋" w:cs="仿宋"/>
                <w:sz w:val="21"/>
                <w:szCs w:val="21"/>
              </w:rPr>
            </w:pPr>
            <w:r>
              <w:rPr>
                <w:rFonts w:hint="eastAsia" w:ascii="仿宋" w:hAnsi="仿宋" w:eastAsia="仿宋" w:cs="仿宋"/>
                <w:spacing w:val="-1"/>
                <w:sz w:val="21"/>
                <w:szCs w:val="21"/>
              </w:rPr>
              <w:t>DN100</w:t>
            </w:r>
          </w:p>
        </w:tc>
        <w:tc>
          <w:tcPr>
            <w:tcW w:w="544" w:type="dxa"/>
            <w:vAlign w:val="top"/>
          </w:tcPr>
          <w:p w14:paraId="28AF903A">
            <w:pPr>
              <w:autoSpaceDE w:val="0"/>
              <w:autoSpaceDN w:val="0"/>
              <w:spacing w:before="239"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62BDBD09">
            <w:pPr>
              <w:autoSpaceDE w:val="0"/>
              <w:autoSpaceDN w:val="0"/>
              <w:rPr>
                <w:rFonts w:hint="eastAsia" w:ascii="仿宋" w:hAnsi="仿宋" w:eastAsia="仿宋" w:cs="仿宋"/>
                <w:sz w:val="21"/>
                <w:szCs w:val="21"/>
              </w:rPr>
            </w:pPr>
          </w:p>
        </w:tc>
        <w:tc>
          <w:tcPr>
            <w:tcW w:w="804" w:type="dxa"/>
            <w:vAlign w:val="top"/>
          </w:tcPr>
          <w:p w14:paraId="078A0019">
            <w:pPr>
              <w:autoSpaceDE w:val="0"/>
              <w:autoSpaceDN w:val="0"/>
              <w:rPr>
                <w:rFonts w:hint="eastAsia" w:ascii="仿宋" w:hAnsi="仿宋" w:eastAsia="仿宋" w:cs="仿宋"/>
                <w:sz w:val="21"/>
                <w:szCs w:val="21"/>
              </w:rPr>
            </w:pPr>
          </w:p>
        </w:tc>
        <w:tc>
          <w:tcPr>
            <w:tcW w:w="465" w:type="dxa"/>
            <w:vAlign w:val="top"/>
          </w:tcPr>
          <w:p w14:paraId="5A781938">
            <w:pPr>
              <w:autoSpaceDE w:val="0"/>
              <w:autoSpaceDN w:val="0"/>
              <w:rPr>
                <w:rFonts w:hint="eastAsia" w:ascii="仿宋" w:hAnsi="仿宋" w:eastAsia="仿宋" w:cs="仿宋"/>
                <w:sz w:val="21"/>
                <w:szCs w:val="21"/>
              </w:rPr>
            </w:pPr>
          </w:p>
        </w:tc>
        <w:tc>
          <w:tcPr>
            <w:tcW w:w="962" w:type="dxa"/>
            <w:vAlign w:val="top"/>
          </w:tcPr>
          <w:p w14:paraId="7339774B">
            <w:pPr>
              <w:autoSpaceDE w:val="0"/>
              <w:autoSpaceDN w:val="0"/>
              <w:rPr>
                <w:rFonts w:hint="eastAsia" w:ascii="仿宋" w:hAnsi="仿宋" w:eastAsia="仿宋" w:cs="仿宋"/>
                <w:sz w:val="21"/>
                <w:szCs w:val="21"/>
              </w:rPr>
            </w:pPr>
          </w:p>
        </w:tc>
        <w:tc>
          <w:tcPr>
            <w:tcW w:w="924" w:type="dxa"/>
            <w:vAlign w:val="top"/>
          </w:tcPr>
          <w:p w14:paraId="0A5489CC">
            <w:pPr>
              <w:autoSpaceDE w:val="0"/>
              <w:autoSpaceDN w:val="0"/>
              <w:rPr>
                <w:rFonts w:hint="eastAsia" w:ascii="仿宋" w:hAnsi="仿宋" w:eastAsia="仿宋" w:cs="仿宋"/>
                <w:sz w:val="21"/>
                <w:szCs w:val="21"/>
              </w:rPr>
            </w:pPr>
          </w:p>
        </w:tc>
        <w:tc>
          <w:tcPr>
            <w:tcW w:w="465" w:type="dxa"/>
            <w:vAlign w:val="top"/>
          </w:tcPr>
          <w:p w14:paraId="5FF602E5">
            <w:pPr>
              <w:autoSpaceDE w:val="0"/>
              <w:autoSpaceDN w:val="0"/>
              <w:rPr>
                <w:rFonts w:hint="eastAsia" w:ascii="仿宋" w:hAnsi="仿宋" w:eastAsia="仿宋" w:cs="仿宋"/>
                <w:sz w:val="21"/>
                <w:szCs w:val="21"/>
              </w:rPr>
            </w:pPr>
          </w:p>
        </w:tc>
        <w:tc>
          <w:tcPr>
            <w:tcW w:w="962" w:type="dxa"/>
            <w:vAlign w:val="top"/>
          </w:tcPr>
          <w:p w14:paraId="0A1C5466">
            <w:pPr>
              <w:autoSpaceDE w:val="0"/>
              <w:autoSpaceDN w:val="0"/>
              <w:rPr>
                <w:rFonts w:hint="eastAsia" w:ascii="仿宋" w:hAnsi="仿宋" w:eastAsia="仿宋" w:cs="仿宋"/>
                <w:sz w:val="21"/>
                <w:szCs w:val="21"/>
              </w:rPr>
            </w:pPr>
          </w:p>
        </w:tc>
        <w:tc>
          <w:tcPr>
            <w:tcW w:w="1186" w:type="dxa"/>
            <w:vAlign w:val="top"/>
          </w:tcPr>
          <w:p w14:paraId="37B56ABD">
            <w:pPr>
              <w:autoSpaceDE w:val="0"/>
              <w:autoSpaceDN w:val="0"/>
              <w:rPr>
                <w:rFonts w:hint="eastAsia" w:ascii="仿宋" w:hAnsi="仿宋" w:eastAsia="仿宋" w:cs="仿宋"/>
                <w:sz w:val="21"/>
                <w:szCs w:val="21"/>
              </w:rPr>
            </w:pPr>
          </w:p>
        </w:tc>
        <w:tc>
          <w:tcPr>
            <w:tcW w:w="468" w:type="dxa"/>
            <w:vAlign w:val="top"/>
          </w:tcPr>
          <w:p w14:paraId="4CEA37E1">
            <w:pPr>
              <w:autoSpaceDE w:val="0"/>
              <w:autoSpaceDN w:val="0"/>
              <w:rPr>
                <w:rFonts w:hint="eastAsia" w:ascii="仿宋" w:hAnsi="仿宋" w:eastAsia="仿宋" w:cs="仿宋"/>
                <w:sz w:val="21"/>
                <w:szCs w:val="21"/>
              </w:rPr>
            </w:pPr>
          </w:p>
        </w:tc>
        <w:tc>
          <w:tcPr>
            <w:tcW w:w="1101" w:type="dxa"/>
            <w:vAlign w:val="top"/>
          </w:tcPr>
          <w:p w14:paraId="767FDFB7">
            <w:pPr>
              <w:autoSpaceDE w:val="0"/>
              <w:autoSpaceDN w:val="0"/>
              <w:rPr>
                <w:rFonts w:hint="eastAsia" w:ascii="仿宋" w:hAnsi="仿宋" w:eastAsia="仿宋" w:cs="仿宋"/>
                <w:sz w:val="21"/>
                <w:szCs w:val="21"/>
              </w:rPr>
            </w:pPr>
          </w:p>
        </w:tc>
      </w:tr>
      <w:tr w14:paraId="515593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62" w:hRule="atLeast"/>
          <w:jc w:val="center"/>
        </w:trPr>
        <w:tc>
          <w:tcPr>
            <w:tcW w:w="926" w:type="dxa"/>
            <w:vAlign w:val="top"/>
          </w:tcPr>
          <w:p w14:paraId="4009A221">
            <w:pPr>
              <w:autoSpaceDE w:val="0"/>
              <w:autoSpaceDN w:val="0"/>
              <w:spacing w:before="247" w:line="188" w:lineRule="auto"/>
              <w:ind w:left="112"/>
              <w:rPr>
                <w:rFonts w:hint="eastAsia" w:ascii="仿宋" w:hAnsi="仿宋" w:eastAsia="仿宋" w:cs="仿宋"/>
                <w:sz w:val="21"/>
                <w:szCs w:val="21"/>
              </w:rPr>
            </w:pPr>
            <w:r>
              <w:rPr>
                <w:rFonts w:hint="eastAsia" w:ascii="仿宋" w:hAnsi="仿宋" w:eastAsia="仿宋" w:cs="仿宋"/>
                <w:spacing w:val="-1"/>
                <w:sz w:val="21"/>
                <w:szCs w:val="21"/>
              </w:rPr>
              <w:t>DN125</w:t>
            </w:r>
          </w:p>
        </w:tc>
        <w:tc>
          <w:tcPr>
            <w:tcW w:w="544" w:type="dxa"/>
            <w:vAlign w:val="top"/>
          </w:tcPr>
          <w:p w14:paraId="072931F1">
            <w:pPr>
              <w:autoSpaceDE w:val="0"/>
              <w:autoSpaceDN w:val="0"/>
              <w:spacing w:before="245" w:line="235" w:lineRule="auto"/>
              <w:ind w:left="175"/>
              <w:rPr>
                <w:rFonts w:hint="eastAsia" w:ascii="仿宋" w:hAnsi="仿宋" w:eastAsia="仿宋" w:cs="仿宋"/>
                <w:sz w:val="21"/>
                <w:szCs w:val="21"/>
              </w:rPr>
            </w:pPr>
            <w:r>
              <w:rPr>
                <w:rFonts w:hint="eastAsia" w:ascii="仿宋" w:hAnsi="仿宋" w:eastAsia="仿宋" w:cs="仿宋"/>
                <w:sz w:val="21"/>
                <w:szCs w:val="21"/>
              </w:rPr>
              <w:t>m</w:t>
            </w:r>
          </w:p>
        </w:tc>
        <w:tc>
          <w:tcPr>
            <w:tcW w:w="962" w:type="dxa"/>
            <w:vAlign w:val="top"/>
          </w:tcPr>
          <w:p w14:paraId="0D4BF45A">
            <w:pPr>
              <w:autoSpaceDE w:val="0"/>
              <w:autoSpaceDN w:val="0"/>
              <w:rPr>
                <w:rFonts w:hint="eastAsia" w:ascii="仿宋" w:hAnsi="仿宋" w:eastAsia="仿宋" w:cs="仿宋"/>
                <w:sz w:val="21"/>
                <w:szCs w:val="21"/>
              </w:rPr>
            </w:pPr>
          </w:p>
        </w:tc>
        <w:tc>
          <w:tcPr>
            <w:tcW w:w="804" w:type="dxa"/>
            <w:vAlign w:val="top"/>
          </w:tcPr>
          <w:p w14:paraId="73CE332E">
            <w:pPr>
              <w:autoSpaceDE w:val="0"/>
              <w:autoSpaceDN w:val="0"/>
              <w:rPr>
                <w:rFonts w:hint="eastAsia" w:ascii="仿宋" w:hAnsi="仿宋" w:eastAsia="仿宋" w:cs="仿宋"/>
                <w:sz w:val="21"/>
                <w:szCs w:val="21"/>
              </w:rPr>
            </w:pPr>
          </w:p>
        </w:tc>
        <w:tc>
          <w:tcPr>
            <w:tcW w:w="465" w:type="dxa"/>
            <w:vAlign w:val="top"/>
          </w:tcPr>
          <w:p w14:paraId="468FA1AF">
            <w:pPr>
              <w:autoSpaceDE w:val="0"/>
              <w:autoSpaceDN w:val="0"/>
              <w:rPr>
                <w:rFonts w:hint="eastAsia" w:ascii="仿宋" w:hAnsi="仿宋" w:eastAsia="仿宋" w:cs="仿宋"/>
                <w:sz w:val="21"/>
                <w:szCs w:val="21"/>
              </w:rPr>
            </w:pPr>
          </w:p>
        </w:tc>
        <w:tc>
          <w:tcPr>
            <w:tcW w:w="962" w:type="dxa"/>
            <w:vAlign w:val="top"/>
          </w:tcPr>
          <w:p w14:paraId="52D793E5">
            <w:pPr>
              <w:autoSpaceDE w:val="0"/>
              <w:autoSpaceDN w:val="0"/>
              <w:rPr>
                <w:rFonts w:hint="eastAsia" w:ascii="仿宋" w:hAnsi="仿宋" w:eastAsia="仿宋" w:cs="仿宋"/>
                <w:sz w:val="21"/>
                <w:szCs w:val="21"/>
              </w:rPr>
            </w:pPr>
          </w:p>
        </w:tc>
        <w:tc>
          <w:tcPr>
            <w:tcW w:w="924" w:type="dxa"/>
            <w:vAlign w:val="top"/>
          </w:tcPr>
          <w:p w14:paraId="68AF5568">
            <w:pPr>
              <w:autoSpaceDE w:val="0"/>
              <w:autoSpaceDN w:val="0"/>
              <w:rPr>
                <w:rFonts w:hint="eastAsia" w:ascii="仿宋" w:hAnsi="仿宋" w:eastAsia="仿宋" w:cs="仿宋"/>
                <w:sz w:val="21"/>
                <w:szCs w:val="21"/>
              </w:rPr>
            </w:pPr>
          </w:p>
        </w:tc>
        <w:tc>
          <w:tcPr>
            <w:tcW w:w="465" w:type="dxa"/>
            <w:vAlign w:val="top"/>
          </w:tcPr>
          <w:p w14:paraId="1EA402BE">
            <w:pPr>
              <w:autoSpaceDE w:val="0"/>
              <w:autoSpaceDN w:val="0"/>
              <w:rPr>
                <w:rFonts w:hint="eastAsia" w:ascii="仿宋" w:hAnsi="仿宋" w:eastAsia="仿宋" w:cs="仿宋"/>
                <w:sz w:val="21"/>
                <w:szCs w:val="21"/>
              </w:rPr>
            </w:pPr>
          </w:p>
        </w:tc>
        <w:tc>
          <w:tcPr>
            <w:tcW w:w="962" w:type="dxa"/>
            <w:vAlign w:val="top"/>
          </w:tcPr>
          <w:p w14:paraId="5AC75394">
            <w:pPr>
              <w:autoSpaceDE w:val="0"/>
              <w:autoSpaceDN w:val="0"/>
              <w:rPr>
                <w:rFonts w:hint="eastAsia" w:ascii="仿宋" w:hAnsi="仿宋" w:eastAsia="仿宋" w:cs="仿宋"/>
                <w:sz w:val="21"/>
                <w:szCs w:val="21"/>
              </w:rPr>
            </w:pPr>
          </w:p>
        </w:tc>
        <w:tc>
          <w:tcPr>
            <w:tcW w:w="1186" w:type="dxa"/>
            <w:vAlign w:val="top"/>
          </w:tcPr>
          <w:p w14:paraId="74EE2FB8">
            <w:pPr>
              <w:autoSpaceDE w:val="0"/>
              <w:autoSpaceDN w:val="0"/>
              <w:rPr>
                <w:rFonts w:hint="eastAsia" w:ascii="仿宋" w:hAnsi="仿宋" w:eastAsia="仿宋" w:cs="仿宋"/>
                <w:sz w:val="21"/>
                <w:szCs w:val="21"/>
              </w:rPr>
            </w:pPr>
          </w:p>
        </w:tc>
        <w:tc>
          <w:tcPr>
            <w:tcW w:w="468" w:type="dxa"/>
            <w:vAlign w:val="top"/>
          </w:tcPr>
          <w:p w14:paraId="3216F87B">
            <w:pPr>
              <w:autoSpaceDE w:val="0"/>
              <w:autoSpaceDN w:val="0"/>
              <w:rPr>
                <w:rFonts w:hint="eastAsia" w:ascii="仿宋" w:hAnsi="仿宋" w:eastAsia="仿宋" w:cs="仿宋"/>
                <w:sz w:val="21"/>
                <w:szCs w:val="21"/>
              </w:rPr>
            </w:pPr>
          </w:p>
        </w:tc>
        <w:tc>
          <w:tcPr>
            <w:tcW w:w="1101" w:type="dxa"/>
            <w:vAlign w:val="top"/>
          </w:tcPr>
          <w:p w14:paraId="0403D256">
            <w:pPr>
              <w:autoSpaceDE w:val="0"/>
              <w:autoSpaceDN w:val="0"/>
              <w:rPr>
                <w:rFonts w:hint="eastAsia" w:ascii="仿宋" w:hAnsi="仿宋" w:eastAsia="仿宋" w:cs="仿宋"/>
                <w:sz w:val="21"/>
                <w:szCs w:val="21"/>
              </w:rPr>
            </w:pPr>
          </w:p>
        </w:tc>
      </w:tr>
      <w:tr w14:paraId="68C28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926" w:type="dxa"/>
            <w:vAlign w:val="top"/>
          </w:tcPr>
          <w:p w14:paraId="66958BF6">
            <w:pPr>
              <w:autoSpaceDE w:val="0"/>
              <w:autoSpaceDN w:val="0"/>
              <w:rPr>
                <w:rFonts w:hint="eastAsia" w:ascii="仿宋" w:hAnsi="仿宋" w:eastAsia="仿宋" w:cs="仿宋"/>
                <w:sz w:val="21"/>
                <w:szCs w:val="21"/>
              </w:rPr>
            </w:pPr>
          </w:p>
        </w:tc>
        <w:tc>
          <w:tcPr>
            <w:tcW w:w="544" w:type="dxa"/>
            <w:vAlign w:val="top"/>
          </w:tcPr>
          <w:p w14:paraId="19FAF4C2">
            <w:pPr>
              <w:autoSpaceDE w:val="0"/>
              <w:autoSpaceDN w:val="0"/>
              <w:rPr>
                <w:rFonts w:hint="eastAsia" w:ascii="仿宋" w:hAnsi="仿宋" w:eastAsia="仿宋" w:cs="仿宋"/>
                <w:sz w:val="21"/>
                <w:szCs w:val="21"/>
              </w:rPr>
            </w:pPr>
          </w:p>
        </w:tc>
        <w:tc>
          <w:tcPr>
            <w:tcW w:w="962" w:type="dxa"/>
            <w:vAlign w:val="top"/>
          </w:tcPr>
          <w:p w14:paraId="26AE1A57">
            <w:pPr>
              <w:autoSpaceDE w:val="0"/>
              <w:autoSpaceDN w:val="0"/>
              <w:rPr>
                <w:rFonts w:hint="eastAsia" w:ascii="仿宋" w:hAnsi="仿宋" w:eastAsia="仿宋" w:cs="仿宋"/>
                <w:sz w:val="21"/>
                <w:szCs w:val="21"/>
              </w:rPr>
            </w:pPr>
          </w:p>
        </w:tc>
        <w:tc>
          <w:tcPr>
            <w:tcW w:w="804" w:type="dxa"/>
            <w:vAlign w:val="top"/>
          </w:tcPr>
          <w:p w14:paraId="492084C6">
            <w:pPr>
              <w:autoSpaceDE w:val="0"/>
              <w:autoSpaceDN w:val="0"/>
              <w:rPr>
                <w:rFonts w:hint="eastAsia" w:ascii="仿宋" w:hAnsi="仿宋" w:eastAsia="仿宋" w:cs="仿宋"/>
                <w:sz w:val="21"/>
                <w:szCs w:val="21"/>
              </w:rPr>
            </w:pPr>
          </w:p>
        </w:tc>
        <w:tc>
          <w:tcPr>
            <w:tcW w:w="465" w:type="dxa"/>
            <w:vAlign w:val="top"/>
          </w:tcPr>
          <w:p w14:paraId="0C4A7AF8">
            <w:pPr>
              <w:autoSpaceDE w:val="0"/>
              <w:autoSpaceDN w:val="0"/>
              <w:rPr>
                <w:rFonts w:hint="eastAsia" w:ascii="仿宋" w:hAnsi="仿宋" w:eastAsia="仿宋" w:cs="仿宋"/>
                <w:sz w:val="21"/>
                <w:szCs w:val="21"/>
              </w:rPr>
            </w:pPr>
          </w:p>
        </w:tc>
        <w:tc>
          <w:tcPr>
            <w:tcW w:w="962" w:type="dxa"/>
            <w:vAlign w:val="top"/>
          </w:tcPr>
          <w:p w14:paraId="5437A58D">
            <w:pPr>
              <w:autoSpaceDE w:val="0"/>
              <w:autoSpaceDN w:val="0"/>
              <w:rPr>
                <w:rFonts w:hint="eastAsia" w:ascii="仿宋" w:hAnsi="仿宋" w:eastAsia="仿宋" w:cs="仿宋"/>
                <w:sz w:val="21"/>
                <w:szCs w:val="21"/>
              </w:rPr>
            </w:pPr>
          </w:p>
        </w:tc>
        <w:tc>
          <w:tcPr>
            <w:tcW w:w="924" w:type="dxa"/>
            <w:vAlign w:val="top"/>
          </w:tcPr>
          <w:p w14:paraId="1E55B16D">
            <w:pPr>
              <w:autoSpaceDE w:val="0"/>
              <w:autoSpaceDN w:val="0"/>
              <w:rPr>
                <w:rFonts w:hint="eastAsia" w:ascii="仿宋" w:hAnsi="仿宋" w:eastAsia="仿宋" w:cs="仿宋"/>
                <w:sz w:val="21"/>
                <w:szCs w:val="21"/>
              </w:rPr>
            </w:pPr>
          </w:p>
        </w:tc>
        <w:tc>
          <w:tcPr>
            <w:tcW w:w="465" w:type="dxa"/>
            <w:vAlign w:val="top"/>
          </w:tcPr>
          <w:p w14:paraId="6F592219">
            <w:pPr>
              <w:autoSpaceDE w:val="0"/>
              <w:autoSpaceDN w:val="0"/>
              <w:rPr>
                <w:rFonts w:hint="eastAsia" w:ascii="仿宋" w:hAnsi="仿宋" w:eastAsia="仿宋" w:cs="仿宋"/>
                <w:sz w:val="21"/>
                <w:szCs w:val="21"/>
              </w:rPr>
            </w:pPr>
          </w:p>
        </w:tc>
        <w:tc>
          <w:tcPr>
            <w:tcW w:w="962" w:type="dxa"/>
            <w:vAlign w:val="top"/>
          </w:tcPr>
          <w:p w14:paraId="584B50C7">
            <w:pPr>
              <w:autoSpaceDE w:val="0"/>
              <w:autoSpaceDN w:val="0"/>
              <w:rPr>
                <w:rFonts w:hint="eastAsia" w:ascii="仿宋" w:hAnsi="仿宋" w:eastAsia="仿宋" w:cs="仿宋"/>
                <w:sz w:val="21"/>
                <w:szCs w:val="21"/>
              </w:rPr>
            </w:pPr>
          </w:p>
        </w:tc>
        <w:tc>
          <w:tcPr>
            <w:tcW w:w="1186" w:type="dxa"/>
            <w:vAlign w:val="top"/>
          </w:tcPr>
          <w:p w14:paraId="55B70EA6">
            <w:pPr>
              <w:autoSpaceDE w:val="0"/>
              <w:autoSpaceDN w:val="0"/>
              <w:rPr>
                <w:rFonts w:hint="eastAsia" w:ascii="仿宋" w:hAnsi="仿宋" w:eastAsia="仿宋" w:cs="仿宋"/>
                <w:sz w:val="21"/>
                <w:szCs w:val="21"/>
              </w:rPr>
            </w:pPr>
          </w:p>
        </w:tc>
        <w:tc>
          <w:tcPr>
            <w:tcW w:w="468" w:type="dxa"/>
            <w:vAlign w:val="top"/>
          </w:tcPr>
          <w:p w14:paraId="1E3AA5BF">
            <w:pPr>
              <w:autoSpaceDE w:val="0"/>
              <w:autoSpaceDN w:val="0"/>
              <w:rPr>
                <w:rFonts w:hint="eastAsia" w:ascii="仿宋" w:hAnsi="仿宋" w:eastAsia="仿宋" w:cs="仿宋"/>
                <w:sz w:val="21"/>
                <w:szCs w:val="21"/>
              </w:rPr>
            </w:pPr>
          </w:p>
        </w:tc>
        <w:tc>
          <w:tcPr>
            <w:tcW w:w="1101" w:type="dxa"/>
            <w:vAlign w:val="top"/>
          </w:tcPr>
          <w:p w14:paraId="1648179F">
            <w:pPr>
              <w:autoSpaceDE w:val="0"/>
              <w:autoSpaceDN w:val="0"/>
              <w:rPr>
                <w:rFonts w:hint="eastAsia" w:ascii="仿宋" w:hAnsi="仿宋" w:eastAsia="仿宋" w:cs="仿宋"/>
                <w:sz w:val="21"/>
                <w:szCs w:val="21"/>
              </w:rPr>
            </w:pPr>
          </w:p>
        </w:tc>
      </w:tr>
      <w:tr w14:paraId="6DC695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62" w:hRule="atLeast"/>
          <w:jc w:val="center"/>
        </w:trPr>
        <w:tc>
          <w:tcPr>
            <w:tcW w:w="926" w:type="dxa"/>
            <w:vAlign w:val="top"/>
          </w:tcPr>
          <w:p w14:paraId="7E6AB282">
            <w:pPr>
              <w:autoSpaceDE w:val="0"/>
              <w:autoSpaceDN w:val="0"/>
              <w:rPr>
                <w:rFonts w:hint="eastAsia" w:ascii="仿宋" w:hAnsi="仿宋" w:eastAsia="仿宋" w:cs="仿宋"/>
                <w:sz w:val="21"/>
                <w:szCs w:val="21"/>
              </w:rPr>
            </w:pPr>
          </w:p>
        </w:tc>
        <w:tc>
          <w:tcPr>
            <w:tcW w:w="544" w:type="dxa"/>
            <w:vAlign w:val="top"/>
          </w:tcPr>
          <w:p w14:paraId="0014A834">
            <w:pPr>
              <w:autoSpaceDE w:val="0"/>
              <w:autoSpaceDN w:val="0"/>
              <w:rPr>
                <w:rFonts w:hint="eastAsia" w:ascii="仿宋" w:hAnsi="仿宋" w:eastAsia="仿宋" w:cs="仿宋"/>
                <w:sz w:val="21"/>
                <w:szCs w:val="21"/>
              </w:rPr>
            </w:pPr>
          </w:p>
        </w:tc>
        <w:tc>
          <w:tcPr>
            <w:tcW w:w="962" w:type="dxa"/>
            <w:vAlign w:val="top"/>
          </w:tcPr>
          <w:p w14:paraId="03CA5D17">
            <w:pPr>
              <w:autoSpaceDE w:val="0"/>
              <w:autoSpaceDN w:val="0"/>
              <w:rPr>
                <w:rFonts w:hint="eastAsia" w:ascii="仿宋" w:hAnsi="仿宋" w:eastAsia="仿宋" w:cs="仿宋"/>
                <w:sz w:val="21"/>
                <w:szCs w:val="21"/>
              </w:rPr>
            </w:pPr>
          </w:p>
        </w:tc>
        <w:tc>
          <w:tcPr>
            <w:tcW w:w="804" w:type="dxa"/>
            <w:vAlign w:val="top"/>
          </w:tcPr>
          <w:p w14:paraId="2AA3E103">
            <w:pPr>
              <w:autoSpaceDE w:val="0"/>
              <w:autoSpaceDN w:val="0"/>
              <w:rPr>
                <w:rFonts w:hint="eastAsia" w:ascii="仿宋" w:hAnsi="仿宋" w:eastAsia="仿宋" w:cs="仿宋"/>
                <w:sz w:val="21"/>
                <w:szCs w:val="21"/>
              </w:rPr>
            </w:pPr>
          </w:p>
        </w:tc>
        <w:tc>
          <w:tcPr>
            <w:tcW w:w="465" w:type="dxa"/>
            <w:vAlign w:val="top"/>
          </w:tcPr>
          <w:p w14:paraId="1509C9E0">
            <w:pPr>
              <w:autoSpaceDE w:val="0"/>
              <w:autoSpaceDN w:val="0"/>
              <w:rPr>
                <w:rFonts w:hint="eastAsia" w:ascii="仿宋" w:hAnsi="仿宋" w:eastAsia="仿宋" w:cs="仿宋"/>
                <w:sz w:val="21"/>
                <w:szCs w:val="21"/>
              </w:rPr>
            </w:pPr>
          </w:p>
        </w:tc>
        <w:tc>
          <w:tcPr>
            <w:tcW w:w="962" w:type="dxa"/>
            <w:vAlign w:val="top"/>
          </w:tcPr>
          <w:p w14:paraId="1EF6D552">
            <w:pPr>
              <w:autoSpaceDE w:val="0"/>
              <w:autoSpaceDN w:val="0"/>
              <w:rPr>
                <w:rFonts w:hint="eastAsia" w:ascii="仿宋" w:hAnsi="仿宋" w:eastAsia="仿宋" w:cs="仿宋"/>
                <w:sz w:val="21"/>
                <w:szCs w:val="21"/>
              </w:rPr>
            </w:pPr>
          </w:p>
        </w:tc>
        <w:tc>
          <w:tcPr>
            <w:tcW w:w="924" w:type="dxa"/>
            <w:vAlign w:val="top"/>
          </w:tcPr>
          <w:p w14:paraId="1F731C0F">
            <w:pPr>
              <w:autoSpaceDE w:val="0"/>
              <w:autoSpaceDN w:val="0"/>
              <w:rPr>
                <w:rFonts w:hint="eastAsia" w:ascii="仿宋" w:hAnsi="仿宋" w:eastAsia="仿宋" w:cs="仿宋"/>
                <w:sz w:val="21"/>
                <w:szCs w:val="21"/>
              </w:rPr>
            </w:pPr>
          </w:p>
        </w:tc>
        <w:tc>
          <w:tcPr>
            <w:tcW w:w="465" w:type="dxa"/>
            <w:vAlign w:val="top"/>
          </w:tcPr>
          <w:p w14:paraId="5AB6E736">
            <w:pPr>
              <w:autoSpaceDE w:val="0"/>
              <w:autoSpaceDN w:val="0"/>
              <w:rPr>
                <w:rFonts w:hint="eastAsia" w:ascii="仿宋" w:hAnsi="仿宋" w:eastAsia="仿宋" w:cs="仿宋"/>
                <w:sz w:val="21"/>
                <w:szCs w:val="21"/>
              </w:rPr>
            </w:pPr>
          </w:p>
        </w:tc>
        <w:tc>
          <w:tcPr>
            <w:tcW w:w="962" w:type="dxa"/>
            <w:vAlign w:val="top"/>
          </w:tcPr>
          <w:p w14:paraId="796FC241">
            <w:pPr>
              <w:autoSpaceDE w:val="0"/>
              <w:autoSpaceDN w:val="0"/>
              <w:rPr>
                <w:rFonts w:hint="eastAsia" w:ascii="仿宋" w:hAnsi="仿宋" w:eastAsia="仿宋" w:cs="仿宋"/>
                <w:sz w:val="21"/>
                <w:szCs w:val="21"/>
              </w:rPr>
            </w:pPr>
          </w:p>
        </w:tc>
        <w:tc>
          <w:tcPr>
            <w:tcW w:w="1186" w:type="dxa"/>
            <w:vAlign w:val="top"/>
          </w:tcPr>
          <w:p w14:paraId="465EF5D5">
            <w:pPr>
              <w:autoSpaceDE w:val="0"/>
              <w:autoSpaceDN w:val="0"/>
              <w:rPr>
                <w:rFonts w:hint="eastAsia" w:ascii="仿宋" w:hAnsi="仿宋" w:eastAsia="仿宋" w:cs="仿宋"/>
                <w:sz w:val="21"/>
                <w:szCs w:val="21"/>
              </w:rPr>
            </w:pPr>
          </w:p>
        </w:tc>
        <w:tc>
          <w:tcPr>
            <w:tcW w:w="468" w:type="dxa"/>
            <w:vAlign w:val="top"/>
          </w:tcPr>
          <w:p w14:paraId="1497597C">
            <w:pPr>
              <w:autoSpaceDE w:val="0"/>
              <w:autoSpaceDN w:val="0"/>
              <w:rPr>
                <w:rFonts w:hint="eastAsia" w:ascii="仿宋" w:hAnsi="仿宋" w:eastAsia="仿宋" w:cs="仿宋"/>
                <w:sz w:val="21"/>
                <w:szCs w:val="21"/>
              </w:rPr>
            </w:pPr>
          </w:p>
        </w:tc>
        <w:tc>
          <w:tcPr>
            <w:tcW w:w="1101" w:type="dxa"/>
            <w:vAlign w:val="top"/>
          </w:tcPr>
          <w:p w14:paraId="28BBE8B4">
            <w:pPr>
              <w:autoSpaceDE w:val="0"/>
              <w:autoSpaceDN w:val="0"/>
              <w:rPr>
                <w:rFonts w:hint="eastAsia" w:ascii="仿宋" w:hAnsi="仿宋" w:eastAsia="仿宋" w:cs="仿宋"/>
                <w:sz w:val="21"/>
                <w:szCs w:val="21"/>
              </w:rPr>
            </w:pPr>
          </w:p>
        </w:tc>
      </w:tr>
      <w:tr w14:paraId="02EA74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2432" w:type="dxa"/>
            <w:gridSpan w:val="3"/>
            <w:vAlign w:val="top"/>
          </w:tcPr>
          <w:p w14:paraId="57CDE06E">
            <w:pPr>
              <w:pStyle w:val="249"/>
              <w:autoSpaceDE w:val="0"/>
              <w:autoSpaceDN w:val="0"/>
              <w:spacing w:before="211" w:line="220" w:lineRule="auto"/>
              <w:ind w:left="287"/>
              <w:rPr>
                <w:rFonts w:hint="eastAsia" w:ascii="仿宋" w:hAnsi="仿宋" w:eastAsia="仿宋" w:cs="仿宋"/>
                <w:sz w:val="21"/>
                <w:szCs w:val="21"/>
              </w:rPr>
            </w:pPr>
            <w:r>
              <w:rPr>
                <w:rFonts w:hint="eastAsia" w:ascii="仿宋" w:hAnsi="仿宋" w:eastAsia="仿宋" w:cs="仿宋"/>
                <w:spacing w:val="-4"/>
                <w:sz w:val="21"/>
                <w:szCs w:val="21"/>
              </w:rPr>
              <w:t>国标聚氨酯保温瓦</w:t>
            </w:r>
          </w:p>
        </w:tc>
        <w:tc>
          <w:tcPr>
            <w:tcW w:w="804" w:type="dxa"/>
            <w:vAlign w:val="top"/>
          </w:tcPr>
          <w:p w14:paraId="5601903C">
            <w:pPr>
              <w:autoSpaceDE w:val="0"/>
              <w:autoSpaceDN w:val="0"/>
              <w:rPr>
                <w:rFonts w:hint="eastAsia" w:ascii="仿宋" w:hAnsi="仿宋" w:eastAsia="仿宋" w:cs="仿宋"/>
                <w:sz w:val="21"/>
                <w:szCs w:val="21"/>
              </w:rPr>
            </w:pPr>
          </w:p>
        </w:tc>
        <w:tc>
          <w:tcPr>
            <w:tcW w:w="465" w:type="dxa"/>
            <w:vAlign w:val="top"/>
          </w:tcPr>
          <w:p w14:paraId="7777611E">
            <w:pPr>
              <w:autoSpaceDE w:val="0"/>
              <w:autoSpaceDN w:val="0"/>
              <w:rPr>
                <w:rFonts w:hint="eastAsia" w:ascii="仿宋" w:hAnsi="仿宋" w:eastAsia="仿宋" w:cs="仿宋"/>
                <w:sz w:val="21"/>
                <w:szCs w:val="21"/>
              </w:rPr>
            </w:pPr>
          </w:p>
        </w:tc>
        <w:tc>
          <w:tcPr>
            <w:tcW w:w="962" w:type="dxa"/>
            <w:vAlign w:val="top"/>
          </w:tcPr>
          <w:p w14:paraId="12DE5C49">
            <w:pPr>
              <w:autoSpaceDE w:val="0"/>
              <w:autoSpaceDN w:val="0"/>
              <w:rPr>
                <w:rFonts w:hint="eastAsia" w:ascii="仿宋" w:hAnsi="仿宋" w:eastAsia="仿宋" w:cs="仿宋"/>
                <w:sz w:val="21"/>
                <w:szCs w:val="21"/>
              </w:rPr>
            </w:pPr>
          </w:p>
        </w:tc>
        <w:tc>
          <w:tcPr>
            <w:tcW w:w="924" w:type="dxa"/>
            <w:vAlign w:val="top"/>
          </w:tcPr>
          <w:p w14:paraId="6BCCEC19">
            <w:pPr>
              <w:autoSpaceDE w:val="0"/>
              <w:autoSpaceDN w:val="0"/>
              <w:rPr>
                <w:rFonts w:hint="eastAsia" w:ascii="仿宋" w:hAnsi="仿宋" w:eastAsia="仿宋" w:cs="仿宋"/>
                <w:sz w:val="21"/>
                <w:szCs w:val="21"/>
              </w:rPr>
            </w:pPr>
          </w:p>
        </w:tc>
        <w:tc>
          <w:tcPr>
            <w:tcW w:w="465" w:type="dxa"/>
            <w:vAlign w:val="top"/>
          </w:tcPr>
          <w:p w14:paraId="247F1F46">
            <w:pPr>
              <w:autoSpaceDE w:val="0"/>
              <w:autoSpaceDN w:val="0"/>
              <w:rPr>
                <w:rFonts w:hint="eastAsia" w:ascii="仿宋" w:hAnsi="仿宋" w:eastAsia="仿宋" w:cs="仿宋"/>
                <w:sz w:val="21"/>
                <w:szCs w:val="21"/>
              </w:rPr>
            </w:pPr>
          </w:p>
        </w:tc>
        <w:tc>
          <w:tcPr>
            <w:tcW w:w="962" w:type="dxa"/>
            <w:vAlign w:val="top"/>
          </w:tcPr>
          <w:p w14:paraId="3681B6DA">
            <w:pPr>
              <w:autoSpaceDE w:val="0"/>
              <w:autoSpaceDN w:val="0"/>
              <w:rPr>
                <w:rFonts w:hint="eastAsia" w:ascii="仿宋" w:hAnsi="仿宋" w:eastAsia="仿宋" w:cs="仿宋"/>
                <w:sz w:val="21"/>
                <w:szCs w:val="21"/>
              </w:rPr>
            </w:pPr>
          </w:p>
        </w:tc>
        <w:tc>
          <w:tcPr>
            <w:tcW w:w="1186" w:type="dxa"/>
            <w:vAlign w:val="top"/>
          </w:tcPr>
          <w:p w14:paraId="411EEE11">
            <w:pPr>
              <w:autoSpaceDE w:val="0"/>
              <w:autoSpaceDN w:val="0"/>
              <w:rPr>
                <w:rFonts w:hint="eastAsia" w:ascii="仿宋" w:hAnsi="仿宋" w:eastAsia="仿宋" w:cs="仿宋"/>
                <w:sz w:val="21"/>
                <w:szCs w:val="21"/>
              </w:rPr>
            </w:pPr>
          </w:p>
        </w:tc>
        <w:tc>
          <w:tcPr>
            <w:tcW w:w="468" w:type="dxa"/>
            <w:vAlign w:val="top"/>
          </w:tcPr>
          <w:p w14:paraId="17A2CACF">
            <w:pPr>
              <w:autoSpaceDE w:val="0"/>
              <w:autoSpaceDN w:val="0"/>
              <w:rPr>
                <w:rFonts w:hint="eastAsia" w:ascii="仿宋" w:hAnsi="仿宋" w:eastAsia="仿宋" w:cs="仿宋"/>
                <w:sz w:val="21"/>
                <w:szCs w:val="21"/>
              </w:rPr>
            </w:pPr>
          </w:p>
        </w:tc>
        <w:tc>
          <w:tcPr>
            <w:tcW w:w="1101" w:type="dxa"/>
            <w:vAlign w:val="top"/>
          </w:tcPr>
          <w:p w14:paraId="7A01D613">
            <w:pPr>
              <w:autoSpaceDE w:val="0"/>
              <w:autoSpaceDN w:val="0"/>
              <w:rPr>
                <w:rFonts w:hint="eastAsia" w:ascii="仿宋" w:hAnsi="仿宋" w:eastAsia="仿宋" w:cs="仿宋"/>
                <w:sz w:val="21"/>
                <w:szCs w:val="21"/>
              </w:rPr>
            </w:pPr>
          </w:p>
        </w:tc>
      </w:tr>
      <w:tr w14:paraId="4EB12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60" w:hRule="atLeast"/>
          <w:jc w:val="center"/>
        </w:trPr>
        <w:tc>
          <w:tcPr>
            <w:tcW w:w="926" w:type="dxa"/>
            <w:tcBorders>
              <w:bottom w:val="single" w:color="000000" w:sz="4" w:space="0"/>
            </w:tcBorders>
            <w:vAlign w:val="top"/>
          </w:tcPr>
          <w:p w14:paraId="683DC619">
            <w:pPr>
              <w:pStyle w:val="249"/>
              <w:autoSpaceDE w:val="0"/>
              <w:autoSpaceDN w:val="0"/>
              <w:spacing w:before="210" w:line="221" w:lineRule="auto"/>
              <w:ind w:left="237"/>
              <w:rPr>
                <w:rFonts w:hint="eastAsia" w:ascii="仿宋" w:hAnsi="仿宋" w:eastAsia="仿宋" w:cs="仿宋"/>
                <w:sz w:val="21"/>
                <w:szCs w:val="21"/>
              </w:rPr>
            </w:pPr>
            <w:r>
              <w:rPr>
                <w:rFonts w:hint="eastAsia" w:ascii="仿宋" w:hAnsi="仿宋" w:eastAsia="仿宋" w:cs="仿宋"/>
                <w:spacing w:val="-5"/>
                <w:sz w:val="21"/>
                <w:szCs w:val="21"/>
              </w:rPr>
              <w:t>型号</w:t>
            </w:r>
          </w:p>
        </w:tc>
        <w:tc>
          <w:tcPr>
            <w:tcW w:w="544" w:type="dxa"/>
            <w:tcBorders>
              <w:bottom w:val="single" w:color="000000" w:sz="4" w:space="0"/>
            </w:tcBorders>
            <w:textDirection w:val="tbRlV"/>
            <w:vAlign w:val="top"/>
          </w:tcPr>
          <w:p w14:paraId="772BA631">
            <w:pPr>
              <w:pStyle w:val="249"/>
              <w:autoSpaceDE w:val="0"/>
              <w:autoSpaceDN w:val="0"/>
              <w:spacing w:before="151" w:line="209" w:lineRule="auto"/>
              <w:ind w:left="57"/>
              <w:rPr>
                <w:rFonts w:hint="eastAsia" w:ascii="仿宋" w:hAnsi="仿宋" w:eastAsia="仿宋" w:cs="仿宋"/>
                <w:sz w:val="21"/>
                <w:szCs w:val="21"/>
              </w:rPr>
            </w:pPr>
            <w:r>
              <w:rPr>
                <w:rFonts w:hint="eastAsia" w:ascii="仿宋" w:hAnsi="仿宋" w:eastAsia="仿宋" w:cs="仿宋"/>
                <w:spacing w:val="34"/>
                <w:sz w:val="21"/>
                <w:szCs w:val="21"/>
              </w:rPr>
              <w:t>单位</w:t>
            </w:r>
          </w:p>
        </w:tc>
        <w:tc>
          <w:tcPr>
            <w:tcW w:w="962" w:type="dxa"/>
            <w:tcBorders>
              <w:bottom w:val="single" w:color="000000" w:sz="4" w:space="0"/>
            </w:tcBorders>
            <w:vAlign w:val="top"/>
          </w:tcPr>
          <w:p w14:paraId="5509052E">
            <w:pPr>
              <w:pStyle w:val="249"/>
              <w:autoSpaceDE w:val="0"/>
              <w:autoSpaceDN w:val="0"/>
              <w:spacing w:before="57" w:line="228" w:lineRule="auto"/>
              <w:ind w:left="132" w:right="136" w:firstLine="114"/>
              <w:rPr>
                <w:rFonts w:hint="eastAsia" w:ascii="仿宋" w:hAnsi="仿宋" w:eastAsia="仿宋" w:cs="仿宋"/>
                <w:sz w:val="21"/>
                <w:szCs w:val="21"/>
              </w:rPr>
            </w:pPr>
            <w:r>
              <w:rPr>
                <w:rFonts w:hint="eastAsia" w:ascii="仿宋" w:hAnsi="仿宋" w:eastAsia="仿宋" w:cs="仿宋"/>
                <w:spacing w:val="-6"/>
                <w:sz w:val="21"/>
                <w:szCs w:val="21"/>
              </w:rPr>
              <w:t>价格</w:t>
            </w:r>
            <w:r>
              <w:rPr>
                <w:rFonts w:hint="eastAsia" w:ascii="仿宋" w:hAnsi="仿宋" w:eastAsia="仿宋" w:cs="仿宋"/>
                <w:spacing w:val="-11"/>
                <w:sz w:val="21"/>
                <w:szCs w:val="21"/>
              </w:rPr>
              <w:t>（元）</w:t>
            </w:r>
          </w:p>
        </w:tc>
        <w:tc>
          <w:tcPr>
            <w:tcW w:w="804" w:type="dxa"/>
            <w:tcBorders>
              <w:bottom w:val="single" w:color="000000" w:sz="4" w:space="0"/>
            </w:tcBorders>
            <w:vAlign w:val="top"/>
          </w:tcPr>
          <w:p w14:paraId="29AB3580">
            <w:pPr>
              <w:autoSpaceDE w:val="0"/>
              <w:autoSpaceDN w:val="0"/>
              <w:rPr>
                <w:rFonts w:hint="eastAsia" w:ascii="仿宋" w:hAnsi="仿宋" w:eastAsia="仿宋" w:cs="仿宋"/>
                <w:sz w:val="21"/>
                <w:szCs w:val="21"/>
              </w:rPr>
            </w:pPr>
          </w:p>
        </w:tc>
        <w:tc>
          <w:tcPr>
            <w:tcW w:w="465" w:type="dxa"/>
            <w:tcBorders>
              <w:bottom w:val="single" w:color="000000" w:sz="4" w:space="0"/>
            </w:tcBorders>
            <w:vAlign w:val="top"/>
          </w:tcPr>
          <w:p w14:paraId="0BDD853D">
            <w:pPr>
              <w:autoSpaceDE w:val="0"/>
              <w:autoSpaceDN w:val="0"/>
              <w:rPr>
                <w:rFonts w:hint="eastAsia" w:ascii="仿宋" w:hAnsi="仿宋" w:eastAsia="仿宋" w:cs="仿宋"/>
                <w:sz w:val="21"/>
                <w:szCs w:val="21"/>
              </w:rPr>
            </w:pPr>
          </w:p>
        </w:tc>
        <w:tc>
          <w:tcPr>
            <w:tcW w:w="962" w:type="dxa"/>
            <w:tcBorders>
              <w:bottom w:val="single" w:color="000000" w:sz="4" w:space="0"/>
            </w:tcBorders>
            <w:vAlign w:val="top"/>
          </w:tcPr>
          <w:p w14:paraId="7ED8FFE1">
            <w:pPr>
              <w:autoSpaceDE w:val="0"/>
              <w:autoSpaceDN w:val="0"/>
              <w:rPr>
                <w:rFonts w:hint="eastAsia" w:ascii="仿宋" w:hAnsi="仿宋" w:eastAsia="仿宋" w:cs="仿宋"/>
                <w:sz w:val="21"/>
                <w:szCs w:val="21"/>
              </w:rPr>
            </w:pPr>
          </w:p>
        </w:tc>
        <w:tc>
          <w:tcPr>
            <w:tcW w:w="924" w:type="dxa"/>
            <w:tcBorders>
              <w:bottom w:val="single" w:color="000000" w:sz="4" w:space="0"/>
            </w:tcBorders>
            <w:vAlign w:val="top"/>
          </w:tcPr>
          <w:p w14:paraId="772873C2">
            <w:pPr>
              <w:autoSpaceDE w:val="0"/>
              <w:autoSpaceDN w:val="0"/>
              <w:rPr>
                <w:rFonts w:hint="eastAsia" w:ascii="仿宋" w:hAnsi="仿宋" w:eastAsia="仿宋" w:cs="仿宋"/>
                <w:sz w:val="21"/>
                <w:szCs w:val="21"/>
              </w:rPr>
            </w:pPr>
          </w:p>
        </w:tc>
        <w:tc>
          <w:tcPr>
            <w:tcW w:w="465" w:type="dxa"/>
            <w:tcBorders>
              <w:bottom w:val="single" w:color="000000" w:sz="4" w:space="0"/>
            </w:tcBorders>
            <w:vAlign w:val="top"/>
          </w:tcPr>
          <w:p w14:paraId="6B5D6E9E">
            <w:pPr>
              <w:autoSpaceDE w:val="0"/>
              <w:autoSpaceDN w:val="0"/>
              <w:rPr>
                <w:rFonts w:hint="eastAsia" w:ascii="仿宋" w:hAnsi="仿宋" w:eastAsia="仿宋" w:cs="仿宋"/>
                <w:sz w:val="21"/>
                <w:szCs w:val="21"/>
              </w:rPr>
            </w:pPr>
          </w:p>
        </w:tc>
        <w:tc>
          <w:tcPr>
            <w:tcW w:w="962" w:type="dxa"/>
            <w:tcBorders>
              <w:bottom w:val="single" w:color="000000" w:sz="4" w:space="0"/>
            </w:tcBorders>
            <w:vAlign w:val="top"/>
          </w:tcPr>
          <w:p w14:paraId="043D41FB">
            <w:pPr>
              <w:autoSpaceDE w:val="0"/>
              <w:autoSpaceDN w:val="0"/>
              <w:rPr>
                <w:rFonts w:hint="eastAsia" w:ascii="仿宋" w:hAnsi="仿宋" w:eastAsia="仿宋" w:cs="仿宋"/>
                <w:sz w:val="21"/>
                <w:szCs w:val="21"/>
              </w:rPr>
            </w:pPr>
          </w:p>
        </w:tc>
        <w:tc>
          <w:tcPr>
            <w:tcW w:w="1186" w:type="dxa"/>
            <w:tcBorders>
              <w:bottom w:val="single" w:color="000000" w:sz="4" w:space="0"/>
            </w:tcBorders>
            <w:vAlign w:val="top"/>
          </w:tcPr>
          <w:p w14:paraId="240465C3">
            <w:pPr>
              <w:autoSpaceDE w:val="0"/>
              <w:autoSpaceDN w:val="0"/>
              <w:rPr>
                <w:rFonts w:hint="eastAsia" w:ascii="仿宋" w:hAnsi="仿宋" w:eastAsia="仿宋" w:cs="仿宋"/>
                <w:sz w:val="21"/>
                <w:szCs w:val="21"/>
              </w:rPr>
            </w:pPr>
          </w:p>
        </w:tc>
        <w:tc>
          <w:tcPr>
            <w:tcW w:w="468" w:type="dxa"/>
            <w:tcBorders>
              <w:bottom w:val="single" w:color="000000" w:sz="4" w:space="0"/>
            </w:tcBorders>
            <w:vAlign w:val="top"/>
          </w:tcPr>
          <w:p w14:paraId="15D6FC75">
            <w:pPr>
              <w:autoSpaceDE w:val="0"/>
              <w:autoSpaceDN w:val="0"/>
              <w:rPr>
                <w:rFonts w:hint="eastAsia" w:ascii="仿宋" w:hAnsi="仿宋" w:eastAsia="仿宋" w:cs="仿宋"/>
                <w:sz w:val="21"/>
                <w:szCs w:val="21"/>
              </w:rPr>
            </w:pPr>
          </w:p>
        </w:tc>
        <w:tc>
          <w:tcPr>
            <w:tcW w:w="1101" w:type="dxa"/>
            <w:tcBorders>
              <w:bottom w:val="single" w:color="000000" w:sz="4" w:space="0"/>
            </w:tcBorders>
            <w:vAlign w:val="top"/>
          </w:tcPr>
          <w:p w14:paraId="648153F8">
            <w:pPr>
              <w:autoSpaceDE w:val="0"/>
              <w:autoSpaceDN w:val="0"/>
              <w:rPr>
                <w:rFonts w:hint="eastAsia" w:ascii="仿宋" w:hAnsi="仿宋" w:eastAsia="仿宋" w:cs="仿宋"/>
                <w:sz w:val="21"/>
                <w:szCs w:val="21"/>
              </w:rPr>
            </w:pPr>
          </w:p>
        </w:tc>
      </w:tr>
      <w:tr w14:paraId="538AD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tcBorders>
              <w:top w:val="single" w:color="000000" w:sz="4" w:space="0"/>
            </w:tcBorders>
            <w:vAlign w:val="top"/>
          </w:tcPr>
          <w:p w14:paraId="52529126">
            <w:pPr>
              <w:autoSpaceDE w:val="0"/>
              <w:autoSpaceDN w:val="0"/>
              <w:rPr>
                <w:rFonts w:hint="eastAsia" w:ascii="仿宋" w:hAnsi="仿宋" w:eastAsia="仿宋" w:cs="仿宋"/>
                <w:sz w:val="21"/>
                <w:szCs w:val="21"/>
              </w:rPr>
            </w:pPr>
          </w:p>
        </w:tc>
        <w:tc>
          <w:tcPr>
            <w:tcW w:w="544" w:type="dxa"/>
            <w:tcBorders>
              <w:top w:val="single" w:color="000000" w:sz="4" w:space="0"/>
            </w:tcBorders>
            <w:vAlign w:val="top"/>
          </w:tcPr>
          <w:p w14:paraId="7BC2707C">
            <w:pPr>
              <w:autoSpaceDE w:val="0"/>
              <w:autoSpaceDN w:val="0"/>
              <w:spacing w:before="244" w:line="232" w:lineRule="auto"/>
              <w:ind w:left="115"/>
              <w:rPr>
                <w:rFonts w:hint="eastAsia" w:ascii="仿宋" w:hAnsi="仿宋" w:eastAsia="仿宋" w:cs="仿宋"/>
                <w:sz w:val="21"/>
                <w:szCs w:val="21"/>
              </w:rPr>
            </w:pPr>
            <w:r>
              <w:rPr>
                <w:rFonts w:hint="eastAsia" w:ascii="仿宋" w:hAnsi="仿宋" w:eastAsia="仿宋" w:cs="仿宋"/>
                <w:spacing w:val="-1"/>
                <w:sz w:val="21"/>
                <w:szCs w:val="21"/>
              </w:rPr>
              <w:t>m3</w:t>
            </w:r>
          </w:p>
        </w:tc>
        <w:tc>
          <w:tcPr>
            <w:tcW w:w="962" w:type="dxa"/>
            <w:tcBorders>
              <w:top w:val="single" w:color="000000" w:sz="4" w:space="0"/>
            </w:tcBorders>
            <w:vAlign w:val="top"/>
          </w:tcPr>
          <w:p w14:paraId="47D510EF">
            <w:pPr>
              <w:autoSpaceDE w:val="0"/>
              <w:autoSpaceDN w:val="0"/>
              <w:rPr>
                <w:rFonts w:hint="eastAsia" w:ascii="仿宋" w:hAnsi="仿宋" w:eastAsia="仿宋" w:cs="仿宋"/>
                <w:sz w:val="21"/>
                <w:szCs w:val="21"/>
              </w:rPr>
            </w:pPr>
          </w:p>
        </w:tc>
        <w:tc>
          <w:tcPr>
            <w:tcW w:w="804" w:type="dxa"/>
            <w:tcBorders>
              <w:top w:val="single" w:color="000000" w:sz="4" w:space="0"/>
            </w:tcBorders>
            <w:vAlign w:val="top"/>
          </w:tcPr>
          <w:p w14:paraId="344BD6D1">
            <w:pPr>
              <w:autoSpaceDE w:val="0"/>
              <w:autoSpaceDN w:val="0"/>
              <w:rPr>
                <w:rFonts w:hint="eastAsia" w:ascii="仿宋" w:hAnsi="仿宋" w:eastAsia="仿宋" w:cs="仿宋"/>
                <w:sz w:val="21"/>
                <w:szCs w:val="21"/>
              </w:rPr>
            </w:pPr>
          </w:p>
        </w:tc>
        <w:tc>
          <w:tcPr>
            <w:tcW w:w="465" w:type="dxa"/>
            <w:tcBorders>
              <w:top w:val="single" w:color="000000" w:sz="4" w:space="0"/>
            </w:tcBorders>
            <w:vAlign w:val="top"/>
          </w:tcPr>
          <w:p w14:paraId="7910DF45">
            <w:pPr>
              <w:autoSpaceDE w:val="0"/>
              <w:autoSpaceDN w:val="0"/>
              <w:rPr>
                <w:rFonts w:hint="eastAsia" w:ascii="仿宋" w:hAnsi="仿宋" w:eastAsia="仿宋" w:cs="仿宋"/>
                <w:sz w:val="21"/>
                <w:szCs w:val="21"/>
              </w:rPr>
            </w:pPr>
          </w:p>
        </w:tc>
        <w:tc>
          <w:tcPr>
            <w:tcW w:w="962" w:type="dxa"/>
            <w:tcBorders>
              <w:top w:val="single" w:color="000000" w:sz="4" w:space="0"/>
            </w:tcBorders>
            <w:vAlign w:val="top"/>
          </w:tcPr>
          <w:p w14:paraId="11D63617">
            <w:pPr>
              <w:autoSpaceDE w:val="0"/>
              <w:autoSpaceDN w:val="0"/>
              <w:rPr>
                <w:rFonts w:hint="eastAsia" w:ascii="仿宋" w:hAnsi="仿宋" w:eastAsia="仿宋" w:cs="仿宋"/>
                <w:sz w:val="21"/>
                <w:szCs w:val="21"/>
              </w:rPr>
            </w:pPr>
          </w:p>
        </w:tc>
        <w:tc>
          <w:tcPr>
            <w:tcW w:w="924" w:type="dxa"/>
            <w:tcBorders>
              <w:top w:val="single" w:color="000000" w:sz="4" w:space="0"/>
            </w:tcBorders>
            <w:vAlign w:val="top"/>
          </w:tcPr>
          <w:p w14:paraId="64239EF1">
            <w:pPr>
              <w:autoSpaceDE w:val="0"/>
              <w:autoSpaceDN w:val="0"/>
              <w:rPr>
                <w:rFonts w:hint="eastAsia" w:ascii="仿宋" w:hAnsi="仿宋" w:eastAsia="仿宋" w:cs="仿宋"/>
                <w:sz w:val="21"/>
                <w:szCs w:val="21"/>
              </w:rPr>
            </w:pPr>
          </w:p>
        </w:tc>
        <w:tc>
          <w:tcPr>
            <w:tcW w:w="465" w:type="dxa"/>
            <w:tcBorders>
              <w:top w:val="single" w:color="000000" w:sz="4" w:space="0"/>
            </w:tcBorders>
            <w:vAlign w:val="top"/>
          </w:tcPr>
          <w:p w14:paraId="4AC49961">
            <w:pPr>
              <w:autoSpaceDE w:val="0"/>
              <w:autoSpaceDN w:val="0"/>
              <w:rPr>
                <w:rFonts w:hint="eastAsia" w:ascii="仿宋" w:hAnsi="仿宋" w:eastAsia="仿宋" w:cs="仿宋"/>
                <w:sz w:val="21"/>
                <w:szCs w:val="21"/>
              </w:rPr>
            </w:pPr>
          </w:p>
        </w:tc>
        <w:tc>
          <w:tcPr>
            <w:tcW w:w="962" w:type="dxa"/>
            <w:tcBorders>
              <w:top w:val="single" w:color="000000" w:sz="4" w:space="0"/>
            </w:tcBorders>
            <w:vAlign w:val="top"/>
          </w:tcPr>
          <w:p w14:paraId="6A2B6776">
            <w:pPr>
              <w:autoSpaceDE w:val="0"/>
              <w:autoSpaceDN w:val="0"/>
              <w:rPr>
                <w:rFonts w:hint="eastAsia" w:ascii="仿宋" w:hAnsi="仿宋" w:eastAsia="仿宋" w:cs="仿宋"/>
                <w:sz w:val="21"/>
                <w:szCs w:val="21"/>
              </w:rPr>
            </w:pPr>
          </w:p>
        </w:tc>
        <w:tc>
          <w:tcPr>
            <w:tcW w:w="1186" w:type="dxa"/>
            <w:tcBorders>
              <w:top w:val="single" w:color="000000" w:sz="4" w:space="0"/>
            </w:tcBorders>
            <w:vAlign w:val="top"/>
          </w:tcPr>
          <w:p w14:paraId="58385773">
            <w:pPr>
              <w:autoSpaceDE w:val="0"/>
              <w:autoSpaceDN w:val="0"/>
              <w:rPr>
                <w:rFonts w:hint="eastAsia" w:ascii="仿宋" w:hAnsi="仿宋" w:eastAsia="仿宋" w:cs="仿宋"/>
                <w:sz w:val="21"/>
                <w:szCs w:val="21"/>
              </w:rPr>
            </w:pPr>
          </w:p>
        </w:tc>
        <w:tc>
          <w:tcPr>
            <w:tcW w:w="468" w:type="dxa"/>
            <w:tcBorders>
              <w:top w:val="single" w:color="000000" w:sz="4" w:space="0"/>
            </w:tcBorders>
            <w:vAlign w:val="top"/>
          </w:tcPr>
          <w:p w14:paraId="101AF042">
            <w:pPr>
              <w:autoSpaceDE w:val="0"/>
              <w:autoSpaceDN w:val="0"/>
              <w:rPr>
                <w:rFonts w:hint="eastAsia" w:ascii="仿宋" w:hAnsi="仿宋" w:eastAsia="仿宋" w:cs="仿宋"/>
                <w:sz w:val="21"/>
                <w:szCs w:val="21"/>
              </w:rPr>
            </w:pPr>
          </w:p>
        </w:tc>
        <w:tc>
          <w:tcPr>
            <w:tcW w:w="1101" w:type="dxa"/>
            <w:tcBorders>
              <w:top w:val="single" w:color="000000" w:sz="4" w:space="0"/>
            </w:tcBorders>
            <w:vAlign w:val="top"/>
          </w:tcPr>
          <w:p w14:paraId="2ABC8F02">
            <w:pPr>
              <w:autoSpaceDE w:val="0"/>
              <w:autoSpaceDN w:val="0"/>
              <w:rPr>
                <w:rFonts w:hint="eastAsia" w:ascii="仿宋" w:hAnsi="仿宋" w:eastAsia="仿宋" w:cs="仿宋"/>
                <w:sz w:val="21"/>
                <w:szCs w:val="21"/>
              </w:rPr>
            </w:pPr>
          </w:p>
        </w:tc>
      </w:tr>
    </w:tbl>
    <w:p w14:paraId="4BB415AE">
      <w:pPr>
        <w:spacing w:before="36" w:line="218" w:lineRule="auto"/>
        <w:rPr>
          <w:rFonts w:hint="eastAsia" w:ascii="仿宋" w:hAnsi="仿宋" w:eastAsia="仿宋" w:cs="仿宋"/>
          <w:sz w:val="24"/>
          <w:szCs w:val="24"/>
        </w:rPr>
      </w:pPr>
      <w:r>
        <w:rPr>
          <w:rFonts w:hint="eastAsia" w:ascii="仿宋" w:hAnsi="仿宋" w:eastAsia="仿宋" w:cs="仿宋"/>
          <w:spacing w:val="-1"/>
          <w:sz w:val="24"/>
          <w:szCs w:val="24"/>
        </w:rPr>
        <w:t>备注：其它材料按信息价格调整</w:t>
      </w:r>
    </w:p>
    <w:p w14:paraId="48550D9B">
      <w:pPr>
        <w:tabs>
          <w:tab w:val="left" w:pos="1800"/>
          <w:tab w:val="left" w:pos="5580"/>
        </w:tabs>
        <w:jc w:val="left"/>
        <w:rPr>
          <w:rFonts w:hint="eastAsia" w:ascii="仿宋" w:hAnsi="仿宋" w:eastAsia="仿宋" w:cs="仿宋"/>
          <w:b/>
          <w:i/>
          <w:color w:val="FF0000"/>
          <w:sz w:val="24"/>
        </w:rPr>
        <w:sectPr>
          <w:pgSz w:w="11907" w:h="16840"/>
          <w:pgMar w:top="1418" w:right="1417" w:bottom="1418" w:left="1417" w:header="851" w:footer="851" w:gutter="0"/>
          <w:pgNumType w:fmt="decimal"/>
          <w:cols w:space="720" w:num="1"/>
          <w:docGrid w:linePitch="462" w:charSpace="0"/>
        </w:sectPr>
      </w:pPr>
    </w:p>
    <w:p w14:paraId="58B86AB4">
      <w:pPr>
        <w:tabs>
          <w:tab w:val="left" w:pos="360"/>
        </w:tabs>
        <w:snapToGrid w:val="0"/>
        <w:spacing w:line="360" w:lineRule="auto"/>
        <w:outlineLvl w:val="1"/>
        <w:rPr>
          <w:rFonts w:hint="eastAsia" w:ascii="仿宋" w:hAnsi="仿宋" w:eastAsia="仿宋" w:cs="仿宋"/>
          <w:color w:val="000000"/>
          <w:sz w:val="24"/>
          <w:szCs w:val="20"/>
        </w:rPr>
      </w:pPr>
      <w:bookmarkStart w:id="739" w:name="_Toc305158830"/>
      <w:bookmarkStart w:id="740" w:name="_Toc226965835"/>
      <w:bookmarkStart w:id="741" w:name="_Toc150480798"/>
      <w:bookmarkStart w:id="742" w:name="_Toc195842927"/>
      <w:bookmarkStart w:id="743" w:name="_Toc226965752"/>
      <w:bookmarkStart w:id="744" w:name="_Toc265228400"/>
      <w:bookmarkStart w:id="745" w:name="_Toc264969252"/>
      <w:bookmarkStart w:id="746" w:name="_Toc305158904"/>
      <w:bookmarkStart w:id="747" w:name="_Toc226309806"/>
      <w:bookmarkStart w:id="748" w:name="_Toc150774765"/>
      <w:bookmarkStart w:id="749" w:name="_Toc142311062"/>
      <w:bookmarkStart w:id="750" w:name="_Toc127151562"/>
      <w:bookmarkStart w:id="751" w:name="_Toc226337258"/>
      <w:bookmarkStart w:id="752" w:name="_Toc150480797"/>
      <w:bookmarkStart w:id="753" w:name="_Toc195842926"/>
      <w:bookmarkStart w:id="754" w:name="_Toc264969251"/>
      <w:bookmarkStart w:id="755" w:name="_Toc226309805"/>
      <w:bookmarkStart w:id="756" w:name="_Toc226337257"/>
      <w:bookmarkStart w:id="757" w:name="_Toc142311061"/>
      <w:bookmarkStart w:id="758" w:name="_Toc226965751"/>
      <w:bookmarkStart w:id="759" w:name="_Toc305158903"/>
      <w:bookmarkStart w:id="760" w:name="_Toc226965834"/>
      <w:bookmarkStart w:id="761" w:name="_Toc127151561"/>
      <w:bookmarkStart w:id="762" w:name="_Toc150774764"/>
      <w:bookmarkStart w:id="763" w:name="_Toc305158829"/>
      <w:bookmarkStart w:id="764" w:name="_Toc265228399"/>
      <w:r>
        <w:rPr>
          <w:rFonts w:hint="eastAsia" w:ascii="仿宋" w:hAnsi="仿宋" w:eastAsia="仿宋" w:cs="仿宋"/>
          <w:sz w:val="24"/>
        </w:rPr>
        <w:t>9  合同条款偏离表</w:t>
      </w:r>
      <w:bookmarkEnd w:id="739"/>
      <w:bookmarkEnd w:id="740"/>
      <w:bookmarkEnd w:id="741"/>
      <w:bookmarkEnd w:id="742"/>
      <w:bookmarkEnd w:id="743"/>
      <w:bookmarkEnd w:id="744"/>
      <w:bookmarkEnd w:id="745"/>
      <w:bookmarkEnd w:id="746"/>
      <w:bookmarkEnd w:id="747"/>
      <w:bookmarkEnd w:id="748"/>
      <w:bookmarkEnd w:id="749"/>
      <w:bookmarkEnd w:id="750"/>
      <w:bookmarkEnd w:id="751"/>
      <w:r>
        <w:rPr>
          <w:rFonts w:hint="eastAsia" w:ascii="仿宋" w:hAnsi="仿宋" w:eastAsia="仿宋" w:cs="仿宋"/>
          <w:sz w:val="24"/>
        </w:rPr>
        <w:t>（实质性格式）</w:t>
      </w:r>
    </w:p>
    <w:p w14:paraId="7425C629">
      <w:pPr>
        <w:tabs>
          <w:tab w:val="left" w:pos="2775"/>
          <w:tab w:val="center" w:pos="4153"/>
        </w:tabs>
        <w:autoSpaceDE w:val="0"/>
        <w:autoSpaceDN w:val="0"/>
        <w:adjustRightInd w:val="0"/>
        <w:spacing w:line="360" w:lineRule="auto"/>
        <w:jc w:val="center"/>
        <w:rPr>
          <w:rFonts w:hint="eastAsia" w:ascii="仿宋" w:hAnsi="仿宋" w:eastAsia="仿宋" w:cs="仿宋"/>
          <w:color w:val="000000"/>
          <w:sz w:val="24"/>
          <w:szCs w:val="20"/>
        </w:rPr>
      </w:pPr>
      <w:r>
        <w:rPr>
          <w:rFonts w:hint="eastAsia" w:ascii="仿宋" w:hAnsi="仿宋" w:eastAsia="仿宋" w:cs="仿宋"/>
          <w:b/>
          <w:color w:val="000000"/>
          <w:sz w:val="36"/>
          <w:szCs w:val="36"/>
        </w:rPr>
        <w:t>合同条款偏离表</w:t>
      </w:r>
    </w:p>
    <w:p w14:paraId="473240E8">
      <w:pPr>
        <w:tabs>
          <w:tab w:val="left" w:pos="1800"/>
          <w:tab w:val="left" w:pos="5580"/>
        </w:tabs>
        <w:spacing w:line="360" w:lineRule="auto"/>
        <w:jc w:val="left"/>
        <w:rPr>
          <w:rFonts w:hint="default" w:ascii="仿宋" w:hAnsi="仿宋" w:eastAsia="仿宋" w:cs="仿宋"/>
          <w:color w:val="auto"/>
          <w:sz w:val="24"/>
          <w:lang w:val="en-US" w:eastAsia="zh-CN"/>
        </w:rPr>
      </w:pPr>
      <w:r>
        <w:rPr>
          <w:rFonts w:hint="eastAsia" w:ascii="仿宋" w:hAnsi="仿宋" w:eastAsia="仿宋" w:cs="仿宋"/>
          <w:color w:val="auto"/>
          <w:sz w:val="24"/>
        </w:rPr>
        <w:t>项目编号：</w:t>
      </w:r>
      <w:r>
        <w:rPr>
          <w:rFonts w:hint="eastAsia" w:ascii="仿宋" w:hAnsi="仿宋" w:eastAsia="仿宋" w:cs="仿宋"/>
          <w:color w:val="auto"/>
          <w:sz w:val="24"/>
          <w:u w:val="single"/>
          <w:lang w:val="en-US" w:eastAsia="zh-CN"/>
        </w:rPr>
        <w:t>11010526210200028448-XM001</w:t>
      </w:r>
    </w:p>
    <w:p w14:paraId="10DF90C0">
      <w:pPr>
        <w:tabs>
          <w:tab w:val="left" w:pos="1800"/>
          <w:tab w:val="left" w:pos="5580"/>
        </w:tabs>
        <w:spacing w:line="360" w:lineRule="auto"/>
        <w:jc w:val="left"/>
        <w:rPr>
          <w:rFonts w:hint="eastAsia" w:ascii="仿宋" w:hAnsi="仿宋" w:eastAsia="仿宋" w:cs="仿宋"/>
          <w:color w:val="000000"/>
          <w:sz w:val="24"/>
          <w:lang w:eastAsia="zh-CN"/>
        </w:rPr>
      </w:pPr>
      <w:r>
        <w:rPr>
          <w:rFonts w:hint="eastAsia" w:ascii="仿宋" w:hAnsi="仿宋" w:eastAsia="仿宋" w:cs="仿宋"/>
          <w:color w:val="auto"/>
          <w:sz w:val="24"/>
          <w:lang w:val="en-US" w:eastAsia="zh-CN"/>
        </w:rPr>
        <w:t>标的</w:t>
      </w:r>
      <w:r>
        <w:rPr>
          <w:rFonts w:hint="eastAsia" w:ascii="仿宋" w:hAnsi="仿宋" w:eastAsia="仿宋" w:cs="仿宋"/>
          <w:color w:val="auto"/>
          <w:sz w:val="24"/>
        </w:rPr>
        <w:t>名称：</w:t>
      </w:r>
      <w:r>
        <w:rPr>
          <w:rFonts w:hint="eastAsia" w:ascii="仿宋" w:hAnsi="仿宋" w:eastAsia="仿宋" w:cs="仿宋"/>
          <w:i w:val="0"/>
          <w:iCs w:val="0"/>
          <w:color w:val="auto"/>
          <w:sz w:val="24"/>
          <w:u w:val="single"/>
          <w:lang w:eastAsia="zh-CN"/>
        </w:rPr>
        <w:t>2026年朝阳区教育系统冬季供暖维保服务项目（第2包）</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1578"/>
        <w:gridCol w:w="1736"/>
        <w:gridCol w:w="1737"/>
        <w:gridCol w:w="2077"/>
        <w:gridCol w:w="1068"/>
      </w:tblGrid>
      <w:tr w14:paraId="08AE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21" w:type="dxa"/>
            <w:vAlign w:val="center"/>
          </w:tcPr>
          <w:p w14:paraId="6EE17BCF">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序号</w:t>
            </w:r>
          </w:p>
        </w:tc>
        <w:tc>
          <w:tcPr>
            <w:tcW w:w="1448" w:type="dxa"/>
            <w:vAlign w:val="center"/>
          </w:tcPr>
          <w:p w14:paraId="3EFDCBE7">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szCs w:val="21"/>
              </w:rPr>
              <w:t>竞争性磋商文件</w:t>
            </w:r>
            <w:r>
              <w:rPr>
                <w:rFonts w:hint="eastAsia" w:ascii="仿宋" w:hAnsi="仿宋" w:eastAsia="仿宋" w:cs="仿宋"/>
                <w:color w:val="000000"/>
                <w:sz w:val="24"/>
              </w:rPr>
              <w:t>条目号</w:t>
            </w:r>
            <w:r>
              <w:rPr>
                <w:rFonts w:hint="eastAsia" w:ascii="仿宋" w:hAnsi="仿宋" w:eastAsia="仿宋" w:cs="仿宋"/>
                <w:color w:val="auto"/>
                <w:sz w:val="24"/>
              </w:rPr>
              <w:t>（</w:t>
            </w:r>
            <w:r>
              <w:rPr>
                <w:rFonts w:hint="eastAsia" w:ascii="仿宋" w:hAnsi="仿宋" w:eastAsia="仿宋" w:cs="仿宋"/>
                <w:color w:val="auto"/>
                <w:sz w:val="24"/>
                <w:lang w:val="en-US" w:eastAsia="zh-CN"/>
              </w:rPr>
              <w:t>或</w:t>
            </w:r>
            <w:r>
              <w:rPr>
                <w:rFonts w:hint="eastAsia" w:ascii="仿宋" w:hAnsi="仿宋" w:eastAsia="仿宋" w:cs="仿宋"/>
                <w:color w:val="auto"/>
                <w:sz w:val="24"/>
              </w:rPr>
              <w:t>页码）</w:t>
            </w:r>
          </w:p>
        </w:tc>
        <w:tc>
          <w:tcPr>
            <w:tcW w:w="1804" w:type="dxa"/>
            <w:vAlign w:val="center"/>
          </w:tcPr>
          <w:p w14:paraId="5C282C81">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szCs w:val="21"/>
              </w:rPr>
              <w:t>竞争性磋商文件</w:t>
            </w:r>
            <w:r>
              <w:rPr>
                <w:rFonts w:hint="eastAsia" w:ascii="仿宋" w:hAnsi="仿宋" w:eastAsia="仿宋" w:cs="仿宋"/>
                <w:color w:val="000000"/>
                <w:sz w:val="24"/>
              </w:rPr>
              <w:t>要求</w:t>
            </w:r>
          </w:p>
        </w:tc>
        <w:tc>
          <w:tcPr>
            <w:tcW w:w="1805" w:type="dxa"/>
            <w:vAlign w:val="center"/>
          </w:tcPr>
          <w:p w14:paraId="68CA7173">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响应文件内容</w:t>
            </w:r>
          </w:p>
        </w:tc>
        <w:tc>
          <w:tcPr>
            <w:tcW w:w="2219" w:type="dxa"/>
            <w:vAlign w:val="center"/>
          </w:tcPr>
          <w:p w14:paraId="0F0D0D28">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偏离情况</w:t>
            </w:r>
          </w:p>
        </w:tc>
        <w:tc>
          <w:tcPr>
            <w:tcW w:w="991" w:type="dxa"/>
            <w:vAlign w:val="center"/>
          </w:tcPr>
          <w:p w14:paraId="3315B9CA">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说明</w:t>
            </w:r>
          </w:p>
        </w:tc>
      </w:tr>
      <w:tr w14:paraId="43F0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D5B68C8">
            <w:pPr>
              <w:adjustRightInd w:val="0"/>
              <w:snapToGrid w:val="0"/>
              <w:jc w:val="left"/>
              <w:rPr>
                <w:rFonts w:hint="eastAsia" w:ascii="仿宋" w:hAnsi="仿宋" w:eastAsia="仿宋" w:cs="仿宋"/>
                <w:b/>
                <w:color w:val="000000"/>
                <w:sz w:val="24"/>
              </w:rPr>
            </w:pPr>
            <w:r>
              <w:rPr>
                <w:rFonts w:hint="eastAsia" w:ascii="仿宋" w:hAnsi="仿宋" w:eastAsia="仿宋" w:cs="仿宋"/>
                <w:b/>
                <w:color w:val="000000"/>
                <w:sz w:val="24"/>
              </w:rPr>
              <w:t>对本项目合同条款的偏离情况（</w:t>
            </w:r>
            <w:r>
              <w:rPr>
                <w:rFonts w:hint="eastAsia" w:ascii="仿宋" w:hAnsi="仿宋" w:eastAsia="仿宋" w:cs="仿宋"/>
                <w:bCs/>
                <w:color w:val="000000"/>
                <w:sz w:val="24"/>
              </w:rPr>
              <w:t>应进行选择，未选择</w:t>
            </w:r>
            <w:r>
              <w:rPr>
                <w:rFonts w:hint="eastAsia" w:ascii="仿宋" w:hAnsi="仿宋" w:eastAsia="仿宋" w:cs="仿宋"/>
                <w:b/>
                <w:color w:val="000000"/>
                <w:sz w:val="24"/>
              </w:rPr>
              <w:t>响应无效）：</w:t>
            </w:r>
          </w:p>
          <w:p w14:paraId="66FA1FB1">
            <w:pPr>
              <w:adjustRightInd w:val="0"/>
              <w:snapToGrid w:val="0"/>
              <w:jc w:val="left"/>
              <w:rPr>
                <w:rFonts w:hint="eastAsia" w:ascii="仿宋" w:hAnsi="仿宋" w:eastAsia="仿宋" w:cs="仿宋"/>
                <w:b/>
                <w:color w:val="000000"/>
                <w:sz w:val="24"/>
              </w:rPr>
            </w:pPr>
            <w:r>
              <w:rPr>
                <w:rFonts w:hint="eastAsia" w:ascii="仿宋" w:hAnsi="仿宋" w:eastAsia="仿宋" w:cs="仿宋"/>
                <w:color w:val="auto"/>
                <w:sz w:val="24"/>
                <w:lang w:eastAsia="zh-CN"/>
              </w:rPr>
              <w:t>□</w:t>
            </w:r>
            <w:r>
              <w:rPr>
                <w:rFonts w:hint="eastAsia" w:ascii="仿宋" w:hAnsi="仿宋" w:eastAsia="仿宋" w:cs="仿宋"/>
                <w:b/>
                <w:color w:val="000000"/>
                <w:sz w:val="24"/>
              </w:rPr>
              <w:t>无偏离</w:t>
            </w:r>
            <w:r>
              <w:rPr>
                <w:rFonts w:hint="eastAsia" w:ascii="仿宋" w:hAnsi="仿宋" w:eastAsia="仿宋" w:cs="仿宋"/>
                <w:color w:val="000000"/>
                <w:sz w:val="24"/>
              </w:rPr>
              <w:t>（</w:t>
            </w:r>
            <w:r>
              <w:rPr>
                <w:rFonts w:hint="eastAsia" w:ascii="仿宋" w:hAnsi="仿宋" w:eastAsia="仿宋" w:cs="仿宋"/>
                <w:color w:val="000000"/>
                <w:sz w:val="24"/>
                <w:szCs w:val="21"/>
              </w:rPr>
              <w:t>如无偏离，仅选择无偏离即可；</w:t>
            </w:r>
            <w:r>
              <w:rPr>
                <w:rFonts w:hint="eastAsia" w:ascii="仿宋" w:hAnsi="仿宋" w:eastAsia="仿宋" w:cs="仿宋"/>
                <w:bCs/>
                <w:color w:val="000000"/>
                <w:sz w:val="24"/>
              </w:rPr>
              <w:t>无偏离即为</w:t>
            </w:r>
            <w:r>
              <w:rPr>
                <w:rFonts w:hint="eastAsia" w:ascii="仿宋" w:hAnsi="仿宋" w:eastAsia="仿宋" w:cs="仿宋"/>
                <w:sz w:val="24"/>
              </w:rPr>
              <w:t>对合同条款中的所有要求，均视作供应商已对之理解和响应。</w:t>
            </w:r>
            <w:r>
              <w:rPr>
                <w:rFonts w:hint="eastAsia" w:ascii="仿宋" w:hAnsi="仿宋" w:eastAsia="仿宋" w:cs="仿宋"/>
                <w:color w:val="000000"/>
                <w:sz w:val="24"/>
              </w:rPr>
              <w:t>）</w:t>
            </w:r>
          </w:p>
          <w:p w14:paraId="01CF550B">
            <w:pPr>
              <w:adjustRightInd w:val="0"/>
              <w:snapToGrid w:val="0"/>
              <w:jc w:val="left"/>
              <w:rPr>
                <w:rFonts w:hint="eastAsia" w:ascii="仿宋" w:hAnsi="仿宋" w:eastAsia="仿宋" w:cs="仿宋"/>
                <w:color w:val="000000"/>
                <w:sz w:val="24"/>
              </w:rPr>
            </w:pPr>
            <w:r>
              <w:rPr>
                <w:rFonts w:hint="eastAsia" w:ascii="仿宋" w:hAnsi="仿宋" w:eastAsia="仿宋" w:cs="仿宋"/>
                <w:color w:val="auto"/>
                <w:sz w:val="24"/>
                <w:lang w:eastAsia="zh-CN"/>
              </w:rPr>
              <w:t>□</w:t>
            </w:r>
            <w:r>
              <w:rPr>
                <w:rFonts w:hint="eastAsia" w:ascii="仿宋" w:hAnsi="仿宋" w:eastAsia="仿宋" w:cs="仿宋"/>
                <w:b/>
                <w:color w:val="000000"/>
                <w:sz w:val="24"/>
              </w:rPr>
              <w:t>有偏离</w:t>
            </w:r>
            <w:r>
              <w:rPr>
                <w:rFonts w:hint="eastAsia" w:ascii="仿宋" w:hAnsi="仿宋" w:eastAsia="仿宋" w:cs="仿宋"/>
                <w:color w:val="000000"/>
                <w:sz w:val="24"/>
              </w:rPr>
              <w:t>（</w:t>
            </w:r>
            <w:r>
              <w:rPr>
                <w:rFonts w:hint="eastAsia" w:ascii="仿宋" w:hAnsi="仿宋" w:eastAsia="仿宋" w:cs="仿宋"/>
                <w:color w:val="000000"/>
                <w:sz w:val="24"/>
                <w:szCs w:val="21"/>
              </w:rPr>
              <w:t>如有偏离，</w:t>
            </w:r>
            <w:r>
              <w:rPr>
                <w:rFonts w:hint="eastAsia" w:ascii="仿宋" w:hAnsi="仿宋" w:eastAsia="仿宋" w:cs="仿宋"/>
                <w:color w:val="000000"/>
                <w:sz w:val="24"/>
              </w:rPr>
              <w:t>则应在本表中对负偏离项逐一列明，否则</w:t>
            </w:r>
            <w:r>
              <w:rPr>
                <w:rFonts w:hint="eastAsia" w:ascii="仿宋" w:hAnsi="仿宋" w:eastAsia="仿宋" w:cs="仿宋"/>
                <w:b/>
                <w:bCs/>
                <w:color w:val="000000"/>
                <w:sz w:val="24"/>
              </w:rPr>
              <w:t>响应无效</w:t>
            </w:r>
            <w:r>
              <w:rPr>
                <w:rFonts w:hint="eastAsia" w:ascii="仿宋" w:hAnsi="仿宋" w:eastAsia="仿宋" w:cs="仿宋"/>
                <w:color w:val="000000"/>
                <w:sz w:val="24"/>
              </w:rPr>
              <w:t>；</w:t>
            </w:r>
            <w:r>
              <w:rPr>
                <w:rFonts w:hint="eastAsia" w:ascii="仿宋" w:hAnsi="仿宋" w:eastAsia="仿宋" w:cs="仿宋"/>
                <w:sz w:val="24"/>
              </w:rPr>
              <w:t>对合同条款中的所有要求，除本表列明的偏离外，均视作供应商已对之理解和响应。</w:t>
            </w:r>
            <w:r>
              <w:rPr>
                <w:rFonts w:hint="eastAsia" w:ascii="仿宋" w:hAnsi="仿宋" w:eastAsia="仿宋" w:cs="仿宋"/>
                <w:color w:val="000000"/>
                <w:sz w:val="24"/>
              </w:rPr>
              <w:t>）</w:t>
            </w:r>
          </w:p>
        </w:tc>
      </w:tr>
      <w:tr w14:paraId="4026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21" w:type="dxa"/>
            <w:vAlign w:val="center"/>
          </w:tcPr>
          <w:p w14:paraId="76ED12E3">
            <w:pPr>
              <w:adjustRightInd w:val="0"/>
              <w:snapToGrid w:val="0"/>
              <w:jc w:val="center"/>
              <w:rPr>
                <w:rFonts w:hint="eastAsia" w:ascii="仿宋" w:hAnsi="仿宋" w:eastAsia="仿宋" w:cs="仿宋"/>
                <w:color w:val="000000"/>
                <w:sz w:val="24"/>
              </w:rPr>
            </w:pPr>
            <w:r>
              <w:rPr>
                <w:rFonts w:hint="eastAsia" w:ascii="仿宋" w:hAnsi="仿宋" w:eastAsia="仿宋" w:cs="仿宋"/>
                <w:color w:val="auto"/>
                <w:sz w:val="24"/>
                <w:lang w:val="en-US" w:eastAsia="zh-CN"/>
              </w:rPr>
              <w:t>1</w:t>
            </w:r>
          </w:p>
        </w:tc>
        <w:tc>
          <w:tcPr>
            <w:tcW w:w="1448" w:type="dxa"/>
            <w:vAlign w:val="center"/>
          </w:tcPr>
          <w:p w14:paraId="638304C5">
            <w:pPr>
              <w:adjustRightInd w:val="0"/>
              <w:snapToGrid w:val="0"/>
              <w:jc w:val="center"/>
              <w:rPr>
                <w:rFonts w:hint="eastAsia" w:ascii="仿宋" w:hAnsi="仿宋" w:eastAsia="仿宋" w:cs="仿宋"/>
                <w:color w:val="000000"/>
                <w:sz w:val="24"/>
              </w:rPr>
            </w:pPr>
          </w:p>
        </w:tc>
        <w:tc>
          <w:tcPr>
            <w:tcW w:w="1804" w:type="dxa"/>
            <w:vAlign w:val="center"/>
          </w:tcPr>
          <w:p w14:paraId="414BCE56">
            <w:pPr>
              <w:adjustRightInd w:val="0"/>
              <w:snapToGrid w:val="0"/>
              <w:jc w:val="center"/>
              <w:rPr>
                <w:rFonts w:hint="eastAsia" w:ascii="仿宋" w:hAnsi="仿宋" w:eastAsia="仿宋" w:cs="仿宋"/>
                <w:color w:val="000000"/>
                <w:sz w:val="24"/>
              </w:rPr>
            </w:pPr>
          </w:p>
        </w:tc>
        <w:tc>
          <w:tcPr>
            <w:tcW w:w="1805" w:type="dxa"/>
            <w:vAlign w:val="center"/>
          </w:tcPr>
          <w:p w14:paraId="7C4841DA">
            <w:pPr>
              <w:adjustRightInd w:val="0"/>
              <w:snapToGrid w:val="0"/>
              <w:jc w:val="center"/>
              <w:rPr>
                <w:rFonts w:hint="eastAsia" w:ascii="仿宋" w:hAnsi="仿宋" w:eastAsia="仿宋" w:cs="仿宋"/>
                <w:color w:val="000000"/>
                <w:sz w:val="24"/>
              </w:rPr>
            </w:pPr>
          </w:p>
        </w:tc>
        <w:tc>
          <w:tcPr>
            <w:tcW w:w="2219" w:type="dxa"/>
            <w:vAlign w:val="center"/>
          </w:tcPr>
          <w:p w14:paraId="22460C9A">
            <w:pPr>
              <w:adjustRightInd w:val="0"/>
              <w:snapToGrid w:val="0"/>
              <w:jc w:val="center"/>
              <w:rPr>
                <w:rFonts w:hint="eastAsia" w:ascii="仿宋" w:hAnsi="仿宋" w:eastAsia="仿宋" w:cs="仿宋"/>
                <w:color w:val="000000"/>
                <w:sz w:val="24"/>
              </w:rPr>
            </w:pPr>
          </w:p>
        </w:tc>
        <w:tc>
          <w:tcPr>
            <w:tcW w:w="991" w:type="dxa"/>
            <w:vAlign w:val="center"/>
          </w:tcPr>
          <w:p w14:paraId="39DF9A42">
            <w:pPr>
              <w:adjustRightInd w:val="0"/>
              <w:snapToGrid w:val="0"/>
              <w:jc w:val="center"/>
              <w:rPr>
                <w:rFonts w:hint="eastAsia" w:ascii="仿宋" w:hAnsi="仿宋" w:eastAsia="仿宋" w:cs="仿宋"/>
                <w:color w:val="000000"/>
                <w:sz w:val="24"/>
              </w:rPr>
            </w:pPr>
          </w:p>
        </w:tc>
      </w:tr>
      <w:tr w14:paraId="415F6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21" w:type="dxa"/>
            <w:vAlign w:val="center"/>
          </w:tcPr>
          <w:p w14:paraId="72D686C0">
            <w:pPr>
              <w:adjustRightInd w:val="0"/>
              <w:snapToGrid w:val="0"/>
              <w:jc w:val="center"/>
              <w:rPr>
                <w:rFonts w:hint="eastAsia" w:ascii="仿宋" w:hAnsi="仿宋" w:eastAsia="仿宋" w:cs="仿宋"/>
                <w:color w:val="000000"/>
                <w:sz w:val="24"/>
              </w:rPr>
            </w:pPr>
            <w:r>
              <w:rPr>
                <w:color w:val="auto"/>
                <w:position w:val="3"/>
                <w:sz w:val="24"/>
                <w:szCs w:val="24"/>
                <w:highlight w:val="none"/>
              </w:rPr>
              <w:t>…</w:t>
            </w:r>
          </w:p>
        </w:tc>
        <w:tc>
          <w:tcPr>
            <w:tcW w:w="1448" w:type="dxa"/>
            <w:vAlign w:val="center"/>
          </w:tcPr>
          <w:p w14:paraId="17CFE538">
            <w:pPr>
              <w:adjustRightInd w:val="0"/>
              <w:snapToGrid w:val="0"/>
              <w:jc w:val="center"/>
              <w:rPr>
                <w:rFonts w:hint="eastAsia" w:ascii="仿宋" w:hAnsi="仿宋" w:eastAsia="仿宋" w:cs="仿宋"/>
                <w:color w:val="000000"/>
                <w:sz w:val="24"/>
              </w:rPr>
            </w:pPr>
          </w:p>
        </w:tc>
        <w:tc>
          <w:tcPr>
            <w:tcW w:w="1804" w:type="dxa"/>
            <w:vAlign w:val="center"/>
          </w:tcPr>
          <w:p w14:paraId="53A75280">
            <w:pPr>
              <w:adjustRightInd w:val="0"/>
              <w:snapToGrid w:val="0"/>
              <w:jc w:val="center"/>
              <w:rPr>
                <w:rFonts w:hint="eastAsia" w:ascii="仿宋" w:hAnsi="仿宋" w:eastAsia="仿宋" w:cs="仿宋"/>
                <w:color w:val="000000"/>
                <w:sz w:val="24"/>
              </w:rPr>
            </w:pPr>
          </w:p>
        </w:tc>
        <w:tc>
          <w:tcPr>
            <w:tcW w:w="1805" w:type="dxa"/>
            <w:vAlign w:val="center"/>
          </w:tcPr>
          <w:p w14:paraId="1F629B82">
            <w:pPr>
              <w:adjustRightInd w:val="0"/>
              <w:snapToGrid w:val="0"/>
              <w:jc w:val="center"/>
              <w:rPr>
                <w:rFonts w:hint="eastAsia" w:ascii="仿宋" w:hAnsi="仿宋" w:eastAsia="仿宋" w:cs="仿宋"/>
                <w:color w:val="000000"/>
                <w:sz w:val="24"/>
              </w:rPr>
            </w:pPr>
          </w:p>
        </w:tc>
        <w:tc>
          <w:tcPr>
            <w:tcW w:w="2219" w:type="dxa"/>
            <w:vAlign w:val="center"/>
          </w:tcPr>
          <w:p w14:paraId="48428EBC">
            <w:pPr>
              <w:adjustRightInd w:val="0"/>
              <w:snapToGrid w:val="0"/>
              <w:jc w:val="center"/>
              <w:rPr>
                <w:rFonts w:hint="eastAsia" w:ascii="仿宋" w:hAnsi="仿宋" w:eastAsia="仿宋" w:cs="仿宋"/>
                <w:color w:val="000000"/>
                <w:sz w:val="24"/>
              </w:rPr>
            </w:pPr>
          </w:p>
        </w:tc>
        <w:tc>
          <w:tcPr>
            <w:tcW w:w="991" w:type="dxa"/>
            <w:vAlign w:val="center"/>
          </w:tcPr>
          <w:p w14:paraId="456D6A4E">
            <w:pPr>
              <w:adjustRightInd w:val="0"/>
              <w:snapToGrid w:val="0"/>
              <w:jc w:val="center"/>
              <w:rPr>
                <w:rFonts w:hint="eastAsia" w:ascii="仿宋" w:hAnsi="仿宋" w:eastAsia="仿宋" w:cs="仿宋"/>
                <w:color w:val="000000"/>
                <w:sz w:val="24"/>
              </w:rPr>
            </w:pPr>
          </w:p>
        </w:tc>
      </w:tr>
    </w:tbl>
    <w:p w14:paraId="799F3B48">
      <w:pPr>
        <w:tabs>
          <w:tab w:val="left" w:pos="1800"/>
          <w:tab w:val="left" w:pos="5580"/>
        </w:tabs>
        <w:jc w:val="left"/>
        <w:rPr>
          <w:rFonts w:hint="eastAsia" w:ascii="仿宋" w:hAnsi="仿宋" w:eastAsia="仿宋" w:cs="仿宋"/>
          <w:color w:val="000000"/>
          <w:sz w:val="24"/>
        </w:rPr>
      </w:pPr>
    </w:p>
    <w:p w14:paraId="606FA201">
      <w:pPr>
        <w:tabs>
          <w:tab w:val="left" w:pos="1800"/>
          <w:tab w:val="left" w:pos="5580"/>
        </w:tabs>
        <w:jc w:val="left"/>
        <w:rPr>
          <w:rFonts w:hint="eastAsia" w:ascii="仿宋" w:hAnsi="仿宋" w:eastAsia="仿宋" w:cs="仿宋"/>
          <w:color w:val="000000"/>
          <w:sz w:val="24"/>
        </w:rPr>
      </w:pPr>
      <w:r>
        <w:rPr>
          <w:rFonts w:hint="eastAsia" w:ascii="仿宋" w:hAnsi="仿宋" w:eastAsia="仿宋" w:cs="仿宋"/>
          <w:color w:val="000000"/>
          <w:sz w:val="24"/>
        </w:rPr>
        <w:t>注：</w:t>
      </w:r>
      <w:r>
        <w:rPr>
          <w:rFonts w:hint="eastAsia" w:ascii="仿宋" w:hAnsi="仿宋" w:eastAsia="仿宋" w:cs="仿宋"/>
          <w:sz w:val="24"/>
        </w:rPr>
        <w:t>“偏离情况”列应</w:t>
      </w:r>
      <w:r>
        <w:rPr>
          <w:rFonts w:hint="eastAsia" w:ascii="仿宋" w:hAnsi="仿宋" w:eastAsia="仿宋" w:cs="仿宋"/>
          <w:color w:val="000000"/>
          <w:sz w:val="24"/>
        </w:rPr>
        <w:t>据实</w:t>
      </w:r>
      <w:r>
        <w:rPr>
          <w:rFonts w:hint="eastAsia" w:ascii="仿宋" w:hAnsi="仿宋" w:eastAsia="仿宋" w:cs="仿宋"/>
          <w:sz w:val="24"/>
        </w:rPr>
        <w:t>填写“正偏离”或“负偏离”。</w:t>
      </w:r>
    </w:p>
    <w:p w14:paraId="45AFB6D7">
      <w:pPr>
        <w:spacing w:line="360" w:lineRule="auto"/>
        <w:rPr>
          <w:rFonts w:hint="eastAsia" w:ascii="仿宋" w:hAnsi="仿宋" w:eastAsia="仿宋" w:cs="仿宋"/>
          <w:color w:val="000000"/>
          <w:sz w:val="24"/>
          <w:szCs w:val="20"/>
        </w:rPr>
      </w:pPr>
    </w:p>
    <w:p w14:paraId="543D33FD">
      <w:pPr>
        <w:autoSpaceDE w:val="0"/>
        <w:autoSpaceDN w:val="0"/>
        <w:adjustRightInd w:val="0"/>
        <w:snapToGrid w:val="0"/>
        <w:spacing w:before="25" w:after="25" w:line="360" w:lineRule="auto"/>
        <w:ind w:right="360"/>
        <w:jc w:val="both"/>
        <w:rPr>
          <w:rFonts w:hint="eastAsia" w:ascii="仿宋" w:hAnsi="仿宋" w:eastAsia="仿宋" w:cs="仿宋"/>
          <w:color w:val="000000"/>
          <w:sz w:val="24"/>
          <w:lang w:val="zh-CN"/>
        </w:rPr>
      </w:pPr>
      <w:r>
        <w:rPr>
          <w:rFonts w:hint="eastAsia" w:ascii="仿宋" w:hAnsi="仿宋" w:eastAsia="仿宋" w:cs="仿宋"/>
          <w:color w:val="000000"/>
          <w:sz w:val="24"/>
        </w:rPr>
        <w:t>供应商名称（加盖公章）</w:t>
      </w:r>
      <w:r>
        <w:rPr>
          <w:rFonts w:hint="eastAsia" w:ascii="仿宋" w:hAnsi="仿宋" w:eastAsia="仿宋" w:cs="仿宋"/>
          <w:color w:val="000000"/>
          <w:sz w:val="24"/>
          <w:lang w:val="zh-CN"/>
        </w:rPr>
        <w:t>：</w:t>
      </w:r>
      <w:r>
        <w:rPr>
          <w:rFonts w:hint="eastAsia" w:ascii="仿宋" w:hAnsi="仿宋" w:eastAsia="仿宋" w:cs="仿宋"/>
          <w:color w:val="auto"/>
          <w:sz w:val="24"/>
          <w:szCs w:val="20"/>
        </w:rPr>
        <w:t>___________</w:t>
      </w:r>
    </w:p>
    <w:p w14:paraId="05A430FC">
      <w:pPr>
        <w:autoSpaceDE w:val="0"/>
        <w:autoSpaceDN w:val="0"/>
        <w:adjustRightInd w:val="0"/>
        <w:snapToGrid w:val="0"/>
        <w:spacing w:before="25" w:after="25" w:line="360" w:lineRule="auto"/>
        <w:rPr>
          <w:rFonts w:hint="eastAsia" w:ascii="仿宋" w:hAnsi="仿宋" w:eastAsia="仿宋" w:cs="仿宋"/>
          <w:color w:val="000000"/>
          <w:sz w:val="24"/>
          <w:lang w:val="zh-CN"/>
        </w:rPr>
      </w:pPr>
      <w:r>
        <w:rPr>
          <w:rFonts w:hint="eastAsia" w:ascii="仿宋" w:hAnsi="仿宋" w:eastAsia="仿宋" w:cs="仿宋"/>
          <w:color w:val="000000"/>
          <w:sz w:val="24"/>
          <w:szCs w:val="20"/>
        </w:rPr>
        <w:t>日期：</w:t>
      </w:r>
      <w:r>
        <w:rPr>
          <w:rFonts w:hint="eastAsia" w:ascii="仿宋" w:hAnsi="仿宋" w:eastAsia="仿宋" w:cs="仿宋"/>
          <w:color w:val="000000"/>
          <w:sz w:val="24"/>
          <w:szCs w:val="20"/>
          <w:lang w:val="en-US" w:eastAsia="zh-CN"/>
        </w:rPr>
        <w:t>2026</w:t>
      </w:r>
      <w:r>
        <w:rPr>
          <w:rFonts w:hint="eastAsia" w:ascii="仿宋" w:hAnsi="仿宋" w:eastAsia="仿宋" w:cs="仿宋"/>
          <w:color w:val="000000"/>
          <w:sz w:val="24"/>
          <w:szCs w:val="20"/>
        </w:rPr>
        <w:t xml:space="preserve">年____月____日    </w:t>
      </w:r>
    </w:p>
    <w:p w14:paraId="4B426B39">
      <w:pPr>
        <w:tabs>
          <w:tab w:val="left" w:pos="360"/>
        </w:tabs>
        <w:snapToGrid w:val="0"/>
        <w:spacing w:line="360" w:lineRule="auto"/>
        <w:outlineLvl w:val="1"/>
        <w:rPr>
          <w:rFonts w:hint="eastAsia" w:ascii="仿宋" w:hAnsi="仿宋" w:eastAsia="仿宋" w:cs="仿宋"/>
          <w:color w:val="000000"/>
          <w:sz w:val="24"/>
          <w:szCs w:val="20"/>
        </w:rPr>
      </w:pPr>
      <w:r>
        <w:rPr>
          <w:rFonts w:hint="eastAsia" w:ascii="仿宋" w:hAnsi="仿宋" w:eastAsia="仿宋" w:cs="仿宋"/>
          <w:color w:val="000000"/>
          <w:sz w:val="24"/>
          <w:szCs w:val="20"/>
        </w:rPr>
        <w:br w:type="page"/>
      </w:r>
      <w:r>
        <w:rPr>
          <w:rFonts w:hint="eastAsia" w:ascii="仿宋" w:hAnsi="仿宋" w:eastAsia="仿宋" w:cs="仿宋"/>
          <w:sz w:val="24"/>
        </w:rPr>
        <w:t xml:space="preserve">10  </w:t>
      </w:r>
      <w:bookmarkEnd w:id="752"/>
      <w:bookmarkEnd w:id="753"/>
      <w:bookmarkEnd w:id="754"/>
      <w:bookmarkEnd w:id="755"/>
      <w:bookmarkEnd w:id="756"/>
      <w:bookmarkEnd w:id="757"/>
      <w:bookmarkEnd w:id="758"/>
      <w:bookmarkEnd w:id="759"/>
      <w:bookmarkEnd w:id="760"/>
      <w:bookmarkEnd w:id="761"/>
      <w:bookmarkEnd w:id="762"/>
      <w:bookmarkEnd w:id="763"/>
      <w:bookmarkEnd w:id="764"/>
      <w:r>
        <w:rPr>
          <w:rFonts w:hint="eastAsia" w:ascii="仿宋" w:hAnsi="仿宋" w:eastAsia="仿宋" w:cs="仿宋"/>
          <w:sz w:val="24"/>
        </w:rPr>
        <w:t>采购需求偏离表（实质性格式）</w:t>
      </w:r>
    </w:p>
    <w:p w14:paraId="7B507F0B">
      <w:pPr>
        <w:autoSpaceDE w:val="0"/>
        <w:autoSpaceDN w:val="0"/>
        <w:adjustRightInd w:val="0"/>
        <w:spacing w:line="360" w:lineRule="auto"/>
        <w:jc w:val="center"/>
        <w:rPr>
          <w:rFonts w:hint="eastAsia" w:ascii="仿宋" w:hAnsi="仿宋" w:eastAsia="仿宋" w:cs="仿宋"/>
          <w:b/>
          <w:color w:val="000000"/>
          <w:sz w:val="36"/>
          <w:szCs w:val="36"/>
        </w:rPr>
      </w:pPr>
      <w:r>
        <w:rPr>
          <w:rFonts w:hint="eastAsia" w:ascii="仿宋" w:hAnsi="仿宋" w:eastAsia="仿宋" w:cs="仿宋"/>
          <w:b/>
          <w:color w:val="000000"/>
          <w:sz w:val="36"/>
          <w:szCs w:val="36"/>
        </w:rPr>
        <w:t>采购需求偏离表</w:t>
      </w:r>
    </w:p>
    <w:p w14:paraId="321F77AB">
      <w:pPr>
        <w:tabs>
          <w:tab w:val="left" w:pos="1800"/>
          <w:tab w:val="left" w:pos="5580"/>
        </w:tabs>
        <w:spacing w:line="360" w:lineRule="auto"/>
        <w:jc w:val="left"/>
        <w:rPr>
          <w:rFonts w:hint="default" w:ascii="仿宋" w:hAnsi="仿宋" w:eastAsia="仿宋" w:cs="仿宋"/>
          <w:color w:val="auto"/>
          <w:sz w:val="24"/>
          <w:lang w:val="en-US" w:eastAsia="zh-CN"/>
        </w:rPr>
      </w:pPr>
      <w:r>
        <w:rPr>
          <w:rFonts w:hint="eastAsia" w:ascii="仿宋" w:hAnsi="仿宋" w:eastAsia="仿宋" w:cs="仿宋"/>
          <w:color w:val="auto"/>
          <w:sz w:val="24"/>
        </w:rPr>
        <w:t>项目编号：</w:t>
      </w:r>
      <w:r>
        <w:rPr>
          <w:rFonts w:hint="eastAsia" w:ascii="仿宋" w:hAnsi="仿宋" w:eastAsia="仿宋" w:cs="仿宋"/>
          <w:color w:val="auto"/>
          <w:sz w:val="24"/>
          <w:u w:val="single"/>
          <w:lang w:val="en-US" w:eastAsia="zh-CN"/>
        </w:rPr>
        <w:t>11010526210200028448-XM001</w:t>
      </w:r>
    </w:p>
    <w:p w14:paraId="70436C00">
      <w:pPr>
        <w:tabs>
          <w:tab w:val="left" w:pos="1800"/>
          <w:tab w:val="left" w:pos="5580"/>
        </w:tabs>
        <w:spacing w:line="360" w:lineRule="auto"/>
        <w:jc w:val="left"/>
        <w:rPr>
          <w:rFonts w:hint="eastAsia" w:ascii="仿宋" w:hAnsi="仿宋" w:eastAsia="仿宋" w:cs="仿宋"/>
          <w:color w:val="000000"/>
          <w:sz w:val="24"/>
          <w:lang w:eastAsia="zh-CN"/>
        </w:rPr>
      </w:pPr>
      <w:r>
        <w:rPr>
          <w:rFonts w:hint="eastAsia" w:ascii="仿宋" w:hAnsi="仿宋" w:eastAsia="仿宋" w:cs="仿宋"/>
          <w:color w:val="auto"/>
          <w:sz w:val="24"/>
          <w:lang w:val="en-US" w:eastAsia="zh-CN"/>
        </w:rPr>
        <w:t>标的</w:t>
      </w:r>
      <w:r>
        <w:rPr>
          <w:rFonts w:hint="eastAsia" w:ascii="仿宋" w:hAnsi="仿宋" w:eastAsia="仿宋" w:cs="仿宋"/>
          <w:color w:val="auto"/>
          <w:sz w:val="24"/>
        </w:rPr>
        <w:t>名称：</w:t>
      </w:r>
      <w:r>
        <w:rPr>
          <w:rFonts w:hint="eastAsia" w:ascii="仿宋" w:hAnsi="仿宋" w:eastAsia="仿宋" w:cs="仿宋"/>
          <w:i w:val="0"/>
          <w:iCs w:val="0"/>
          <w:color w:val="auto"/>
          <w:sz w:val="24"/>
          <w:u w:val="single"/>
          <w:lang w:eastAsia="zh-CN"/>
        </w:rPr>
        <w:t>2026年朝阳区教育系统冬季供暖维保服务项目（第2包）</w:t>
      </w:r>
    </w:p>
    <w:tbl>
      <w:tblPr>
        <w:tblStyle w:val="247"/>
        <w:tblW w:w="9662" w:type="dxa"/>
        <w:tblInd w:w="3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776"/>
        <w:gridCol w:w="1859"/>
        <w:gridCol w:w="2200"/>
        <w:gridCol w:w="1588"/>
        <w:gridCol w:w="1460"/>
      </w:tblGrid>
      <w:tr w14:paraId="1CB7A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1" w:hRule="atLeast"/>
        </w:trPr>
        <w:tc>
          <w:tcPr>
            <w:tcW w:w="779" w:type="dxa"/>
            <w:vAlign w:val="top"/>
          </w:tcPr>
          <w:p w14:paraId="417DC44D">
            <w:pPr>
              <w:autoSpaceDE w:val="0"/>
              <w:autoSpaceDN w:val="0"/>
              <w:spacing w:line="331" w:lineRule="auto"/>
              <w:rPr>
                <w:rFonts w:ascii="Arial"/>
                <w:color w:val="auto"/>
                <w:sz w:val="21"/>
                <w:highlight w:val="none"/>
              </w:rPr>
            </w:pPr>
          </w:p>
          <w:p w14:paraId="13A6EDD1">
            <w:pPr>
              <w:pStyle w:val="249"/>
              <w:autoSpaceDE w:val="0"/>
              <w:autoSpaceDN w:val="0"/>
              <w:spacing w:before="78" w:line="222" w:lineRule="auto"/>
              <w:ind w:left="162"/>
              <w:rPr>
                <w:color w:val="auto"/>
                <w:sz w:val="24"/>
                <w:szCs w:val="24"/>
                <w:highlight w:val="none"/>
              </w:rPr>
            </w:pPr>
            <w:r>
              <w:rPr>
                <w:color w:val="auto"/>
                <w:spacing w:val="-8"/>
                <w:sz w:val="24"/>
                <w:szCs w:val="24"/>
                <w:highlight w:val="none"/>
              </w:rPr>
              <w:t>序号</w:t>
            </w:r>
          </w:p>
        </w:tc>
        <w:tc>
          <w:tcPr>
            <w:tcW w:w="1776" w:type="dxa"/>
            <w:vAlign w:val="top"/>
          </w:tcPr>
          <w:p w14:paraId="0F8FF7C1">
            <w:pPr>
              <w:pStyle w:val="249"/>
              <w:autoSpaceDE w:val="0"/>
              <w:autoSpaceDN w:val="0"/>
              <w:spacing w:before="253" w:line="242" w:lineRule="auto"/>
              <w:ind w:left="194" w:right="138" w:hanging="42"/>
              <w:jc w:val="center"/>
              <w:rPr>
                <w:color w:val="auto"/>
                <w:sz w:val="24"/>
                <w:szCs w:val="24"/>
                <w:highlight w:val="none"/>
              </w:rPr>
            </w:pPr>
            <w:r>
              <w:rPr>
                <w:rFonts w:hint="eastAsia" w:cs="仿宋"/>
                <w:color w:val="auto"/>
                <w:sz w:val="24"/>
                <w:szCs w:val="21"/>
                <w:lang w:eastAsia="zh-CN"/>
              </w:rPr>
              <w:t>竞争性磋商文件</w:t>
            </w:r>
            <w:r>
              <w:rPr>
                <w:rFonts w:hint="eastAsia" w:ascii="仿宋" w:hAnsi="仿宋" w:eastAsia="仿宋" w:cs="仿宋"/>
                <w:color w:val="auto"/>
                <w:sz w:val="24"/>
              </w:rPr>
              <w:t>条目号（</w:t>
            </w:r>
            <w:r>
              <w:rPr>
                <w:rFonts w:hint="eastAsia" w:ascii="仿宋" w:hAnsi="仿宋" w:eastAsia="仿宋" w:cs="仿宋"/>
                <w:color w:val="auto"/>
                <w:sz w:val="24"/>
                <w:lang w:val="en-US" w:eastAsia="zh-CN"/>
              </w:rPr>
              <w:t>或</w:t>
            </w:r>
            <w:r>
              <w:rPr>
                <w:rFonts w:hint="eastAsia" w:ascii="仿宋" w:hAnsi="仿宋" w:eastAsia="仿宋" w:cs="仿宋"/>
                <w:color w:val="auto"/>
                <w:sz w:val="24"/>
              </w:rPr>
              <w:t>页码）</w:t>
            </w:r>
          </w:p>
        </w:tc>
        <w:tc>
          <w:tcPr>
            <w:tcW w:w="1859" w:type="dxa"/>
            <w:vAlign w:val="top"/>
          </w:tcPr>
          <w:p w14:paraId="02FCC54C">
            <w:pPr>
              <w:pStyle w:val="249"/>
              <w:autoSpaceDE w:val="0"/>
              <w:autoSpaceDN w:val="0"/>
              <w:spacing w:before="78" w:line="222" w:lineRule="auto"/>
              <w:rPr>
                <w:rFonts w:hint="eastAsia"/>
                <w:color w:val="auto"/>
                <w:spacing w:val="-3"/>
                <w:sz w:val="24"/>
                <w:szCs w:val="24"/>
                <w:highlight w:val="none"/>
                <w:lang w:eastAsia="zh-CN"/>
              </w:rPr>
            </w:pPr>
          </w:p>
          <w:p w14:paraId="49D9D48F">
            <w:pPr>
              <w:pStyle w:val="249"/>
              <w:autoSpaceDE w:val="0"/>
              <w:autoSpaceDN w:val="0"/>
              <w:spacing w:before="78" w:line="222" w:lineRule="auto"/>
              <w:jc w:val="center"/>
              <w:rPr>
                <w:color w:val="auto"/>
                <w:sz w:val="24"/>
                <w:szCs w:val="24"/>
                <w:highlight w:val="none"/>
              </w:rPr>
            </w:pPr>
            <w:r>
              <w:rPr>
                <w:rFonts w:hint="eastAsia"/>
                <w:color w:val="auto"/>
                <w:spacing w:val="-3"/>
                <w:sz w:val="24"/>
                <w:szCs w:val="24"/>
                <w:highlight w:val="none"/>
                <w:lang w:eastAsia="zh-CN"/>
              </w:rPr>
              <w:t>竞争性磋商文件</w:t>
            </w:r>
            <w:r>
              <w:rPr>
                <w:color w:val="auto"/>
                <w:spacing w:val="-3"/>
                <w:sz w:val="24"/>
                <w:szCs w:val="24"/>
                <w:highlight w:val="none"/>
              </w:rPr>
              <w:t>要求</w:t>
            </w:r>
          </w:p>
        </w:tc>
        <w:tc>
          <w:tcPr>
            <w:tcW w:w="2200" w:type="dxa"/>
            <w:vAlign w:val="top"/>
          </w:tcPr>
          <w:p w14:paraId="308BAB61">
            <w:pPr>
              <w:autoSpaceDE w:val="0"/>
              <w:autoSpaceDN w:val="0"/>
              <w:spacing w:line="331" w:lineRule="auto"/>
              <w:rPr>
                <w:rFonts w:ascii="Arial"/>
                <w:color w:val="auto"/>
                <w:sz w:val="21"/>
                <w:highlight w:val="none"/>
              </w:rPr>
            </w:pPr>
          </w:p>
          <w:p w14:paraId="002134FB">
            <w:pPr>
              <w:pStyle w:val="249"/>
              <w:autoSpaceDE w:val="0"/>
              <w:autoSpaceDN w:val="0"/>
              <w:spacing w:before="78" w:line="222" w:lineRule="auto"/>
              <w:jc w:val="center"/>
              <w:rPr>
                <w:color w:val="auto"/>
                <w:sz w:val="24"/>
                <w:szCs w:val="24"/>
                <w:highlight w:val="none"/>
              </w:rPr>
            </w:pPr>
            <w:r>
              <w:rPr>
                <w:color w:val="auto"/>
                <w:spacing w:val="-3"/>
                <w:sz w:val="24"/>
                <w:szCs w:val="24"/>
                <w:highlight w:val="none"/>
              </w:rPr>
              <w:t>响应内容</w:t>
            </w:r>
          </w:p>
        </w:tc>
        <w:tc>
          <w:tcPr>
            <w:tcW w:w="1588" w:type="dxa"/>
            <w:vAlign w:val="top"/>
          </w:tcPr>
          <w:p w14:paraId="12294DB3">
            <w:pPr>
              <w:autoSpaceDE w:val="0"/>
              <w:autoSpaceDN w:val="0"/>
              <w:spacing w:line="331" w:lineRule="auto"/>
              <w:rPr>
                <w:rFonts w:ascii="Arial"/>
                <w:color w:val="auto"/>
                <w:sz w:val="21"/>
                <w:highlight w:val="none"/>
              </w:rPr>
            </w:pPr>
          </w:p>
          <w:p w14:paraId="5C11D336">
            <w:pPr>
              <w:pStyle w:val="249"/>
              <w:autoSpaceDE w:val="0"/>
              <w:autoSpaceDN w:val="0"/>
              <w:spacing w:before="78" w:line="222" w:lineRule="auto"/>
              <w:ind w:left="315"/>
              <w:rPr>
                <w:color w:val="auto"/>
                <w:sz w:val="24"/>
                <w:szCs w:val="24"/>
                <w:highlight w:val="none"/>
              </w:rPr>
            </w:pPr>
            <w:r>
              <w:rPr>
                <w:color w:val="auto"/>
                <w:spacing w:val="-5"/>
                <w:sz w:val="24"/>
                <w:szCs w:val="24"/>
                <w:highlight w:val="none"/>
              </w:rPr>
              <w:t>偏离情况</w:t>
            </w:r>
          </w:p>
        </w:tc>
        <w:tc>
          <w:tcPr>
            <w:tcW w:w="1460" w:type="dxa"/>
            <w:vAlign w:val="top"/>
          </w:tcPr>
          <w:p w14:paraId="48117964">
            <w:pPr>
              <w:autoSpaceDE w:val="0"/>
              <w:autoSpaceDN w:val="0"/>
              <w:spacing w:line="330" w:lineRule="auto"/>
              <w:rPr>
                <w:rFonts w:ascii="Arial"/>
                <w:color w:val="auto"/>
                <w:sz w:val="21"/>
                <w:highlight w:val="none"/>
              </w:rPr>
            </w:pPr>
          </w:p>
          <w:p w14:paraId="704F70BE">
            <w:pPr>
              <w:pStyle w:val="249"/>
              <w:autoSpaceDE w:val="0"/>
              <w:autoSpaceDN w:val="0"/>
              <w:spacing w:before="78" w:line="224" w:lineRule="auto"/>
              <w:ind w:left="282" w:firstLine="222" w:firstLineChars="100"/>
              <w:rPr>
                <w:color w:val="auto"/>
                <w:sz w:val="24"/>
                <w:szCs w:val="24"/>
                <w:highlight w:val="none"/>
              </w:rPr>
            </w:pPr>
            <w:r>
              <w:rPr>
                <w:color w:val="auto"/>
                <w:spacing w:val="-9"/>
                <w:sz w:val="24"/>
                <w:szCs w:val="24"/>
                <w:highlight w:val="none"/>
              </w:rPr>
              <w:t>说明</w:t>
            </w:r>
          </w:p>
        </w:tc>
      </w:tr>
      <w:tr w14:paraId="0AB25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9662" w:type="dxa"/>
            <w:gridSpan w:val="6"/>
            <w:vAlign w:val="top"/>
          </w:tcPr>
          <w:p w14:paraId="0903FFD2">
            <w:pPr>
              <w:pStyle w:val="249"/>
              <w:autoSpaceDE w:val="0"/>
              <w:autoSpaceDN w:val="0"/>
              <w:spacing w:before="35" w:line="222" w:lineRule="auto"/>
              <w:ind w:left="127"/>
              <w:rPr>
                <w:color w:val="auto"/>
                <w:sz w:val="24"/>
                <w:szCs w:val="24"/>
                <w:highlight w:val="none"/>
              </w:rPr>
            </w:pPr>
            <w:r>
              <w:rPr>
                <w:color w:val="auto"/>
                <w:spacing w:val="-3"/>
                <w:sz w:val="24"/>
                <w:szCs w:val="24"/>
                <w:highlight w:val="none"/>
              </w:rPr>
              <w:t>一、 针对本</w:t>
            </w:r>
            <w:r>
              <w:rPr>
                <w:rFonts w:hint="eastAsia"/>
                <w:color w:val="auto"/>
                <w:spacing w:val="-3"/>
                <w:sz w:val="24"/>
                <w:szCs w:val="24"/>
                <w:highlight w:val="none"/>
                <w:lang w:eastAsia="zh-CN"/>
              </w:rPr>
              <w:t>竞争性磋商文件</w:t>
            </w:r>
            <w:r>
              <w:rPr>
                <w:color w:val="auto"/>
                <w:spacing w:val="-3"/>
                <w:sz w:val="24"/>
                <w:szCs w:val="24"/>
                <w:highlight w:val="none"/>
              </w:rPr>
              <w:t>《采购需求》中标注为“★</w:t>
            </w:r>
            <w:r>
              <w:rPr>
                <w:color w:val="auto"/>
                <w:spacing w:val="-88"/>
                <w:sz w:val="24"/>
                <w:szCs w:val="24"/>
                <w:highlight w:val="none"/>
              </w:rPr>
              <w:t xml:space="preserve"> </w:t>
            </w:r>
            <w:r>
              <w:rPr>
                <w:color w:val="auto"/>
                <w:spacing w:val="-3"/>
                <w:sz w:val="24"/>
                <w:szCs w:val="24"/>
                <w:highlight w:val="none"/>
              </w:rPr>
              <w:t>”、“</w:t>
            </w:r>
            <w:r>
              <w:rPr>
                <w:color w:val="auto"/>
                <w:spacing w:val="-4"/>
                <w:sz w:val="24"/>
                <w:szCs w:val="24"/>
                <w:highlight w:val="none"/>
              </w:rPr>
              <w:t>#</w:t>
            </w:r>
            <w:r>
              <w:rPr>
                <w:color w:val="auto"/>
                <w:spacing w:val="-88"/>
                <w:sz w:val="24"/>
                <w:szCs w:val="24"/>
                <w:highlight w:val="none"/>
              </w:rPr>
              <w:t xml:space="preserve"> </w:t>
            </w:r>
            <w:r>
              <w:rPr>
                <w:color w:val="auto"/>
                <w:spacing w:val="-4"/>
                <w:sz w:val="24"/>
                <w:szCs w:val="24"/>
                <w:highlight w:val="none"/>
              </w:rPr>
              <w:t>”条款：</w:t>
            </w:r>
          </w:p>
          <w:p w14:paraId="7E816A65">
            <w:pPr>
              <w:pStyle w:val="249"/>
              <w:autoSpaceDE w:val="0"/>
              <w:autoSpaceDN w:val="0"/>
              <w:spacing w:before="23" w:line="223" w:lineRule="auto"/>
              <w:ind w:left="126" w:firstLine="2"/>
              <w:rPr>
                <w:color w:val="auto"/>
                <w:sz w:val="24"/>
                <w:szCs w:val="24"/>
                <w:highlight w:val="none"/>
              </w:rPr>
            </w:pPr>
            <w:r>
              <w:rPr>
                <w:color w:val="auto"/>
                <w:spacing w:val="-10"/>
                <w:sz w:val="24"/>
                <w:szCs w:val="24"/>
                <w:highlight w:val="none"/>
              </w:rPr>
              <w:t>（</w:t>
            </w:r>
            <w:r>
              <w:rPr>
                <w:rFonts w:hint="eastAsia"/>
                <w:color w:val="auto"/>
                <w:spacing w:val="-10"/>
                <w:sz w:val="24"/>
                <w:szCs w:val="24"/>
                <w:highlight w:val="none"/>
                <w:lang w:val="en-US" w:eastAsia="zh-CN"/>
              </w:rPr>
              <w:t>供应商</w:t>
            </w:r>
            <w:r>
              <w:rPr>
                <w:color w:val="auto"/>
                <w:spacing w:val="-10"/>
                <w:sz w:val="24"/>
                <w:szCs w:val="24"/>
                <w:highlight w:val="none"/>
              </w:rPr>
              <w:t>需对“★</w:t>
            </w:r>
            <w:r>
              <w:rPr>
                <w:color w:val="auto"/>
                <w:spacing w:val="-89"/>
                <w:sz w:val="24"/>
                <w:szCs w:val="24"/>
                <w:highlight w:val="none"/>
              </w:rPr>
              <w:t xml:space="preserve"> </w:t>
            </w:r>
            <w:r>
              <w:rPr>
                <w:color w:val="auto"/>
                <w:spacing w:val="-10"/>
                <w:sz w:val="24"/>
                <w:szCs w:val="24"/>
                <w:highlight w:val="none"/>
              </w:rPr>
              <w:t>”、“#</w:t>
            </w:r>
            <w:r>
              <w:rPr>
                <w:color w:val="auto"/>
                <w:spacing w:val="-88"/>
                <w:sz w:val="24"/>
                <w:szCs w:val="24"/>
                <w:highlight w:val="none"/>
              </w:rPr>
              <w:t xml:space="preserve"> </w:t>
            </w:r>
            <w:r>
              <w:rPr>
                <w:color w:val="auto"/>
                <w:spacing w:val="-10"/>
                <w:sz w:val="24"/>
                <w:szCs w:val="24"/>
                <w:highlight w:val="none"/>
              </w:rPr>
              <w:t>”条款（如有）逐项填写</w:t>
            </w:r>
            <w:r>
              <w:rPr>
                <w:color w:val="auto"/>
                <w:spacing w:val="-11"/>
                <w:sz w:val="24"/>
                <w:szCs w:val="24"/>
                <w:highlight w:val="none"/>
              </w:rPr>
              <w:t>；如本项目《采购需求》无“★</w:t>
            </w:r>
            <w:r>
              <w:rPr>
                <w:color w:val="auto"/>
                <w:spacing w:val="-89"/>
                <w:sz w:val="24"/>
                <w:szCs w:val="24"/>
                <w:highlight w:val="none"/>
              </w:rPr>
              <w:t xml:space="preserve"> </w:t>
            </w:r>
            <w:r>
              <w:rPr>
                <w:color w:val="auto"/>
                <w:spacing w:val="-11"/>
                <w:sz w:val="24"/>
                <w:szCs w:val="24"/>
                <w:highlight w:val="none"/>
              </w:rPr>
              <w:t>”、“#</w:t>
            </w:r>
            <w:r>
              <w:rPr>
                <w:color w:val="auto"/>
                <w:spacing w:val="-88"/>
                <w:sz w:val="24"/>
                <w:szCs w:val="24"/>
                <w:highlight w:val="none"/>
              </w:rPr>
              <w:t xml:space="preserve"> </w:t>
            </w:r>
            <w:r>
              <w:rPr>
                <w:color w:val="auto"/>
                <w:spacing w:val="-11"/>
                <w:sz w:val="24"/>
                <w:szCs w:val="24"/>
                <w:highlight w:val="none"/>
              </w:rPr>
              <w:t>”</w:t>
            </w:r>
            <w:r>
              <w:rPr>
                <w:color w:val="auto"/>
                <w:spacing w:val="-5"/>
                <w:sz w:val="24"/>
                <w:szCs w:val="24"/>
                <w:highlight w:val="none"/>
              </w:rPr>
              <w:t>条款，本部分可为空白。）</w:t>
            </w:r>
          </w:p>
        </w:tc>
      </w:tr>
      <w:tr w14:paraId="0E03B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779" w:type="dxa"/>
            <w:vAlign w:val="top"/>
          </w:tcPr>
          <w:p w14:paraId="399F9DC1">
            <w:pPr>
              <w:pStyle w:val="249"/>
              <w:autoSpaceDE w:val="0"/>
              <w:autoSpaceDN w:val="0"/>
              <w:spacing w:before="285" w:line="315" w:lineRule="exact"/>
              <w:ind w:left="352"/>
              <w:rPr>
                <w:color w:val="auto"/>
                <w:sz w:val="24"/>
                <w:szCs w:val="24"/>
                <w:highlight w:val="none"/>
              </w:rPr>
            </w:pPr>
            <w:r>
              <w:rPr>
                <w:color w:val="auto"/>
                <w:position w:val="1"/>
                <w:sz w:val="24"/>
                <w:szCs w:val="24"/>
                <w:highlight w:val="none"/>
              </w:rPr>
              <w:t>1</w:t>
            </w:r>
          </w:p>
        </w:tc>
        <w:tc>
          <w:tcPr>
            <w:tcW w:w="1776" w:type="dxa"/>
            <w:vAlign w:val="top"/>
          </w:tcPr>
          <w:p w14:paraId="653173B6">
            <w:pPr>
              <w:autoSpaceDE w:val="0"/>
              <w:autoSpaceDN w:val="0"/>
              <w:rPr>
                <w:rFonts w:ascii="Arial"/>
                <w:color w:val="auto"/>
                <w:sz w:val="21"/>
                <w:highlight w:val="none"/>
              </w:rPr>
            </w:pPr>
          </w:p>
        </w:tc>
        <w:tc>
          <w:tcPr>
            <w:tcW w:w="1859" w:type="dxa"/>
            <w:vAlign w:val="top"/>
          </w:tcPr>
          <w:p w14:paraId="078E9D64">
            <w:pPr>
              <w:autoSpaceDE w:val="0"/>
              <w:autoSpaceDN w:val="0"/>
              <w:rPr>
                <w:rFonts w:ascii="Arial"/>
                <w:color w:val="auto"/>
                <w:sz w:val="21"/>
                <w:highlight w:val="none"/>
              </w:rPr>
            </w:pPr>
          </w:p>
        </w:tc>
        <w:tc>
          <w:tcPr>
            <w:tcW w:w="2200" w:type="dxa"/>
            <w:vAlign w:val="top"/>
          </w:tcPr>
          <w:p w14:paraId="5552E2B1">
            <w:pPr>
              <w:autoSpaceDE w:val="0"/>
              <w:autoSpaceDN w:val="0"/>
              <w:rPr>
                <w:rFonts w:ascii="Arial"/>
                <w:color w:val="auto"/>
                <w:sz w:val="21"/>
                <w:highlight w:val="none"/>
              </w:rPr>
            </w:pPr>
          </w:p>
        </w:tc>
        <w:tc>
          <w:tcPr>
            <w:tcW w:w="1588" w:type="dxa"/>
            <w:vAlign w:val="top"/>
          </w:tcPr>
          <w:p w14:paraId="30F4418A">
            <w:pPr>
              <w:autoSpaceDE w:val="0"/>
              <w:autoSpaceDN w:val="0"/>
              <w:rPr>
                <w:rFonts w:ascii="Arial"/>
                <w:color w:val="auto"/>
                <w:sz w:val="21"/>
                <w:highlight w:val="none"/>
              </w:rPr>
            </w:pPr>
          </w:p>
        </w:tc>
        <w:tc>
          <w:tcPr>
            <w:tcW w:w="1460" w:type="dxa"/>
            <w:vAlign w:val="top"/>
          </w:tcPr>
          <w:p w14:paraId="49D02A0A">
            <w:pPr>
              <w:autoSpaceDE w:val="0"/>
              <w:autoSpaceDN w:val="0"/>
              <w:rPr>
                <w:rFonts w:ascii="Arial"/>
                <w:color w:val="auto"/>
                <w:sz w:val="21"/>
                <w:highlight w:val="none"/>
              </w:rPr>
            </w:pPr>
          </w:p>
        </w:tc>
      </w:tr>
      <w:tr w14:paraId="41801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79" w:type="dxa"/>
            <w:vAlign w:val="top"/>
          </w:tcPr>
          <w:p w14:paraId="554E4395">
            <w:pPr>
              <w:pStyle w:val="249"/>
              <w:autoSpaceDE w:val="0"/>
              <w:autoSpaceDN w:val="0"/>
              <w:spacing w:before="291" w:line="383" w:lineRule="exact"/>
              <w:ind w:left="291"/>
              <w:rPr>
                <w:color w:val="auto"/>
                <w:sz w:val="24"/>
                <w:szCs w:val="24"/>
                <w:highlight w:val="none"/>
              </w:rPr>
            </w:pPr>
            <w:r>
              <w:rPr>
                <w:color w:val="auto"/>
                <w:position w:val="3"/>
                <w:sz w:val="24"/>
                <w:szCs w:val="24"/>
                <w:highlight w:val="none"/>
              </w:rPr>
              <w:t>…</w:t>
            </w:r>
          </w:p>
        </w:tc>
        <w:tc>
          <w:tcPr>
            <w:tcW w:w="1776" w:type="dxa"/>
            <w:vAlign w:val="top"/>
          </w:tcPr>
          <w:p w14:paraId="0CBC6F77">
            <w:pPr>
              <w:autoSpaceDE w:val="0"/>
              <w:autoSpaceDN w:val="0"/>
              <w:rPr>
                <w:rFonts w:ascii="Arial"/>
                <w:color w:val="auto"/>
                <w:sz w:val="21"/>
                <w:highlight w:val="none"/>
              </w:rPr>
            </w:pPr>
          </w:p>
        </w:tc>
        <w:tc>
          <w:tcPr>
            <w:tcW w:w="1859" w:type="dxa"/>
            <w:vAlign w:val="top"/>
          </w:tcPr>
          <w:p w14:paraId="3DA83F15">
            <w:pPr>
              <w:autoSpaceDE w:val="0"/>
              <w:autoSpaceDN w:val="0"/>
              <w:rPr>
                <w:rFonts w:ascii="Arial"/>
                <w:color w:val="auto"/>
                <w:sz w:val="21"/>
                <w:highlight w:val="none"/>
              </w:rPr>
            </w:pPr>
          </w:p>
        </w:tc>
        <w:tc>
          <w:tcPr>
            <w:tcW w:w="2200" w:type="dxa"/>
            <w:vAlign w:val="top"/>
          </w:tcPr>
          <w:p w14:paraId="1C18FEB0">
            <w:pPr>
              <w:autoSpaceDE w:val="0"/>
              <w:autoSpaceDN w:val="0"/>
              <w:rPr>
                <w:rFonts w:ascii="Arial"/>
                <w:color w:val="auto"/>
                <w:sz w:val="21"/>
                <w:highlight w:val="none"/>
              </w:rPr>
            </w:pPr>
          </w:p>
        </w:tc>
        <w:tc>
          <w:tcPr>
            <w:tcW w:w="1588" w:type="dxa"/>
            <w:vAlign w:val="top"/>
          </w:tcPr>
          <w:p w14:paraId="6F627A26">
            <w:pPr>
              <w:autoSpaceDE w:val="0"/>
              <w:autoSpaceDN w:val="0"/>
              <w:rPr>
                <w:rFonts w:ascii="Arial"/>
                <w:color w:val="auto"/>
                <w:sz w:val="21"/>
                <w:highlight w:val="none"/>
              </w:rPr>
            </w:pPr>
          </w:p>
        </w:tc>
        <w:tc>
          <w:tcPr>
            <w:tcW w:w="1460" w:type="dxa"/>
            <w:vAlign w:val="top"/>
          </w:tcPr>
          <w:p w14:paraId="19CC9F16">
            <w:pPr>
              <w:autoSpaceDE w:val="0"/>
              <w:autoSpaceDN w:val="0"/>
              <w:rPr>
                <w:rFonts w:ascii="Arial"/>
                <w:color w:val="auto"/>
                <w:sz w:val="21"/>
                <w:highlight w:val="none"/>
              </w:rPr>
            </w:pPr>
          </w:p>
        </w:tc>
      </w:tr>
      <w:tr w14:paraId="639C5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1" w:hRule="atLeast"/>
        </w:trPr>
        <w:tc>
          <w:tcPr>
            <w:tcW w:w="9662" w:type="dxa"/>
            <w:gridSpan w:val="6"/>
            <w:vAlign w:val="top"/>
          </w:tcPr>
          <w:p w14:paraId="32871AEA">
            <w:pPr>
              <w:pStyle w:val="249"/>
              <w:autoSpaceDE w:val="0"/>
              <w:autoSpaceDN w:val="0"/>
              <w:spacing w:before="38" w:line="239" w:lineRule="auto"/>
              <w:ind w:left="125" w:right="121" w:firstLine="5"/>
              <w:rPr>
                <w:color w:val="auto"/>
                <w:sz w:val="24"/>
                <w:szCs w:val="24"/>
                <w:highlight w:val="none"/>
              </w:rPr>
            </w:pPr>
            <w:r>
              <w:rPr>
                <w:color w:val="auto"/>
                <w:spacing w:val="-4"/>
                <w:sz w:val="24"/>
                <w:szCs w:val="24"/>
                <w:highlight w:val="none"/>
              </w:rPr>
              <w:t>二、针对本</w:t>
            </w:r>
            <w:r>
              <w:rPr>
                <w:rFonts w:hint="eastAsia"/>
                <w:color w:val="auto"/>
                <w:spacing w:val="-4"/>
                <w:sz w:val="24"/>
                <w:szCs w:val="24"/>
                <w:highlight w:val="none"/>
                <w:lang w:eastAsia="zh-CN"/>
              </w:rPr>
              <w:t>竞争性磋商文件</w:t>
            </w:r>
            <w:r>
              <w:rPr>
                <w:color w:val="auto"/>
                <w:spacing w:val="-4"/>
                <w:sz w:val="24"/>
                <w:szCs w:val="24"/>
                <w:highlight w:val="none"/>
              </w:rPr>
              <w:t>《采购需求》中</w:t>
            </w:r>
            <w:r>
              <w:rPr>
                <w:b/>
                <w:bCs/>
                <w:color w:val="auto"/>
                <w:spacing w:val="-4"/>
                <w:sz w:val="24"/>
                <w:szCs w:val="24"/>
                <w:highlight w:val="none"/>
              </w:rPr>
              <w:t>未标注</w:t>
            </w:r>
            <w:r>
              <w:rPr>
                <w:color w:val="auto"/>
                <w:spacing w:val="-4"/>
                <w:sz w:val="24"/>
                <w:szCs w:val="24"/>
                <w:highlight w:val="none"/>
              </w:rPr>
              <w:t>“★</w:t>
            </w:r>
            <w:r>
              <w:rPr>
                <w:color w:val="auto"/>
                <w:spacing w:val="-77"/>
                <w:sz w:val="24"/>
                <w:szCs w:val="24"/>
                <w:highlight w:val="none"/>
              </w:rPr>
              <w:t xml:space="preserve"> </w:t>
            </w:r>
            <w:r>
              <w:rPr>
                <w:color w:val="auto"/>
                <w:spacing w:val="-4"/>
                <w:sz w:val="24"/>
                <w:szCs w:val="24"/>
                <w:highlight w:val="none"/>
              </w:rPr>
              <w:t>”和“#</w:t>
            </w:r>
            <w:r>
              <w:rPr>
                <w:color w:val="auto"/>
                <w:spacing w:val="-88"/>
                <w:sz w:val="24"/>
                <w:szCs w:val="24"/>
                <w:highlight w:val="none"/>
              </w:rPr>
              <w:t xml:space="preserve"> </w:t>
            </w:r>
            <w:r>
              <w:rPr>
                <w:color w:val="auto"/>
                <w:spacing w:val="-4"/>
                <w:sz w:val="24"/>
                <w:szCs w:val="24"/>
                <w:highlight w:val="none"/>
              </w:rPr>
              <w:t>”条款的偏离情况（应进行选择，未选择</w:t>
            </w:r>
            <w:r>
              <w:rPr>
                <w:rFonts w:hint="eastAsia"/>
                <w:b/>
                <w:bCs/>
                <w:color w:val="auto"/>
                <w:spacing w:val="-4"/>
                <w:sz w:val="24"/>
                <w:szCs w:val="24"/>
                <w:highlight w:val="none"/>
                <w:lang w:val="en-US" w:eastAsia="zh-CN"/>
              </w:rPr>
              <w:t>响应</w:t>
            </w:r>
            <w:r>
              <w:rPr>
                <w:b/>
                <w:bCs/>
                <w:color w:val="auto"/>
                <w:spacing w:val="-4"/>
                <w:sz w:val="24"/>
                <w:szCs w:val="24"/>
                <w:highlight w:val="none"/>
              </w:rPr>
              <w:t>无效</w:t>
            </w:r>
            <w:r>
              <w:rPr>
                <w:color w:val="auto"/>
                <w:sz w:val="24"/>
                <w:szCs w:val="24"/>
                <w:highlight w:val="none"/>
              </w:rPr>
              <w:t>）：</w:t>
            </w:r>
          </w:p>
          <w:p w14:paraId="58524848">
            <w:pPr>
              <w:pStyle w:val="249"/>
              <w:autoSpaceDE w:val="0"/>
              <w:autoSpaceDN w:val="0"/>
              <w:spacing w:line="230" w:lineRule="auto"/>
              <w:ind w:left="137" w:right="186" w:firstLine="3"/>
              <w:rPr>
                <w:color w:val="auto"/>
                <w:sz w:val="24"/>
                <w:szCs w:val="24"/>
                <w:highlight w:val="none"/>
              </w:rPr>
            </w:pPr>
            <w:r>
              <w:rPr>
                <w:color w:val="auto"/>
                <w:spacing w:val="-1"/>
                <w:sz w:val="24"/>
                <w:szCs w:val="24"/>
                <w:highlight w:val="none"/>
              </w:rPr>
              <w:t>□</w:t>
            </w:r>
            <w:r>
              <w:rPr>
                <w:b/>
                <w:bCs/>
                <w:color w:val="auto"/>
                <w:spacing w:val="-1"/>
                <w:sz w:val="24"/>
                <w:szCs w:val="24"/>
                <w:highlight w:val="none"/>
              </w:rPr>
              <w:t>无偏离</w:t>
            </w:r>
            <w:r>
              <w:rPr>
                <w:color w:val="auto"/>
                <w:spacing w:val="-1"/>
                <w:sz w:val="24"/>
                <w:szCs w:val="24"/>
                <w:highlight w:val="none"/>
              </w:rPr>
              <w:t>（如无偏离，仅选择无偏离即可，无须填写下表内容；无偏离即为对采购需</w:t>
            </w:r>
            <w:r>
              <w:rPr>
                <w:color w:val="auto"/>
                <w:spacing w:val="-2"/>
                <w:sz w:val="24"/>
                <w:szCs w:val="24"/>
                <w:highlight w:val="none"/>
              </w:rPr>
              <w:t>求中的所有要求，均视作投标人已对之理解和响应。）</w:t>
            </w:r>
          </w:p>
          <w:p w14:paraId="659B2E18">
            <w:pPr>
              <w:pStyle w:val="249"/>
              <w:autoSpaceDE w:val="0"/>
              <w:autoSpaceDN w:val="0"/>
              <w:spacing w:before="25" w:line="228" w:lineRule="auto"/>
              <w:ind w:left="125" w:right="186" w:firstLine="16"/>
              <w:rPr>
                <w:color w:val="auto"/>
                <w:sz w:val="24"/>
                <w:szCs w:val="24"/>
                <w:highlight w:val="none"/>
              </w:rPr>
            </w:pPr>
            <w:r>
              <w:rPr>
                <w:color w:val="auto"/>
                <w:spacing w:val="-1"/>
                <w:sz w:val="24"/>
                <w:szCs w:val="24"/>
                <w:highlight w:val="none"/>
              </w:rPr>
              <w:t>□</w:t>
            </w:r>
            <w:r>
              <w:rPr>
                <w:b/>
                <w:bCs/>
                <w:color w:val="auto"/>
                <w:spacing w:val="-1"/>
                <w:sz w:val="24"/>
                <w:szCs w:val="24"/>
                <w:highlight w:val="none"/>
              </w:rPr>
              <w:t>有偏离</w:t>
            </w:r>
            <w:r>
              <w:rPr>
                <w:color w:val="auto"/>
                <w:spacing w:val="-1"/>
                <w:sz w:val="24"/>
                <w:szCs w:val="24"/>
                <w:highlight w:val="none"/>
              </w:rPr>
              <w:t>（如有偏离，则应在本表中对偏离项逐一列明；对采购需求中的所有商务、</w:t>
            </w:r>
            <w:r>
              <w:rPr>
                <w:color w:val="auto"/>
                <w:spacing w:val="-2"/>
                <w:sz w:val="24"/>
                <w:szCs w:val="24"/>
                <w:highlight w:val="none"/>
              </w:rPr>
              <w:t>技术</w:t>
            </w:r>
            <w:r>
              <w:rPr>
                <w:color w:val="auto"/>
                <w:spacing w:val="-1"/>
                <w:sz w:val="24"/>
                <w:szCs w:val="24"/>
                <w:highlight w:val="none"/>
              </w:rPr>
              <w:t>要求，除本表列明的偏离外，均视作投标人已对之理解和响应</w:t>
            </w:r>
            <w:r>
              <w:rPr>
                <w:color w:val="auto"/>
                <w:spacing w:val="-2"/>
                <w:sz w:val="24"/>
                <w:szCs w:val="24"/>
                <w:highlight w:val="none"/>
              </w:rPr>
              <w:t>。如选择了“有偏离</w:t>
            </w:r>
            <w:r>
              <w:rPr>
                <w:color w:val="auto"/>
                <w:spacing w:val="-88"/>
                <w:sz w:val="24"/>
                <w:szCs w:val="24"/>
                <w:highlight w:val="none"/>
              </w:rPr>
              <w:t xml:space="preserve"> </w:t>
            </w:r>
            <w:r>
              <w:rPr>
                <w:color w:val="auto"/>
                <w:spacing w:val="-2"/>
                <w:sz w:val="24"/>
                <w:szCs w:val="24"/>
                <w:highlight w:val="none"/>
              </w:rPr>
              <w:t>”但下表无任何文字说明的，</w:t>
            </w:r>
            <w:r>
              <w:rPr>
                <w:rFonts w:hint="eastAsia"/>
                <w:b/>
                <w:bCs/>
                <w:color w:val="auto"/>
                <w:spacing w:val="-2"/>
                <w:sz w:val="24"/>
                <w:szCs w:val="24"/>
                <w:highlight w:val="none"/>
                <w:lang w:val="en-US" w:eastAsia="zh-CN"/>
              </w:rPr>
              <w:t>按照响应</w:t>
            </w:r>
            <w:r>
              <w:rPr>
                <w:b/>
                <w:bCs/>
                <w:color w:val="auto"/>
                <w:spacing w:val="-2"/>
                <w:sz w:val="24"/>
                <w:szCs w:val="24"/>
                <w:highlight w:val="none"/>
              </w:rPr>
              <w:t>无效</w:t>
            </w:r>
            <w:r>
              <w:rPr>
                <w:rFonts w:hint="eastAsia"/>
                <w:b/>
                <w:bCs/>
                <w:color w:val="auto"/>
                <w:spacing w:val="-2"/>
                <w:sz w:val="24"/>
                <w:szCs w:val="24"/>
                <w:highlight w:val="none"/>
                <w:lang w:val="en-US" w:eastAsia="zh-CN"/>
              </w:rPr>
              <w:t>处理</w:t>
            </w:r>
            <w:r>
              <w:rPr>
                <w:b/>
                <w:bCs/>
                <w:color w:val="auto"/>
                <w:spacing w:val="-2"/>
                <w:sz w:val="24"/>
                <w:szCs w:val="24"/>
                <w:highlight w:val="none"/>
              </w:rPr>
              <w:t>。</w:t>
            </w:r>
            <w:r>
              <w:rPr>
                <w:color w:val="auto"/>
                <w:spacing w:val="-2"/>
                <w:sz w:val="24"/>
                <w:szCs w:val="24"/>
                <w:highlight w:val="none"/>
              </w:rPr>
              <w:t>）</w:t>
            </w:r>
          </w:p>
        </w:tc>
      </w:tr>
      <w:tr w14:paraId="6E6E29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779" w:type="dxa"/>
            <w:vAlign w:val="top"/>
          </w:tcPr>
          <w:p w14:paraId="1B829CF6">
            <w:pPr>
              <w:autoSpaceDE w:val="0"/>
              <w:autoSpaceDN w:val="0"/>
              <w:spacing w:line="268" w:lineRule="auto"/>
              <w:rPr>
                <w:rFonts w:ascii="Arial"/>
                <w:color w:val="auto"/>
                <w:sz w:val="21"/>
                <w:highlight w:val="none"/>
              </w:rPr>
            </w:pPr>
          </w:p>
          <w:p w14:paraId="57652C5E">
            <w:pPr>
              <w:pStyle w:val="249"/>
              <w:autoSpaceDE w:val="0"/>
              <w:autoSpaceDN w:val="0"/>
              <w:spacing w:before="78" w:line="316" w:lineRule="exact"/>
              <w:ind w:left="352"/>
              <w:rPr>
                <w:color w:val="auto"/>
                <w:sz w:val="24"/>
                <w:szCs w:val="24"/>
                <w:highlight w:val="none"/>
              </w:rPr>
            </w:pPr>
            <w:r>
              <w:rPr>
                <w:color w:val="auto"/>
                <w:position w:val="1"/>
                <w:sz w:val="24"/>
                <w:szCs w:val="24"/>
                <w:highlight w:val="none"/>
              </w:rPr>
              <w:t>1</w:t>
            </w:r>
          </w:p>
        </w:tc>
        <w:tc>
          <w:tcPr>
            <w:tcW w:w="1776" w:type="dxa"/>
            <w:vAlign w:val="top"/>
          </w:tcPr>
          <w:p w14:paraId="55235AE6">
            <w:pPr>
              <w:autoSpaceDE w:val="0"/>
              <w:autoSpaceDN w:val="0"/>
              <w:rPr>
                <w:rFonts w:ascii="Arial"/>
                <w:color w:val="auto"/>
                <w:sz w:val="21"/>
                <w:highlight w:val="none"/>
              </w:rPr>
            </w:pPr>
          </w:p>
        </w:tc>
        <w:tc>
          <w:tcPr>
            <w:tcW w:w="1859" w:type="dxa"/>
            <w:vAlign w:val="top"/>
          </w:tcPr>
          <w:p w14:paraId="256EDC05">
            <w:pPr>
              <w:autoSpaceDE w:val="0"/>
              <w:autoSpaceDN w:val="0"/>
              <w:rPr>
                <w:rFonts w:ascii="Arial"/>
                <w:color w:val="auto"/>
                <w:sz w:val="21"/>
                <w:highlight w:val="none"/>
              </w:rPr>
            </w:pPr>
          </w:p>
        </w:tc>
        <w:tc>
          <w:tcPr>
            <w:tcW w:w="2200" w:type="dxa"/>
            <w:vAlign w:val="top"/>
          </w:tcPr>
          <w:p w14:paraId="56DD7625">
            <w:pPr>
              <w:autoSpaceDE w:val="0"/>
              <w:autoSpaceDN w:val="0"/>
              <w:rPr>
                <w:rFonts w:ascii="Arial"/>
                <w:color w:val="auto"/>
                <w:sz w:val="21"/>
                <w:highlight w:val="none"/>
              </w:rPr>
            </w:pPr>
          </w:p>
        </w:tc>
        <w:tc>
          <w:tcPr>
            <w:tcW w:w="1588" w:type="dxa"/>
            <w:vAlign w:val="top"/>
          </w:tcPr>
          <w:p w14:paraId="5D2AF50A">
            <w:pPr>
              <w:autoSpaceDE w:val="0"/>
              <w:autoSpaceDN w:val="0"/>
              <w:rPr>
                <w:rFonts w:ascii="Arial"/>
                <w:color w:val="auto"/>
                <w:sz w:val="21"/>
                <w:highlight w:val="none"/>
              </w:rPr>
            </w:pPr>
          </w:p>
        </w:tc>
        <w:tc>
          <w:tcPr>
            <w:tcW w:w="1460" w:type="dxa"/>
            <w:vAlign w:val="top"/>
          </w:tcPr>
          <w:p w14:paraId="6F000D76">
            <w:pPr>
              <w:autoSpaceDE w:val="0"/>
              <w:autoSpaceDN w:val="0"/>
              <w:rPr>
                <w:rFonts w:ascii="Arial"/>
                <w:color w:val="auto"/>
                <w:sz w:val="21"/>
                <w:highlight w:val="none"/>
              </w:rPr>
            </w:pPr>
          </w:p>
        </w:tc>
      </w:tr>
      <w:tr w14:paraId="62748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779" w:type="dxa"/>
            <w:vAlign w:val="top"/>
          </w:tcPr>
          <w:p w14:paraId="6EE568E8">
            <w:pPr>
              <w:autoSpaceDE w:val="0"/>
              <w:autoSpaceDN w:val="0"/>
              <w:spacing w:line="270" w:lineRule="auto"/>
              <w:rPr>
                <w:rFonts w:ascii="Arial"/>
                <w:color w:val="auto"/>
                <w:sz w:val="21"/>
                <w:highlight w:val="none"/>
              </w:rPr>
            </w:pPr>
          </w:p>
          <w:p w14:paraId="6669CC43">
            <w:pPr>
              <w:pStyle w:val="249"/>
              <w:autoSpaceDE w:val="0"/>
              <w:autoSpaceDN w:val="0"/>
              <w:spacing w:before="78" w:line="383" w:lineRule="exact"/>
              <w:ind w:left="291"/>
              <w:rPr>
                <w:color w:val="auto"/>
                <w:sz w:val="24"/>
                <w:szCs w:val="24"/>
                <w:highlight w:val="none"/>
              </w:rPr>
            </w:pPr>
            <w:r>
              <w:rPr>
                <w:color w:val="auto"/>
                <w:position w:val="3"/>
                <w:sz w:val="24"/>
                <w:szCs w:val="24"/>
                <w:highlight w:val="none"/>
              </w:rPr>
              <w:t>…</w:t>
            </w:r>
          </w:p>
        </w:tc>
        <w:tc>
          <w:tcPr>
            <w:tcW w:w="1776" w:type="dxa"/>
            <w:vAlign w:val="top"/>
          </w:tcPr>
          <w:p w14:paraId="65E0A058">
            <w:pPr>
              <w:autoSpaceDE w:val="0"/>
              <w:autoSpaceDN w:val="0"/>
              <w:rPr>
                <w:rFonts w:ascii="Arial"/>
                <w:color w:val="auto"/>
                <w:sz w:val="21"/>
                <w:highlight w:val="none"/>
              </w:rPr>
            </w:pPr>
          </w:p>
        </w:tc>
        <w:tc>
          <w:tcPr>
            <w:tcW w:w="1859" w:type="dxa"/>
            <w:vAlign w:val="top"/>
          </w:tcPr>
          <w:p w14:paraId="6DE7DCB6">
            <w:pPr>
              <w:autoSpaceDE w:val="0"/>
              <w:autoSpaceDN w:val="0"/>
              <w:rPr>
                <w:rFonts w:ascii="Arial"/>
                <w:color w:val="auto"/>
                <w:sz w:val="21"/>
                <w:highlight w:val="none"/>
              </w:rPr>
            </w:pPr>
          </w:p>
        </w:tc>
        <w:tc>
          <w:tcPr>
            <w:tcW w:w="2200" w:type="dxa"/>
            <w:vAlign w:val="top"/>
          </w:tcPr>
          <w:p w14:paraId="5610C8F3">
            <w:pPr>
              <w:autoSpaceDE w:val="0"/>
              <w:autoSpaceDN w:val="0"/>
              <w:rPr>
                <w:rFonts w:ascii="Arial"/>
                <w:color w:val="auto"/>
                <w:sz w:val="21"/>
                <w:highlight w:val="none"/>
              </w:rPr>
            </w:pPr>
          </w:p>
        </w:tc>
        <w:tc>
          <w:tcPr>
            <w:tcW w:w="1588" w:type="dxa"/>
            <w:vAlign w:val="top"/>
          </w:tcPr>
          <w:p w14:paraId="644D61DD">
            <w:pPr>
              <w:autoSpaceDE w:val="0"/>
              <w:autoSpaceDN w:val="0"/>
              <w:rPr>
                <w:rFonts w:ascii="Arial"/>
                <w:color w:val="auto"/>
                <w:sz w:val="21"/>
                <w:highlight w:val="none"/>
              </w:rPr>
            </w:pPr>
          </w:p>
        </w:tc>
        <w:tc>
          <w:tcPr>
            <w:tcW w:w="1460" w:type="dxa"/>
            <w:vAlign w:val="top"/>
          </w:tcPr>
          <w:p w14:paraId="18421920">
            <w:pPr>
              <w:autoSpaceDE w:val="0"/>
              <w:autoSpaceDN w:val="0"/>
              <w:rPr>
                <w:rFonts w:ascii="Arial"/>
                <w:color w:val="auto"/>
                <w:sz w:val="21"/>
                <w:highlight w:val="none"/>
              </w:rPr>
            </w:pPr>
          </w:p>
        </w:tc>
      </w:tr>
    </w:tbl>
    <w:p w14:paraId="5CC0FB9B">
      <w:pPr>
        <w:tabs>
          <w:tab w:val="left" w:pos="1800"/>
          <w:tab w:val="left" w:pos="5580"/>
        </w:tabs>
        <w:spacing w:line="360" w:lineRule="auto"/>
        <w:jc w:val="left"/>
        <w:rPr>
          <w:rFonts w:hint="eastAsia" w:ascii="仿宋" w:hAnsi="仿宋" w:eastAsia="仿宋" w:cs="仿宋"/>
          <w:color w:val="000000"/>
          <w:sz w:val="24"/>
          <w:u w:val="single"/>
        </w:rPr>
      </w:pPr>
    </w:p>
    <w:p w14:paraId="71CCE414">
      <w:pPr>
        <w:tabs>
          <w:tab w:val="left" w:pos="1800"/>
          <w:tab w:val="left" w:pos="5580"/>
        </w:tabs>
        <w:jc w:val="left"/>
        <w:rPr>
          <w:rFonts w:hint="eastAsia" w:ascii="仿宋" w:hAnsi="仿宋" w:eastAsia="仿宋" w:cs="仿宋"/>
          <w:color w:val="000000"/>
          <w:sz w:val="24"/>
        </w:rPr>
      </w:pPr>
      <w:r>
        <w:rPr>
          <w:rFonts w:hint="eastAsia" w:ascii="仿宋" w:hAnsi="仿宋" w:eastAsia="仿宋" w:cs="仿宋"/>
          <w:color w:val="000000"/>
          <w:sz w:val="24"/>
        </w:rPr>
        <w:t>注：</w:t>
      </w:r>
      <w:r>
        <w:rPr>
          <w:rFonts w:hint="eastAsia" w:ascii="仿宋" w:hAnsi="仿宋" w:eastAsia="仿宋" w:cs="仿宋"/>
          <w:sz w:val="24"/>
        </w:rPr>
        <w:t>“偏离情况”列应</w:t>
      </w:r>
      <w:r>
        <w:rPr>
          <w:rFonts w:hint="eastAsia" w:ascii="仿宋" w:hAnsi="仿宋" w:eastAsia="仿宋" w:cs="仿宋"/>
          <w:color w:val="000000"/>
          <w:sz w:val="24"/>
        </w:rPr>
        <w:t>据实</w:t>
      </w:r>
      <w:r>
        <w:rPr>
          <w:rFonts w:hint="eastAsia" w:ascii="仿宋" w:hAnsi="仿宋" w:eastAsia="仿宋" w:cs="仿宋"/>
          <w:sz w:val="24"/>
        </w:rPr>
        <w:t>填写“无偏离”、“正偏离”或“负偏离”。</w:t>
      </w:r>
    </w:p>
    <w:p w14:paraId="58B43554">
      <w:pPr>
        <w:tabs>
          <w:tab w:val="left" w:pos="1800"/>
          <w:tab w:val="left" w:pos="5580"/>
        </w:tabs>
        <w:jc w:val="left"/>
        <w:rPr>
          <w:rFonts w:hint="eastAsia" w:ascii="仿宋" w:hAnsi="仿宋" w:eastAsia="仿宋" w:cs="仿宋"/>
          <w:color w:val="000000"/>
          <w:sz w:val="24"/>
        </w:rPr>
      </w:pPr>
    </w:p>
    <w:p w14:paraId="508F6B5E">
      <w:pPr>
        <w:rPr>
          <w:rFonts w:hint="eastAsia" w:ascii="仿宋" w:hAnsi="仿宋" w:eastAsia="仿宋" w:cs="仿宋"/>
          <w:color w:val="000000"/>
          <w:sz w:val="24"/>
          <w:szCs w:val="20"/>
        </w:rPr>
      </w:pPr>
    </w:p>
    <w:p w14:paraId="4FE374A2">
      <w:pPr>
        <w:autoSpaceDE w:val="0"/>
        <w:autoSpaceDN w:val="0"/>
        <w:adjustRightInd w:val="0"/>
        <w:snapToGrid w:val="0"/>
        <w:spacing w:before="25" w:after="25" w:line="360" w:lineRule="auto"/>
        <w:ind w:right="360"/>
        <w:jc w:val="both"/>
        <w:rPr>
          <w:rFonts w:hint="eastAsia" w:ascii="仿宋" w:hAnsi="仿宋" w:eastAsia="仿宋" w:cs="仿宋"/>
          <w:color w:val="000000"/>
          <w:sz w:val="24"/>
          <w:lang w:val="zh-CN"/>
        </w:rPr>
      </w:pPr>
      <w:r>
        <w:rPr>
          <w:rFonts w:hint="eastAsia" w:ascii="仿宋" w:hAnsi="仿宋" w:eastAsia="仿宋" w:cs="仿宋"/>
          <w:color w:val="000000"/>
          <w:sz w:val="24"/>
        </w:rPr>
        <w:t>供应商名称（加盖公章）</w:t>
      </w:r>
      <w:r>
        <w:rPr>
          <w:rFonts w:hint="eastAsia" w:ascii="仿宋" w:hAnsi="仿宋" w:eastAsia="仿宋" w:cs="仿宋"/>
          <w:color w:val="000000"/>
          <w:sz w:val="24"/>
          <w:lang w:val="zh-CN"/>
        </w:rPr>
        <w:t>：</w:t>
      </w:r>
      <w:r>
        <w:rPr>
          <w:rFonts w:hint="eastAsia" w:ascii="仿宋" w:hAnsi="仿宋" w:eastAsia="仿宋" w:cs="仿宋"/>
          <w:color w:val="auto"/>
          <w:sz w:val="24"/>
          <w:szCs w:val="20"/>
        </w:rPr>
        <w:t>___________</w:t>
      </w:r>
    </w:p>
    <w:p w14:paraId="7B3127E8">
      <w:pPr>
        <w:autoSpaceDE w:val="0"/>
        <w:autoSpaceDN w:val="0"/>
        <w:adjustRightInd w:val="0"/>
        <w:snapToGrid w:val="0"/>
        <w:spacing w:before="25" w:after="25" w:line="360" w:lineRule="auto"/>
        <w:ind w:right="360"/>
        <w:jc w:val="left"/>
        <w:rPr>
          <w:rFonts w:hint="eastAsia" w:ascii="仿宋" w:hAnsi="仿宋" w:eastAsia="仿宋" w:cs="仿宋"/>
          <w:b/>
          <w:sz w:val="36"/>
          <w:szCs w:val="36"/>
        </w:rPr>
      </w:pPr>
      <w:r>
        <w:rPr>
          <w:rFonts w:hint="eastAsia" w:ascii="仿宋" w:hAnsi="仿宋" w:eastAsia="仿宋" w:cs="仿宋"/>
          <w:color w:val="000000"/>
          <w:sz w:val="24"/>
          <w:szCs w:val="20"/>
        </w:rPr>
        <w:t>日期：</w:t>
      </w:r>
      <w:r>
        <w:rPr>
          <w:rFonts w:hint="eastAsia" w:ascii="仿宋" w:hAnsi="仿宋" w:eastAsia="仿宋" w:cs="仿宋"/>
          <w:color w:val="000000"/>
          <w:sz w:val="24"/>
          <w:szCs w:val="20"/>
          <w:lang w:val="en-US" w:eastAsia="zh-CN"/>
        </w:rPr>
        <w:t>2026</w:t>
      </w:r>
      <w:r>
        <w:rPr>
          <w:rFonts w:hint="eastAsia" w:ascii="仿宋" w:hAnsi="仿宋" w:eastAsia="仿宋" w:cs="仿宋"/>
          <w:color w:val="000000"/>
          <w:sz w:val="24"/>
          <w:szCs w:val="20"/>
        </w:rPr>
        <w:t xml:space="preserve">年____月____日 </w:t>
      </w:r>
    </w:p>
    <w:p w14:paraId="0061CBF6">
      <w:pPr>
        <w:widowControl/>
        <w:jc w:val="left"/>
        <w:rPr>
          <w:rFonts w:hint="eastAsia" w:ascii="仿宋" w:hAnsi="仿宋" w:eastAsia="仿宋" w:cs="仿宋"/>
          <w:color w:val="000000"/>
          <w:sz w:val="24"/>
          <w:szCs w:val="20"/>
        </w:rPr>
        <w:sectPr>
          <w:pgSz w:w="11907" w:h="16840"/>
          <w:pgMar w:top="1418" w:right="1417" w:bottom="1418" w:left="1417" w:header="851" w:footer="851" w:gutter="0"/>
          <w:pgNumType w:fmt="decimal"/>
          <w:cols w:space="720" w:num="1"/>
          <w:docGrid w:linePitch="462" w:charSpace="0"/>
        </w:sectPr>
      </w:pPr>
      <w:bookmarkStart w:id="765" w:name="_Hlk167094858"/>
    </w:p>
    <w:p w14:paraId="627774F2">
      <w:pPr>
        <w:widowControl/>
        <w:jc w:val="left"/>
        <w:rPr>
          <w:rFonts w:hint="eastAsia" w:ascii="仿宋" w:hAnsi="仿宋" w:eastAsia="仿宋" w:cs="仿宋"/>
          <w:color w:val="000000"/>
          <w:sz w:val="24"/>
          <w:szCs w:val="20"/>
        </w:rPr>
      </w:pPr>
      <w:r>
        <w:rPr>
          <w:rFonts w:hint="eastAsia" w:ascii="仿宋" w:hAnsi="仿宋" w:eastAsia="仿宋" w:cs="仿宋"/>
          <w:color w:val="000000"/>
          <w:sz w:val="24"/>
          <w:szCs w:val="20"/>
          <w:lang w:val="en-US" w:eastAsia="zh-CN"/>
        </w:rPr>
        <w:t xml:space="preserve">11  </w:t>
      </w:r>
      <w:r>
        <w:rPr>
          <w:rFonts w:hint="eastAsia" w:ascii="仿宋" w:hAnsi="仿宋" w:eastAsia="仿宋" w:cs="仿宋"/>
          <w:color w:val="000000"/>
          <w:sz w:val="24"/>
          <w:szCs w:val="20"/>
        </w:rPr>
        <w:t>供应商信息采集表</w:t>
      </w:r>
    </w:p>
    <w:p w14:paraId="41AE5569">
      <w:pPr>
        <w:widowControl/>
        <w:jc w:val="left"/>
        <w:rPr>
          <w:rFonts w:hint="eastAsia" w:ascii="仿宋" w:hAnsi="仿宋" w:eastAsia="仿宋" w:cs="仿宋"/>
          <w:color w:val="000000"/>
          <w:sz w:val="24"/>
          <w:szCs w:val="20"/>
        </w:rPr>
      </w:pP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7"/>
        <w:gridCol w:w="3097"/>
        <w:gridCol w:w="3095"/>
      </w:tblGrid>
      <w:tr w14:paraId="3DA23C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8" w:hRule="atLeast"/>
        </w:trPr>
        <w:tc>
          <w:tcPr>
            <w:tcW w:w="1667" w:type="pct"/>
          </w:tcPr>
          <w:p w14:paraId="6FC2671A">
            <w:pPr>
              <w:jc w:val="center"/>
              <w:rPr>
                <w:rFonts w:hint="eastAsia" w:ascii="仿宋" w:hAnsi="仿宋" w:eastAsia="仿宋" w:cs="仿宋"/>
                <w:sz w:val="24"/>
              </w:rPr>
            </w:pPr>
            <w:r>
              <w:rPr>
                <w:rFonts w:hint="eastAsia" w:ascii="仿宋" w:hAnsi="仿宋" w:eastAsia="仿宋" w:cs="仿宋"/>
                <w:sz w:val="24"/>
              </w:rPr>
              <w:t>供应商名称</w:t>
            </w:r>
          </w:p>
        </w:tc>
        <w:tc>
          <w:tcPr>
            <w:tcW w:w="1667" w:type="pct"/>
          </w:tcPr>
          <w:p w14:paraId="504C2AA5">
            <w:pPr>
              <w:jc w:val="center"/>
              <w:rPr>
                <w:rFonts w:hint="eastAsia" w:ascii="仿宋" w:hAnsi="仿宋" w:eastAsia="仿宋" w:cs="仿宋"/>
                <w:sz w:val="24"/>
              </w:rPr>
            </w:pPr>
            <w:r>
              <w:rPr>
                <w:rFonts w:hint="eastAsia" w:ascii="仿宋" w:hAnsi="仿宋" w:eastAsia="仿宋" w:cs="仿宋"/>
                <w:sz w:val="24"/>
              </w:rPr>
              <w:t>供应商所属性别</w:t>
            </w:r>
          </w:p>
        </w:tc>
        <w:tc>
          <w:tcPr>
            <w:tcW w:w="1667" w:type="pct"/>
          </w:tcPr>
          <w:p w14:paraId="504688A7">
            <w:pPr>
              <w:jc w:val="center"/>
              <w:rPr>
                <w:rFonts w:hint="eastAsia" w:ascii="仿宋" w:hAnsi="仿宋" w:eastAsia="仿宋" w:cs="仿宋"/>
                <w:sz w:val="24"/>
              </w:rPr>
            </w:pPr>
            <w:r>
              <w:rPr>
                <w:rFonts w:hint="eastAsia" w:ascii="仿宋" w:hAnsi="仿宋" w:eastAsia="仿宋" w:cs="仿宋"/>
                <w:sz w:val="24"/>
              </w:rPr>
              <w:t>外商投资类型</w:t>
            </w:r>
          </w:p>
        </w:tc>
      </w:tr>
      <w:tr w14:paraId="6BC60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trPr>
        <w:tc>
          <w:tcPr>
            <w:tcW w:w="1667" w:type="pct"/>
          </w:tcPr>
          <w:p w14:paraId="0137F776">
            <w:pPr>
              <w:jc w:val="center"/>
              <w:rPr>
                <w:rFonts w:hint="eastAsia" w:ascii="仿宋" w:hAnsi="仿宋" w:eastAsia="仿宋" w:cs="仿宋"/>
                <w:sz w:val="24"/>
              </w:rPr>
            </w:pPr>
          </w:p>
        </w:tc>
        <w:tc>
          <w:tcPr>
            <w:tcW w:w="1667" w:type="pct"/>
          </w:tcPr>
          <w:p w14:paraId="71138AB8">
            <w:pPr>
              <w:jc w:val="center"/>
              <w:rPr>
                <w:rFonts w:hint="eastAsia" w:ascii="仿宋" w:hAnsi="仿宋" w:eastAsia="仿宋" w:cs="仿宋"/>
                <w:sz w:val="24"/>
              </w:rPr>
            </w:pPr>
          </w:p>
        </w:tc>
        <w:tc>
          <w:tcPr>
            <w:tcW w:w="1667" w:type="pct"/>
          </w:tcPr>
          <w:p w14:paraId="1B501AEC">
            <w:pPr>
              <w:jc w:val="center"/>
              <w:rPr>
                <w:rFonts w:hint="eastAsia" w:ascii="仿宋" w:hAnsi="仿宋" w:eastAsia="仿宋" w:cs="仿宋"/>
                <w:sz w:val="24"/>
              </w:rPr>
            </w:pPr>
          </w:p>
        </w:tc>
      </w:tr>
      <w:tr w14:paraId="4054B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4" w:hRule="atLeast"/>
        </w:trPr>
        <w:tc>
          <w:tcPr>
            <w:tcW w:w="1667" w:type="pct"/>
          </w:tcPr>
          <w:p w14:paraId="3AF2876F">
            <w:pPr>
              <w:jc w:val="center"/>
              <w:rPr>
                <w:rFonts w:hint="eastAsia" w:ascii="仿宋" w:hAnsi="仿宋" w:eastAsia="仿宋" w:cs="仿宋"/>
              </w:rPr>
            </w:pPr>
          </w:p>
        </w:tc>
        <w:tc>
          <w:tcPr>
            <w:tcW w:w="1667" w:type="pct"/>
          </w:tcPr>
          <w:p w14:paraId="223E4DD2">
            <w:pPr>
              <w:jc w:val="center"/>
              <w:rPr>
                <w:rFonts w:hint="eastAsia" w:ascii="仿宋" w:hAnsi="仿宋" w:eastAsia="仿宋" w:cs="仿宋"/>
              </w:rPr>
            </w:pPr>
          </w:p>
        </w:tc>
        <w:tc>
          <w:tcPr>
            <w:tcW w:w="1667" w:type="pct"/>
          </w:tcPr>
          <w:p w14:paraId="7FDC7B3D">
            <w:pPr>
              <w:jc w:val="center"/>
              <w:rPr>
                <w:rFonts w:hint="eastAsia" w:ascii="仿宋" w:hAnsi="仿宋" w:eastAsia="仿宋" w:cs="仿宋"/>
              </w:rPr>
            </w:pPr>
          </w:p>
        </w:tc>
      </w:tr>
      <w:tr w14:paraId="720B4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1667" w:type="pct"/>
          </w:tcPr>
          <w:p w14:paraId="005B40D5">
            <w:pPr>
              <w:jc w:val="center"/>
              <w:rPr>
                <w:rFonts w:hint="eastAsia" w:ascii="仿宋" w:hAnsi="仿宋" w:eastAsia="仿宋" w:cs="仿宋"/>
              </w:rPr>
            </w:pPr>
          </w:p>
        </w:tc>
        <w:tc>
          <w:tcPr>
            <w:tcW w:w="1667" w:type="pct"/>
          </w:tcPr>
          <w:p w14:paraId="16B1BBD4">
            <w:pPr>
              <w:jc w:val="center"/>
              <w:rPr>
                <w:rFonts w:hint="eastAsia" w:ascii="仿宋" w:hAnsi="仿宋" w:eastAsia="仿宋" w:cs="仿宋"/>
              </w:rPr>
            </w:pPr>
          </w:p>
        </w:tc>
        <w:tc>
          <w:tcPr>
            <w:tcW w:w="1667" w:type="pct"/>
          </w:tcPr>
          <w:p w14:paraId="1E419B18">
            <w:pPr>
              <w:jc w:val="center"/>
              <w:rPr>
                <w:rFonts w:hint="eastAsia" w:ascii="仿宋" w:hAnsi="仿宋" w:eastAsia="仿宋" w:cs="仿宋"/>
              </w:rPr>
            </w:pPr>
          </w:p>
        </w:tc>
      </w:tr>
      <w:tr w14:paraId="14618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trPr>
        <w:tc>
          <w:tcPr>
            <w:tcW w:w="1667" w:type="pct"/>
          </w:tcPr>
          <w:p w14:paraId="7ABF775B">
            <w:pPr>
              <w:jc w:val="center"/>
              <w:rPr>
                <w:rFonts w:hint="eastAsia" w:ascii="仿宋" w:hAnsi="仿宋" w:eastAsia="仿宋" w:cs="仿宋"/>
              </w:rPr>
            </w:pPr>
          </w:p>
        </w:tc>
        <w:tc>
          <w:tcPr>
            <w:tcW w:w="1667" w:type="pct"/>
          </w:tcPr>
          <w:p w14:paraId="2682A411">
            <w:pPr>
              <w:jc w:val="center"/>
              <w:rPr>
                <w:rFonts w:hint="eastAsia" w:ascii="仿宋" w:hAnsi="仿宋" w:eastAsia="仿宋" w:cs="仿宋"/>
              </w:rPr>
            </w:pPr>
          </w:p>
        </w:tc>
        <w:tc>
          <w:tcPr>
            <w:tcW w:w="1667" w:type="pct"/>
          </w:tcPr>
          <w:p w14:paraId="15C5B0FF">
            <w:pPr>
              <w:jc w:val="center"/>
              <w:rPr>
                <w:rFonts w:hint="eastAsia" w:ascii="仿宋" w:hAnsi="仿宋" w:eastAsia="仿宋" w:cs="仿宋"/>
              </w:rPr>
            </w:pPr>
          </w:p>
        </w:tc>
      </w:tr>
    </w:tbl>
    <w:p w14:paraId="450680E7">
      <w:pPr>
        <w:tabs>
          <w:tab w:val="left" w:pos="1800"/>
          <w:tab w:val="left" w:pos="5580"/>
        </w:tabs>
        <w:jc w:val="left"/>
        <w:rPr>
          <w:rFonts w:hint="eastAsia" w:ascii="仿宋" w:hAnsi="仿宋" w:eastAsia="仿宋" w:cs="仿宋"/>
          <w:color w:val="000000"/>
          <w:sz w:val="24"/>
        </w:rPr>
      </w:pPr>
    </w:p>
    <w:p w14:paraId="1030C5EE">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24"/>
        </w:rPr>
      </w:pPr>
      <w:r>
        <w:rPr>
          <w:rFonts w:hint="eastAsia" w:ascii="仿宋" w:hAnsi="仿宋" w:eastAsia="仿宋" w:cs="仿宋"/>
          <w:color w:val="000000"/>
          <w:sz w:val="24"/>
        </w:rPr>
        <w:t>注：</w:t>
      </w:r>
    </w:p>
    <w:p w14:paraId="699AD8E4">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24"/>
        </w:rPr>
      </w:pPr>
      <w:r>
        <w:rPr>
          <w:rFonts w:hint="eastAsia" w:ascii="仿宋" w:hAnsi="仿宋" w:eastAsia="仿宋" w:cs="仿宋"/>
          <w:color w:val="000000"/>
          <w:sz w:val="24"/>
          <w:lang w:val="en-US" w:eastAsia="zh-CN"/>
        </w:rPr>
        <w:t>1</w:t>
      </w:r>
      <w:r>
        <w:rPr>
          <w:rFonts w:hint="eastAsia" w:ascii="仿宋" w:hAnsi="仿宋" w:eastAsia="仿宋" w:cs="仿宋"/>
          <w:color w:val="000000"/>
          <w:sz w:val="24"/>
        </w:rPr>
        <w:t>.供应商所属性别请填写“男”或“女”，指拥有供应商51%以上绝对所有权的性别；绝对所有权拥有者可以是一个人，也可以是多人合计计算。</w:t>
      </w:r>
    </w:p>
    <w:p w14:paraId="4C39FDA3">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sz w:val="24"/>
        </w:rPr>
      </w:pPr>
      <w:r>
        <w:rPr>
          <w:rFonts w:hint="eastAsia" w:ascii="仿宋" w:hAnsi="仿宋" w:eastAsia="仿宋" w:cs="仿宋"/>
          <w:color w:val="000000"/>
          <w:sz w:val="24"/>
          <w:lang w:val="en-US" w:eastAsia="zh-CN"/>
        </w:rPr>
        <w:t>2</w:t>
      </w:r>
      <w:r>
        <w:rPr>
          <w:rFonts w:hint="eastAsia" w:ascii="仿宋" w:hAnsi="仿宋" w:eastAsia="仿宋" w:cs="仿宋"/>
          <w:color w:val="000000"/>
          <w:sz w:val="24"/>
        </w:rPr>
        <w:t>.外商投资类型请填写“外商单独投资”、“外商部分投资”或“内资”。</w:t>
      </w:r>
    </w:p>
    <w:bookmarkEnd w:id="765"/>
    <w:p w14:paraId="7A404DF8">
      <w:pPr>
        <w:tabs>
          <w:tab w:val="left" w:pos="360"/>
        </w:tabs>
        <w:snapToGrid w:val="0"/>
        <w:spacing w:line="360" w:lineRule="auto"/>
        <w:outlineLvl w:val="1"/>
        <w:rPr>
          <w:rFonts w:hint="eastAsia" w:ascii="仿宋" w:hAnsi="仿宋" w:eastAsia="仿宋" w:cs="仿宋"/>
          <w:color w:val="000000"/>
          <w:sz w:val="24"/>
          <w:szCs w:val="20"/>
        </w:rPr>
      </w:pPr>
      <w:r>
        <w:rPr>
          <w:rFonts w:hint="eastAsia" w:ascii="仿宋" w:hAnsi="仿宋" w:eastAsia="仿宋" w:cs="仿宋"/>
          <w:b/>
          <w:sz w:val="36"/>
          <w:szCs w:val="36"/>
        </w:rPr>
        <w:br w:type="page"/>
      </w:r>
      <w:r>
        <w:rPr>
          <w:rFonts w:hint="eastAsia" w:ascii="仿宋" w:hAnsi="仿宋" w:eastAsia="仿宋" w:cs="仿宋"/>
          <w:sz w:val="24"/>
        </w:rPr>
        <w:t>12  竞争性磋商文件要求提供或供应商认为应附的其他材料</w:t>
      </w:r>
    </w:p>
    <w:p w14:paraId="32F8A229">
      <w:pPr>
        <w:widowControl/>
        <w:jc w:val="left"/>
        <w:rPr>
          <w:rFonts w:hint="eastAsia" w:ascii="仿宋" w:hAnsi="仿宋" w:eastAsia="仿宋" w:cs="仿宋"/>
          <w:b/>
          <w:sz w:val="36"/>
          <w:szCs w:val="36"/>
        </w:rPr>
      </w:pPr>
    </w:p>
    <w:p w14:paraId="7203974A">
      <w:pPr>
        <w:tabs>
          <w:tab w:val="left" w:pos="360"/>
        </w:tabs>
        <w:snapToGrid w:val="0"/>
        <w:spacing w:line="360" w:lineRule="auto"/>
        <w:outlineLvl w:val="1"/>
        <w:rPr>
          <w:rFonts w:hint="eastAsia" w:ascii="仿宋" w:hAnsi="仿宋" w:eastAsia="仿宋" w:cs="仿宋"/>
          <w:sz w:val="24"/>
        </w:rPr>
        <w:sectPr>
          <w:pgSz w:w="11907" w:h="16840"/>
          <w:pgMar w:top="1418" w:right="1417" w:bottom="1418" w:left="1417" w:header="851" w:footer="851" w:gutter="0"/>
          <w:pgNumType w:fmt="decimal"/>
          <w:cols w:space="720" w:num="1"/>
          <w:docGrid w:linePitch="462" w:charSpace="0"/>
        </w:sectPr>
      </w:pPr>
    </w:p>
    <w:p w14:paraId="0C7C58B6">
      <w:pPr>
        <w:tabs>
          <w:tab w:val="left" w:pos="360"/>
        </w:tabs>
        <w:snapToGrid w:val="0"/>
        <w:spacing w:line="360" w:lineRule="auto"/>
        <w:outlineLvl w:val="1"/>
        <w:rPr>
          <w:rFonts w:hint="eastAsia" w:ascii="仿宋" w:hAnsi="仿宋" w:eastAsia="仿宋" w:cs="仿宋"/>
          <w:sz w:val="24"/>
        </w:rPr>
      </w:pPr>
      <w:r>
        <w:rPr>
          <w:rFonts w:hint="eastAsia" w:ascii="仿宋" w:hAnsi="仿宋" w:eastAsia="仿宋" w:cs="仿宋"/>
          <w:sz w:val="24"/>
        </w:rPr>
        <w:t>13  最后报价一览表（</w:t>
      </w:r>
      <w:r>
        <w:rPr>
          <w:rFonts w:hint="eastAsia" w:ascii="仿宋" w:hAnsi="仿宋" w:eastAsia="仿宋" w:cs="仿宋"/>
          <w:sz w:val="24"/>
          <w:lang w:val="en-US" w:eastAsia="zh-CN"/>
        </w:rPr>
        <w:t>非</w:t>
      </w:r>
      <w:r>
        <w:rPr>
          <w:rFonts w:hint="eastAsia" w:ascii="仿宋" w:hAnsi="仿宋" w:eastAsia="仿宋" w:cs="仿宋"/>
          <w:sz w:val="24"/>
        </w:rPr>
        <w:t>实质性格式，此表无需在响应文件中提交，磋商后供应商按磋商小组要求提交）</w:t>
      </w:r>
    </w:p>
    <w:p w14:paraId="60B9A755">
      <w:pPr>
        <w:widowControl/>
        <w:jc w:val="left"/>
        <w:rPr>
          <w:rFonts w:hint="eastAsia" w:ascii="仿宋" w:hAnsi="仿宋" w:eastAsia="仿宋" w:cs="仿宋"/>
          <w:kern w:val="0"/>
          <w:sz w:val="24"/>
          <w:szCs w:val="20"/>
        </w:rPr>
      </w:pPr>
    </w:p>
    <w:p w14:paraId="7F095C37">
      <w:pPr>
        <w:spacing w:line="360" w:lineRule="exact"/>
        <w:ind w:firstLine="720"/>
        <w:jc w:val="center"/>
        <w:rPr>
          <w:rFonts w:hint="eastAsia" w:ascii="仿宋" w:hAnsi="仿宋" w:eastAsia="仿宋" w:cs="仿宋"/>
          <w:b/>
          <w:color w:val="000000"/>
          <w:sz w:val="36"/>
          <w:szCs w:val="36"/>
        </w:rPr>
      </w:pPr>
      <w:r>
        <w:rPr>
          <w:rFonts w:hint="eastAsia" w:ascii="仿宋" w:hAnsi="仿宋" w:eastAsia="仿宋" w:cs="仿宋"/>
          <w:b/>
          <w:color w:val="000000"/>
          <w:sz w:val="36"/>
          <w:szCs w:val="36"/>
        </w:rPr>
        <w:t>最后报价一览表</w:t>
      </w:r>
    </w:p>
    <w:p w14:paraId="60B27D1A">
      <w:pPr>
        <w:tabs>
          <w:tab w:val="left" w:pos="1800"/>
          <w:tab w:val="left" w:pos="5580"/>
        </w:tabs>
        <w:spacing w:line="360" w:lineRule="auto"/>
        <w:jc w:val="left"/>
        <w:rPr>
          <w:rFonts w:hint="eastAsia" w:ascii="仿宋" w:hAnsi="仿宋" w:eastAsia="仿宋" w:cs="仿宋"/>
          <w:color w:val="000000"/>
          <w:sz w:val="24"/>
        </w:rPr>
      </w:pPr>
    </w:p>
    <w:p w14:paraId="1C742C9B">
      <w:pPr>
        <w:tabs>
          <w:tab w:val="left" w:pos="1800"/>
          <w:tab w:val="left" w:pos="5580"/>
        </w:tabs>
        <w:spacing w:line="360" w:lineRule="auto"/>
        <w:jc w:val="left"/>
        <w:rPr>
          <w:rFonts w:hint="default" w:ascii="仿宋" w:hAnsi="仿宋" w:eastAsia="仿宋" w:cs="仿宋"/>
          <w:color w:val="auto"/>
          <w:sz w:val="24"/>
          <w:lang w:val="en-US" w:eastAsia="zh-CN"/>
        </w:rPr>
      </w:pPr>
      <w:r>
        <w:rPr>
          <w:rFonts w:hint="eastAsia" w:ascii="仿宋" w:hAnsi="仿宋" w:eastAsia="仿宋" w:cs="仿宋"/>
          <w:color w:val="auto"/>
          <w:sz w:val="24"/>
        </w:rPr>
        <w:t>项目编号：</w:t>
      </w:r>
      <w:r>
        <w:rPr>
          <w:rFonts w:hint="eastAsia" w:ascii="仿宋" w:hAnsi="仿宋" w:eastAsia="仿宋" w:cs="仿宋"/>
          <w:color w:val="auto"/>
          <w:sz w:val="24"/>
          <w:u w:val="single"/>
          <w:lang w:val="en-US" w:eastAsia="zh-CN"/>
        </w:rPr>
        <w:t>11010526210200028448-XM001</w:t>
      </w:r>
    </w:p>
    <w:p w14:paraId="5D72FB79">
      <w:pPr>
        <w:tabs>
          <w:tab w:val="left" w:pos="1800"/>
          <w:tab w:val="left" w:pos="5580"/>
        </w:tabs>
        <w:spacing w:line="360" w:lineRule="auto"/>
        <w:jc w:val="left"/>
        <w:rPr>
          <w:rFonts w:hint="eastAsia" w:ascii="仿宋" w:hAnsi="仿宋" w:eastAsia="仿宋" w:cs="仿宋"/>
          <w:color w:val="auto"/>
          <w:sz w:val="24"/>
          <w:u w:val="single"/>
          <w:lang w:eastAsia="zh-CN"/>
        </w:rPr>
      </w:pPr>
      <w:r>
        <w:rPr>
          <w:rFonts w:hint="eastAsia" w:ascii="仿宋" w:hAnsi="仿宋" w:eastAsia="仿宋" w:cs="仿宋"/>
          <w:color w:val="auto"/>
          <w:sz w:val="24"/>
          <w:lang w:val="en-US" w:eastAsia="zh-CN"/>
        </w:rPr>
        <w:t>标的</w:t>
      </w:r>
      <w:r>
        <w:rPr>
          <w:rFonts w:hint="eastAsia" w:ascii="仿宋" w:hAnsi="仿宋" w:eastAsia="仿宋" w:cs="仿宋"/>
          <w:color w:val="auto"/>
          <w:sz w:val="24"/>
        </w:rPr>
        <w:t>名称：</w:t>
      </w:r>
      <w:r>
        <w:rPr>
          <w:rFonts w:hint="eastAsia" w:ascii="仿宋" w:hAnsi="仿宋" w:eastAsia="仿宋" w:cs="仿宋"/>
          <w:i w:val="0"/>
          <w:iCs w:val="0"/>
          <w:color w:val="auto"/>
          <w:sz w:val="24"/>
          <w:u w:val="single"/>
          <w:lang w:eastAsia="zh-CN"/>
        </w:rPr>
        <w:t>2026年朝阳区教育系统冬季供暖维保服务项目（第2包）</w:t>
      </w:r>
    </w:p>
    <w:tbl>
      <w:tblPr>
        <w:tblStyle w:val="42"/>
        <w:tblW w:w="50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0"/>
        <w:gridCol w:w="2925"/>
        <w:gridCol w:w="1779"/>
        <w:gridCol w:w="1798"/>
        <w:gridCol w:w="2021"/>
      </w:tblGrid>
      <w:tr w14:paraId="3A13E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vMerge w:val="restart"/>
            <w:vAlign w:val="center"/>
          </w:tcPr>
          <w:p w14:paraId="7BC4DFE6">
            <w:pPr>
              <w:tabs>
                <w:tab w:val="left" w:pos="5580"/>
              </w:tabs>
              <w:jc w:val="center"/>
              <w:rPr>
                <w:rFonts w:hint="eastAsia" w:ascii="仿宋" w:hAnsi="仿宋" w:eastAsia="仿宋" w:cs="仿宋"/>
                <w:b/>
                <w:color w:val="auto"/>
                <w:sz w:val="24"/>
              </w:rPr>
            </w:pPr>
            <w:r>
              <w:rPr>
                <w:rFonts w:hint="eastAsia" w:ascii="仿宋" w:hAnsi="仿宋" w:eastAsia="仿宋" w:cs="仿宋"/>
                <w:b/>
                <w:color w:val="auto"/>
                <w:sz w:val="24"/>
              </w:rPr>
              <w:t>包号</w:t>
            </w:r>
          </w:p>
        </w:tc>
        <w:tc>
          <w:tcPr>
            <w:tcW w:w="1603" w:type="pct"/>
            <w:vMerge w:val="restart"/>
            <w:vAlign w:val="center"/>
          </w:tcPr>
          <w:p w14:paraId="64A95754">
            <w:pPr>
              <w:tabs>
                <w:tab w:val="left" w:pos="5580"/>
              </w:tabs>
              <w:jc w:val="center"/>
              <w:rPr>
                <w:rFonts w:hint="eastAsia" w:ascii="仿宋" w:hAnsi="仿宋" w:eastAsia="仿宋" w:cs="仿宋"/>
                <w:b/>
                <w:color w:val="auto"/>
                <w:sz w:val="24"/>
              </w:rPr>
            </w:pPr>
            <w:r>
              <w:rPr>
                <w:rFonts w:hint="eastAsia" w:ascii="仿宋" w:hAnsi="仿宋" w:eastAsia="仿宋" w:cs="仿宋"/>
                <w:b/>
                <w:color w:val="auto"/>
                <w:sz w:val="24"/>
              </w:rPr>
              <w:t>投标人名称</w:t>
            </w:r>
          </w:p>
        </w:tc>
        <w:tc>
          <w:tcPr>
            <w:tcW w:w="1960" w:type="pct"/>
            <w:gridSpan w:val="2"/>
            <w:vAlign w:val="center"/>
          </w:tcPr>
          <w:p w14:paraId="3C17C1BA">
            <w:pPr>
              <w:tabs>
                <w:tab w:val="left" w:pos="5580"/>
              </w:tabs>
              <w:jc w:val="center"/>
              <w:rPr>
                <w:rFonts w:hint="eastAsia" w:ascii="仿宋" w:hAnsi="仿宋" w:eastAsia="仿宋" w:cs="仿宋"/>
                <w:b/>
                <w:color w:val="auto"/>
                <w:sz w:val="24"/>
                <w:lang w:eastAsia="zh-CN"/>
              </w:rPr>
            </w:pPr>
            <w:r>
              <w:rPr>
                <w:rFonts w:hint="eastAsia" w:ascii="仿宋" w:hAnsi="仿宋" w:eastAsia="仿宋" w:cs="仿宋"/>
                <w:b/>
                <w:color w:val="auto"/>
                <w:sz w:val="24"/>
              </w:rPr>
              <w:t>报价</w:t>
            </w:r>
            <w:r>
              <w:rPr>
                <w:rFonts w:hint="eastAsia" w:ascii="仿宋" w:hAnsi="仿宋" w:eastAsia="仿宋" w:cs="仿宋"/>
                <w:b/>
                <w:color w:val="auto"/>
                <w:sz w:val="24"/>
                <w:lang w:eastAsia="zh-CN"/>
              </w:rPr>
              <w:t>（</w:t>
            </w:r>
            <w:r>
              <w:rPr>
                <w:rFonts w:hint="eastAsia" w:ascii="仿宋" w:hAnsi="仿宋" w:eastAsia="仿宋" w:cs="仿宋"/>
                <w:b/>
                <w:color w:val="auto"/>
                <w:sz w:val="24"/>
                <w:lang w:val="en-US" w:eastAsia="zh-CN"/>
              </w:rPr>
              <w:t>含税元</w:t>
            </w:r>
            <w:r>
              <w:rPr>
                <w:rFonts w:hint="eastAsia" w:ascii="仿宋" w:hAnsi="仿宋" w:eastAsia="仿宋" w:cs="仿宋"/>
                <w:b/>
                <w:color w:val="auto"/>
                <w:sz w:val="24"/>
                <w:lang w:eastAsia="zh-CN"/>
              </w:rPr>
              <w:t>）</w:t>
            </w:r>
          </w:p>
        </w:tc>
        <w:tc>
          <w:tcPr>
            <w:tcW w:w="1107" w:type="pct"/>
            <w:vMerge w:val="restart"/>
            <w:vAlign w:val="center"/>
          </w:tcPr>
          <w:p w14:paraId="72CFCE41">
            <w:pPr>
              <w:tabs>
                <w:tab w:val="left" w:pos="5580"/>
              </w:tabs>
              <w:jc w:val="center"/>
              <w:rPr>
                <w:rFonts w:hint="default" w:ascii="仿宋" w:hAnsi="仿宋" w:eastAsia="仿宋" w:cs="仿宋"/>
                <w:b/>
                <w:color w:val="auto"/>
                <w:sz w:val="24"/>
                <w:lang w:val="en-US" w:eastAsia="zh-CN"/>
              </w:rPr>
            </w:pPr>
            <w:r>
              <w:rPr>
                <w:rFonts w:hint="eastAsia" w:ascii="仿宋" w:hAnsi="仿宋" w:eastAsia="仿宋" w:cs="仿宋"/>
                <w:b/>
                <w:color w:val="auto"/>
                <w:sz w:val="24"/>
                <w:lang w:val="en-US" w:eastAsia="zh-CN"/>
              </w:rPr>
              <w:t>其他声明（如有）</w:t>
            </w:r>
          </w:p>
        </w:tc>
      </w:tr>
      <w:tr w14:paraId="1E06C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29" w:type="pct"/>
            <w:vMerge w:val="continue"/>
            <w:vAlign w:val="center"/>
          </w:tcPr>
          <w:p w14:paraId="08419D9C">
            <w:pPr>
              <w:tabs>
                <w:tab w:val="left" w:pos="5580"/>
              </w:tabs>
              <w:jc w:val="center"/>
              <w:rPr>
                <w:rFonts w:hint="eastAsia" w:ascii="仿宋" w:hAnsi="仿宋" w:eastAsia="仿宋" w:cs="仿宋"/>
                <w:color w:val="auto"/>
                <w:sz w:val="24"/>
              </w:rPr>
            </w:pPr>
          </w:p>
        </w:tc>
        <w:tc>
          <w:tcPr>
            <w:tcW w:w="1603" w:type="pct"/>
            <w:vMerge w:val="continue"/>
            <w:vAlign w:val="center"/>
          </w:tcPr>
          <w:p w14:paraId="3805BD57">
            <w:pPr>
              <w:tabs>
                <w:tab w:val="left" w:pos="5580"/>
              </w:tabs>
              <w:jc w:val="center"/>
              <w:rPr>
                <w:rFonts w:hint="eastAsia" w:ascii="仿宋" w:hAnsi="仿宋" w:eastAsia="仿宋" w:cs="仿宋"/>
                <w:color w:val="auto"/>
                <w:sz w:val="24"/>
              </w:rPr>
            </w:pPr>
          </w:p>
        </w:tc>
        <w:tc>
          <w:tcPr>
            <w:tcW w:w="975" w:type="pct"/>
            <w:vAlign w:val="center"/>
          </w:tcPr>
          <w:p w14:paraId="0C57CCBA">
            <w:pPr>
              <w:tabs>
                <w:tab w:val="left" w:pos="5580"/>
              </w:tabs>
              <w:jc w:val="center"/>
              <w:rPr>
                <w:rFonts w:hint="eastAsia" w:ascii="仿宋" w:hAnsi="仿宋" w:eastAsia="仿宋" w:cs="仿宋"/>
                <w:b/>
                <w:color w:val="auto"/>
                <w:sz w:val="24"/>
              </w:rPr>
            </w:pPr>
            <w:r>
              <w:rPr>
                <w:rFonts w:hint="eastAsia" w:ascii="仿宋" w:hAnsi="仿宋" w:eastAsia="仿宋" w:cs="仿宋"/>
                <w:b/>
                <w:color w:val="auto"/>
                <w:sz w:val="24"/>
              </w:rPr>
              <w:t>大写</w:t>
            </w:r>
          </w:p>
        </w:tc>
        <w:tc>
          <w:tcPr>
            <w:tcW w:w="985" w:type="pct"/>
            <w:vAlign w:val="center"/>
          </w:tcPr>
          <w:p w14:paraId="54E6234B">
            <w:pPr>
              <w:tabs>
                <w:tab w:val="left" w:pos="5580"/>
              </w:tabs>
              <w:jc w:val="center"/>
              <w:rPr>
                <w:rFonts w:hint="eastAsia" w:ascii="仿宋" w:hAnsi="仿宋" w:eastAsia="仿宋" w:cs="仿宋"/>
                <w:b/>
                <w:color w:val="auto"/>
                <w:sz w:val="24"/>
              </w:rPr>
            </w:pPr>
            <w:r>
              <w:rPr>
                <w:rFonts w:hint="eastAsia" w:ascii="仿宋" w:hAnsi="仿宋" w:eastAsia="仿宋" w:cs="仿宋"/>
                <w:b/>
                <w:color w:val="auto"/>
                <w:sz w:val="24"/>
              </w:rPr>
              <w:t>小写</w:t>
            </w:r>
          </w:p>
        </w:tc>
        <w:tc>
          <w:tcPr>
            <w:tcW w:w="1107" w:type="pct"/>
            <w:vMerge w:val="continue"/>
            <w:vAlign w:val="center"/>
          </w:tcPr>
          <w:p w14:paraId="7EAD90B6">
            <w:pPr>
              <w:tabs>
                <w:tab w:val="left" w:pos="5580"/>
              </w:tabs>
              <w:jc w:val="center"/>
              <w:rPr>
                <w:rFonts w:hint="eastAsia" w:ascii="仿宋" w:hAnsi="仿宋" w:eastAsia="仿宋" w:cs="仿宋"/>
                <w:b/>
                <w:color w:val="auto"/>
                <w:sz w:val="24"/>
              </w:rPr>
            </w:pPr>
          </w:p>
        </w:tc>
      </w:tr>
      <w:tr w14:paraId="1623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1" w:hRule="atLeast"/>
          <w:jc w:val="center"/>
        </w:trPr>
        <w:tc>
          <w:tcPr>
            <w:tcW w:w="329" w:type="pct"/>
            <w:vAlign w:val="center"/>
          </w:tcPr>
          <w:p w14:paraId="74BF313E">
            <w:pPr>
              <w:tabs>
                <w:tab w:val="left" w:pos="5580"/>
              </w:tabs>
              <w:jc w:val="center"/>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02</w:t>
            </w:r>
          </w:p>
        </w:tc>
        <w:tc>
          <w:tcPr>
            <w:tcW w:w="1603" w:type="pct"/>
            <w:vAlign w:val="center"/>
          </w:tcPr>
          <w:p w14:paraId="59408FC1">
            <w:pPr>
              <w:tabs>
                <w:tab w:val="left" w:pos="5580"/>
              </w:tabs>
              <w:jc w:val="center"/>
              <w:rPr>
                <w:rFonts w:hint="eastAsia" w:ascii="仿宋" w:hAnsi="仿宋" w:eastAsia="仿宋" w:cs="仿宋"/>
                <w:color w:val="auto"/>
                <w:sz w:val="24"/>
              </w:rPr>
            </w:pPr>
          </w:p>
        </w:tc>
        <w:tc>
          <w:tcPr>
            <w:tcW w:w="975" w:type="pct"/>
            <w:vAlign w:val="center"/>
          </w:tcPr>
          <w:p w14:paraId="033DAA1E">
            <w:pPr>
              <w:tabs>
                <w:tab w:val="left" w:pos="5580"/>
              </w:tabs>
              <w:jc w:val="center"/>
              <w:rPr>
                <w:rFonts w:hint="eastAsia" w:ascii="仿宋" w:hAnsi="仿宋" w:eastAsia="仿宋" w:cs="仿宋"/>
                <w:color w:val="auto"/>
                <w:sz w:val="24"/>
              </w:rPr>
            </w:pPr>
          </w:p>
        </w:tc>
        <w:tc>
          <w:tcPr>
            <w:tcW w:w="985" w:type="pct"/>
            <w:vAlign w:val="center"/>
          </w:tcPr>
          <w:p w14:paraId="3A934BA3">
            <w:pPr>
              <w:tabs>
                <w:tab w:val="left" w:pos="5580"/>
              </w:tabs>
              <w:jc w:val="center"/>
              <w:rPr>
                <w:rFonts w:hint="eastAsia" w:ascii="仿宋" w:hAnsi="仿宋" w:eastAsia="仿宋" w:cs="仿宋"/>
                <w:color w:val="auto"/>
                <w:sz w:val="24"/>
              </w:rPr>
            </w:pPr>
          </w:p>
        </w:tc>
        <w:tc>
          <w:tcPr>
            <w:tcW w:w="1107" w:type="pct"/>
            <w:vAlign w:val="center"/>
          </w:tcPr>
          <w:p w14:paraId="56D60ED4">
            <w:pPr>
              <w:tabs>
                <w:tab w:val="left" w:pos="5580"/>
              </w:tabs>
              <w:jc w:val="center"/>
              <w:rPr>
                <w:rFonts w:hint="eastAsia" w:ascii="仿宋" w:hAnsi="仿宋" w:eastAsia="仿宋" w:cs="仿宋"/>
                <w:color w:val="auto"/>
                <w:sz w:val="24"/>
              </w:rPr>
            </w:pPr>
          </w:p>
        </w:tc>
      </w:tr>
    </w:tbl>
    <w:p w14:paraId="57BA1642">
      <w:pPr>
        <w:autoSpaceDE w:val="0"/>
        <w:autoSpaceDN w:val="0"/>
        <w:adjustRightInd w:val="0"/>
        <w:jc w:val="left"/>
        <w:rPr>
          <w:rFonts w:hint="eastAsia" w:ascii="仿宋" w:hAnsi="仿宋" w:eastAsia="仿宋" w:cs="仿宋"/>
          <w:color w:val="000000"/>
          <w:kern w:val="0"/>
          <w:sz w:val="24"/>
        </w:rPr>
      </w:pPr>
    </w:p>
    <w:p w14:paraId="1F428784">
      <w:pPr>
        <w:autoSpaceDE w:val="0"/>
        <w:autoSpaceDN w:val="0"/>
        <w:adjustRightInd w:val="0"/>
        <w:jc w:val="left"/>
        <w:rPr>
          <w:rFonts w:hint="eastAsia" w:ascii="仿宋" w:hAnsi="仿宋" w:eastAsia="仿宋" w:cs="仿宋"/>
          <w:color w:val="000000"/>
          <w:kern w:val="0"/>
          <w:sz w:val="24"/>
        </w:rPr>
      </w:pPr>
    </w:p>
    <w:p w14:paraId="0B469D89">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hint="eastAsia" w:ascii="仿宋" w:hAnsi="仿宋" w:eastAsia="仿宋" w:cs="仿宋"/>
          <w:color w:val="000000"/>
          <w:sz w:val="24"/>
          <w:szCs w:val="20"/>
        </w:rPr>
      </w:pPr>
      <w:r>
        <w:rPr>
          <w:rFonts w:hint="eastAsia" w:ascii="仿宋" w:hAnsi="仿宋" w:eastAsia="仿宋" w:cs="仿宋"/>
          <w:color w:val="000000"/>
          <w:kern w:val="0"/>
          <w:sz w:val="24"/>
        </w:rPr>
        <w:t>注：</w:t>
      </w:r>
    </w:p>
    <w:p w14:paraId="6DD5EBDB">
      <w:pPr>
        <w:keepNext w:val="0"/>
        <w:keepLines w:val="0"/>
        <w:pageBreakBefore w:val="0"/>
        <w:widowControl w:val="0"/>
        <w:tabs>
          <w:tab w:val="left" w:pos="5580"/>
        </w:tabs>
        <w:kinsoku/>
        <w:wordWrap/>
        <w:overflowPunct/>
        <w:topLinePunct w:val="0"/>
        <w:bidi w:val="0"/>
        <w:spacing w:line="360" w:lineRule="auto"/>
        <w:textAlignment w:val="auto"/>
        <w:rPr>
          <w:rFonts w:hint="eastAsia" w:ascii="仿宋" w:hAnsi="仿宋" w:eastAsia="仿宋" w:cs="仿宋"/>
          <w:color w:val="000000"/>
          <w:sz w:val="24"/>
          <w:szCs w:val="20"/>
        </w:rPr>
      </w:pPr>
      <w:r>
        <w:rPr>
          <w:rFonts w:hint="eastAsia" w:ascii="仿宋" w:hAnsi="仿宋" w:eastAsia="仿宋" w:cs="仿宋"/>
          <w:color w:val="000000"/>
          <w:sz w:val="24"/>
          <w:szCs w:val="20"/>
          <w:lang w:val="en-US" w:eastAsia="zh-CN"/>
        </w:rPr>
        <w:t>1</w:t>
      </w:r>
      <w:r>
        <w:rPr>
          <w:rFonts w:hint="eastAsia" w:ascii="仿宋" w:hAnsi="仿宋" w:eastAsia="仿宋" w:cs="仿宋"/>
          <w:color w:val="000000"/>
          <w:sz w:val="24"/>
          <w:szCs w:val="20"/>
        </w:rPr>
        <w:t>.本表必须按包分别填写。</w:t>
      </w:r>
    </w:p>
    <w:p w14:paraId="4CE703EE">
      <w:pPr>
        <w:pStyle w:val="177"/>
        <w:keepNext w:val="0"/>
        <w:keepLines w:val="0"/>
        <w:pageBreakBefore w:val="0"/>
        <w:widowControl w:val="0"/>
        <w:kinsoku/>
        <w:wordWrap/>
        <w:overflowPunct/>
        <w:topLinePunct w:val="0"/>
        <w:bidi w:val="0"/>
        <w:spacing w:line="360" w:lineRule="auto"/>
        <w:textAlignment w:val="auto"/>
        <w:rPr>
          <w:rFonts w:hint="eastAsia" w:ascii="仿宋" w:hAnsi="仿宋" w:eastAsia="仿宋" w:cs="仿宋"/>
          <w:color w:val="000000"/>
          <w:sz w:val="24"/>
          <w:lang w:val="zh-CN"/>
        </w:rPr>
      </w:pPr>
      <w:r>
        <w:rPr>
          <w:rFonts w:hint="eastAsia" w:ascii="仿宋" w:hAnsi="仿宋" w:eastAsia="仿宋" w:cs="仿宋"/>
          <w:sz w:val="24"/>
          <w:szCs w:val="24"/>
          <w:lang w:val="en-US" w:eastAsia="zh-CN"/>
        </w:rPr>
        <w:t>2</w:t>
      </w:r>
      <w:r>
        <w:rPr>
          <w:rFonts w:hint="eastAsia" w:ascii="仿宋" w:hAnsi="仿宋" w:eastAsia="仿宋" w:cs="仿宋"/>
          <w:sz w:val="24"/>
          <w:szCs w:val="24"/>
        </w:rPr>
        <w:t>.</w:t>
      </w:r>
      <w:bookmarkStart w:id="766" w:name="_Hlk137145809"/>
      <w:r>
        <w:rPr>
          <w:rFonts w:hint="eastAsia" w:ascii="仿宋" w:hAnsi="仿宋" w:eastAsia="仿宋" w:cs="仿宋"/>
          <w:sz w:val="24"/>
          <w:szCs w:val="24"/>
        </w:rPr>
        <w:t>此表无需在响应文件中提交，磋商后供应商按磋商小组要求提交。</w:t>
      </w:r>
      <w:bookmarkEnd w:id="766"/>
    </w:p>
    <w:p w14:paraId="38396917">
      <w:pPr>
        <w:autoSpaceDE w:val="0"/>
        <w:autoSpaceDN w:val="0"/>
        <w:adjustRightInd w:val="0"/>
        <w:snapToGrid w:val="0"/>
        <w:spacing w:before="25" w:after="25" w:line="360" w:lineRule="auto"/>
        <w:rPr>
          <w:rFonts w:hint="eastAsia" w:ascii="仿宋" w:hAnsi="仿宋" w:eastAsia="仿宋" w:cs="仿宋"/>
          <w:color w:val="000000"/>
          <w:sz w:val="24"/>
          <w:lang w:val="zh-CN"/>
        </w:rPr>
      </w:pPr>
      <w:r>
        <w:rPr>
          <w:rFonts w:hint="eastAsia" w:ascii="仿宋" w:hAnsi="仿宋" w:eastAsia="仿宋" w:cs="仿宋"/>
          <w:color w:val="000000"/>
          <w:sz w:val="24"/>
          <w:lang w:val="zh-CN"/>
        </w:rPr>
        <w:t xml:space="preserve">      </w:t>
      </w:r>
    </w:p>
    <w:p w14:paraId="643F8B4F">
      <w:pPr>
        <w:autoSpaceDE w:val="0"/>
        <w:autoSpaceDN w:val="0"/>
        <w:adjustRightInd w:val="0"/>
        <w:snapToGrid w:val="0"/>
        <w:spacing w:before="25" w:after="25" w:line="360" w:lineRule="auto"/>
        <w:rPr>
          <w:rFonts w:hint="eastAsia" w:ascii="仿宋" w:hAnsi="仿宋" w:eastAsia="仿宋" w:cs="仿宋"/>
          <w:color w:val="000000"/>
          <w:sz w:val="24"/>
          <w:lang w:val="zh-CN"/>
        </w:rPr>
      </w:pPr>
      <w:r>
        <w:rPr>
          <w:rFonts w:hint="eastAsia" w:ascii="仿宋" w:hAnsi="仿宋" w:eastAsia="仿宋" w:cs="仿宋"/>
          <w:color w:val="000000"/>
          <w:sz w:val="24"/>
        </w:rPr>
        <w:t>供应商授权代表签字（或加盖供应商公章）</w:t>
      </w:r>
      <w:r>
        <w:rPr>
          <w:rFonts w:hint="eastAsia" w:ascii="仿宋" w:hAnsi="仿宋" w:eastAsia="仿宋" w:cs="仿宋"/>
          <w:color w:val="000000"/>
          <w:sz w:val="24"/>
          <w:lang w:val="zh-CN"/>
        </w:rPr>
        <w:t>：___________</w:t>
      </w:r>
    </w:p>
    <w:p w14:paraId="6B5288E7">
      <w:pPr>
        <w:autoSpaceDE w:val="0"/>
        <w:autoSpaceDN w:val="0"/>
        <w:adjustRightInd w:val="0"/>
        <w:snapToGrid w:val="0"/>
        <w:spacing w:before="25" w:after="25" w:line="360" w:lineRule="auto"/>
        <w:rPr>
          <w:rFonts w:hint="eastAsia" w:ascii="仿宋" w:hAnsi="仿宋" w:eastAsia="仿宋" w:cs="仿宋"/>
          <w:color w:val="000000"/>
          <w:sz w:val="24"/>
        </w:rPr>
      </w:pPr>
      <w:r>
        <w:rPr>
          <w:rFonts w:hint="eastAsia" w:ascii="仿宋" w:hAnsi="仿宋" w:eastAsia="仿宋" w:cs="仿宋"/>
          <w:color w:val="000000"/>
          <w:sz w:val="24"/>
          <w:szCs w:val="20"/>
        </w:rPr>
        <w:t>日期：</w:t>
      </w:r>
      <w:r>
        <w:rPr>
          <w:rFonts w:hint="eastAsia" w:ascii="仿宋" w:hAnsi="仿宋" w:eastAsia="仿宋" w:cs="仿宋"/>
          <w:color w:val="000000"/>
          <w:sz w:val="24"/>
          <w:szCs w:val="20"/>
          <w:lang w:val="en-US" w:eastAsia="zh-CN"/>
        </w:rPr>
        <w:t>2026</w:t>
      </w:r>
      <w:r>
        <w:rPr>
          <w:rFonts w:hint="eastAsia" w:ascii="仿宋" w:hAnsi="仿宋" w:eastAsia="仿宋" w:cs="仿宋"/>
          <w:color w:val="000000"/>
          <w:sz w:val="24"/>
          <w:szCs w:val="20"/>
        </w:rPr>
        <w:t>年____月____日</w:t>
      </w:r>
    </w:p>
    <w:sectPr>
      <w:pgSz w:w="11907" w:h="16840"/>
      <w:pgMar w:top="1418" w:right="1417" w:bottom="1418" w:left="1417"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DE90B">
    <w:pPr>
      <w:pStyle w:val="28"/>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39839">
    <w:pPr>
      <w:pStyle w:val="28"/>
      <w:framePr w:wrap="around" w:vAnchor="text" w:hAnchor="margin" w:xAlign="center" w:y="1"/>
      <w:rPr>
        <w:rStyle w:val="47"/>
      </w:rPr>
    </w:pPr>
    <w:r>
      <w:fldChar w:fldCharType="begin"/>
    </w:r>
    <w:r>
      <w:rPr>
        <w:rStyle w:val="47"/>
      </w:rPr>
      <w:instrText xml:space="preserve">PAGE  </w:instrText>
    </w:r>
    <w:r>
      <w:fldChar w:fldCharType="end"/>
    </w:r>
  </w:p>
  <w:p w14:paraId="4C6B78AC">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A4DBD">
    <w:pPr>
      <w:pStyle w:val="2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FD73F">
    <w:pPr>
      <w:pStyle w:val="28"/>
      <w:rPr>
        <w:rFonts w:ascii="Times New Roma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158F67">
                          <w:pPr>
                            <w:pStyle w:val="2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6158F67">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AACD5">
    <w:pPr>
      <w:pStyle w:val="2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88ED1E">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F88ED1E">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17A1B">
    <w:pPr>
      <w:spacing w:line="229" w:lineRule="auto"/>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5974CE">
                          <w:pPr>
                            <w:pStyle w:val="28"/>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05974CE">
                    <w:pPr>
                      <w:pStyle w:val="28"/>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86933">
    <w:pPr>
      <w:spacing w:line="220" w:lineRule="auto"/>
      <w:ind w:left="507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F49B22">
                          <w:pPr>
                            <w:pStyle w:val="28"/>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2F49B22">
                    <w:pPr>
                      <w:pStyle w:val="28"/>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A9E3B">
    <w:pPr>
      <w:spacing w:line="180" w:lineRule="auto"/>
      <w:ind w:left="4465"/>
      <w:rPr>
        <w:rFonts w:ascii="Times New Roman" w:hAnsi="Times New Roman" w:eastAsia="Times New Roman" w:cs="Times New Roman"/>
        <w:sz w:val="19"/>
        <w:szCs w:val="19"/>
      </w:rPr>
    </w:pPr>
    <w:r>
      <w:rPr>
        <w:sz w:val="19"/>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6842A">
                          <w:pPr>
                            <w:pStyle w:val="28"/>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836842A">
                    <w:pPr>
                      <w:pStyle w:val="28"/>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C325E">
    <w:pPr>
      <w:spacing w:line="180" w:lineRule="auto"/>
      <w:ind w:left="5109"/>
      <w:rPr>
        <w:rFonts w:ascii="Times New Roman" w:hAnsi="Times New Roman" w:eastAsia="Times New Roman" w:cs="Times New Roman"/>
        <w:sz w:val="19"/>
        <w:szCs w:val="19"/>
      </w:rPr>
    </w:pPr>
    <w:r>
      <w:rPr>
        <w:sz w:val="19"/>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E51406">
                          <w:pPr>
                            <w:pStyle w:val="28"/>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1E51406">
                    <w:pPr>
                      <w:pStyle w:val="28"/>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56666">
    <w:pPr>
      <w:spacing w:line="229" w:lineRule="auto"/>
      <w:ind w:left="4554"/>
      <w:rPr>
        <w:rFonts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F9708F">
                          <w:pPr>
                            <w:pStyle w:val="28"/>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1F9708F">
                    <w:pPr>
                      <w:pStyle w:val="28"/>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CF147">
    <w:pPr>
      <w:pStyle w:val="2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AE5E4">
    <w:pPr>
      <w:spacing w:line="180" w:lineRule="auto"/>
      <w:ind w:left="4465"/>
      <w:rPr>
        <w:rFonts w:ascii="Times New Roman" w:hAnsi="Times New Roman" w:eastAsia="Times New Roman" w:cs="Times New Roman"/>
        <w:sz w:val="19"/>
        <w:szCs w:val="19"/>
      </w:rPr>
    </w:pPr>
    <w:r>
      <w:rPr>
        <w:sz w:val="19"/>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D6D9EB">
                          <w:pPr>
                            <w:pStyle w:val="28"/>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DD6D9EB">
                    <w:pPr>
                      <w:pStyle w:val="28"/>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BE872">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57B250EE">
    <w:pPr>
      <w:pStyle w:val="28"/>
      <w:ind w:right="360"/>
    </w:pPr>
  </w:p>
  <w:p w14:paraId="7A6D4C76"/>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C2351">
    <w:pPr>
      <w:pStyle w:val="28"/>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91421">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610E2019">
    <w:pPr>
      <w:pStyle w:val="28"/>
      <w:ind w:right="360"/>
    </w:pPr>
  </w:p>
  <w:p w14:paraId="2611AC1E"/>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9F00B">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DD9DE">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0C310">
    <w:pPr>
      <w:pStyle w:val="2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2EB90">
    <w:pPr>
      <w:pStyle w:val="29"/>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A148C">
    <w:pPr>
      <w:pStyle w:val="29"/>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55B5F">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4F148">
    <w:pPr>
      <w:pStyle w:val="29"/>
    </w:pPr>
  </w:p>
  <w:p w14:paraId="5B086A5D"/>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E2EE8">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9FC75">
    <w:pPr>
      <w:pStyle w:val="29"/>
    </w:pPr>
  </w:p>
  <w:p w14:paraId="085C6F5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FE103">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3">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4">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5">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7">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3"/>
  </w:num>
  <w:num w:numId="2">
    <w:abstractNumId w:val="5"/>
  </w:num>
  <w:num w:numId="3">
    <w:abstractNumId w:val="0"/>
  </w:num>
  <w:num w:numId="4">
    <w:abstractNumId w:val="4"/>
  </w:num>
  <w:num w:numId="5">
    <w:abstractNumId w:val="2"/>
  </w:num>
  <w:num w:numId="6">
    <w:abstractNumId w:val="1"/>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10B118F"/>
    <w:rsid w:val="0119656F"/>
    <w:rsid w:val="02651D36"/>
    <w:rsid w:val="037F479D"/>
    <w:rsid w:val="065F7E9F"/>
    <w:rsid w:val="07C03996"/>
    <w:rsid w:val="087F0545"/>
    <w:rsid w:val="0B660C1A"/>
    <w:rsid w:val="0F991A3C"/>
    <w:rsid w:val="1138712F"/>
    <w:rsid w:val="11675231"/>
    <w:rsid w:val="133826BD"/>
    <w:rsid w:val="13705D75"/>
    <w:rsid w:val="151C205A"/>
    <w:rsid w:val="154C7C27"/>
    <w:rsid w:val="17F93E0B"/>
    <w:rsid w:val="1B137AFE"/>
    <w:rsid w:val="1C455CA5"/>
    <w:rsid w:val="1D2C69D2"/>
    <w:rsid w:val="1D4825DA"/>
    <w:rsid w:val="209F4B72"/>
    <w:rsid w:val="239E00B4"/>
    <w:rsid w:val="23D90C44"/>
    <w:rsid w:val="251E74A4"/>
    <w:rsid w:val="27843CE5"/>
    <w:rsid w:val="28296D2C"/>
    <w:rsid w:val="2C3A0591"/>
    <w:rsid w:val="2E822294"/>
    <w:rsid w:val="2F4C34A8"/>
    <w:rsid w:val="32EB653A"/>
    <w:rsid w:val="3B8C78F6"/>
    <w:rsid w:val="3BCB6780"/>
    <w:rsid w:val="3C361167"/>
    <w:rsid w:val="3D1C34C4"/>
    <w:rsid w:val="3E3B796C"/>
    <w:rsid w:val="3E8C27D2"/>
    <w:rsid w:val="3F323FA0"/>
    <w:rsid w:val="3F3B569D"/>
    <w:rsid w:val="3F9651BD"/>
    <w:rsid w:val="42CD0A98"/>
    <w:rsid w:val="431A0C09"/>
    <w:rsid w:val="44D40A05"/>
    <w:rsid w:val="478F466E"/>
    <w:rsid w:val="480E2158"/>
    <w:rsid w:val="4AC64234"/>
    <w:rsid w:val="4B65373A"/>
    <w:rsid w:val="4D00163A"/>
    <w:rsid w:val="4E5E4D9B"/>
    <w:rsid w:val="4F0F5BE3"/>
    <w:rsid w:val="52422029"/>
    <w:rsid w:val="55040901"/>
    <w:rsid w:val="56DF05DE"/>
    <w:rsid w:val="57D36BFA"/>
    <w:rsid w:val="57FC6189"/>
    <w:rsid w:val="58F476DC"/>
    <w:rsid w:val="59047787"/>
    <w:rsid w:val="5A457A96"/>
    <w:rsid w:val="5CAB3C71"/>
    <w:rsid w:val="5F073306"/>
    <w:rsid w:val="5F5F73B9"/>
    <w:rsid w:val="61AD4602"/>
    <w:rsid w:val="62CE5E1E"/>
    <w:rsid w:val="68372AE9"/>
    <w:rsid w:val="6838144E"/>
    <w:rsid w:val="688539F5"/>
    <w:rsid w:val="68AA7398"/>
    <w:rsid w:val="6C3E1BF9"/>
    <w:rsid w:val="6F70401F"/>
    <w:rsid w:val="6FC044EA"/>
    <w:rsid w:val="700107DC"/>
    <w:rsid w:val="724E4FA2"/>
    <w:rsid w:val="72CF44FD"/>
    <w:rsid w:val="742C597A"/>
    <w:rsid w:val="774536C7"/>
    <w:rsid w:val="7A6D2625"/>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1"/>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6"/>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4"/>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8"/>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表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99"/>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2"/>
    <w:qFormat/>
    <w:uiPriority w:val="0"/>
    <w:pPr>
      <w:jc w:val="left"/>
    </w:pPr>
    <w:rPr>
      <w:sz w:val="24"/>
      <w:szCs w:val="24"/>
    </w:rPr>
  </w:style>
  <w:style w:type="paragraph" w:customStyle="1" w:styleId="183">
    <w:name w:val="正文小标题"/>
    <w:basedOn w:val="1"/>
    <w:next w:val="4"/>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4"/>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0">
    <w:name w:val="Revision"/>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2"/>
    <w:qFormat/>
    <w:uiPriority w:val="0"/>
    <w:rPr>
      <w:rFonts w:ascii="宋体"/>
      <w:b/>
      <w:kern w:val="44"/>
      <w:sz w:val="32"/>
    </w:rPr>
  </w:style>
  <w:style w:type="character" w:customStyle="1" w:styleId="229">
    <w:name w:val="标题 4 字符"/>
    <w:basedOn w:val="45"/>
    <w:link w:val="6"/>
    <w:qFormat/>
    <w:uiPriority w:val="0"/>
    <w:rPr>
      <w:rFonts w:ascii="Arial" w:hAnsi="Arial" w:eastAsia="黑体"/>
      <w:b/>
      <w:sz w:val="28"/>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paragraph" w:customStyle="1" w:styleId="246">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7">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49">
    <w:name w:val="Table Text"/>
    <w:basedOn w:val="1"/>
    <w:semiHidden/>
    <w:qFormat/>
    <w:uiPriority w:val="0"/>
    <w:rPr>
      <w:rFonts w:ascii="仿宋" w:hAnsi="仿宋" w:eastAsia="仿宋" w:cs="仿宋"/>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1.jpeg"/><Relationship Id="rId28" Type="http://schemas.openxmlformats.org/officeDocument/2006/relationships/theme" Target="theme/theme1.xml"/><Relationship Id="rId27" Type="http://schemas.openxmlformats.org/officeDocument/2006/relationships/footer" Target="footer16.xml"/><Relationship Id="rId26" Type="http://schemas.openxmlformats.org/officeDocument/2006/relationships/footer" Target="footer15.xml"/><Relationship Id="rId25" Type="http://schemas.openxmlformats.org/officeDocument/2006/relationships/header" Target="header9.xml"/><Relationship Id="rId24" Type="http://schemas.openxmlformats.org/officeDocument/2006/relationships/header" Target="header8.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header" Target="header7.xml"/><Relationship Id="rId20" Type="http://schemas.openxmlformats.org/officeDocument/2006/relationships/header" Target="header6.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header" Target="header5.xml"/><Relationship Id="rId15" Type="http://schemas.openxmlformats.org/officeDocument/2006/relationships/header" Target="header4.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80</Pages>
  <Words>17188</Words>
  <Characters>18500</Characters>
  <Lines>1298</Lines>
  <Paragraphs>1061</Paragraphs>
  <TotalTime>0</TotalTime>
  <ScaleCrop>false</ScaleCrop>
  <LinksUpToDate>false</LinksUpToDate>
  <CharactersWithSpaces>18653</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2024-06-05T14:21:00Z</dcterms:created>
  <dc:creator>Yin Hao</dc:creator>
  <cp:lastModifiedBy>wps</cp:lastModifiedBy>
  <cp:lastPrinted>2026-01-30T09:20:00Z</cp:lastPrinted>
  <dcterms:modified xsi:type="dcterms:W3CDTF">2026-06-24T02:24:01Z</dcterms:modified>
  <dc:title>政府采购示范文本（2023）</dc:title>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B196972313054D4789BB25DBD05B5736</vt:lpwstr>
  </property>
  <property fmtid="{D5CDD505-2E9C-101B-9397-08002B2CF9AE}" pid="4" name="KSOTemplateDocerSaveRecord">
    <vt:lpwstr>eyJoZGlkIjoiNDk4N2I3NTVhYjBkN2JmZTdlYjE1NGEzYjRiODUxMzIiLCJ1c2VySWQiOiI1MjkyODQ2MTcifQ==</vt:lpwstr>
  </property>
</Properties>
</file>