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86B5AC9">
      <w:pPr>
        <w:spacing w:line="360" w:lineRule="auto"/>
        <w:ind w:firstLine="221" w:firstLineChars="50"/>
        <w:rPr>
          <w:rFonts w:asciiTheme="minorEastAsia" w:hAnsiTheme="minorEastAsia" w:eastAsiaTheme="minorEastAsia"/>
          <w:sz w:val="60"/>
          <w:szCs w:val="60"/>
        </w:rPr>
      </w:pPr>
      <w:r>
        <w:rPr>
          <w:rFonts w:asciiTheme="minorEastAsia" w:hAnsiTheme="minorEastAsia" w:eastAsiaTheme="minorEastAsia"/>
          <w:b/>
          <w:sz w:val="44"/>
          <w:szCs w:val="20"/>
        </w:rPr>
        <w:drawing>
          <wp:inline distT="0" distB="0" distL="0" distR="0">
            <wp:extent cx="2515235" cy="1001395"/>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pPr>
        <w:spacing w:line="360" w:lineRule="auto"/>
        <w:ind w:firstLine="300" w:firstLineChars="50"/>
        <w:rPr>
          <w:rFonts w:asciiTheme="minorEastAsia" w:hAnsiTheme="minorEastAsia" w:eastAsiaTheme="minorEastAsia"/>
          <w:sz w:val="60"/>
          <w:szCs w:val="60"/>
        </w:rPr>
      </w:pPr>
    </w:p>
    <w:p w14:paraId="1EB18775">
      <w:pPr>
        <w:jc w:val="center"/>
        <w:rPr>
          <w:rFonts w:asciiTheme="minorEastAsia" w:hAnsiTheme="minorEastAsia" w:eastAsiaTheme="minorEastAsia"/>
          <w:b/>
          <w:bCs/>
          <w:sz w:val="60"/>
          <w:szCs w:val="60"/>
        </w:rPr>
      </w:pPr>
      <w:r>
        <w:rPr>
          <w:rFonts w:asciiTheme="minorEastAsia" w:hAnsiTheme="minorEastAsia" w:eastAsiaTheme="minorEastAsia"/>
          <w:b/>
          <w:bCs/>
          <w:sz w:val="60"/>
          <w:szCs w:val="60"/>
        </w:rPr>
        <w:t>北京市政府采购项目</w:t>
      </w:r>
    </w:p>
    <w:p w14:paraId="1BA65C1D">
      <w:pPr>
        <w:jc w:val="center"/>
        <w:rPr>
          <w:rFonts w:asciiTheme="minorEastAsia" w:hAnsiTheme="minorEastAsia" w:eastAsiaTheme="minorEastAsia"/>
          <w:b/>
          <w:bCs/>
          <w:sz w:val="60"/>
          <w:szCs w:val="60"/>
        </w:rPr>
      </w:pPr>
      <w:r>
        <w:rPr>
          <w:rFonts w:asciiTheme="minorEastAsia" w:hAnsiTheme="minorEastAsia" w:eastAsiaTheme="minorEastAsia"/>
          <w:b/>
          <w:bCs/>
          <w:sz w:val="60"/>
          <w:szCs w:val="60"/>
        </w:rPr>
        <w:t>公开招标文件</w:t>
      </w:r>
    </w:p>
    <w:p w14:paraId="58287862">
      <w:pPr>
        <w:jc w:val="center"/>
        <w:rPr>
          <w:rFonts w:asciiTheme="minorEastAsia" w:hAnsiTheme="minorEastAsia" w:eastAsiaTheme="minorEastAsia"/>
          <w:b/>
          <w:bCs/>
          <w:sz w:val="60"/>
          <w:szCs w:val="60"/>
        </w:rPr>
      </w:pPr>
      <w:r>
        <w:rPr>
          <w:rFonts w:asciiTheme="minorEastAsia" w:hAnsiTheme="minorEastAsia" w:eastAsiaTheme="minorEastAsia"/>
          <w:b/>
          <w:bCs/>
          <w:sz w:val="60"/>
          <w:szCs w:val="60"/>
        </w:rPr>
        <w:t>（2026年版）</w:t>
      </w:r>
    </w:p>
    <w:p w14:paraId="239F3C1E">
      <w:pPr>
        <w:spacing w:line="360" w:lineRule="auto"/>
        <w:jc w:val="center"/>
        <w:rPr>
          <w:rFonts w:asciiTheme="minorEastAsia" w:hAnsiTheme="minorEastAsia" w:eastAsiaTheme="minorEastAsia"/>
          <w:sz w:val="60"/>
          <w:szCs w:val="60"/>
        </w:rPr>
      </w:pPr>
    </w:p>
    <w:p w14:paraId="2ED20FAF">
      <w:pPr>
        <w:tabs>
          <w:tab w:val="left" w:pos="3240"/>
          <w:tab w:val="left" w:pos="3420"/>
        </w:tabs>
        <w:spacing w:line="360" w:lineRule="auto"/>
        <w:ind w:left="2832" w:leftChars="444" w:hanging="1900" w:hangingChars="528"/>
        <w:jc w:val="left"/>
        <w:rPr>
          <w:rFonts w:asciiTheme="minorEastAsia" w:hAnsiTheme="minorEastAsia" w:eastAsiaTheme="minorEastAsia"/>
          <w:bCs/>
          <w:sz w:val="36"/>
          <w:szCs w:val="36"/>
        </w:rPr>
      </w:pPr>
      <w:r>
        <w:rPr>
          <w:rFonts w:asciiTheme="minorEastAsia" w:hAnsiTheme="minorEastAsia" w:eastAsiaTheme="minorEastAsia"/>
          <w:bCs/>
          <w:sz w:val="36"/>
          <w:szCs w:val="36"/>
        </w:rPr>
        <w:t>项目名称：</w:t>
      </w:r>
      <w:r>
        <w:rPr>
          <w:rFonts w:hint="eastAsia" w:asciiTheme="minorEastAsia" w:hAnsiTheme="minorEastAsia" w:eastAsiaTheme="minorEastAsia"/>
          <w:bCs/>
          <w:sz w:val="36"/>
          <w:szCs w:val="36"/>
          <w:lang w:val="en-US" w:eastAsia="zh-CN"/>
        </w:rPr>
        <w:t>北京市通州区中心血站2026年购置移动采血小方舱</w:t>
      </w:r>
    </w:p>
    <w:p w14:paraId="708069FF">
      <w:pPr>
        <w:tabs>
          <w:tab w:val="left" w:pos="3240"/>
          <w:tab w:val="left" w:pos="3420"/>
        </w:tabs>
        <w:spacing w:line="360" w:lineRule="auto"/>
        <w:ind w:left="2832" w:leftChars="444" w:hanging="1900" w:hangingChars="528"/>
        <w:jc w:val="left"/>
        <w:rPr>
          <w:rFonts w:asciiTheme="minorEastAsia" w:hAnsiTheme="minorEastAsia" w:eastAsiaTheme="minorEastAsia"/>
          <w:bCs/>
          <w:sz w:val="36"/>
          <w:szCs w:val="36"/>
        </w:rPr>
      </w:pPr>
      <w:r>
        <w:rPr>
          <w:rFonts w:asciiTheme="minorEastAsia" w:hAnsiTheme="minorEastAsia" w:eastAsiaTheme="minorEastAsia"/>
          <w:bCs/>
          <w:sz w:val="36"/>
          <w:szCs w:val="36"/>
        </w:rPr>
        <w:t>项目编号/包号：</w:t>
      </w:r>
      <w:r>
        <w:rPr>
          <w:rFonts w:hint="eastAsia" w:asciiTheme="minorEastAsia" w:hAnsiTheme="minorEastAsia" w:eastAsiaTheme="minorEastAsia"/>
          <w:bCs/>
          <w:sz w:val="36"/>
          <w:szCs w:val="36"/>
        </w:rPr>
        <w:fldChar w:fldCharType="begin"/>
      </w:r>
      <w:r>
        <w:rPr>
          <w:rFonts w:hint="eastAsia" w:asciiTheme="minorEastAsia" w:hAnsiTheme="minorEastAsia" w:eastAsiaTheme="minorEastAsia"/>
          <w:bCs/>
          <w:sz w:val="36"/>
          <w:szCs w:val="36"/>
        </w:rPr>
        <w:instrText xml:space="preserve"> HYPERLINK "http://219.232.204.193:8080/frontend/plan/project_detail.html?projectUuid=b8be89ce-7b2d-4ab8-b648-5f02582baf64&amp;viewMode=accept" </w:instrText>
      </w:r>
      <w:r>
        <w:rPr>
          <w:rFonts w:hint="eastAsia" w:asciiTheme="minorEastAsia" w:hAnsiTheme="minorEastAsia" w:eastAsiaTheme="minorEastAsia"/>
          <w:bCs/>
          <w:sz w:val="36"/>
          <w:szCs w:val="36"/>
        </w:rPr>
        <w:fldChar w:fldCharType="separate"/>
      </w:r>
      <w:r>
        <w:rPr>
          <w:rFonts w:hint="eastAsia" w:asciiTheme="minorEastAsia" w:hAnsiTheme="minorEastAsia" w:eastAsiaTheme="minorEastAsia"/>
          <w:bCs/>
          <w:sz w:val="36"/>
          <w:szCs w:val="36"/>
        </w:rPr>
        <w:t>11011226210200020894-XM001</w:t>
      </w:r>
      <w:r>
        <w:rPr>
          <w:rFonts w:hint="eastAsia" w:asciiTheme="minorEastAsia" w:hAnsiTheme="minorEastAsia" w:eastAsiaTheme="minorEastAsia"/>
          <w:bCs/>
          <w:sz w:val="36"/>
          <w:szCs w:val="36"/>
        </w:rPr>
        <w:fldChar w:fldCharType="end"/>
      </w:r>
    </w:p>
    <w:p w14:paraId="4CABB2FE">
      <w:pPr>
        <w:tabs>
          <w:tab w:val="left" w:pos="3240"/>
          <w:tab w:val="left" w:pos="3420"/>
        </w:tabs>
        <w:spacing w:line="360" w:lineRule="auto"/>
        <w:ind w:left="2832" w:leftChars="444" w:hanging="1900" w:hangingChars="528"/>
        <w:jc w:val="left"/>
        <w:rPr>
          <w:rFonts w:asciiTheme="minorEastAsia" w:hAnsiTheme="minorEastAsia" w:eastAsiaTheme="minorEastAsia"/>
          <w:bCs/>
          <w:sz w:val="36"/>
          <w:szCs w:val="36"/>
        </w:rPr>
      </w:pPr>
      <w:r>
        <w:rPr>
          <w:rFonts w:asciiTheme="minorEastAsia" w:hAnsiTheme="minorEastAsia" w:eastAsiaTheme="minorEastAsia"/>
          <w:bCs/>
          <w:sz w:val="36"/>
          <w:szCs w:val="36"/>
        </w:rPr>
        <w:t>采 购 人：</w:t>
      </w:r>
      <w:r>
        <w:rPr>
          <w:rFonts w:hint="eastAsia" w:ascii="宋体" w:hAnsi="宋体" w:eastAsia="宋体" w:cs="宋体"/>
          <w:color w:val="auto"/>
          <w:spacing w:val="-16"/>
          <w:sz w:val="36"/>
          <w:szCs w:val="36"/>
        </w:rPr>
        <w:t>北京市通州区中心血站</w:t>
      </w:r>
    </w:p>
    <w:p w14:paraId="71FE9250">
      <w:pPr>
        <w:tabs>
          <w:tab w:val="left" w:pos="3240"/>
          <w:tab w:val="left" w:pos="3420"/>
        </w:tabs>
        <w:spacing w:line="360" w:lineRule="auto"/>
        <w:ind w:left="2832" w:leftChars="444" w:hanging="1900" w:hangingChars="528"/>
        <w:jc w:val="left"/>
        <w:rPr>
          <w:rFonts w:asciiTheme="minorEastAsia" w:hAnsiTheme="minorEastAsia" w:eastAsiaTheme="minorEastAsia"/>
          <w:bCs/>
          <w:sz w:val="36"/>
          <w:szCs w:val="36"/>
        </w:rPr>
      </w:pPr>
      <w:r>
        <w:rPr>
          <w:rFonts w:asciiTheme="minorEastAsia" w:hAnsiTheme="minorEastAsia" w:eastAsiaTheme="minorEastAsia"/>
          <w:bCs/>
          <w:sz w:val="36"/>
          <w:szCs w:val="36"/>
        </w:rPr>
        <w:t xml:space="preserve">采购代理机构：中源联盛咨询(北京)有限公司 </w:t>
      </w:r>
    </w:p>
    <w:p w14:paraId="4E3FF14F">
      <w:pPr>
        <w:widowControl/>
        <w:jc w:val="left"/>
        <w:rPr>
          <w:rFonts w:asciiTheme="minorEastAsia" w:hAnsiTheme="minorEastAsia" w:eastAsiaTheme="minorEastAsia"/>
          <w:b/>
          <w:bCs/>
          <w:sz w:val="44"/>
        </w:rPr>
      </w:pPr>
      <w:r>
        <w:rPr>
          <w:rFonts w:asciiTheme="minorEastAsia" w:hAnsiTheme="minorEastAsia" w:eastAsiaTheme="minorEastAsia"/>
          <w:b/>
          <w:bCs/>
          <w:sz w:val="44"/>
        </w:rPr>
        <w:br w:type="page"/>
      </w:r>
    </w:p>
    <w:p w14:paraId="75C8D541">
      <w:pPr>
        <w:spacing w:line="360" w:lineRule="auto"/>
        <w:ind w:firstLine="7228" w:firstLineChars="1000"/>
        <w:rPr>
          <w:rFonts w:asciiTheme="minorEastAsia" w:hAnsiTheme="minorEastAsia" w:eastAsiaTheme="minorEastAsia"/>
          <w:b/>
          <w:sz w:val="72"/>
        </w:rPr>
        <w:sectPr>
          <w:headerReference r:id="rId6" w:type="first"/>
          <w:footerReference r:id="rId9" w:type="first"/>
          <w:headerReference r:id="rId5" w:type="default"/>
          <w:footerReference r:id="rId7" w:type="default"/>
          <w:footerReference r:id="rId8" w:type="even"/>
          <w:type w:val="nextColumn"/>
          <w:pgSz w:w="11907" w:h="16840"/>
          <w:pgMar w:top="1418" w:right="1134" w:bottom="1418" w:left="1701" w:header="851" w:footer="851" w:gutter="0"/>
          <w:pgNumType w:start="1"/>
          <w:cols w:space="720" w:num="1"/>
          <w:titlePg/>
          <w:docGrid w:linePitch="462" w:charSpace="0"/>
        </w:sectPr>
      </w:pPr>
    </w:p>
    <w:p w14:paraId="34AA2543">
      <w:pPr>
        <w:spacing w:line="360" w:lineRule="auto"/>
        <w:jc w:val="center"/>
        <w:outlineLvl w:val="0"/>
        <w:rPr>
          <w:rFonts w:asciiTheme="minorEastAsia" w:hAnsiTheme="minorEastAsia" w:eastAsiaTheme="minorEastAsia"/>
          <w:b/>
          <w:sz w:val="36"/>
          <w:szCs w:val="36"/>
        </w:rPr>
      </w:pPr>
      <w:bookmarkStart w:id="0" w:name="_Toc99301418"/>
      <w:r>
        <w:rPr>
          <w:rFonts w:asciiTheme="minorEastAsia" w:hAnsiTheme="minorEastAsia" w:eastAsiaTheme="minorEastAsia"/>
          <w:b/>
          <w:sz w:val="36"/>
          <w:szCs w:val="36"/>
        </w:rPr>
        <w:t>目      录</w:t>
      </w:r>
      <w:bookmarkEnd w:id="0"/>
    </w:p>
    <w:p w14:paraId="7E643E8C">
      <w:pPr>
        <w:rPr>
          <w:rFonts w:asciiTheme="minorEastAsia" w:hAnsiTheme="minorEastAsia" w:eastAsiaTheme="minorEastAsia"/>
        </w:rPr>
      </w:pPr>
    </w:p>
    <w:p w14:paraId="66C07E70">
      <w:pPr>
        <w:rPr>
          <w:rFonts w:asciiTheme="minorEastAsia" w:hAnsiTheme="minorEastAsia" w:eastAsiaTheme="minorEastAsia"/>
        </w:rPr>
      </w:pPr>
    </w:p>
    <w:p w14:paraId="01BF7904">
      <w:pPr>
        <w:rPr>
          <w:rFonts w:asciiTheme="minorEastAsia" w:hAnsiTheme="minorEastAsia" w:eastAsiaTheme="minorEastAsia"/>
        </w:rPr>
      </w:pPr>
    </w:p>
    <w:p w14:paraId="29923844">
      <w:pPr>
        <w:pStyle w:val="30"/>
        <w:rPr>
          <w:rFonts w:asciiTheme="minorEastAsia" w:hAnsiTheme="minorEastAsia" w:eastAsiaTheme="minorEastAsia"/>
          <w:b w:val="0"/>
          <w:sz w:val="21"/>
          <w:szCs w:val="22"/>
        </w:rPr>
      </w:pPr>
      <w:r>
        <w:rPr>
          <w:rFonts w:asciiTheme="minorEastAsia" w:hAnsiTheme="minorEastAsia" w:eastAsiaTheme="minorEastAsia"/>
          <w:b w:val="0"/>
        </w:rPr>
        <w:fldChar w:fldCharType="begin"/>
      </w:r>
      <w:r>
        <w:rPr>
          <w:rFonts w:asciiTheme="minorEastAsia" w:hAnsiTheme="minorEastAsia" w:eastAsiaTheme="minorEastAsia"/>
          <w:b w:val="0"/>
        </w:rPr>
        <w:instrText xml:space="preserve"> TOC \o "1-1" \h \z \u </w:instrText>
      </w:r>
      <w:r>
        <w:rPr>
          <w:rFonts w:asciiTheme="minorEastAsia" w:hAnsiTheme="minorEastAsia" w:eastAsiaTheme="minorEastAsia"/>
          <w:b w:val="0"/>
        </w:rPr>
        <w:fldChar w:fldCharType="separate"/>
      </w:r>
    </w:p>
    <w:p w14:paraId="698549D1">
      <w:pPr>
        <w:pStyle w:val="30"/>
        <w:spacing w:line="360" w:lineRule="auto"/>
        <w:rPr>
          <w:rFonts w:asciiTheme="minorEastAsia" w:hAnsiTheme="minorEastAsia" w:eastAsiaTheme="minorEastAsia"/>
          <w:b w:val="0"/>
          <w:sz w:val="21"/>
          <w:szCs w:val="22"/>
        </w:rPr>
      </w:pPr>
      <w:r>
        <w:fldChar w:fldCharType="begin"/>
      </w:r>
      <w:r>
        <w:instrText xml:space="preserve"> HYPERLINK \l "_Toc99301419" </w:instrText>
      </w:r>
      <w:r>
        <w:fldChar w:fldCharType="separate"/>
      </w:r>
      <w:r>
        <w:rPr>
          <w:rStyle w:val="50"/>
          <w:rFonts w:asciiTheme="minorEastAsia" w:hAnsiTheme="minorEastAsia" w:eastAsiaTheme="minorEastAsia"/>
        </w:rPr>
        <w:t>第一章   投标邀请</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_Toc99301419 \h </w:instrText>
      </w:r>
      <w:r>
        <w:rPr>
          <w:rFonts w:asciiTheme="minorEastAsia" w:hAnsiTheme="minorEastAsia" w:eastAsiaTheme="minorEastAsia"/>
        </w:rPr>
        <w:fldChar w:fldCharType="separate"/>
      </w:r>
      <w:r>
        <w:rPr>
          <w:rFonts w:asciiTheme="minorEastAsia" w:hAnsiTheme="minorEastAsia" w:eastAsiaTheme="minorEastAsia"/>
        </w:rPr>
        <w:t>1</w:t>
      </w:r>
      <w:r>
        <w:rPr>
          <w:rFonts w:asciiTheme="minorEastAsia" w:hAnsiTheme="minorEastAsia" w:eastAsiaTheme="minorEastAsia"/>
        </w:rPr>
        <w:fldChar w:fldCharType="end"/>
      </w:r>
      <w:r>
        <w:rPr>
          <w:rFonts w:asciiTheme="minorEastAsia" w:hAnsiTheme="minorEastAsia" w:eastAsiaTheme="minorEastAsia"/>
        </w:rPr>
        <w:fldChar w:fldCharType="end"/>
      </w:r>
    </w:p>
    <w:p w14:paraId="396DC1D9">
      <w:pPr>
        <w:pStyle w:val="30"/>
        <w:spacing w:line="360" w:lineRule="auto"/>
        <w:rPr>
          <w:rFonts w:asciiTheme="minorEastAsia" w:hAnsiTheme="minorEastAsia" w:eastAsiaTheme="minorEastAsia"/>
          <w:b w:val="0"/>
          <w:sz w:val="21"/>
          <w:szCs w:val="22"/>
        </w:rPr>
      </w:pPr>
      <w:r>
        <w:fldChar w:fldCharType="begin"/>
      </w:r>
      <w:r>
        <w:instrText xml:space="preserve"> HYPERLINK \l "_Toc99301420" </w:instrText>
      </w:r>
      <w:r>
        <w:fldChar w:fldCharType="separate"/>
      </w:r>
      <w:r>
        <w:rPr>
          <w:rStyle w:val="50"/>
          <w:rFonts w:asciiTheme="minorEastAsia" w:hAnsiTheme="minorEastAsia" w:eastAsiaTheme="minorEastAsia"/>
        </w:rPr>
        <w:t>第二章   投标人须知</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_Toc99301420 \h </w:instrText>
      </w:r>
      <w:r>
        <w:rPr>
          <w:rFonts w:asciiTheme="minorEastAsia" w:hAnsiTheme="minorEastAsia" w:eastAsiaTheme="minorEastAsia"/>
        </w:rPr>
        <w:fldChar w:fldCharType="separate"/>
      </w:r>
      <w:r>
        <w:rPr>
          <w:rFonts w:asciiTheme="minorEastAsia" w:hAnsiTheme="minorEastAsia" w:eastAsiaTheme="minorEastAsia"/>
        </w:rPr>
        <w:t>6</w:t>
      </w:r>
      <w:r>
        <w:rPr>
          <w:rFonts w:asciiTheme="minorEastAsia" w:hAnsiTheme="minorEastAsia" w:eastAsiaTheme="minorEastAsia"/>
        </w:rPr>
        <w:fldChar w:fldCharType="end"/>
      </w:r>
      <w:r>
        <w:rPr>
          <w:rFonts w:asciiTheme="minorEastAsia" w:hAnsiTheme="minorEastAsia" w:eastAsiaTheme="minorEastAsia"/>
        </w:rPr>
        <w:fldChar w:fldCharType="end"/>
      </w:r>
    </w:p>
    <w:p w14:paraId="42B28364">
      <w:pPr>
        <w:pStyle w:val="30"/>
        <w:spacing w:line="360" w:lineRule="auto"/>
        <w:rPr>
          <w:rFonts w:asciiTheme="minorEastAsia" w:hAnsiTheme="minorEastAsia" w:eastAsiaTheme="minorEastAsia"/>
          <w:b w:val="0"/>
          <w:sz w:val="21"/>
          <w:szCs w:val="22"/>
        </w:rPr>
      </w:pPr>
      <w:r>
        <w:fldChar w:fldCharType="begin"/>
      </w:r>
      <w:r>
        <w:instrText xml:space="preserve"> HYPERLINK \l "_Toc99301421" </w:instrText>
      </w:r>
      <w:r>
        <w:fldChar w:fldCharType="separate"/>
      </w:r>
      <w:r>
        <w:rPr>
          <w:rStyle w:val="50"/>
          <w:rFonts w:asciiTheme="minorEastAsia" w:hAnsiTheme="minorEastAsia" w:eastAsiaTheme="minorEastAsia"/>
        </w:rPr>
        <w:t>第三章   资格审查</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_Toc99301421 \h </w:instrText>
      </w:r>
      <w:r>
        <w:rPr>
          <w:rFonts w:asciiTheme="minorEastAsia" w:hAnsiTheme="minorEastAsia" w:eastAsiaTheme="minorEastAsia"/>
        </w:rPr>
        <w:fldChar w:fldCharType="separate"/>
      </w:r>
      <w:r>
        <w:rPr>
          <w:rFonts w:asciiTheme="minorEastAsia" w:hAnsiTheme="minorEastAsia" w:eastAsiaTheme="minorEastAsia"/>
        </w:rPr>
        <w:t>24</w:t>
      </w:r>
      <w:r>
        <w:rPr>
          <w:rFonts w:asciiTheme="minorEastAsia" w:hAnsiTheme="minorEastAsia" w:eastAsiaTheme="minorEastAsia"/>
        </w:rPr>
        <w:fldChar w:fldCharType="end"/>
      </w:r>
      <w:r>
        <w:rPr>
          <w:rFonts w:asciiTheme="minorEastAsia" w:hAnsiTheme="minorEastAsia" w:eastAsiaTheme="minorEastAsia"/>
        </w:rPr>
        <w:fldChar w:fldCharType="end"/>
      </w:r>
    </w:p>
    <w:p w14:paraId="556759D6">
      <w:pPr>
        <w:pStyle w:val="30"/>
        <w:spacing w:line="360" w:lineRule="auto"/>
        <w:rPr>
          <w:rFonts w:asciiTheme="minorEastAsia" w:hAnsiTheme="minorEastAsia" w:eastAsiaTheme="minorEastAsia"/>
          <w:b w:val="0"/>
          <w:sz w:val="21"/>
          <w:szCs w:val="22"/>
        </w:rPr>
      </w:pPr>
      <w:r>
        <w:fldChar w:fldCharType="begin"/>
      </w:r>
      <w:r>
        <w:instrText xml:space="preserve"> HYPERLINK \l "_Toc99301423" </w:instrText>
      </w:r>
      <w:r>
        <w:fldChar w:fldCharType="separate"/>
      </w:r>
      <w:r>
        <w:rPr>
          <w:rStyle w:val="50"/>
          <w:rFonts w:asciiTheme="minorEastAsia" w:hAnsiTheme="minorEastAsia" w:eastAsiaTheme="minorEastAsia"/>
        </w:rPr>
        <w:t>第四章   评标程序、评标方法和评标标准</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_Toc99301423 \h </w:instrText>
      </w:r>
      <w:r>
        <w:rPr>
          <w:rFonts w:asciiTheme="minorEastAsia" w:hAnsiTheme="minorEastAsia" w:eastAsiaTheme="minorEastAsia"/>
        </w:rPr>
        <w:fldChar w:fldCharType="separate"/>
      </w:r>
      <w:r>
        <w:rPr>
          <w:rFonts w:asciiTheme="minorEastAsia" w:hAnsiTheme="minorEastAsia" w:eastAsiaTheme="minorEastAsia"/>
        </w:rPr>
        <w:t>30</w:t>
      </w:r>
      <w:r>
        <w:rPr>
          <w:rFonts w:asciiTheme="minorEastAsia" w:hAnsiTheme="minorEastAsia" w:eastAsiaTheme="minorEastAsia"/>
        </w:rPr>
        <w:fldChar w:fldCharType="end"/>
      </w:r>
      <w:r>
        <w:rPr>
          <w:rFonts w:asciiTheme="minorEastAsia" w:hAnsiTheme="minorEastAsia" w:eastAsiaTheme="minorEastAsia"/>
        </w:rPr>
        <w:fldChar w:fldCharType="end"/>
      </w:r>
    </w:p>
    <w:p w14:paraId="78EE3DA8">
      <w:pPr>
        <w:pStyle w:val="30"/>
        <w:spacing w:line="360" w:lineRule="auto"/>
        <w:rPr>
          <w:rFonts w:asciiTheme="minorEastAsia" w:hAnsiTheme="minorEastAsia" w:eastAsiaTheme="minorEastAsia"/>
          <w:b w:val="0"/>
          <w:sz w:val="21"/>
          <w:szCs w:val="22"/>
        </w:rPr>
      </w:pPr>
      <w:r>
        <w:fldChar w:fldCharType="begin"/>
      </w:r>
      <w:r>
        <w:instrText xml:space="preserve"> HYPERLINK \l "_Toc99301424" </w:instrText>
      </w:r>
      <w:r>
        <w:fldChar w:fldCharType="separate"/>
      </w:r>
      <w:r>
        <w:rPr>
          <w:rStyle w:val="50"/>
          <w:rFonts w:asciiTheme="minorEastAsia" w:hAnsiTheme="minorEastAsia" w:eastAsiaTheme="minorEastAsia"/>
        </w:rPr>
        <w:t>第五章   采购需求</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_Toc99301424 \h </w:instrText>
      </w:r>
      <w:r>
        <w:rPr>
          <w:rFonts w:asciiTheme="minorEastAsia" w:hAnsiTheme="minorEastAsia" w:eastAsiaTheme="minorEastAsia"/>
        </w:rPr>
        <w:fldChar w:fldCharType="separate"/>
      </w:r>
      <w:r>
        <w:rPr>
          <w:rFonts w:asciiTheme="minorEastAsia" w:hAnsiTheme="minorEastAsia" w:eastAsiaTheme="minorEastAsia"/>
        </w:rPr>
        <w:t>40</w:t>
      </w:r>
      <w:r>
        <w:rPr>
          <w:rFonts w:asciiTheme="minorEastAsia" w:hAnsiTheme="minorEastAsia" w:eastAsiaTheme="minorEastAsia"/>
        </w:rPr>
        <w:fldChar w:fldCharType="end"/>
      </w:r>
      <w:r>
        <w:rPr>
          <w:rFonts w:asciiTheme="minorEastAsia" w:hAnsiTheme="minorEastAsia" w:eastAsiaTheme="minorEastAsia"/>
        </w:rPr>
        <w:fldChar w:fldCharType="end"/>
      </w:r>
    </w:p>
    <w:p w14:paraId="66C04AD8">
      <w:pPr>
        <w:pStyle w:val="30"/>
        <w:spacing w:line="360" w:lineRule="auto"/>
        <w:rPr>
          <w:rFonts w:asciiTheme="minorEastAsia" w:hAnsiTheme="minorEastAsia" w:eastAsiaTheme="minorEastAsia"/>
          <w:b w:val="0"/>
          <w:sz w:val="21"/>
          <w:szCs w:val="22"/>
        </w:rPr>
      </w:pPr>
      <w:r>
        <w:fldChar w:fldCharType="begin"/>
      </w:r>
      <w:r>
        <w:instrText xml:space="preserve"> HYPERLINK \l "_Toc99301425" </w:instrText>
      </w:r>
      <w:r>
        <w:fldChar w:fldCharType="separate"/>
      </w:r>
      <w:r>
        <w:rPr>
          <w:rStyle w:val="50"/>
          <w:rFonts w:asciiTheme="minorEastAsia" w:hAnsiTheme="minorEastAsia" w:eastAsiaTheme="minorEastAsia"/>
        </w:rPr>
        <w:t>第六章   拟签订的合同文本</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_Toc99301425 \h </w:instrText>
      </w:r>
      <w:r>
        <w:rPr>
          <w:rFonts w:asciiTheme="minorEastAsia" w:hAnsiTheme="minorEastAsia" w:eastAsiaTheme="minorEastAsia"/>
        </w:rPr>
        <w:fldChar w:fldCharType="separate"/>
      </w:r>
      <w:r>
        <w:rPr>
          <w:rFonts w:asciiTheme="minorEastAsia" w:hAnsiTheme="minorEastAsia" w:eastAsiaTheme="minorEastAsia"/>
        </w:rPr>
        <w:t>42</w:t>
      </w:r>
      <w:r>
        <w:rPr>
          <w:rFonts w:asciiTheme="minorEastAsia" w:hAnsiTheme="minorEastAsia" w:eastAsiaTheme="minorEastAsia"/>
        </w:rPr>
        <w:fldChar w:fldCharType="end"/>
      </w:r>
      <w:r>
        <w:rPr>
          <w:rFonts w:asciiTheme="minorEastAsia" w:hAnsiTheme="minorEastAsia" w:eastAsiaTheme="minorEastAsia"/>
        </w:rPr>
        <w:fldChar w:fldCharType="end"/>
      </w:r>
    </w:p>
    <w:p w14:paraId="7A042133">
      <w:pPr>
        <w:pStyle w:val="30"/>
        <w:spacing w:line="360" w:lineRule="auto"/>
        <w:rPr>
          <w:rFonts w:asciiTheme="minorEastAsia" w:hAnsiTheme="minorEastAsia" w:eastAsiaTheme="minorEastAsia"/>
          <w:b w:val="0"/>
          <w:sz w:val="21"/>
          <w:szCs w:val="22"/>
        </w:rPr>
      </w:pPr>
      <w:r>
        <w:fldChar w:fldCharType="begin"/>
      </w:r>
      <w:r>
        <w:instrText xml:space="preserve"> HYPERLINK \l "_Toc99301426" </w:instrText>
      </w:r>
      <w:r>
        <w:fldChar w:fldCharType="separate"/>
      </w:r>
      <w:r>
        <w:rPr>
          <w:rStyle w:val="50"/>
          <w:rFonts w:asciiTheme="minorEastAsia" w:hAnsiTheme="minorEastAsia" w:eastAsiaTheme="minorEastAsia"/>
        </w:rPr>
        <w:t>第七章   投标文件格式</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_Toc99301426 \h </w:instrText>
      </w:r>
      <w:r>
        <w:rPr>
          <w:rFonts w:asciiTheme="minorEastAsia" w:hAnsiTheme="minorEastAsia" w:eastAsiaTheme="minorEastAsia"/>
        </w:rPr>
        <w:fldChar w:fldCharType="separate"/>
      </w:r>
      <w:r>
        <w:rPr>
          <w:rFonts w:asciiTheme="minorEastAsia" w:hAnsiTheme="minorEastAsia" w:eastAsiaTheme="minorEastAsia"/>
        </w:rPr>
        <w:t>44</w:t>
      </w:r>
      <w:r>
        <w:rPr>
          <w:rFonts w:asciiTheme="minorEastAsia" w:hAnsiTheme="minorEastAsia" w:eastAsiaTheme="minorEastAsia"/>
        </w:rPr>
        <w:fldChar w:fldCharType="end"/>
      </w:r>
      <w:r>
        <w:rPr>
          <w:rFonts w:asciiTheme="minorEastAsia" w:hAnsiTheme="minorEastAsia" w:eastAsiaTheme="minorEastAsia"/>
        </w:rPr>
        <w:fldChar w:fldCharType="end"/>
      </w:r>
    </w:p>
    <w:p w14:paraId="0B7A8E7A">
      <w:pPr>
        <w:pStyle w:val="30"/>
        <w:spacing w:line="480" w:lineRule="auto"/>
        <w:rPr>
          <w:rFonts w:asciiTheme="minorEastAsia" w:hAnsiTheme="minorEastAsia" w:eastAsiaTheme="minorEastAsia"/>
          <w:b w:val="0"/>
        </w:rPr>
      </w:pPr>
      <w:r>
        <w:rPr>
          <w:rFonts w:asciiTheme="minorEastAsia" w:hAnsiTheme="minorEastAsia" w:eastAsiaTheme="minorEastAsia"/>
          <w:b w:val="0"/>
        </w:rPr>
        <w:fldChar w:fldCharType="end"/>
      </w:r>
    </w:p>
    <w:p w14:paraId="77B895FD">
      <w:pPr>
        <w:rPr>
          <w:rFonts w:asciiTheme="minorEastAsia" w:hAnsiTheme="minorEastAsia" w:eastAsiaTheme="minorEastAsia"/>
        </w:rPr>
      </w:pPr>
    </w:p>
    <w:p w14:paraId="7F5F0989">
      <w:pPr>
        <w:spacing w:line="360" w:lineRule="auto"/>
        <w:rPr>
          <w:rFonts w:asciiTheme="minorEastAsia" w:hAnsiTheme="minorEastAsia" w:eastAsiaTheme="minorEastAsia"/>
          <w:sz w:val="24"/>
        </w:rPr>
      </w:pPr>
      <w:r>
        <w:rPr>
          <w:rFonts w:hint="eastAsia" w:asciiTheme="minorEastAsia" w:hAnsiTheme="minorEastAsia" w:eastAsiaTheme="minorEastAsia"/>
          <w:sz w:val="24"/>
        </w:rPr>
        <w:t>注：采购文件条款中以</w:t>
      </w:r>
      <w:r>
        <w:rPr>
          <w:rFonts w:asciiTheme="minorEastAsia" w:hAnsiTheme="minorEastAsia" w:eastAsiaTheme="minorEastAsia"/>
          <w:sz w:val="24"/>
        </w:rPr>
        <w:t xml:space="preserve"> “■”</w:t>
      </w:r>
      <w:r>
        <w:rPr>
          <w:rFonts w:hint="eastAsia" w:asciiTheme="minorEastAsia" w:hAnsiTheme="minorEastAsia" w:eastAsiaTheme="minorEastAsia"/>
          <w:sz w:val="24"/>
        </w:rPr>
        <w:t>形式标记的内容适用于本项目，以</w:t>
      </w:r>
      <w:r>
        <w:rPr>
          <w:rFonts w:asciiTheme="minorEastAsia" w:hAnsiTheme="minorEastAsia" w:eastAsiaTheme="minorEastAsia"/>
          <w:sz w:val="24"/>
        </w:rPr>
        <w:t>“□”</w:t>
      </w:r>
      <w:r>
        <w:rPr>
          <w:rFonts w:hint="eastAsia" w:asciiTheme="minorEastAsia" w:hAnsiTheme="minorEastAsia" w:eastAsiaTheme="minorEastAsia"/>
          <w:sz w:val="24"/>
        </w:rPr>
        <w:t>形式标记的内容不适用于本项目。</w:t>
      </w:r>
    </w:p>
    <w:p w14:paraId="7BFDCC12">
      <w:pPr>
        <w:pStyle w:val="30"/>
        <w:spacing w:line="360" w:lineRule="auto"/>
        <w:rPr>
          <w:rFonts w:asciiTheme="minorEastAsia" w:hAnsiTheme="minorEastAsia" w:eastAsiaTheme="minorEastAsia"/>
          <w:b w:val="0"/>
        </w:rPr>
      </w:pPr>
    </w:p>
    <w:p w14:paraId="528ABFC1">
      <w:pPr>
        <w:spacing w:line="360" w:lineRule="auto"/>
        <w:jc w:val="center"/>
        <w:outlineLvl w:val="0"/>
        <w:rPr>
          <w:rFonts w:asciiTheme="minorEastAsia" w:hAnsiTheme="minorEastAsia" w:eastAsiaTheme="minorEastAsia"/>
          <w:b/>
          <w:sz w:val="36"/>
          <w:szCs w:val="36"/>
        </w:rPr>
      </w:pPr>
      <w:r>
        <w:rPr>
          <w:rFonts w:asciiTheme="minorEastAsia" w:hAnsiTheme="minorEastAsia" w:eastAsiaTheme="minorEastAsia"/>
          <w:sz w:val="24"/>
        </w:rPr>
        <w:br w:type="page"/>
      </w:r>
      <w:bookmarkStart w:id="1" w:name="_Toc99301419"/>
      <w:r>
        <w:rPr>
          <w:rFonts w:asciiTheme="minorEastAsia" w:hAnsiTheme="minorEastAsia" w:eastAsiaTheme="minorEastAsia"/>
          <w:b/>
          <w:sz w:val="36"/>
          <w:szCs w:val="36"/>
        </w:rPr>
        <w:t>第一章   投标邀请</w:t>
      </w:r>
      <w:bookmarkEnd w:id="1"/>
    </w:p>
    <w:p w14:paraId="2FEB3AA3">
      <w:pPr>
        <w:spacing w:line="360" w:lineRule="auto"/>
        <w:ind w:firstLine="640" w:firstLineChars="200"/>
        <w:rPr>
          <w:rFonts w:asciiTheme="minorEastAsia" w:hAnsiTheme="minorEastAsia" w:eastAsiaTheme="minorEastAsia"/>
          <w:sz w:val="32"/>
          <w:szCs w:val="32"/>
        </w:rPr>
      </w:pPr>
    </w:p>
    <w:p w14:paraId="6E354BCA">
      <w:pPr>
        <w:pStyle w:val="4"/>
        <w:spacing w:before="0" w:line="360" w:lineRule="auto"/>
        <w:jc w:val="left"/>
        <w:rPr>
          <w:rFonts w:asciiTheme="minorEastAsia" w:hAnsiTheme="minorEastAsia" w:eastAsiaTheme="minorEastAsia"/>
          <w:sz w:val="24"/>
          <w:szCs w:val="24"/>
        </w:rPr>
      </w:pPr>
      <w:bookmarkStart w:id="2" w:name="_Toc35393621"/>
      <w:bookmarkStart w:id="3" w:name="_Toc28359002"/>
      <w:bookmarkStart w:id="4" w:name="_Toc28359079"/>
      <w:bookmarkStart w:id="5" w:name="_Toc35393790"/>
      <w:bookmarkStart w:id="6" w:name="_Hlk24379207"/>
      <w:r>
        <w:rPr>
          <w:rFonts w:asciiTheme="minorEastAsia" w:hAnsiTheme="minorEastAsia" w:eastAsiaTheme="minorEastAsia"/>
          <w:sz w:val="24"/>
          <w:szCs w:val="24"/>
        </w:rPr>
        <w:t>一、项目基本情况</w:t>
      </w:r>
      <w:bookmarkEnd w:id="2"/>
      <w:bookmarkEnd w:id="3"/>
      <w:bookmarkEnd w:id="4"/>
      <w:bookmarkEnd w:id="5"/>
    </w:p>
    <w:p w14:paraId="56520D96">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1.项目编号：</w:t>
      </w:r>
      <w:r>
        <w:rPr>
          <w:rFonts w:hint="eastAsia" w:cs="Times New Roman" w:asciiTheme="minorEastAsia" w:hAnsiTheme="minorEastAsia"/>
          <w:sz w:val="24"/>
          <w:szCs w:val="24"/>
        </w:rPr>
        <w:fldChar w:fldCharType="begin"/>
      </w:r>
      <w:r>
        <w:rPr>
          <w:rFonts w:hint="eastAsia" w:cs="Times New Roman" w:asciiTheme="minorEastAsia" w:hAnsiTheme="minorEastAsia"/>
          <w:sz w:val="24"/>
          <w:szCs w:val="24"/>
        </w:rPr>
        <w:instrText xml:space="preserve"> HYPERLINK "http://219.232.204.193:8080/frontend/plan/project_detail.html?projectUuid=b8be89ce-7b2d-4ab8-b648-5f02582baf64&amp;viewMode=accept" </w:instrText>
      </w:r>
      <w:r>
        <w:rPr>
          <w:rFonts w:hint="eastAsia" w:cs="Times New Roman" w:asciiTheme="minorEastAsia" w:hAnsiTheme="minorEastAsia"/>
          <w:sz w:val="24"/>
          <w:szCs w:val="24"/>
        </w:rPr>
        <w:fldChar w:fldCharType="separate"/>
      </w:r>
      <w:r>
        <w:rPr>
          <w:rFonts w:hint="eastAsia" w:cs="Times New Roman" w:asciiTheme="minorEastAsia" w:hAnsiTheme="minorEastAsia"/>
          <w:sz w:val="24"/>
          <w:szCs w:val="24"/>
        </w:rPr>
        <w:t>11011226210200020894-XM001</w:t>
      </w:r>
      <w:r>
        <w:rPr>
          <w:rFonts w:hint="eastAsia" w:cs="Times New Roman" w:asciiTheme="minorEastAsia" w:hAnsiTheme="minorEastAsia"/>
          <w:sz w:val="24"/>
          <w:szCs w:val="24"/>
        </w:rPr>
        <w:fldChar w:fldCharType="end"/>
      </w:r>
    </w:p>
    <w:p w14:paraId="3939984B">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2.项目名称：</w:t>
      </w:r>
      <w:r>
        <w:rPr>
          <w:rFonts w:hint="eastAsia" w:asciiTheme="minorEastAsia" w:hAnsiTheme="minorEastAsia" w:eastAsiaTheme="minorEastAsia"/>
          <w:sz w:val="24"/>
          <w:u w:val="single"/>
          <w:lang w:val="en-US" w:eastAsia="zh-CN"/>
        </w:rPr>
        <w:t>北京市通州区中心血站2026年购置移动采血小方舱</w:t>
      </w:r>
    </w:p>
    <w:bookmarkEnd w:id="6"/>
    <w:p w14:paraId="719454DA">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3.项目预算金额:</w:t>
      </w:r>
      <w:r>
        <w:rPr>
          <w:rFonts w:hint="eastAsia" w:asciiTheme="minorEastAsia" w:hAnsiTheme="minorEastAsia" w:eastAsiaTheme="minorEastAsia"/>
          <w:sz w:val="24"/>
          <w:lang w:val="en-US" w:eastAsia="zh-CN"/>
        </w:rPr>
        <w:t>152</w:t>
      </w:r>
      <w:r>
        <w:rPr>
          <w:rFonts w:asciiTheme="minorEastAsia" w:hAnsiTheme="minorEastAsia" w:eastAsiaTheme="minorEastAsia"/>
          <w:sz w:val="24"/>
        </w:rPr>
        <w:t>万元、项目最高限价:</w:t>
      </w:r>
      <w:r>
        <w:rPr>
          <w:rFonts w:hint="eastAsia" w:asciiTheme="minorEastAsia" w:hAnsiTheme="minorEastAsia" w:eastAsiaTheme="minorEastAsia"/>
          <w:sz w:val="24"/>
          <w:lang w:val="en-US" w:eastAsia="zh-CN"/>
        </w:rPr>
        <w:t>152</w:t>
      </w:r>
      <w:r>
        <w:rPr>
          <w:rFonts w:asciiTheme="minorEastAsia" w:hAnsiTheme="minorEastAsia" w:eastAsiaTheme="minorEastAsia"/>
          <w:sz w:val="24"/>
        </w:rPr>
        <w:t>万元</w:t>
      </w:r>
    </w:p>
    <w:p w14:paraId="628826B4">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4.采购需求：</w:t>
      </w:r>
    </w:p>
    <w:tbl>
      <w:tblPr>
        <w:tblStyle w:val="42"/>
        <w:tblW w:w="10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888"/>
        <w:gridCol w:w="3743"/>
        <w:gridCol w:w="670"/>
        <w:gridCol w:w="1343"/>
        <w:gridCol w:w="2670"/>
        <w:gridCol w:w="877"/>
      </w:tblGrid>
      <w:tr w14:paraId="0C89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653" w:type="dxa"/>
            <w:tcBorders>
              <w:top w:val="single" w:color="auto" w:sz="4" w:space="0"/>
              <w:left w:val="single" w:color="auto" w:sz="4" w:space="0"/>
              <w:bottom w:val="single" w:color="auto" w:sz="4" w:space="0"/>
              <w:right w:val="single" w:color="auto" w:sz="4" w:space="0"/>
            </w:tcBorders>
            <w:vAlign w:val="center"/>
          </w:tcPr>
          <w:p w14:paraId="65A77DA2">
            <w:pPr>
              <w:widowControl/>
              <w:kinsoku w:val="0"/>
              <w:autoSpaceDE w:val="0"/>
              <w:autoSpaceDN w:val="0"/>
              <w:adjustRightInd w:val="0"/>
              <w:snapToGrid w:val="0"/>
              <w:ind w:left="-49"/>
              <w:jc w:val="center"/>
              <w:textAlignment w:val="baseline"/>
              <w:rPr>
                <w:rFonts w:ascii="宋体" w:hAnsi="宋体" w:eastAsia="宋体" w:cs="Arial"/>
                <w:b/>
                <w:snapToGrid w:val="0"/>
                <w:kern w:val="0"/>
                <w:sz w:val="24"/>
                <w:szCs w:val="24"/>
                <w:highlight w:val="none"/>
              </w:rPr>
            </w:pPr>
            <w:r>
              <w:rPr>
                <w:rFonts w:hint="eastAsia" w:ascii="宋体" w:hAnsi="宋体" w:eastAsia="宋体" w:cs="Arial"/>
                <w:b/>
                <w:snapToGrid w:val="0"/>
                <w:kern w:val="0"/>
                <w:sz w:val="24"/>
                <w:szCs w:val="24"/>
                <w:highlight w:val="none"/>
              </w:rPr>
              <w:t>包号</w:t>
            </w:r>
          </w:p>
        </w:tc>
        <w:tc>
          <w:tcPr>
            <w:tcW w:w="888" w:type="dxa"/>
            <w:tcBorders>
              <w:top w:val="single" w:color="auto" w:sz="4" w:space="0"/>
              <w:left w:val="single" w:color="auto" w:sz="4" w:space="0"/>
              <w:bottom w:val="single" w:color="auto" w:sz="4" w:space="0"/>
              <w:right w:val="single" w:color="auto" w:sz="4" w:space="0"/>
            </w:tcBorders>
            <w:vAlign w:val="center"/>
          </w:tcPr>
          <w:p w14:paraId="284094A4">
            <w:pPr>
              <w:widowControl/>
              <w:kinsoku w:val="0"/>
              <w:autoSpaceDE w:val="0"/>
              <w:autoSpaceDN w:val="0"/>
              <w:adjustRightInd w:val="0"/>
              <w:snapToGrid w:val="0"/>
              <w:ind w:right="-107" w:rightChars="-51"/>
              <w:jc w:val="left"/>
              <w:textAlignment w:val="baseline"/>
              <w:rPr>
                <w:rFonts w:ascii="宋体" w:hAnsi="宋体" w:eastAsia="宋体" w:cs="Arial"/>
                <w:b/>
                <w:snapToGrid w:val="0"/>
                <w:kern w:val="0"/>
                <w:sz w:val="24"/>
                <w:szCs w:val="24"/>
                <w:highlight w:val="none"/>
              </w:rPr>
            </w:pPr>
            <w:r>
              <w:rPr>
                <w:rFonts w:hint="eastAsia" w:ascii="宋体" w:hAnsi="宋体" w:eastAsia="宋体" w:cs="Arial"/>
                <w:b/>
                <w:snapToGrid w:val="0"/>
                <w:kern w:val="0"/>
                <w:sz w:val="24"/>
                <w:szCs w:val="24"/>
                <w:highlight w:val="none"/>
              </w:rPr>
              <w:t>品目号</w:t>
            </w:r>
          </w:p>
        </w:tc>
        <w:tc>
          <w:tcPr>
            <w:tcW w:w="3743" w:type="dxa"/>
            <w:tcBorders>
              <w:top w:val="single" w:color="auto" w:sz="4" w:space="0"/>
              <w:left w:val="single" w:color="auto" w:sz="4" w:space="0"/>
              <w:bottom w:val="single" w:color="auto" w:sz="4" w:space="0"/>
              <w:right w:val="single" w:color="auto" w:sz="4" w:space="0"/>
            </w:tcBorders>
            <w:vAlign w:val="center"/>
          </w:tcPr>
          <w:p w14:paraId="79BAE1B7">
            <w:pPr>
              <w:widowControl/>
              <w:kinsoku w:val="0"/>
              <w:autoSpaceDE w:val="0"/>
              <w:autoSpaceDN w:val="0"/>
              <w:adjustRightInd w:val="0"/>
              <w:snapToGrid w:val="0"/>
              <w:ind w:left="-49"/>
              <w:jc w:val="center"/>
              <w:textAlignment w:val="baseline"/>
              <w:rPr>
                <w:rFonts w:ascii="宋体" w:hAnsi="宋体" w:eastAsia="宋体" w:cs="Arial"/>
                <w:b/>
                <w:snapToGrid w:val="0"/>
                <w:kern w:val="0"/>
                <w:sz w:val="24"/>
                <w:szCs w:val="24"/>
                <w:highlight w:val="none"/>
              </w:rPr>
            </w:pPr>
            <w:r>
              <w:rPr>
                <w:rFonts w:hint="eastAsia" w:ascii="宋体" w:hAnsi="宋体" w:eastAsia="宋体" w:cs="Arial"/>
                <w:b/>
                <w:snapToGrid w:val="0"/>
                <w:kern w:val="0"/>
                <w:sz w:val="24"/>
                <w:szCs w:val="24"/>
                <w:highlight w:val="none"/>
              </w:rPr>
              <w:t>设备名称</w:t>
            </w:r>
          </w:p>
        </w:tc>
        <w:tc>
          <w:tcPr>
            <w:tcW w:w="670" w:type="dxa"/>
            <w:tcBorders>
              <w:top w:val="single" w:color="auto" w:sz="4" w:space="0"/>
              <w:left w:val="single" w:color="auto" w:sz="4" w:space="0"/>
              <w:bottom w:val="single" w:color="auto" w:sz="4" w:space="0"/>
              <w:right w:val="single" w:color="auto" w:sz="4" w:space="0"/>
            </w:tcBorders>
            <w:vAlign w:val="center"/>
          </w:tcPr>
          <w:p w14:paraId="70366AE1">
            <w:pPr>
              <w:widowControl/>
              <w:kinsoku w:val="0"/>
              <w:autoSpaceDE w:val="0"/>
              <w:autoSpaceDN w:val="0"/>
              <w:adjustRightInd w:val="0"/>
              <w:snapToGrid w:val="0"/>
              <w:ind w:left="-49"/>
              <w:jc w:val="center"/>
              <w:textAlignment w:val="baseline"/>
              <w:rPr>
                <w:rFonts w:ascii="宋体" w:hAnsi="宋体" w:eastAsia="宋体" w:cs="Arial"/>
                <w:b/>
                <w:snapToGrid w:val="0"/>
                <w:kern w:val="0"/>
                <w:sz w:val="24"/>
                <w:szCs w:val="24"/>
                <w:highlight w:val="none"/>
              </w:rPr>
            </w:pPr>
            <w:r>
              <w:rPr>
                <w:rFonts w:hint="eastAsia" w:ascii="宋体" w:hAnsi="宋体" w:eastAsia="宋体" w:cs="Arial"/>
                <w:b/>
                <w:snapToGrid w:val="0"/>
                <w:kern w:val="0"/>
                <w:sz w:val="24"/>
                <w:szCs w:val="24"/>
                <w:highlight w:val="none"/>
              </w:rPr>
              <w:t>数量</w:t>
            </w:r>
            <w:r>
              <w:rPr>
                <w:rFonts w:ascii="宋体" w:hAnsi="宋体" w:eastAsia="宋体" w:cs="Arial"/>
                <w:b/>
                <w:snapToGrid w:val="0"/>
                <w:kern w:val="0"/>
                <w:sz w:val="24"/>
                <w:szCs w:val="24"/>
                <w:highlight w:val="none"/>
              </w:rPr>
              <w:t xml:space="preserve">  </w:t>
            </w:r>
            <w:r>
              <w:rPr>
                <w:rFonts w:hint="eastAsia" w:ascii="宋体" w:hAnsi="宋体" w:eastAsia="宋体" w:cs="Arial"/>
                <w:b/>
                <w:snapToGrid w:val="0"/>
                <w:kern w:val="0"/>
                <w:sz w:val="24"/>
                <w:szCs w:val="24"/>
                <w:highlight w:val="none"/>
                <w:lang w:val="en-US" w:eastAsia="zh-CN"/>
              </w:rPr>
              <w:t xml:space="preserve">  </w:t>
            </w:r>
            <w:r>
              <w:rPr>
                <w:rFonts w:ascii="宋体" w:hAnsi="宋体" w:eastAsia="宋体" w:cs="Arial"/>
                <w:b/>
                <w:snapToGrid w:val="0"/>
                <w:kern w:val="0"/>
                <w:sz w:val="24"/>
                <w:szCs w:val="24"/>
                <w:highlight w:val="none"/>
              </w:rPr>
              <w:t xml:space="preserve"> </w:t>
            </w:r>
          </w:p>
        </w:tc>
        <w:tc>
          <w:tcPr>
            <w:tcW w:w="1343" w:type="dxa"/>
            <w:tcBorders>
              <w:top w:val="single" w:color="auto" w:sz="4" w:space="0"/>
              <w:left w:val="single" w:color="auto" w:sz="4" w:space="0"/>
              <w:bottom w:val="single" w:color="auto" w:sz="4" w:space="0"/>
              <w:right w:val="single" w:color="auto" w:sz="4" w:space="0"/>
            </w:tcBorders>
            <w:vAlign w:val="center"/>
          </w:tcPr>
          <w:p w14:paraId="63A99D9F">
            <w:pPr>
              <w:widowControl/>
              <w:kinsoku w:val="0"/>
              <w:autoSpaceDE w:val="0"/>
              <w:autoSpaceDN w:val="0"/>
              <w:adjustRightInd w:val="0"/>
              <w:snapToGrid w:val="0"/>
              <w:ind w:left="-49"/>
              <w:jc w:val="center"/>
              <w:textAlignment w:val="baseline"/>
              <w:rPr>
                <w:rFonts w:ascii="宋体" w:hAnsi="宋体" w:eastAsia="宋体" w:cs="Arial"/>
                <w:b/>
                <w:snapToGrid w:val="0"/>
                <w:kern w:val="0"/>
                <w:sz w:val="24"/>
                <w:szCs w:val="24"/>
                <w:highlight w:val="none"/>
              </w:rPr>
            </w:pPr>
            <w:r>
              <w:rPr>
                <w:rFonts w:hint="eastAsia" w:ascii="宋体" w:hAnsi="宋体" w:eastAsia="宋体" w:cs="Arial"/>
                <w:b/>
                <w:snapToGrid w:val="0"/>
                <w:kern w:val="0"/>
                <w:sz w:val="24"/>
                <w:szCs w:val="24"/>
                <w:highlight w:val="none"/>
              </w:rPr>
              <w:t xml:space="preserve"> 最高限价</w:t>
            </w:r>
          </w:p>
          <w:p w14:paraId="49E3ED58">
            <w:pPr>
              <w:widowControl/>
              <w:kinsoku w:val="0"/>
              <w:autoSpaceDE w:val="0"/>
              <w:autoSpaceDN w:val="0"/>
              <w:adjustRightInd w:val="0"/>
              <w:snapToGrid w:val="0"/>
              <w:ind w:right="-107" w:rightChars="-51"/>
              <w:jc w:val="center"/>
              <w:textAlignment w:val="baseline"/>
              <w:rPr>
                <w:rFonts w:ascii="宋体" w:hAnsi="宋体" w:eastAsia="宋体" w:cs="Arial"/>
                <w:b/>
                <w:snapToGrid w:val="0"/>
                <w:kern w:val="0"/>
                <w:sz w:val="24"/>
                <w:szCs w:val="24"/>
                <w:highlight w:val="none"/>
              </w:rPr>
            </w:pPr>
            <w:r>
              <w:rPr>
                <w:rFonts w:hint="eastAsia" w:ascii="宋体" w:hAnsi="宋体" w:eastAsia="宋体" w:cs="Arial"/>
                <w:b/>
                <w:snapToGrid w:val="0"/>
                <w:kern w:val="0"/>
                <w:sz w:val="24"/>
                <w:szCs w:val="24"/>
                <w:highlight w:val="none"/>
              </w:rPr>
              <w:t>（万元）</w:t>
            </w:r>
          </w:p>
        </w:tc>
        <w:tc>
          <w:tcPr>
            <w:tcW w:w="2670" w:type="dxa"/>
            <w:tcBorders>
              <w:top w:val="single" w:color="auto" w:sz="4" w:space="0"/>
              <w:left w:val="single" w:color="auto" w:sz="4" w:space="0"/>
              <w:bottom w:val="single" w:color="auto" w:sz="4" w:space="0"/>
              <w:right w:val="single" w:color="auto" w:sz="4" w:space="0"/>
            </w:tcBorders>
            <w:vAlign w:val="center"/>
          </w:tcPr>
          <w:p w14:paraId="41A20384">
            <w:pPr>
              <w:widowControl/>
              <w:kinsoku w:val="0"/>
              <w:autoSpaceDE w:val="0"/>
              <w:autoSpaceDN w:val="0"/>
              <w:adjustRightInd w:val="0"/>
              <w:snapToGrid w:val="0"/>
              <w:ind w:right="-105" w:rightChars="-50"/>
              <w:jc w:val="center"/>
              <w:textAlignment w:val="baseline"/>
              <w:rPr>
                <w:rFonts w:ascii="宋体" w:hAnsi="宋体" w:eastAsia="宋体" w:cs="Arial"/>
                <w:b/>
                <w:snapToGrid w:val="0"/>
                <w:kern w:val="0"/>
                <w:sz w:val="24"/>
                <w:szCs w:val="24"/>
                <w:highlight w:val="none"/>
              </w:rPr>
            </w:pPr>
            <w:r>
              <w:rPr>
                <w:rFonts w:hint="eastAsia" w:ascii="宋体" w:hAnsi="宋体" w:eastAsia="宋体" w:cs="Arial"/>
                <w:b/>
                <w:snapToGrid w:val="0"/>
                <w:kern w:val="0"/>
                <w:sz w:val="24"/>
                <w:szCs w:val="24"/>
                <w:highlight w:val="none"/>
              </w:rPr>
              <w:t>简要技术需求</w:t>
            </w:r>
          </w:p>
        </w:tc>
        <w:tc>
          <w:tcPr>
            <w:tcW w:w="877" w:type="dxa"/>
            <w:tcBorders>
              <w:top w:val="single" w:color="auto" w:sz="4" w:space="0"/>
              <w:left w:val="single" w:color="auto" w:sz="4" w:space="0"/>
              <w:bottom w:val="single" w:color="auto" w:sz="4" w:space="0"/>
              <w:right w:val="single" w:color="auto" w:sz="4" w:space="0"/>
            </w:tcBorders>
            <w:vAlign w:val="center"/>
          </w:tcPr>
          <w:p w14:paraId="0F95CDAD">
            <w:pPr>
              <w:widowControl/>
              <w:kinsoku w:val="0"/>
              <w:autoSpaceDE w:val="0"/>
              <w:autoSpaceDN w:val="0"/>
              <w:adjustRightInd w:val="0"/>
              <w:snapToGrid w:val="0"/>
              <w:ind w:right="-105" w:rightChars="-50"/>
              <w:jc w:val="center"/>
              <w:textAlignment w:val="baseline"/>
              <w:rPr>
                <w:rFonts w:ascii="宋体" w:hAnsi="宋体" w:eastAsia="宋体" w:cs="Arial"/>
                <w:b/>
                <w:snapToGrid w:val="0"/>
                <w:kern w:val="0"/>
                <w:sz w:val="24"/>
                <w:szCs w:val="24"/>
                <w:highlight w:val="none"/>
              </w:rPr>
            </w:pPr>
            <w:r>
              <w:rPr>
                <w:rFonts w:hint="eastAsia" w:ascii="宋体" w:hAnsi="宋体" w:eastAsia="宋体" w:cs="Arial"/>
                <w:b/>
                <w:snapToGrid w:val="0"/>
                <w:kern w:val="0"/>
                <w:sz w:val="24"/>
                <w:szCs w:val="24"/>
                <w:highlight w:val="none"/>
              </w:rPr>
              <w:t>是否允许进口</w:t>
            </w:r>
          </w:p>
        </w:tc>
      </w:tr>
      <w:tr w14:paraId="4C978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53" w:type="dxa"/>
            <w:tcBorders>
              <w:left w:val="single" w:color="auto" w:sz="4" w:space="0"/>
              <w:right w:val="single" w:color="auto" w:sz="4" w:space="0"/>
            </w:tcBorders>
            <w:vAlign w:val="center"/>
          </w:tcPr>
          <w:p w14:paraId="5905BA75">
            <w:pPr>
              <w:widowControl/>
              <w:kinsoku w:val="0"/>
              <w:autoSpaceDE w:val="0"/>
              <w:autoSpaceDN w:val="0"/>
              <w:adjustRightInd w:val="0"/>
              <w:snapToGrid w:val="0"/>
              <w:jc w:val="center"/>
              <w:textAlignment w:val="baseline"/>
              <w:rPr>
                <w:rFonts w:hint="eastAsia" w:ascii="宋体" w:hAnsi="宋体" w:eastAsia="宋体" w:cs="Arial"/>
                <w:snapToGrid w:val="0"/>
                <w:kern w:val="0"/>
                <w:sz w:val="24"/>
                <w:szCs w:val="24"/>
                <w:highlight w:val="none"/>
                <w:lang w:eastAsia="zh-CN"/>
              </w:rPr>
            </w:pPr>
            <w:r>
              <w:rPr>
                <w:rFonts w:hint="eastAsia" w:ascii="宋体" w:hAnsi="宋体" w:eastAsia="宋体" w:cs="Arial"/>
                <w:snapToGrid w:val="0"/>
                <w:kern w:val="0"/>
                <w:sz w:val="24"/>
                <w:szCs w:val="24"/>
                <w:highlight w:val="none"/>
                <w:lang w:val="en-US" w:eastAsia="zh-CN"/>
              </w:rPr>
              <w:t>1</w:t>
            </w:r>
          </w:p>
        </w:tc>
        <w:tc>
          <w:tcPr>
            <w:tcW w:w="888" w:type="dxa"/>
            <w:tcBorders>
              <w:top w:val="single" w:color="auto" w:sz="4" w:space="0"/>
              <w:left w:val="single" w:color="auto" w:sz="4" w:space="0"/>
              <w:bottom w:val="single" w:color="auto" w:sz="4" w:space="0"/>
              <w:right w:val="single" w:color="auto" w:sz="4" w:space="0"/>
            </w:tcBorders>
            <w:vAlign w:val="center"/>
          </w:tcPr>
          <w:p w14:paraId="6DF4B845">
            <w:pPr>
              <w:widowControl/>
              <w:kinsoku w:val="0"/>
              <w:autoSpaceDE w:val="0"/>
              <w:autoSpaceDN w:val="0"/>
              <w:adjustRightInd w:val="0"/>
              <w:snapToGrid w:val="0"/>
              <w:ind w:left="-49"/>
              <w:jc w:val="center"/>
              <w:textAlignment w:val="baseline"/>
              <w:rPr>
                <w:rFonts w:ascii="宋体" w:hAnsi="宋体" w:eastAsia="宋体" w:cs="Arial"/>
                <w:snapToGrid w:val="0"/>
                <w:kern w:val="0"/>
                <w:sz w:val="24"/>
                <w:szCs w:val="24"/>
                <w:highlight w:val="none"/>
              </w:rPr>
            </w:pPr>
            <w:r>
              <w:rPr>
                <w:rFonts w:hint="eastAsia" w:ascii="宋体" w:hAnsi="宋体" w:eastAsia="宋体" w:cs="Arial"/>
                <w:snapToGrid w:val="0"/>
                <w:kern w:val="0"/>
                <w:sz w:val="24"/>
                <w:szCs w:val="24"/>
                <w:highlight w:val="none"/>
                <w:lang w:val="en-US" w:eastAsia="zh-CN"/>
              </w:rPr>
              <w:t>1</w:t>
            </w:r>
            <w:r>
              <w:rPr>
                <w:rFonts w:hint="eastAsia" w:ascii="宋体" w:hAnsi="宋体" w:eastAsia="宋体" w:cs="Arial"/>
                <w:snapToGrid w:val="0"/>
                <w:kern w:val="0"/>
                <w:sz w:val="24"/>
                <w:szCs w:val="24"/>
                <w:highlight w:val="none"/>
              </w:rPr>
              <w:t>-</w:t>
            </w:r>
            <w:r>
              <w:rPr>
                <w:rFonts w:ascii="宋体" w:hAnsi="宋体" w:eastAsia="宋体" w:cs="Arial"/>
                <w:snapToGrid w:val="0"/>
                <w:kern w:val="0"/>
                <w:sz w:val="24"/>
                <w:szCs w:val="24"/>
                <w:highlight w:val="none"/>
              </w:rPr>
              <w:t>1</w:t>
            </w:r>
          </w:p>
        </w:tc>
        <w:tc>
          <w:tcPr>
            <w:tcW w:w="3743" w:type="dxa"/>
            <w:tcBorders>
              <w:top w:val="single" w:color="auto" w:sz="4" w:space="0"/>
              <w:left w:val="single" w:color="auto" w:sz="4" w:space="0"/>
              <w:bottom w:val="single" w:color="auto" w:sz="4" w:space="0"/>
              <w:right w:val="single" w:color="auto" w:sz="4" w:space="0"/>
            </w:tcBorders>
            <w:shd w:val="clear" w:color="auto" w:fill="auto"/>
            <w:vAlign w:val="center"/>
          </w:tcPr>
          <w:p w14:paraId="79015D4A">
            <w:pPr>
              <w:keepNext w:val="0"/>
              <w:keepLines w:val="0"/>
              <w:widowControl/>
              <w:suppressLineNumbers w:val="0"/>
              <w:jc w:val="center"/>
              <w:textAlignment w:val="center"/>
              <w:rPr>
                <w:rFonts w:hint="eastAsia" w:ascii="宋体" w:hAnsi="宋体" w:eastAsia="宋体" w:cs="宋体"/>
                <w:i w:val="0"/>
                <w:iCs w:val="0"/>
                <w:snapToGrid w:val="0"/>
                <w:color w:val="000000"/>
                <w:sz w:val="24"/>
                <w:szCs w:val="24"/>
                <w:highlight w:val="none"/>
                <w:u w:val="none"/>
                <w:lang w:val="en-US" w:eastAsia="zh-CN" w:bidi="ar-SA"/>
              </w:rPr>
            </w:pPr>
            <w:r>
              <w:rPr>
                <w:rFonts w:hint="eastAsia" w:ascii="宋体" w:hAnsi="宋体" w:eastAsia="宋体" w:cs="宋体"/>
                <w:i w:val="0"/>
                <w:iCs w:val="0"/>
                <w:snapToGrid w:val="0"/>
                <w:color w:val="000000"/>
                <w:sz w:val="24"/>
                <w:szCs w:val="24"/>
                <w:highlight w:val="none"/>
                <w:u w:val="none"/>
                <w:lang w:val="en-US" w:eastAsia="zh-CN" w:bidi="ar-SA"/>
              </w:rPr>
              <w:t>移动采血小方舱</w:t>
            </w:r>
          </w:p>
        </w:tc>
        <w:tc>
          <w:tcPr>
            <w:tcW w:w="670" w:type="dxa"/>
            <w:tcBorders>
              <w:top w:val="single" w:color="auto" w:sz="4" w:space="0"/>
              <w:left w:val="single" w:color="auto" w:sz="4" w:space="0"/>
              <w:bottom w:val="single" w:color="auto" w:sz="4" w:space="0"/>
              <w:right w:val="single" w:color="auto" w:sz="4" w:space="0"/>
            </w:tcBorders>
            <w:vAlign w:val="center"/>
          </w:tcPr>
          <w:p w14:paraId="6222415D">
            <w:pPr>
              <w:widowControl/>
              <w:kinsoku w:val="0"/>
              <w:autoSpaceDE w:val="0"/>
              <w:autoSpaceDN w:val="0"/>
              <w:adjustRightInd w:val="0"/>
              <w:snapToGrid w:val="0"/>
              <w:jc w:val="center"/>
              <w:textAlignment w:val="baseline"/>
              <w:rPr>
                <w:rFonts w:hint="default" w:ascii="宋体" w:hAnsi="宋体" w:eastAsia="宋体" w:cs="Arial"/>
                <w:snapToGrid w:val="0"/>
                <w:kern w:val="0"/>
                <w:sz w:val="24"/>
                <w:szCs w:val="24"/>
                <w:highlight w:val="none"/>
                <w:lang w:val="en-US" w:eastAsia="zh-CN"/>
              </w:rPr>
            </w:pPr>
            <w:r>
              <w:rPr>
                <w:rFonts w:hint="eastAsia" w:ascii="宋体" w:hAnsi="宋体" w:eastAsia="宋体" w:cs="Arial"/>
                <w:snapToGrid w:val="0"/>
                <w:kern w:val="0"/>
                <w:sz w:val="24"/>
                <w:szCs w:val="24"/>
                <w:highlight w:val="none"/>
                <w:lang w:val="en-US" w:eastAsia="zh-CN"/>
              </w:rPr>
              <w:t>4</w:t>
            </w:r>
          </w:p>
        </w:tc>
        <w:tc>
          <w:tcPr>
            <w:tcW w:w="1343" w:type="dxa"/>
            <w:tcBorders>
              <w:left w:val="single" w:color="auto" w:sz="4" w:space="0"/>
              <w:right w:val="single" w:color="auto" w:sz="4" w:space="0"/>
            </w:tcBorders>
            <w:vAlign w:val="center"/>
          </w:tcPr>
          <w:p w14:paraId="5493003F">
            <w:pPr>
              <w:widowControl/>
              <w:kinsoku w:val="0"/>
              <w:autoSpaceDE w:val="0"/>
              <w:autoSpaceDN w:val="0"/>
              <w:adjustRightInd w:val="0"/>
              <w:snapToGrid w:val="0"/>
              <w:jc w:val="center"/>
              <w:textAlignment w:val="baseline"/>
              <w:rPr>
                <w:rFonts w:hint="default" w:ascii="宋体" w:hAnsi="宋体" w:eastAsia="宋体" w:cs="Arial"/>
                <w:snapToGrid w:val="0"/>
                <w:kern w:val="0"/>
                <w:sz w:val="24"/>
                <w:szCs w:val="24"/>
                <w:highlight w:val="none"/>
                <w:lang w:val="en-US" w:eastAsia="zh-CN"/>
              </w:rPr>
            </w:pPr>
            <w:r>
              <w:rPr>
                <w:rFonts w:hint="eastAsia" w:ascii="宋体" w:hAnsi="宋体" w:eastAsia="宋体" w:cs="Arial"/>
                <w:snapToGrid w:val="0"/>
                <w:kern w:val="0"/>
                <w:sz w:val="24"/>
                <w:szCs w:val="24"/>
                <w:highlight w:val="none"/>
                <w:lang w:val="en-US" w:eastAsia="zh-CN"/>
              </w:rPr>
              <w:t>152</w:t>
            </w:r>
          </w:p>
        </w:tc>
        <w:tc>
          <w:tcPr>
            <w:tcW w:w="2670" w:type="dxa"/>
            <w:tcBorders>
              <w:left w:val="single" w:color="auto" w:sz="4" w:space="0"/>
              <w:right w:val="single" w:color="auto" w:sz="4" w:space="0"/>
            </w:tcBorders>
            <w:vAlign w:val="center"/>
          </w:tcPr>
          <w:p w14:paraId="4860DF1B">
            <w:pPr>
              <w:widowControl/>
              <w:kinsoku w:val="0"/>
              <w:autoSpaceDE w:val="0"/>
              <w:autoSpaceDN w:val="0"/>
              <w:adjustRightInd w:val="0"/>
              <w:snapToGrid w:val="0"/>
              <w:jc w:val="left"/>
              <w:textAlignment w:val="baseline"/>
              <w:rPr>
                <w:rFonts w:ascii="宋体" w:hAnsi="宋体" w:eastAsia="宋体" w:cs="Arial"/>
                <w:snapToGrid w:val="0"/>
                <w:kern w:val="0"/>
                <w:sz w:val="24"/>
                <w:szCs w:val="24"/>
                <w:highlight w:val="none"/>
              </w:rPr>
            </w:pPr>
            <w:r>
              <w:rPr>
                <w:rFonts w:hint="eastAsia" w:ascii="宋体" w:hAnsi="宋体" w:eastAsia="宋体" w:cs="宋体"/>
                <w:sz w:val="24"/>
                <w:szCs w:val="24"/>
                <w:lang w:val="en-US" w:eastAsia="zh-CN"/>
              </w:rPr>
              <w:t>底盘防护：</w:t>
            </w:r>
            <w:r>
              <w:rPr>
                <w:rFonts w:hint="eastAsia" w:ascii="宋体" w:hAnsi="宋体" w:eastAsia="宋体" w:cs="宋体"/>
                <w:color w:val="auto"/>
                <w:sz w:val="24"/>
                <w:szCs w:val="24"/>
                <w:lang w:val="en-US" w:eastAsia="zh-CN"/>
              </w:rPr>
              <w:t>增加底盘喷涂阻尼胶工艺</w:t>
            </w:r>
            <w:r>
              <w:rPr>
                <w:rFonts w:hint="eastAsia" w:ascii="宋体" w:hAnsi="宋体" w:eastAsia="宋体" w:cs="Arial"/>
                <w:snapToGrid w:val="0"/>
                <w:kern w:val="0"/>
                <w:sz w:val="24"/>
                <w:szCs w:val="24"/>
                <w:highlight w:val="none"/>
              </w:rPr>
              <w:t>等详见招标文件</w:t>
            </w:r>
          </w:p>
        </w:tc>
        <w:tc>
          <w:tcPr>
            <w:tcW w:w="877" w:type="dxa"/>
            <w:tcBorders>
              <w:left w:val="single" w:color="auto" w:sz="4" w:space="0"/>
              <w:right w:val="single" w:color="auto" w:sz="4" w:space="0"/>
            </w:tcBorders>
            <w:vAlign w:val="center"/>
          </w:tcPr>
          <w:p w14:paraId="6EBCDF71">
            <w:pPr>
              <w:widowControl/>
              <w:kinsoku w:val="0"/>
              <w:autoSpaceDE w:val="0"/>
              <w:autoSpaceDN w:val="0"/>
              <w:adjustRightInd w:val="0"/>
              <w:snapToGrid w:val="0"/>
              <w:jc w:val="center"/>
              <w:textAlignment w:val="baseline"/>
              <w:rPr>
                <w:rFonts w:ascii="宋体" w:hAnsi="宋体" w:eastAsia="宋体" w:cs="Arial"/>
                <w:snapToGrid w:val="0"/>
                <w:kern w:val="0"/>
                <w:sz w:val="24"/>
                <w:szCs w:val="24"/>
                <w:highlight w:val="none"/>
              </w:rPr>
            </w:pPr>
            <w:r>
              <w:rPr>
                <w:rFonts w:hint="eastAsia" w:ascii="宋体" w:hAnsi="宋体" w:eastAsia="宋体" w:cs="Arial"/>
                <w:snapToGrid w:val="0"/>
                <w:kern w:val="0"/>
                <w:sz w:val="24"/>
                <w:szCs w:val="24"/>
                <w:highlight w:val="none"/>
                <w:lang w:val="en-US" w:eastAsia="zh-CN"/>
              </w:rPr>
              <w:t>否</w:t>
            </w:r>
          </w:p>
        </w:tc>
      </w:tr>
      <w:tr w14:paraId="04D6A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0844" w:type="dxa"/>
            <w:gridSpan w:val="7"/>
            <w:tcBorders>
              <w:left w:val="single" w:color="auto" w:sz="4" w:space="0"/>
              <w:right w:val="single" w:color="auto" w:sz="4" w:space="0"/>
            </w:tcBorders>
            <w:vAlign w:val="center"/>
          </w:tcPr>
          <w:p w14:paraId="234555DB">
            <w:pPr>
              <w:widowControl/>
              <w:kinsoku w:val="0"/>
              <w:autoSpaceDE w:val="0"/>
              <w:autoSpaceDN w:val="0"/>
              <w:adjustRightInd w:val="0"/>
              <w:snapToGrid w:val="0"/>
              <w:jc w:val="center"/>
              <w:textAlignment w:val="baseline"/>
              <w:rPr>
                <w:rFonts w:ascii="宋体" w:hAnsi="宋体" w:eastAsia="宋体" w:cs="Arial"/>
                <w:snapToGrid w:val="0"/>
                <w:kern w:val="0"/>
                <w:sz w:val="24"/>
                <w:szCs w:val="24"/>
                <w:highlight w:val="none"/>
              </w:rPr>
            </w:pPr>
            <w:r>
              <w:rPr>
                <w:rFonts w:hint="eastAsia" w:ascii="宋体" w:hAnsi="宋体" w:eastAsia="宋体" w:cs="Arial"/>
                <w:snapToGrid w:val="0"/>
                <w:kern w:val="0"/>
                <w:sz w:val="24"/>
                <w:szCs w:val="24"/>
                <w:highlight w:val="none"/>
              </w:rPr>
              <w:t>备注:本项目采购标的对应的《中小企业划型标准规定》所属行业为: 工业</w:t>
            </w:r>
          </w:p>
        </w:tc>
      </w:tr>
    </w:tbl>
    <w:p w14:paraId="031BB963">
      <w:pPr>
        <w:spacing w:line="360" w:lineRule="auto"/>
        <w:ind w:firstLine="480" w:firstLineChars="200"/>
        <w:rPr>
          <w:rFonts w:asciiTheme="minorEastAsia" w:hAnsiTheme="minorEastAsia" w:eastAsiaTheme="minorEastAsia"/>
          <w:sz w:val="24"/>
          <w:u w:val="single"/>
        </w:rPr>
      </w:pPr>
      <w:r>
        <w:rPr>
          <w:rFonts w:asciiTheme="minorEastAsia" w:hAnsiTheme="minorEastAsia" w:eastAsiaTheme="minorEastAsia"/>
          <w:sz w:val="24"/>
        </w:rPr>
        <w:t>5.合同履行期限：</w:t>
      </w:r>
      <w:r>
        <w:rPr>
          <w:rFonts w:hint="eastAsia" w:cs="Times New Roman" w:asciiTheme="minorEastAsia" w:hAnsiTheme="minorEastAsia"/>
          <w:b/>
          <w:sz w:val="24"/>
          <w:szCs w:val="24"/>
        </w:rPr>
        <w:t>合同签定后</w:t>
      </w:r>
      <w:r>
        <w:rPr>
          <w:rFonts w:hint="eastAsia" w:cs="Times New Roman" w:asciiTheme="minorEastAsia" w:hAnsiTheme="minorEastAsia"/>
          <w:b/>
          <w:sz w:val="24"/>
          <w:szCs w:val="24"/>
          <w:lang w:val="en-US" w:eastAsia="zh-CN"/>
        </w:rPr>
        <w:t>6</w:t>
      </w:r>
      <w:r>
        <w:rPr>
          <w:rFonts w:hint="eastAsia" w:cs="Times New Roman" w:asciiTheme="minorEastAsia" w:hAnsiTheme="minorEastAsia"/>
          <w:b/>
          <w:sz w:val="24"/>
          <w:szCs w:val="24"/>
        </w:rPr>
        <w:t>0天交货到指定地点</w:t>
      </w:r>
      <w:r>
        <w:rPr>
          <w:rFonts w:hint="eastAsia" w:asciiTheme="minorEastAsia" w:hAnsiTheme="minorEastAsia" w:eastAsiaTheme="minorEastAsia"/>
          <w:spacing w:val="-14"/>
          <w:sz w:val="24"/>
        </w:rPr>
        <w:t>。</w:t>
      </w:r>
    </w:p>
    <w:p w14:paraId="59A3B1B4">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6.本项目是否接受联合体投标：□是  ■否。</w:t>
      </w:r>
    </w:p>
    <w:p w14:paraId="2B8B4630">
      <w:pPr>
        <w:pStyle w:val="4"/>
        <w:spacing w:before="0" w:line="360" w:lineRule="auto"/>
        <w:jc w:val="left"/>
        <w:rPr>
          <w:rFonts w:asciiTheme="minorEastAsia" w:hAnsiTheme="minorEastAsia" w:eastAsiaTheme="minorEastAsia"/>
          <w:sz w:val="24"/>
          <w:szCs w:val="24"/>
        </w:rPr>
      </w:pPr>
      <w:bookmarkStart w:id="7" w:name="_Toc35393622"/>
      <w:bookmarkStart w:id="8" w:name="_Toc28359003"/>
      <w:bookmarkStart w:id="9" w:name="_Toc35393791"/>
      <w:bookmarkStart w:id="10" w:name="_Toc28359080"/>
      <w:r>
        <w:rPr>
          <w:rFonts w:asciiTheme="minorEastAsia" w:hAnsiTheme="minorEastAsia" w:eastAsiaTheme="minorEastAsia"/>
          <w:sz w:val="24"/>
          <w:szCs w:val="24"/>
        </w:rPr>
        <w:t>二、申请人的资格要求（须同时满足）</w:t>
      </w:r>
      <w:bookmarkEnd w:id="7"/>
      <w:bookmarkEnd w:id="8"/>
      <w:bookmarkEnd w:id="9"/>
      <w:bookmarkEnd w:id="10"/>
    </w:p>
    <w:p w14:paraId="191071C9">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1.满足《中华人民共和国政府采购法》第二十二条规定；</w:t>
      </w:r>
    </w:p>
    <w:p w14:paraId="26E9F766">
      <w:pPr>
        <w:spacing w:line="360" w:lineRule="auto"/>
        <w:ind w:firstLine="480" w:firstLineChars="200"/>
        <w:rPr>
          <w:rFonts w:asciiTheme="minorEastAsia" w:hAnsiTheme="minorEastAsia" w:eastAsiaTheme="minorEastAsia"/>
          <w:sz w:val="24"/>
        </w:rPr>
      </w:pPr>
      <w:bookmarkStart w:id="11" w:name="_Toc28359081"/>
      <w:bookmarkStart w:id="12" w:name="_Toc28359004"/>
      <w:r>
        <w:rPr>
          <w:rFonts w:asciiTheme="minorEastAsia" w:hAnsiTheme="minorEastAsia" w:eastAsiaTheme="minorEastAsia"/>
          <w:sz w:val="24"/>
        </w:rPr>
        <w:t>2.落实政府采购政策需满足的资格要求：</w:t>
      </w:r>
    </w:p>
    <w:p w14:paraId="78C4D38D">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2.1 中小企业政策</w:t>
      </w:r>
    </w:p>
    <w:p w14:paraId="31F4BDB6">
      <w:pPr>
        <w:spacing w:line="360" w:lineRule="auto"/>
        <w:ind w:firstLine="484" w:firstLineChars="200"/>
        <w:rPr>
          <w:rFonts w:asciiTheme="minorEastAsia" w:hAnsiTheme="minorEastAsia" w:eastAsiaTheme="minorEastAsia"/>
          <w:sz w:val="24"/>
        </w:rPr>
      </w:pPr>
      <w:r>
        <w:rPr>
          <w:rFonts w:hint="eastAsia" w:ascii="宋体" w:hAnsi="宋体" w:eastAsia="宋体" w:cs="Arial"/>
          <w:snapToGrid w:val="0"/>
          <w:color w:val="auto"/>
          <w:spacing w:val="1"/>
          <w:kern w:val="0"/>
          <w:sz w:val="24"/>
          <w:szCs w:val="24"/>
        </w:rPr>
        <w:t>■</w:t>
      </w:r>
      <w:r>
        <w:rPr>
          <w:rFonts w:asciiTheme="minorEastAsia" w:hAnsiTheme="minorEastAsia" w:eastAsiaTheme="minorEastAsia"/>
          <w:sz w:val="24"/>
        </w:rPr>
        <w:t>本项目不专门面向中小企业预留采购份额。</w:t>
      </w:r>
    </w:p>
    <w:p w14:paraId="151EC1C4">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□本项目专门面向  □中小 □小微企业  采购。即：提供的货物全部由符合政策要求的中小/小微企业制造、服务全部由符合政策要求的中小/小微企业承接。</w:t>
      </w:r>
    </w:p>
    <w:p w14:paraId="6164719A">
      <w:pPr>
        <w:widowControl/>
        <w:kinsoku w:val="0"/>
        <w:autoSpaceDE w:val="0"/>
        <w:autoSpaceDN w:val="0"/>
        <w:adjustRightInd w:val="0"/>
        <w:snapToGrid w:val="0"/>
        <w:spacing w:line="359" w:lineRule="auto"/>
        <w:ind w:left="122" w:right="59" w:firstLine="492"/>
        <w:jc w:val="left"/>
        <w:textAlignment w:val="baseline"/>
        <w:rPr>
          <w:rFonts w:ascii="宋体" w:hAnsi="宋体" w:eastAsia="宋体" w:cs="宋体"/>
          <w:snapToGrid w:val="0"/>
          <w:color w:val="000000"/>
          <w:kern w:val="0"/>
          <w:sz w:val="24"/>
          <w:szCs w:val="24"/>
        </w:rPr>
      </w:pPr>
      <w:r>
        <w:rPr>
          <w:rFonts w:asciiTheme="minorEastAsia" w:hAnsiTheme="minorEastAsia" w:eastAsiaTheme="minorEastAsia"/>
          <w:sz w:val="24"/>
        </w:rPr>
        <w:t>□</w:t>
      </w:r>
      <w:r>
        <w:rPr>
          <w:rFonts w:ascii="宋体" w:hAnsi="宋体" w:eastAsia="宋体" w:cs="宋体"/>
          <w:snapToGrid w:val="0"/>
          <w:color w:val="auto"/>
          <w:spacing w:val="1"/>
          <w:kern w:val="0"/>
          <w:sz w:val="24"/>
          <w:szCs w:val="24"/>
        </w:rPr>
        <w:t>本项目预留部分采购项目预算专门面向中小企业采购。</w:t>
      </w:r>
      <w:r>
        <w:rPr>
          <w:rFonts w:ascii="宋体" w:hAnsi="宋体" w:eastAsia="宋体" w:cs="宋体"/>
          <w:snapToGrid w:val="0"/>
          <w:color w:val="auto"/>
          <w:kern w:val="0"/>
          <w:sz w:val="24"/>
          <w:szCs w:val="24"/>
        </w:rPr>
        <w:t>对于预留份额，提供的货</w:t>
      </w:r>
      <w:r>
        <w:rPr>
          <w:rFonts w:ascii="宋体" w:hAnsi="宋体" w:eastAsia="宋体" w:cs="宋体"/>
          <w:snapToGrid w:val="0"/>
          <w:color w:val="auto"/>
          <w:spacing w:val="-2"/>
          <w:kern w:val="0"/>
          <w:sz w:val="24"/>
          <w:szCs w:val="24"/>
        </w:rPr>
        <w:t>物由符合政策要求的中小企业制造、服务由</w:t>
      </w:r>
      <w:r>
        <w:rPr>
          <w:rFonts w:ascii="宋体" w:hAnsi="宋体" w:eastAsia="宋体" w:cs="宋体"/>
          <w:snapToGrid w:val="0"/>
          <w:color w:val="auto"/>
          <w:spacing w:val="-1"/>
          <w:kern w:val="0"/>
          <w:sz w:val="24"/>
          <w:szCs w:val="24"/>
        </w:rPr>
        <w:t>符合政策要求的中小企业承接。</w:t>
      </w:r>
      <w:r>
        <w:rPr>
          <w:rFonts w:ascii="宋体" w:hAnsi="宋体" w:eastAsia="宋体" w:cs="宋体"/>
          <w:color w:val="auto"/>
          <w:spacing w:val="-1"/>
          <w:sz w:val="24"/>
          <w:szCs w:val="24"/>
        </w:rPr>
        <w:t>预留份额通</w:t>
      </w:r>
      <w:r>
        <w:rPr>
          <w:rFonts w:ascii="宋体" w:hAnsi="宋体" w:eastAsia="宋体" w:cs="宋体"/>
          <w:color w:val="auto"/>
          <w:spacing w:val="-21"/>
          <w:sz w:val="24"/>
          <w:szCs w:val="24"/>
        </w:rPr>
        <w:t>过</w:t>
      </w:r>
      <w:r>
        <w:rPr>
          <w:rFonts w:ascii="宋体" w:hAnsi="宋体" w:eastAsia="宋体" w:cs="宋体"/>
          <w:color w:val="auto"/>
          <w:spacing w:val="-13"/>
          <w:sz w:val="24"/>
          <w:szCs w:val="24"/>
        </w:rPr>
        <w:t>以下措施进行</w:t>
      </w:r>
      <w:r>
        <w:rPr>
          <w:rFonts w:ascii="宋体" w:hAnsi="宋体" w:eastAsia="宋体" w:cs="宋体"/>
          <w:spacing w:val="-13"/>
          <w:sz w:val="24"/>
          <w:szCs w:val="24"/>
        </w:rPr>
        <w:t>:</w:t>
      </w:r>
      <w:r>
        <w:rPr>
          <w:rFonts w:hint="eastAsia" w:ascii="宋体" w:hAnsi="宋体" w:cs="宋体"/>
          <w:spacing w:val="-13"/>
          <w:sz w:val="24"/>
          <w:szCs w:val="24"/>
          <w:highlight w:val="none"/>
          <w:u w:val="single"/>
          <w:lang w:val="en-US" w:eastAsia="zh-CN"/>
        </w:rPr>
        <w:t>无</w:t>
      </w:r>
      <w:r>
        <w:rPr>
          <w:rFonts w:ascii="宋体" w:hAnsi="宋体" w:eastAsia="宋体" w:cs="宋体"/>
          <w:color w:val="auto"/>
          <w:spacing w:val="-13"/>
          <w:sz w:val="24"/>
          <w:szCs w:val="24"/>
          <w:highlight w:val="none"/>
          <w:u w:val="single"/>
        </w:rPr>
        <w:t>。</w:t>
      </w:r>
    </w:p>
    <w:p w14:paraId="496DEAE2">
      <w:pPr>
        <w:spacing w:line="360" w:lineRule="auto"/>
        <w:ind w:firstLine="480" w:firstLineChars="200"/>
        <w:rPr>
          <w:rFonts w:asciiTheme="minorEastAsia" w:hAnsiTheme="minorEastAsia" w:eastAsiaTheme="minorEastAsia"/>
          <w:sz w:val="24"/>
        </w:rPr>
      </w:pPr>
    </w:p>
    <w:p w14:paraId="02C080BD">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2.2 其它落实政府采购政策的资格要求（如有）：___________________。</w:t>
      </w:r>
    </w:p>
    <w:p w14:paraId="2E177CEC">
      <w:pPr>
        <w:spacing w:line="360" w:lineRule="auto"/>
        <w:ind w:firstLine="480" w:firstLineChars="200"/>
        <w:rPr>
          <w:rFonts w:asciiTheme="minorEastAsia" w:hAnsiTheme="minorEastAsia" w:eastAsiaTheme="minorEastAsia"/>
          <w:i/>
          <w:iCs/>
          <w:sz w:val="24"/>
          <w:u w:val="single"/>
        </w:rPr>
      </w:pPr>
      <w:r>
        <w:rPr>
          <w:rFonts w:asciiTheme="minorEastAsia" w:hAnsiTheme="minorEastAsia" w:eastAsiaTheme="minorEastAsia"/>
          <w:sz w:val="24"/>
        </w:rPr>
        <w:t>3.本项目的特定资格要求：</w:t>
      </w:r>
    </w:p>
    <w:p w14:paraId="56202E4C">
      <w:pPr>
        <w:tabs>
          <w:tab w:val="left" w:pos="900"/>
          <w:tab w:val="left" w:pos="1134"/>
          <w:tab w:val="left" w:pos="1589"/>
          <w:tab w:val="left" w:pos="5521"/>
        </w:tabs>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3.1本项目是否属于政府购买服务：</w:t>
      </w:r>
    </w:p>
    <w:p w14:paraId="2B9CEBCF">
      <w:pPr>
        <w:tabs>
          <w:tab w:val="left" w:pos="900"/>
          <w:tab w:val="left" w:pos="1134"/>
          <w:tab w:val="left" w:pos="1589"/>
          <w:tab w:val="left" w:pos="5521"/>
        </w:tabs>
        <w:snapToGrid w:val="0"/>
        <w:spacing w:line="360" w:lineRule="auto"/>
        <w:ind w:left="991" w:leftChars="472" w:firstLine="2"/>
        <w:rPr>
          <w:rFonts w:asciiTheme="minorEastAsia" w:hAnsiTheme="minorEastAsia" w:eastAsiaTheme="minorEastAsia"/>
          <w:sz w:val="24"/>
        </w:rPr>
      </w:pPr>
      <w:r>
        <w:rPr>
          <w:rFonts w:asciiTheme="minorEastAsia" w:hAnsiTheme="minorEastAsia" w:eastAsiaTheme="minorEastAsia"/>
          <w:sz w:val="24"/>
        </w:rPr>
        <w:t>■否</w:t>
      </w:r>
    </w:p>
    <w:p w14:paraId="3E0F21A4">
      <w:pPr>
        <w:tabs>
          <w:tab w:val="left" w:pos="900"/>
          <w:tab w:val="left" w:pos="1134"/>
          <w:tab w:val="left" w:pos="1589"/>
          <w:tab w:val="left" w:pos="5521"/>
        </w:tabs>
        <w:snapToGrid w:val="0"/>
        <w:spacing w:line="360" w:lineRule="auto"/>
        <w:ind w:left="991" w:leftChars="472" w:firstLine="2"/>
        <w:rPr>
          <w:rFonts w:asciiTheme="minorEastAsia" w:hAnsiTheme="minorEastAsia" w:eastAsiaTheme="minorEastAsia"/>
          <w:sz w:val="24"/>
        </w:rPr>
      </w:pPr>
      <w:r>
        <w:rPr>
          <w:rFonts w:asciiTheme="minorEastAsia" w:hAnsiTheme="minorEastAsia" w:eastAsiaTheme="minorEastAsia"/>
          <w:sz w:val="24"/>
        </w:rPr>
        <w:t>□是，公益一类事业单位、使用事业编制且由财政拨款保障的群团组织，不得作为承接主体；</w:t>
      </w:r>
    </w:p>
    <w:p w14:paraId="1BD5D008">
      <w:pPr>
        <w:tabs>
          <w:tab w:val="left" w:pos="900"/>
          <w:tab w:val="left" w:pos="1134"/>
          <w:tab w:val="left" w:pos="1589"/>
          <w:tab w:val="left" w:pos="5521"/>
        </w:tabs>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3.2其他特定资格要求：</w:t>
      </w:r>
    </w:p>
    <w:p w14:paraId="658A6851">
      <w:pPr>
        <w:tabs>
          <w:tab w:val="left" w:pos="900"/>
          <w:tab w:val="left" w:pos="1134"/>
          <w:tab w:val="left" w:pos="1589"/>
          <w:tab w:val="left" w:pos="5521"/>
        </w:tabs>
        <w:snapToGrid w:val="0"/>
        <w:spacing w:line="360" w:lineRule="auto"/>
        <w:ind w:firstLine="472" w:firstLineChars="200"/>
        <w:rPr>
          <w:rFonts w:asciiTheme="minorEastAsia" w:hAnsiTheme="minorEastAsia" w:eastAsiaTheme="minorEastAsia"/>
          <w:sz w:val="24"/>
          <w:highlight w:val="none"/>
        </w:rPr>
      </w:pPr>
      <w:r>
        <w:rPr>
          <w:rFonts w:hint="eastAsia" w:cs="宋体" w:asciiTheme="minorEastAsia" w:hAnsiTheme="minorEastAsia" w:eastAsiaTheme="minorEastAsia"/>
          <w:spacing w:val="-2"/>
          <w:sz w:val="24"/>
          <w:highlight w:val="none"/>
          <w:lang w:val="en-US" w:eastAsia="zh-CN"/>
        </w:rPr>
        <w:t>无</w:t>
      </w:r>
      <w:r>
        <w:rPr>
          <w:rFonts w:hint="eastAsia" w:cs="宋体" w:asciiTheme="minorEastAsia" w:hAnsiTheme="minorEastAsia" w:eastAsiaTheme="minorEastAsia"/>
          <w:spacing w:val="-2"/>
          <w:sz w:val="24"/>
          <w:highlight w:val="none"/>
        </w:rPr>
        <w:t>。</w:t>
      </w:r>
      <w:bookmarkEnd w:id="11"/>
      <w:bookmarkEnd w:id="12"/>
    </w:p>
    <w:p w14:paraId="2D3484F3">
      <w:pPr>
        <w:pStyle w:val="4"/>
        <w:widowControl/>
        <w:spacing w:before="0" w:line="360" w:lineRule="auto"/>
        <w:jc w:val="left"/>
        <w:rPr>
          <w:rFonts w:asciiTheme="minorEastAsia" w:hAnsiTheme="minorEastAsia" w:eastAsiaTheme="minorEastAsia"/>
          <w:sz w:val="24"/>
          <w:szCs w:val="24"/>
        </w:rPr>
      </w:pPr>
      <w:bookmarkStart w:id="13" w:name="_Toc35393623"/>
      <w:bookmarkStart w:id="14" w:name="_Toc35393792"/>
      <w:r>
        <w:rPr>
          <w:rFonts w:asciiTheme="minorEastAsia" w:hAnsiTheme="minorEastAsia" w:eastAsiaTheme="minorEastAsia"/>
          <w:sz w:val="24"/>
          <w:szCs w:val="24"/>
        </w:rPr>
        <w:t>三、获取招标文件</w:t>
      </w:r>
      <w:bookmarkEnd w:id="13"/>
      <w:bookmarkEnd w:id="14"/>
    </w:p>
    <w:p w14:paraId="52DD2203">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1.时间：</w:t>
      </w:r>
      <w:r>
        <w:rPr>
          <w:rFonts w:hint="eastAsia" w:asciiTheme="minorEastAsia" w:hAnsiTheme="minorEastAsia" w:eastAsiaTheme="minorEastAsia"/>
          <w:sz w:val="24"/>
          <w:highlight w:val="none"/>
          <w:u w:val="single"/>
          <w:lang w:bidi="ar"/>
        </w:rPr>
        <w:t>2026</w:t>
      </w:r>
      <w:r>
        <w:rPr>
          <w:rFonts w:asciiTheme="minorEastAsia" w:hAnsiTheme="minorEastAsia" w:eastAsiaTheme="minorEastAsia"/>
          <w:sz w:val="24"/>
          <w:highlight w:val="none"/>
          <w:lang w:bidi="ar"/>
        </w:rPr>
        <w:t>年</w:t>
      </w:r>
      <w:r>
        <w:rPr>
          <w:rFonts w:hint="eastAsia" w:asciiTheme="minorEastAsia" w:hAnsiTheme="minorEastAsia"/>
          <w:sz w:val="24"/>
          <w:highlight w:val="none"/>
          <w:u w:val="single"/>
          <w:lang w:val="en-US" w:eastAsia="zh-CN" w:bidi="ar"/>
        </w:rPr>
        <w:t>07</w:t>
      </w:r>
      <w:r>
        <w:rPr>
          <w:rFonts w:asciiTheme="minorEastAsia" w:hAnsiTheme="minorEastAsia" w:eastAsiaTheme="minorEastAsia"/>
          <w:sz w:val="24"/>
          <w:highlight w:val="none"/>
          <w:lang w:bidi="ar"/>
        </w:rPr>
        <w:t>月</w:t>
      </w:r>
      <w:r>
        <w:rPr>
          <w:rFonts w:hint="eastAsia" w:asciiTheme="minorEastAsia" w:hAnsiTheme="minorEastAsia"/>
          <w:sz w:val="24"/>
          <w:highlight w:val="none"/>
          <w:u w:val="single"/>
          <w:lang w:val="en-US" w:eastAsia="zh-CN" w:bidi="ar"/>
        </w:rPr>
        <w:t>21</w:t>
      </w:r>
      <w:r>
        <w:rPr>
          <w:rFonts w:asciiTheme="minorEastAsia" w:hAnsiTheme="minorEastAsia" w:eastAsiaTheme="minorEastAsia"/>
          <w:sz w:val="24"/>
          <w:highlight w:val="none"/>
          <w:lang w:bidi="ar"/>
        </w:rPr>
        <w:t>日至</w:t>
      </w:r>
      <w:r>
        <w:rPr>
          <w:rFonts w:hint="eastAsia" w:asciiTheme="minorEastAsia" w:hAnsiTheme="minorEastAsia" w:eastAsiaTheme="minorEastAsia"/>
          <w:sz w:val="24"/>
          <w:highlight w:val="none"/>
          <w:u w:val="single"/>
          <w:lang w:bidi="ar"/>
        </w:rPr>
        <w:t>2026</w:t>
      </w:r>
      <w:r>
        <w:rPr>
          <w:rFonts w:asciiTheme="minorEastAsia" w:hAnsiTheme="minorEastAsia" w:eastAsiaTheme="minorEastAsia"/>
          <w:sz w:val="24"/>
          <w:highlight w:val="none"/>
          <w:lang w:bidi="ar"/>
        </w:rPr>
        <w:t>年</w:t>
      </w:r>
      <w:r>
        <w:rPr>
          <w:rFonts w:hint="eastAsia" w:asciiTheme="minorEastAsia" w:hAnsiTheme="minorEastAsia"/>
          <w:sz w:val="24"/>
          <w:highlight w:val="none"/>
          <w:u w:val="single"/>
          <w:lang w:val="en-US" w:eastAsia="zh-CN" w:bidi="ar"/>
        </w:rPr>
        <w:t>07</w:t>
      </w:r>
      <w:r>
        <w:rPr>
          <w:rFonts w:asciiTheme="minorEastAsia" w:hAnsiTheme="minorEastAsia" w:eastAsiaTheme="minorEastAsia"/>
          <w:sz w:val="24"/>
          <w:highlight w:val="none"/>
          <w:lang w:bidi="ar"/>
        </w:rPr>
        <w:t>月</w:t>
      </w:r>
      <w:r>
        <w:rPr>
          <w:rFonts w:hint="eastAsia" w:asciiTheme="minorEastAsia" w:hAnsiTheme="minorEastAsia"/>
          <w:sz w:val="24"/>
          <w:highlight w:val="none"/>
          <w:u w:val="single"/>
          <w:lang w:val="en-US" w:eastAsia="zh-CN" w:bidi="ar"/>
        </w:rPr>
        <w:t>27</w:t>
      </w:r>
      <w:r>
        <w:rPr>
          <w:rFonts w:asciiTheme="minorEastAsia" w:hAnsiTheme="minorEastAsia" w:eastAsiaTheme="minorEastAsia"/>
          <w:sz w:val="24"/>
          <w:highlight w:val="none"/>
          <w:lang w:bidi="ar"/>
        </w:rPr>
        <w:t>日</w:t>
      </w:r>
      <w:r>
        <w:rPr>
          <w:rFonts w:asciiTheme="minorEastAsia" w:hAnsiTheme="minorEastAsia" w:eastAsiaTheme="minorEastAsia"/>
          <w:sz w:val="24"/>
          <w:lang w:bidi="ar"/>
        </w:rPr>
        <w:t>，每天上午</w:t>
      </w:r>
      <w:r>
        <w:rPr>
          <w:rFonts w:hint="eastAsia" w:asciiTheme="minorEastAsia" w:hAnsiTheme="minorEastAsia" w:eastAsiaTheme="minorEastAsia"/>
          <w:sz w:val="24"/>
          <w:u w:val="single"/>
          <w:lang w:bidi="ar"/>
        </w:rPr>
        <w:t>09</w:t>
      </w:r>
      <w:r>
        <w:rPr>
          <w:rFonts w:asciiTheme="minorEastAsia" w:hAnsiTheme="minorEastAsia" w:eastAsiaTheme="minorEastAsia"/>
          <w:sz w:val="24"/>
          <w:lang w:bidi="ar"/>
        </w:rPr>
        <w:t>至</w:t>
      </w:r>
      <w:r>
        <w:rPr>
          <w:rFonts w:hint="eastAsia" w:asciiTheme="minorEastAsia" w:hAnsiTheme="minorEastAsia" w:eastAsiaTheme="minorEastAsia"/>
          <w:sz w:val="24"/>
          <w:u w:val="single"/>
          <w:lang w:val="en-US" w:eastAsia="zh-CN" w:bidi="ar"/>
        </w:rPr>
        <w:t>12</w:t>
      </w:r>
      <w:r>
        <w:rPr>
          <w:rFonts w:asciiTheme="minorEastAsia" w:hAnsiTheme="minorEastAsia" w:eastAsiaTheme="minorEastAsia"/>
          <w:sz w:val="24"/>
          <w:lang w:bidi="ar"/>
        </w:rPr>
        <w:t>，下午</w:t>
      </w:r>
      <w:r>
        <w:rPr>
          <w:rFonts w:hint="eastAsia" w:asciiTheme="minorEastAsia" w:hAnsiTheme="minorEastAsia" w:eastAsiaTheme="minorEastAsia"/>
          <w:sz w:val="24"/>
          <w:u w:val="single"/>
          <w:lang w:val="en-US" w:eastAsia="zh-CN" w:bidi="ar"/>
        </w:rPr>
        <w:t>12</w:t>
      </w:r>
      <w:r>
        <w:rPr>
          <w:rFonts w:asciiTheme="minorEastAsia" w:hAnsiTheme="minorEastAsia" w:eastAsiaTheme="minorEastAsia"/>
          <w:sz w:val="24"/>
          <w:lang w:bidi="ar"/>
        </w:rPr>
        <w:t>至</w:t>
      </w:r>
      <w:bookmarkStart w:id="929" w:name="_GoBack"/>
      <w:bookmarkEnd w:id="929"/>
      <w:r>
        <w:rPr>
          <w:rFonts w:hint="eastAsia" w:asciiTheme="minorEastAsia" w:hAnsiTheme="minorEastAsia" w:eastAsiaTheme="minorEastAsia"/>
          <w:sz w:val="24"/>
          <w:u w:val="single"/>
          <w:lang w:val="en-US" w:eastAsia="zh-CN" w:bidi="ar"/>
        </w:rPr>
        <w:t>17</w:t>
      </w:r>
      <w:r>
        <w:rPr>
          <w:rFonts w:asciiTheme="minorEastAsia" w:hAnsiTheme="minorEastAsia" w:eastAsiaTheme="minorEastAsia"/>
          <w:sz w:val="24"/>
          <w:lang w:bidi="ar"/>
        </w:rPr>
        <w:t>（北京时间，法定节假日除外）。</w:t>
      </w:r>
    </w:p>
    <w:p w14:paraId="086EAEBA">
      <w:pPr>
        <w:adjustRightInd w:val="0"/>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lang w:bidi="ar"/>
        </w:rPr>
        <w:t>2.地点：北京市政府采购电子交易平台</w:t>
      </w:r>
    </w:p>
    <w:p w14:paraId="1931BCB0">
      <w:pPr>
        <w:widowControl/>
        <w:adjustRightInd w:val="0"/>
        <w:snapToGrid w:val="0"/>
        <w:spacing w:line="360" w:lineRule="auto"/>
        <w:ind w:firstLine="480" w:firstLineChars="200"/>
        <w:jc w:val="left"/>
        <w:rPr>
          <w:rFonts w:asciiTheme="minorEastAsia" w:hAnsiTheme="minorEastAsia" w:eastAsiaTheme="minorEastAsia"/>
          <w:sz w:val="24"/>
          <w:lang w:bidi="ar"/>
        </w:rPr>
      </w:pPr>
      <w:r>
        <w:rPr>
          <w:rFonts w:asciiTheme="minorEastAsia" w:hAnsiTheme="minorEastAsia" w:eastAsiaTheme="minorEastAsia"/>
          <w:sz w:val="24"/>
          <w:lang w:bidi="ar"/>
        </w:rPr>
        <w:t>3.方式：供应商使用CA数字证书或电子营业执照登录北京市政府采购电子交易平台（http://zbcg-bjzc.zhongcy.com/bjczj-portal-site/index.html#/home）获取电子版招标文件。</w:t>
      </w:r>
    </w:p>
    <w:p w14:paraId="2420585F">
      <w:pPr>
        <w:widowControl/>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lang w:bidi="ar"/>
        </w:rPr>
        <w:t>4.售价：0元。</w:t>
      </w:r>
    </w:p>
    <w:p w14:paraId="5DEBD760">
      <w:pPr>
        <w:pStyle w:val="4"/>
        <w:widowControl/>
        <w:spacing w:before="0" w:line="360" w:lineRule="auto"/>
        <w:jc w:val="left"/>
        <w:rPr>
          <w:rFonts w:asciiTheme="minorEastAsia" w:hAnsiTheme="minorEastAsia" w:eastAsiaTheme="minorEastAsia"/>
          <w:sz w:val="24"/>
          <w:szCs w:val="24"/>
        </w:rPr>
      </w:pPr>
      <w:bookmarkStart w:id="15" w:name="_Toc28359005"/>
      <w:bookmarkStart w:id="16" w:name="_Toc28359082"/>
      <w:bookmarkStart w:id="17" w:name="_Toc35393624"/>
      <w:bookmarkStart w:id="18" w:name="_Toc35393793"/>
      <w:r>
        <w:rPr>
          <w:rFonts w:asciiTheme="minorEastAsia" w:hAnsiTheme="minorEastAsia" w:eastAsiaTheme="minorEastAsia"/>
          <w:sz w:val="24"/>
          <w:szCs w:val="24"/>
        </w:rPr>
        <w:t>四、提交投标文件</w:t>
      </w:r>
      <w:bookmarkEnd w:id="15"/>
      <w:bookmarkEnd w:id="16"/>
      <w:r>
        <w:rPr>
          <w:rFonts w:asciiTheme="minorEastAsia" w:hAnsiTheme="minorEastAsia" w:eastAsiaTheme="minorEastAsia"/>
          <w:sz w:val="24"/>
          <w:szCs w:val="24"/>
        </w:rPr>
        <w:t>截止时间、开标时间和地点</w:t>
      </w:r>
      <w:bookmarkEnd w:id="17"/>
      <w:bookmarkEnd w:id="18"/>
    </w:p>
    <w:p w14:paraId="3BB2759C">
      <w:pPr>
        <w:spacing w:line="360" w:lineRule="auto"/>
        <w:ind w:firstLine="480" w:firstLineChars="200"/>
        <w:rPr>
          <w:rFonts w:asciiTheme="minorEastAsia" w:hAnsiTheme="minorEastAsia" w:eastAsiaTheme="minorEastAsia"/>
          <w:bCs/>
          <w:sz w:val="24"/>
          <w:u w:val="single"/>
        </w:rPr>
      </w:pPr>
      <w:r>
        <w:rPr>
          <w:rFonts w:asciiTheme="minorEastAsia" w:hAnsiTheme="minorEastAsia" w:eastAsiaTheme="minorEastAsia"/>
          <w:sz w:val="24"/>
          <w:lang w:bidi="ar"/>
        </w:rPr>
        <w:t>投标截止时间、开标时间：</w:t>
      </w:r>
      <w:r>
        <w:rPr>
          <w:rFonts w:hint="eastAsia" w:asciiTheme="minorEastAsia" w:hAnsiTheme="minorEastAsia" w:eastAsiaTheme="minorEastAsia"/>
          <w:sz w:val="24"/>
          <w:highlight w:val="none"/>
          <w:u w:val="single"/>
          <w:lang w:bidi="ar"/>
        </w:rPr>
        <w:t>2026</w:t>
      </w:r>
      <w:r>
        <w:rPr>
          <w:rFonts w:asciiTheme="minorEastAsia" w:hAnsiTheme="minorEastAsia" w:eastAsiaTheme="minorEastAsia"/>
          <w:sz w:val="24"/>
          <w:highlight w:val="none"/>
          <w:lang w:bidi="ar"/>
        </w:rPr>
        <w:t>年</w:t>
      </w:r>
      <w:r>
        <w:rPr>
          <w:rFonts w:hint="eastAsia" w:asciiTheme="minorEastAsia" w:hAnsiTheme="minorEastAsia" w:eastAsiaTheme="minorEastAsia"/>
          <w:sz w:val="24"/>
          <w:highlight w:val="none"/>
          <w:u w:val="single"/>
          <w:lang w:val="en-US" w:eastAsia="zh-CN" w:bidi="ar"/>
        </w:rPr>
        <w:t>08</w:t>
      </w:r>
      <w:r>
        <w:rPr>
          <w:rFonts w:hint="eastAsia" w:asciiTheme="minorEastAsia" w:hAnsiTheme="minorEastAsia" w:eastAsiaTheme="minorEastAsia"/>
          <w:sz w:val="24"/>
          <w:highlight w:val="none"/>
          <w:lang w:bidi="ar"/>
        </w:rPr>
        <w:t>月</w:t>
      </w:r>
      <w:r>
        <w:rPr>
          <w:rFonts w:hint="eastAsia" w:asciiTheme="minorEastAsia" w:hAnsiTheme="minorEastAsia" w:eastAsiaTheme="minorEastAsia"/>
          <w:sz w:val="24"/>
          <w:highlight w:val="none"/>
          <w:u w:val="single"/>
          <w:lang w:val="en-US" w:eastAsia="zh-CN" w:bidi="ar"/>
        </w:rPr>
        <w:t>11</w:t>
      </w:r>
      <w:r>
        <w:rPr>
          <w:rFonts w:asciiTheme="minorEastAsia" w:hAnsiTheme="minorEastAsia" w:eastAsiaTheme="minorEastAsia"/>
          <w:sz w:val="24"/>
          <w:highlight w:val="none"/>
          <w:lang w:bidi="ar"/>
        </w:rPr>
        <w:t>日</w:t>
      </w:r>
      <w:r>
        <w:rPr>
          <w:rFonts w:hint="eastAsia" w:asciiTheme="minorEastAsia" w:hAnsiTheme="minorEastAsia" w:eastAsiaTheme="minorEastAsia"/>
          <w:sz w:val="24"/>
          <w:highlight w:val="none"/>
          <w:u w:val="single"/>
          <w:lang w:bidi="ar"/>
        </w:rPr>
        <w:t>09</w:t>
      </w:r>
      <w:r>
        <w:rPr>
          <w:rFonts w:asciiTheme="minorEastAsia" w:hAnsiTheme="minorEastAsia" w:eastAsiaTheme="minorEastAsia"/>
          <w:sz w:val="24"/>
          <w:highlight w:val="none"/>
          <w:lang w:bidi="ar"/>
        </w:rPr>
        <w:t>点</w:t>
      </w:r>
      <w:r>
        <w:rPr>
          <w:rFonts w:hint="eastAsia" w:asciiTheme="minorEastAsia" w:hAnsiTheme="minorEastAsia" w:eastAsiaTheme="minorEastAsia"/>
          <w:sz w:val="24"/>
          <w:highlight w:val="none"/>
          <w:u w:val="single"/>
          <w:lang w:bidi="ar"/>
        </w:rPr>
        <w:t>30</w:t>
      </w:r>
      <w:r>
        <w:rPr>
          <w:rFonts w:asciiTheme="minorEastAsia" w:hAnsiTheme="minorEastAsia" w:eastAsiaTheme="minorEastAsia"/>
          <w:sz w:val="24"/>
          <w:highlight w:val="none"/>
          <w:lang w:bidi="ar"/>
        </w:rPr>
        <w:t>分</w:t>
      </w:r>
      <w:r>
        <w:rPr>
          <w:rFonts w:asciiTheme="minorEastAsia" w:hAnsiTheme="minorEastAsia" w:eastAsiaTheme="minorEastAsia"/>
          <w:bCs/>
          <w:sz w:val="24"/>
          <w:lang w:bidi="ar"/>
        </w:rPr>
        <w:t>（北京时间）</w:t>
      </w:r>
      <w:r>
        <w:rPr>
          <w:rFonts w:asciiTheme="minorEastAsia" w:hAnsiTheme="minorEastAsia" w:eastAsiaTheme="minorEastAsia"/>
          <w:iCs/>
          <w:sz w:val="24"/>
          <w:lang w:bidi="ar"/>
        </w:rPr>
        <w:t>。</w:t>
      </w:r>
    </w:p>
    <w:p w14:paraId="4856C58D">
      <w:pPr>
        <w:spacing w:line="360" w:lineRule="auto"/>
        <w:ind w:firstLine="480" w:firstLineChars="200"/>
        <w:rPr>
          <w:rFonts w:asciiTheme="minorEastAsia" w:hAnsiTheme="minorEastAsia" w:eastAsiaTheme="minorEastAsia"/>
          <w:sz w:val="24"/>
          <w:lang w:val="zh-TW" w:bidi="ar"/>
        </w:rPr>
      </w:pPr>
      <w:r>
        <w:rPr>
          <w:rFonts w:asciiTheme="minorEastAsia" w:hAnsiTheme="minorEastAsia" w:eastAsiaTheme="minorEastAsia"/>
          <w:sz w:val="24"/>
          <w:lang w:bidi="ar"/>
        </w:rPr>
        <w:t>地点：北京市政府采购电子交易平台</w:t>
      </w:r>
      <w:r>
        <w:rPr>
          <w:rFonts w:asciiTheme="minorEastAsia" w:hAnsiTheme="minorEastAsia" w:eastAsiaTheme="minorEastAsia"/>
          <w:sz w:val="24"/>
          <w:lang w:val="zh-TW" w:bidi="ar"/>
        </w:rPr>
        <w:t>。</w:t>
      </w:r>
    </w:p>
    <w:p w14:paraId="43E590EF">
      <w:pPr>
        <w:spacing w:line="360" w:lineRule="auto"/>
        <w:ind w:firstLine="480" w:firstLineChars="200"/>
        <w:rPr>
          <w:rFonts w:asciiTheme="minorEastAsia" w:hAnsiTheme="minorEastAsia" w:eastAsiaTheme="minorEastAsia"/>
          <w:bCs/>
          <w:sz w:val="24"/>
          <w:u w:val="single"/>
        </w:rPr>
      </w:pPr>
    </w:p>
    <w:p w14:paraId="58F5EB14">
      <w:pPr>
        <w:pStyle w:val="4"/>
        <w:spacing w:before="0" w:line="360" w:lineRule="auto"/>
        <w:jc w:val="left"/>
        <w:rPr>
          <w:rFonts w:asciiTheme="minorEastAsia" w:hAnsiTheme="minorEastAsia" w:eastAsiaTheme="minorEastAsia"/>
          <w:sz w:val="24"/>
          <w:szCs w:val="24"/>
        </w:rPr>
      </w:pPr>
      <w:bookmarkStart w:id="19" w:name="_Toc28359007"/>
      <w:bookmarkStart w:id="20" w:name="_Toc28359084"/>
      <w:bookmarkStart w:id="21" w:name="_Toc35393794"/>
      <w:bookmarkStart w:id="22" w:name="_Toc35393625"/>
      <w:r>
        <w:rPr>
          <w:rFonts w:asciiTheme="minorEastAsia" w:hAnsiTheme="minorEastAsia" w:eastAsiaTheme="minorEastAsia"/>
          <w:sz w:val="24"/>
          <w:szCs w:val="24"/>
        </w:rPr>
        <w:t>五、公告期限</w:t>
      </w:r>
      <w:bookmarkEnd w:id="19"/>
      <w:bookmarkEnd w:id="20"/>
      <w:bookmarkEnd w:id="21"/>
      <w:bookmarkEnd w:id="22"/>
    </w:p>
    <w:p w14:paraId="6D483854">
      <w:pPr>
        <w:spacing w:line="360" w:lineRule="auto"/>
        <w:ind w:firstLine="480" w:firstLineChars="200"/>
        <w:rPr>
          <w:rFonts w:asciiTheme="minorEastAsia" w:hAnsiTheme="minorEastAsia" w:eastAsiaTheme="minorEastAsia"/>
          <w:kern w:val="0"/>
          <w:sz w:val="24"/>
        </w:rPr>
      </w:pPr>
      <w:r>
        <w:rPr>
          <w:rFonts w:asciiTheme="minorEastAsia" w:hAnsiTheme="minorEastAsia" w:eastAsiaTheme="minorEastAsia"/>
          <w:kern w:val="0"/>
          <w:sz w:val="24"/>
        </w:rPr>
        <w:t>自本公告发布之日起5个工作日。</w:t>
      </w:r>
    </w:p>
    <w:p w14:paraId="22ECC6D2">
      <w:pPr>
        <w:pStyle w:val="4"/>
        <w:spacing w:before="0" w:line="360" w:lineRule="auto"/>
        <w:jc w:val="left"/>
        <w:rPr>
          <w:rFonts w:asciiTheme="minorEastAsia" w:hAnsiTheme="minorEastAsia" w:eastAsiaTheme="minorEastAsia"/>
          <w:sz w:val="24"/>
          <w:szCs w:val="24"/>
        </w:rPr>
      </w:pPr>
      <w:bookmarkStart w:id="23" w:name="_Toc35393795"/>
      <w:bookmarkStart w:id="24" w:name="_Toc35393626"/>
      <w:r>
        <w:rPr>
          <w:rFonts w:asciiTheme="minorEastAsia" w:hAnsiTheme="minorEastAsia" w:eastAsiaTheme="minorEastAsia"/>
          <w:sz w:val="24"/>
          <w:szCs w:val="24"/>
        </w:rPr>
        <w:t>六、其他补充事宜</w:t>
      </w:r>
      <w:bookmarkEnd w:id="23"/>
      <w:bookmarkEnd w:id="24"/>
    </w:p>
    <w:p w14:paraId="70943C9B">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1.本项目需要落实的政府采购政策：</w:t>
      </w:r>
      <w:r>
        <w:rPr>
          <w:rFonts w:hint="eastAsia" w:asciiTheme="minorEastAsia" w:hAnsiTheme="minorEastAsia" w:eastAsiaTheme="minorEastAsia"/>
          <w:spacing w:val="-4"/>
          <w:sz w:val="24"/>
        </w:rPr>
        <w:t>①政府采购促进中小企业发展；②政府采购项目支持监狱企业发展；③政府采购信用担保；④政府采购促进残疾人就业等</w:t>
      </w:r>
      <w:r>
        <w:rPr>
          <w:rFonts w:asciiTheme="minorEastAsia" w:hAnsiTheme="minorEastAsia" w:eastAsiaTheme="minorEastAsia"/>
          <w:sz w:val="24"/>
          <w:lang w:bidi="ar"/>
        </w:rPr>
        <w:t>。</w:t>
      </w:r>
      <w:r>
        <w:rPr>
          <w:rFonts w:asciiTheme="minorEastAsia" w:hAnsiTheme="minorEastAsia" w:eastAsiaTheme="minorEastAsia"/>
          <w:sz w:val="24"/>
        </w:rPr>
        <w:t xml:space="preserve"> </w:t>
      </w:r>
    </w:p>
    <w:p w14:paraId="6C44D2FF">
      <w:pPr>
        <w:widowControl/>
        <w:adjustRightInd w:val="0"/>
        <w:snapToGrid w:val="0"/>
        <w:spacing w:line="360" w:lineRule="auto"/>
        <w:ind w:firstLine="480" w:firstLineChars="200"/>
        <w:jc w:val="left"/>
        <w:rPr>
          <w:rFonts w:asciiTheme="minorEastAsia" w:hAnsiTheme="minorEastAsia" w:eastAsiaTheme="minorEastAsia"/>
          <w:bCs/>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asciiTheme="minorEastAsia" w:hAnsiTheme="minorEastAsia" w:eastAsiaTheme="minorEastAsia"/>
          <w:bCs/>
          <w:sz w:val="24"/>
          <w:lang w:bidi="ar"/>
        </w:rPr>
        <w:t>CA数字证书</w:t>
      </w:r>
      <w:r>
        <w:rPr>
          <w:rFonts w:asciiTheme="minorEastAsia" w:hAnsiTheme="minorEastAsia" w:eastAsiaTheme="minorEastAsia"/>
          <w:sz w:val="24"/>
          <w:lang w:bidi="ar"/>
        </w:rPr>
        <w:t>或电子营业执照</w:t>
      </w:r>
      <w:r>
        <w:rPr>
          <w:rFonts w:asciiTheme="minorEastAsia" w:hAnsiTheme="minorEastAsia" w:eastAsiaTheme="minorEastAsia"/>
          <w:bCs/>
          <w:sz w:val="24"/>
          <w:lang w:bidi="ar"/>
        </w:rPr>
        <w:t>情况确认是否符合本项目电子化采购流程要求。</w:t>
      </w:r>
    </w:p>
    <w:p w14:paraId="275F6A97">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CA数字证书服务热线 010-58511086</w:t>
      </w:r>
    </w:p>
    <w:p w14:paraId="1288E745">
      <w:pPr>
        <w:adjustRightInd w:val="0"/>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lang w:bidi="ar"/>
        </w:rPr>
        <w:t>电子营业执照服务热线 400-699-7000</w:t>
      </w:r>
    </w:p>
    <w:p w14:paraId="291CEF53">
      <w:pPr>
        <w:adjustRightInd w:val="0"/>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lang w:bidi="ar"/>
        </w:rPr>
        <w:t>技术支持服务热线    010-86483801</w:t>
      </w:r>
    </w:p>
    <w:p w14:paraId="561611E7">
      <w:pPr>
        <w:widowControl/>
        <w:adjustRightInd w:val="0"/>
        <w:snapToGrid w:val="0"/>
        <w:spacing w:line="360" w:lineRule="auto"/>
        <w:ind w:firstLine="480" w:firstLineChars="200"/>
        <w:jc w:val="left"/>
        <w:rPr>
          <w:rFonts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.1办理CA数字证书或电子营业执照</w:t>
      </w:r>
    </w:p>
    <w:p w14:paraId="27B9A116">
      <w:pPr>
        <w:widowControl/>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lang w:bidi="ar"/>
        </w:rPr>
        <w:t>供应商登录北京市政府采购电子交易平台查阅 “用户指南”—“操作指南”—“市场主体CA办理操作流程指引”/“电子营业执照使用指南”，按照程序要求办理。</w:t>
      </w:r>
    </w:p>
    <w:p w14:paraId="17659E7D">
      <w:pPr>
        <w:adjustRightInd w:val="0"/>
        <w:snapToGrid w:val="0"/>
        <w:spacing w:line="360" w:lineRule="auto"/>
        <w:ind w:firstLine="480" w:firstLineChars="200"/>
        <w:rPr>
          <w:rFonts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.2注册</w:t>
      </w:r>
    </w:p>
    <w:p w14:paraId="307DDE8E">
      <w:pPr>
        <w:adjustRightInd w:val="0"/>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lang w:bidi="ar"/>
        </w:rPr>
        <w:t>供应商登录北京市政府采购电子交易平台“用户指南”—“操作指南”—“市场主体注册入库操作流程指引”进行自助注册绑定。</w:t>
      </w:r>
    </w:p>
    <w:p w14:paraId="67CFA974">
      <w:pPr>
        <w:widowControl/>
        <w:adjustRightInd w:val="0"/>
        <w:snapToGrid w:val="0"/>
        <w:spacing w:line="360" w:lineRule="auto"/>
        <w:ind w:firstLine="480" w:firstLineChars="200"/>
        <w:jc w:val="left"/>
        <w:rPr>
          <w:rFonts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.3驱动、客户端下载</w:t>
      </w:r>
    </w:p>
    <w:p w14:paraId="24A4A600">
      <w:pPr>
        <w:widowControl/>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lang w:bidi="ar"/>
        </w:rPr>
        <w:t>供应商登录北京市政府采购电子交易平台“用户指南”—“工具下载”—“招标采购系统文件驱动安装包”下载相关驱动。</w:t>
      </w:r>
    </w:p>
    <w:p w14:paraId="5B812630">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供应商登录北京市政府采购电子交易平台“用户指南”—“工具下载”—“投标文件编制工具”下载相关客户端。</w:t>
      </w:r>
    </w:p>
    <w:p w14:paraId="04A2F7A0">
      <w:pPr>
        <w:adjustRightInd w:val="0"/>
        <w:snapToGrid w:val="0"/>
        <w:spacing w:line="360" w:lineRule="auto"/>
        <w:ind w:firstLine="480" w:firstLineChars="200"/>
        <w:rPr>
          <w:rFonts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.4 获取电子招标文件</w:t>
      </w:r>
    </w:p>
    <w:p w14:paraId="7B027616">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供应商使用CA数字证书或电子营业执照登录北京市政府采购电子交易平台获取电子招标文件。</w:t>
      </w:r>
    </w:p>
    <w:p w14:paraId="28791657">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pPr>
        <w:adjustRightInd w:val="0"/>
        <w:snapToGrid w:val="0"/>
        <w:spacing w:line="360" w:lineRule="auto"/>
        <w:ind w:firstLine="480" w:firstLineChars="200"/>
        <w:rPr>
          <w:rFonts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.5编制电子投标文件</w:t>
      </w:r>
    </w:p>
    <w:p w14:paraId="5F8DBAD8">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供应商应使用电子投标客户端编制电子投标文件并进行线上投标，供应商电子投标文件需要加密并加盖电子签章</w:t>
      </w:r>
      <w:r>
        <w:rPr>
          <w:rFonts w:asciiTheme="minorEastAsia" w:hAnsiTheme="minorEastAsia" w:eastAsiaTheme="minorEastAsia"/>
          <w:bCs/>
          <w:sz w:val="24"/>
          <w:lang w:bidi="ar"/>
        </w:rPr>
        <w:t>，如无法按照要求在电子投标文件中加盖电子签章和加密，请及时通过技术支持服务热线联系技术人员</w:t>
      </w:r>
      <w:r>
        <w:rPr>
          <w:rFonts w:asciiTheme="minorEastAsia" w:hAnsiTheme="minorEastAsia" w:eastAsiaTheme="minorEastAsia"/>
          <w:sz w:val="24"/>
          <w:lang w:bidi="ar"/>
        </w:rPr>
        <w:t>。</w:t>
      </w:r>
    </w:p>
    <w:p w14:paraId="5B45ECA0">
      <w:pPr>
        <w:widowControl/>
        <w:spacing w:line="360" w:lineRule="auto"/>
        <w:ind w:firstLine="480" w:firstLineChars="200"/>
        <w:jc w:val="left"/>
        <w:rPr>
          <w:rFonts w:asciiTheme="minorEastAsia" w:hAnsiTheme="minorEastAsia" w:eastAsiaTheme="minorEastAsia"/>
          <w:sz w:val="24"/>
          <w:lang w:val="zh-TW" w:bidi="ar"/>
        </w:rPr>
      </w:pPr>
      <w:r>
        <w:rPr>
          <w:rFonts w:hint="eastAsia" w:asciiTheme="minorEastAsia" w:hAnsiTheme="minorEastAsia" w:eastAsiaTheme="minorEastAsia"/>
          <w:sz w:val="24"/>
          <w:lang w:val="zh-TW" w:bidi="ar"/>
        </w:rPr>
        <w:t>2</w:t>
      </w:r>
      <w:r>
        <w:rPr>
          <w:rFonts w:asciiTheme="minorEastAsia" w:hAnsiTheme="minorEastAsia" w:eastAsiaTheme="minorEastAsia"/>
          <w:sz w:val="24"/>
          <w:lang w:val="zh-TW" w:eastAsia="zh-TW" w:bidi="ar"/>
        </w:rPr>
        <w:t>.6</w:t>
      </w:r>
      <w:r>
        <w:rPr>
          <w:rFonts w:asciiTheme="minorEastAsia" w:hAnsiTheme="minorEastAsia" w:eastAsiaTheme="minorEastAsia"/>
          <w:sz w:val="24"/>
          <w:lang w:val="zh-TW" w:bidi="ar"/>
        </w:rPr>
        <w:t>提交电子投标文件</w:t>
      </w:r>
    </w:p>
    <w:p w14:paraId="24938F24">
      <w:pPr>
        <w:widowControl/>
        <w:spacing w:line="360" w:lineRule="auto"/>
        <w:ind w:firstLine="480" w:firstLineChars="200"/>
        <w:jc w:val="left"/>
        <w:rPr>
          <w:rFonts w:asciiTheme="minorEastAsia" w:hAnsiTheme="minorEastAsia" w:eastAsiaTheme="minorEastAsia"/>
          <w:sz w:val="24"/>
          <w:lang w:bidi="ar"/>
        </w:rPr>
      </w:pPr>
      <w:r>
        <w:rPr>
          <w:rFonts w:asciiTheme="minorEastAsia" w:hAnsiTheme="minorEastAsia" w:eastAsiaTheme="minorEastAsia"/>
          <w:sz w:val="24"/>
          <w:lang w:bidi="ar"/>
        </w:rPr>
        <w:t>供应商应于投标截止时间前在北京市政府采购电子交易平台提交电子投标文件，上传电子投标文件过程中请保持与互联网的连接畅通。</w:t>
      </w:r>
    </w:p>
    <w:p w14:paraId="4BE729D3">
      <w:pPr>
        <w:widowControl/>
        <w:spacing w:line="360" w:lineRule="auto"/>
        <w:ind w:firstLine="480" w:firstLineChars="200"/>
        <w:jc w:val="left"/>
        <w:rPr>
          <w:rFonts w:asciiTheme="minorEastAsia" w:hAnsiTheme="minorEastAsia" w:eastAsiaTheme="minorEastAsia"/>
          <w:sz w:val="24"/>
          <w:lang w:eastAsia="zh-TW" w:bidi="ar"/>
        </w:rPr>
      </w:pPr>
      <w:r>
        <w:rPr>
          <w:rFonts w:hint="eastAsia" w:asciiTheme="minorEastAsia" w:hAnsiTheme="minorEastAsia" w:eastAsiaTheme="minorEastAsia"/>
          <w:sz w:val="24"/>
          <w:lang w:val="zh-TW" w:bidi="ar"/>
        </w:rPr>
        <w:t>2</w:t>
      </w:r>
      <w:r>
        <w:rPr>
          <w:rFonts w:asciiTheme="minorEastAsia" w:hAnsiTheme="minorEastAsia" w:eastAsiaTheme="minorEastAsia"/>
          <w:sz w:val="24"/>
          <w:lang w:val="zh-TW" w:bidi="ar"/>
        </w:rPr>
        <w:t>.</w:t>
      </w:r>
      <w:r>
        <w:rPr>
          <w:rFonts w:asciiTheme="minorEastAsia" w:hAnsiTheme="minorEastAsia" w:eastAsiaTheme="minorEastAsia"/>
          <w:sz w:val="24"/>
          <w:lang w:val="zh-TW" w:eastAsia="zh-TW" w:bidi="ar"/>
        </w:rPr>
        <w:t>7</w:t>
      </w:r>
      <w:r>
        <w:rPr>
          <w:rFonts w:asciiTheme="minorEastAsia" w:hAnsiTheme="minorEastAsia" w:eastAsiaTheme="minorEastAsia"/>
          <w:sz w:val="24"/>
          <w:lang w:val="zh-TW" w:bidi="ar"/>
        </w:rPr>
        <w:t>电子开标</w:t>
      </w:r>
    </w:p>
    <w:p w14:paraId="7E3C6402">
      <w:pPr>
        <w:spacing w:line="360" w:lineRule="auto"/>
        <w:ind w:firstLine="480" w:firstLineChars="200"/>
        <w:rPr>
          <w:rFonts w:asciiTheme="minorEastAsia" w:hAnsiTheme="minorEastAsia" w:eastAsiaTheme="minorEastAsia"/>
          <w:sz w:val="24"/>
          <w:lang w:eastAsia="zh-TW"/>
        </w:rPr>
      </w:pPr>
      <w:r>
        <w:rPr>
          <w:rFonts w:asciiTheme="minorEastAsia" w:hAnsiTheme="minorEastAsia" w:eastAsiaTheme="minorEastAsia"/>
          <w:sz w:val="24"/>
          <w:lang w:val="zh-TW" w:bidi="ar"/>
        </w:rPr>
        <w:t>供应商在开标地点使用</w:t>
      </w:r>
      <w:r>
        <w:rPr>
          <w:rFonts w:asciiTheme="minorEastAsia" w:hAnsiTheme="minorEastAsia" w:eastAsiaTheme="minorEastAsia"/>
          <w:sz w:val="24"/>
          <w:lang w:bidi="ar"/>
        </w:rPr>
        <w:t>CA数字证书或电子营业执照</w:t>
      </w:r>
      <w:r>
        <w:rPr>
          <w:rFonts w:asciiTheme="minorEastAsia" w:hAnsiTheme="minorEastAsia" w:eastAsiaTheme="minorEastAsia"/>
          <w:sz w:val="24"/>
          <w:lang w:val="zh-TW" w:bidi="ar"/>
        </w:rPr>
        <w:t>登录</w:t>
      </w:r>
      <w:r>
        <w:rPr>
          <w:rFonts w:asciiTheme="minorEastAsia" w:hAnsiTheme="minorEastAsia" w:eastAsiaTheme="minorEastAsia"/>
          <w:sz w:val="24"/>
          <w:lang w:bidi="ar"/>
        </w:rPr>
        <w:t>北京市政府采购电子交易平台进行电子开标</w:t>
      </w:r>
      <w:r>
        <w:rPr>
          <w:rFonts w:asciiTheme="minorEastAsia" w:hAnsiTheme="minorEastAsia" w:eastAsiaTheme="minorEastAsia"/>
          <w:sz w:val="24"/>
          <w:lang w:val="zh-TW" w:bidi="ar"/>
        </w:rPr>
        <w:t>。</w:t>
      </w:r>
    </w:p>
    <w:p w14:paraId="352FF75E">
      <w:pPr>
        <w:pStyle w:val="4"/>
        <w:spacing w:before="0" w:line="360" w:lineRule="auto"/>
        <w:jc w:val="left"/>
        <w:rPr>
          <w:rFonts w:asciiTheme="minorEastAsia" w:hAnsiTheme="minorEastAsia" w:eastAsiaTheme="minorEastAsia"/>
          <w:sz w:val="24"/>
          <w:szCs w:val="24"/>
        </w:rPr>
      </w:pPr>
      <w:bookmarkStart w:id="25" w:name="_Toc35393796"/>
      <w:bookmarkStart w:id="26" w:name="_Toc28359008"/>
      <w:bookmarkStart w:id="27" w:name="_Toc35393627"/>
      <w:bookmarkStart w:id="28" w:name="_Toc28359085"/>
      <w:r>
        <w:rPr>
          <w:rFonts w:asciiTheme="minorEastAsia" w:hAnsiTheme="minorEastAsia" w:eastAsiaTheme="minorEastAsia"/>
          <w:sz w:val="24"/>
          <w:szCs w:val="24"/>
        </w:rPr>
        <w:t>七、对本次招标提出询问，请按以下方式联系。</w:t>
      </w:r>
      <w:bookmarkEnd w:id="25"/>
      <w:bookmarkEnd w:id="26"/>
      <w:bookmarkEnd w:id="27"/>
      <w:bookmarkEnd w:id="28"/>
    </w:p>
    <w:p w14:paraId="30C2F0D3">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1.采购人信息</w:t>
      </w:r>
    </w:p>
    <w:p w14:paraId="5BB73017">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名 称: 北京市通州区中心血站</w:t>
      </w:r>
    </w:p>
    <w:p w14:paraId="7832C6EF">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地址: 北京市通州区通胡大街21号</w:t>
      </w:r>
    </w:p>
    <w:p w14:paraId="0D16B4F5">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联系方式: 010-89526726</w:t>
      </w:r>
    </w:p>
    <w:p w14:paraId="0522E5BE">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2.采购代理机构信息</w:t>
      </w:r>
      <w:r>
        <w:rPr>
          <w:rFonts w:hint="eastAsia" w:asciiTheme="minorEastAsia" w:hAnsiTheme="minorEastAsia" w:eastAsiaTheme="minorEastAsia"/>
          <w:sz w:val="24"/>
          <w:lang w:eastAsia="zh-CN"/>
        </w:rPr>
        <w:tab/>
      </w:r>
      <w:r>
        <w:rPr>
          <w:rFonts w:hint="eastAsia" w:asciiTheme="minorEastAsia" w:hAnsiTheme="minorEastAsia" w:eastAsiaTheme="minorEastAsia"/>
          <w:sz w:val="24"/>
          <w:lang w:eastAsia="zh-CN"/>
        </w:rPr>
        <w:t xml:space="preserve"> </w:t>
      </w:r>
    </w:p>
    <w:p w14:paraId="7D00DF45">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名    称: 中源联盛咨询(北京)有限公司</w:t>
      </w:r>
    </w:p>
    <w:p w14:paraId="0EE02745">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地    址: 北京市通州区贡院街1号院1号楼2层206-458室</w:t>
      </w:r>
    </w:p>
    <w:p w14:paraId="4C23F368">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联系方式: 010-67803241转8024</w:t>
      </w:r>
    </w:p>
    <w:p w14:paraId="47913B1F">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3.项目联系方式</w:t>
      </w:r>
    </w:p>
    <w:p w14:paraId="15392107">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项目联系人: 张行</w:t>
      </w:r>
    </w:p>
    <w:p w14:paraId="7731E1A4">
      <w:pPr>
        <w:spacing w:line="360" w:lineRule="auto"/>
        <w:ind w:left="1079" w:leftChars="371" w:hanging="300" w:hangingChars="125"/>
        <w:jc w:val="left"/>
        <w:rPr>
          <w:rFonts w:hint="eastAsia" w:asciiTheme="minorEastAsia" w:hAnsiTheme="minorEastAsia" w:eastAsiaTheme="minorEastAsia"/>
          <w:sz w:val="24"/>
          <w:lang w:eastAsia="zh-CN"/>
        </w:rPr>
        <w:sectPr>
          <w:headerReference r:id="rId10" w:type="default"/>
          <w:footerReference r:id="rId11" w:type="default"/>
          <w:type w:val="nextColumn"/>
          <w:pgSz w:w="11907" w:h="16840"/>
          <w:pgMar w:top="1117" w:right="1133" w:bottom="1057" w:left="1700" w:header="878" w:footer="886" w:gutter="0"/>
          <w:pgNumType w:start="1"/>
          <w:cols w:space="720" w:num="1"/>
        </w:sectPr>
      </w:pPr>
      <w:r>
        <w:rPr>
          <w:rFonts w:hint="eastAsia" w:asciiTheme="minorEastAsia" w:hAnsiTheme="minorEastAsia" w:eastAsiaTheme="minorEastAsia"/>
          <w:sz w:val="24"/>
          <w:lang w:eastAsia="zh-CN"/>
        </w:rPr>
        <w:t>电      话: 010-67803241转8024</w:t>
      </w:r>
    </w:p>
    <w:p w14:paraId="323A9D55">
      <w:pPr>
        <w:spacing w:line="360" w:lineRule="auto"/>
        <w:ind w:firstLine="2891" w:firstLineChars="800"/>
        <w:jc w:val="both"/>
        <w:outlineLvl w:val="0"/>
        <w:rPr>
          <w:rFonts w:asciiTheme="minorEastAsia" w:hAnsiTheme="minorEastAsia" w:eastAsiaTheme="minorEastAsia"/>
          <w:b/>
          <w:sz w:val="32"/>
          <w:szCs w:val="32"/>
        </w:rPr>
      </w:pPr>
      <w:bookmarkStart w:id="29" w:name="_Toc264969275"/>
      <w:bookmarkStart w:id="30" w:name="_Toc226965856"/>
      <w:bookmarkStart w:id="31" w:name="_Toc127161488"/>
      <w:bookmarkStart w:id="32" w:name="_Toc195842950"/>
      <w:bookmarkStart w:id="33" w:name="_Toc512937850"/>
      <w:bookmarkStart w:id="34" w:name="_Toc99301420"/>
      <w:bookmarkStart w:id="35" w:name="_Toc353825548"/>
      <w:bookmarkStart w:id="36" w:name="_Toc127151777"/>
      <w:bookmarkStart w:id="37" w:name="_Toc353873938"/>
      <w:bookmarkStart w:id="38" w:name="_Toc265228423"/>
      <w:bookmarkStart w:id="39" w:name="_Toc150774783"/>
      <w:bookmarkStart w:id="40" w:name="_Toc305158854"/>
      <w:bookmarkStart w:id="41" w:name="_Toc305158928"/>
      <w:r>
        <w:rPr>
          <w:rFonts w:asciiTheme="minorEastAsia" w:hAnsiTheme="minorEastAsia" w:eastAsiaTheme="minorEastAsia"/>
          <w:b/>
          <w:sz w:val="36"/>
          <w:szCs w:val="36"/>
        </w:rPr>
        <w:t>第二章   投标人须知</w:t>
      </w:r>
      <w:bookmarkEnd w:id="29"/>
      <w:bookmarkEnd w:id="30"/>
      <w:bookmarkEnd w:id="31"/>
      <w:bookmarkEnd w:id="32"/>
      <w:bookmarkEnd w:id="33"/>
      <w:bookmarkEnd w:id="34"/>
      <w:bookmarkEnd w:id="35"/>
      <w:bookmarkEnd w:id="36"/>
      <w:bookmarkEnd w:id="37"/>
      <w:bookmarkEnd w:id="38"/>
      <w:bookmarkEnd w:id="39"/>
      <w:bookmarkEnd w:id="40"/>
      <w:bookmarkEnd w:id="41"/>
    </w:p>
    <w:p w14:paraId="0DB2819A">
      <w:pPr>
        <w:pStyle w:val="4"/>
        <w:tabs>
          <w:tab w:val="center" w:pos="4592"/>
          <w:tab w:val="left" w:pos="7860"/>
        </w:tabs>
        <w:spacing w:before="0" w:line="360" w:lineRule="auto"/>
        <w:rPr>
          <w:rFonts w:asciiTheme="minorEastAsia" w:hAnsiTheme="minorEastAsia" w:eastAsiaTheme="minorEastAsia"/>
          <w:sz w:val="28"/>
        </w:rPr>
      </w:pPr>
      <w:bookmarkStart w:id="42" w:name="_Toc151193907"/>
      <w:bookmarkStart w:id="43" w:name="_Toc226965792"/>
      <w:bookmarkStart w:id="44" w:name="_Toc151193761"/>
      <w:bookmarkStart w:id="45" w:name="_Toc164229360"/>
      <w:bookmarkStart w:id="46" w:name="_Toc151190146"/>
      <w:bookmarkStart w:id="47" w:name="_Toc127151519"/>
      <w:bookmarkStart w:id="48" w:name="_Toc127151720"/>
      <w:bookmarkStart w:id="49" w:name="_Toc151193617"/>
      <w:bookmarkStart w:id="50" w:name="_Toc164608633"/>
      <w:bookmarkStart w:id="51" w:name="_Toc226337215"/>
      <w:bookmarkStart w:id="52" w:name="_Toc164608788"/>
      <w:bookmarkStart w:id="53" w:name="_Toc127161433"/>
      <w:bookmarkStart w:id="54" w:name="_Toc226965709"/>
      <w:bookmarkStart w:id="55" w:name="_Toc164351613"/>
      <w:bookmarkStart w:id="56" w:name="_Toc150509270"/>
      <w:bookmarkStart w:id="57" w:name="_Toc164229214"/>
      <w:bookmarkStart w:id="58" w:name="_Toc226309763"/>
      <w:bookmarkStart w:id="59" w:name="_Toc150480757"/>
      <w:bookmarkStart w:id="60" w:name="_Toc150774619"/>
      <w:bookmarkStart w:id="61" w:name="_Toc520356144"/>
      <w:bookmarkStart w:id="62" w:name="_Toc151193689"/>
      <w:bookmarkStart w:id="63" w:name="_Toc142311021"/>
      <w:bookmarkStart w:id="64" w:name="_Toc195842884"/>
      <w:bookmarkStart w:id="65" w:name="_Toc149720812"/>
      <w:bookmarkStart w:id="66" w:name="_Toc150774724"/>
      <w:bookmarkStart w:id="67" w:name="_Toc151193833"/>
      <w:r>
        <w:rPr>
          <w:rFonts w:asciiTheme="minorEastAsia" w:hAnsiTheme="minorEastAsia" w:eastAsiaTheme="minorEastAsia"/>
          <w:sz w:val="28"/>
        </w:rPr>
        <w:t>投标人须知资料表</w:t>
      </w:r>
    </w:p>
    <w:p w14:paraId="14229B82">
      <w:pPr>
        <w:jc w:val="center"/>
        <w:rPr>
          <w:rFonts w:asciiTheme="minorEastAsia" w:hAnsiTheme="minorEastAsia" w:eastAsiaTheme="minorEastAsia"/>
          <w:b/>
          <w:sz w:val="28"/>
          <w:szCs w:val="28"/>
        </w:rPr>
      </w:pPr>
    </w:p>
    <w:p w14:paraId="0EB4844D">
      <w:pPr>
        <w:spacing w:line="360" w:lineRule="auto"/>
        <w:ind w:firstLine="480"/>
        <w:rPr>
          <w:rFonts w:asciiTheme="minorEastAsia" w:hAnsiTheme="minorEastAsia" w:eastAsiaTheme="minorEastAsia"/>
          <w:sz w:val="24"/>
        </w:rPr>
      </w:pPr>
      <w:r>
        <w:rPr>
          <w:rFonts w:asciiTheme="minorEastAsia" w:hAnsiTheme="minorEastAsia" w:eastAsiaTheme="minorEastAsia"/>
          <w:sz w:val="24"/>
        </w:rPr>
        <w:t>本表是对投标人须知的具体补充和修改，如有矛盾，均以本资料表为准。</w:t>
      </w:r>
    </w:p>
    <w:tbl>
      <w:tblPr>
        <w:tblStyle w:val="42"/>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780C6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3E4428AF">
            <w:pPr>
              <w:jc w:val="center"/>
              <w:rPr>
                <w:rFonts w:asciiTheme="minorEastAsia" w:hAnsiTheme="minorEastAsia" w:eastAsiaTheme="minorEastAsia"/>
                <w:b/>
                <w:bCs/>
                <w:sz w:val="24"/>
              </w:rPr>
            </w:pPr>
            <w:r>
              <w:rPr>
                <w:rFonts w:asciiTheme="minorEastAsia" w:hAnsiTheme="minorEastAsia" w:eastAsiaTheme="minorEastAsia"/>
                <w:b/>
                <w:sz w:val="24"/>
              </w:rPr>
              <w:t>条款号</w:t>
            </w:r>
          </w:p>
        </w:tc>
        <w:tc>
          <w:tcPr>
            <w:tcW w:w="1701" w:type="dxa"/>
            <w:vAlign w:val="center"/>
          </w:tcPr>
          <w:p w14:paraId="57D98994">
            <w:pPr>
              <w:jc w:val="center"/>
              <w:rPr>
                <w:rFonts w:asciiTheme="minorEastAsia" w:hAnsiTheme="minorEastAsia" w:eastAsiaTheme="minorEastAsia"/>
                <w:b/>
                <w:bCs/>
                <w:sz w:val="24"/>
              </w:rPr>
            </w:pPr>
            <w:r>
              <w:rPr>
                <w:rFonts w:asciiTheme="minorEastAsia" w:hAnsiTheme="minorEastAsia" w:eastAsiaTheme="minorEastAsia"/>
                <w:b/>
                <w:bCs/>
                <w:sz w:val="24"/>
              </w:rPr>
              <w:t>条目</w:t>
            </w:r>
          </w:p>
        </w:tc>
        <w:tc>
          <w:tcPr>
            <w:tcW w:w="7540" w:type="dxa"/>
            <w:vAlign w:val="center"/>
          </w:tcPr>
          <w:p w14:paraId="4F7FE1F5">
            <w:pPr>
              <w:jc w:val="center"/>
              <w:rPr>
                <w:rFonts w:asciiTheme="minorEastAsia" w:hAnsiTheme="minorEastAsia" w:eastAsiaTheme="minorEastAsia"/>
                <w:b/>
                <w:bCs/>
                <w:sz w:val="24"/>
              </w:rPr>
            </w:pPr>
            <w:r>
              <w:rPr>
                <w:rFonts w:asciiTheme="minorEastAsia" w:hAnsiTheme="minorEastAsia" w:eastAsiaTheme="minorEastAsia"/>
                <w:b/>
                <w:bCs/>
                <w:sz w:val="24"/>
              </w:rPr>
              <w:t>内容</w:t>
            </w:r>
          </w:p>
        </w:tc>
      </w:tr>
      <w:tr w14:paraId="0DC4F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E43846A">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2.2</w:t>
            </w:r>
          </w:p>
        </w:tc>
        <w:tc>
          <w:tcPr>
            <w:tcW w:w="1701" w:type="dxa"/>
            <w:vAlign w:val="center"/>
          </w:tcPr>
          <w:p w14:paraId="4F3B9C91">
            <w:pPr>
              <w:jc w:val="center"/>
              <w:rPr>
                <w:rFonts w:asciiTheme="minorEastAsia" w:hAnsiTheme="minorEastAsia" w:eastAsiaTheme="minorEastAsia"/>
                <w:sz w:val="24"/>
              </w:rPr>
            </w:pPr>
            <w:r>
              <w:rPr>
                <w:rFonts w:asciiTheme="minorEastAsia" w:hAnsiTheme="minorEastAsia" w:eastAsiaTheme="minorEastAsia"/>
                <w:sz w:val="24"/>
              </w:rPr>
              <w:t>项目属性</w:t>
            </w:r>
          </w:p>
        </w:tc>
        <w:tc>
          <w:tcPr>
            <w:tcW w:w="7540" w:type="dxa"/>
            <w:vAlign w:val="center"/>
          </w:tcPr>
          <w:p w14:paraId="3CF23A25">
            <w:pPr>
              <w:jc w:val="left"/>
              <w:rPr>
                <w:rFonts w:asciiTheme="minorEastAsia" w:hAnsiTheme="minorEastAsia" w:eastAsiaTheme="minorEastAsia"/>
                <w:sz w:val="24"/>
              </w:rPr>
            </w:pPr>
            <w:r>
              <w:rPr>
                <w:rFonts w:asciiTheme="minorEastAsia" w:hAnsiTheme="minorEastAsia" w:eastAsiaTheme="minorEastAsia"/>
                <w:sz w:val="24"/>
              </w:rPr>
              <w:t>项目属性：</w:t>
            </w:r>
          </w:p>
          <w:p w14:paraId="33AD849E">
            <w:pPr>
              <w:jc w:val="left"/>
              <w:rPr>
                <w:rFonts w:asciiTheme="minorEastAsia" w:hAnsiTheme="minorEastAsia" w:eastAsiaTheme="minorEastAsia"/>
                <w:sz w:val="24"/>
              </w:rPr>
            </w:pPr>
            <w:r>
              <w:rPr>
                <w:rFonts w:asciiTheme="minorEastAsia" w:hAnsiTheme="minorEastAsia" w:eastAsiaTheme="minorEastAsia"/>
                <w:sz w:val="24"/>
              </w:rPr>
              <w:t>□服务</w:t>
            </w:r>
          </w:p>
          <w:p w14:paraId="22C57FCF">
            <w:pPr>
              <w:jc w:val="left"/>
              <w:rPr>
                <w:rFonts w:asciiTheme="minorEastAsia" w:hAnsiTheme="minorEastAsia" w:eastAsiaTheme="minorEastAsia"/>
                <w:sz w:val="24"/>
              </w:rPr>
            </w:pPr>
            <w:r>
              <w:rPr>
                <w:rFonts w:asciiTheme="minorEastAsia" w:hAnsiTheme="minorEastAsia" w:eastAsiaTheme="minorEastAsia"/>
                <w:sz w:val="24"/>
              </w:rPr>
              <w:t>■货物</w:t>
            </w:r>
          </w:p>
        </w:tc>
      </w:tr>
      <w:tr w14:paraId="6B675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9289419">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2.3</w:t>
            </w:r>
          </w:p>
        </w:tc>
        <w:tc>
          <w:tcPr>
            <w:tcW w:w="1701" w:type="dxa"/>
            <w:vAlign w:val="center"/>
          </w:tcPr>
          <w:p w14:paraId="04C6682A">
            <w:pPr>
              <w:jc w:val="center"/>
              <w:rPr>
                <w:rFonts w:asciiTheme="minorEastAsia" w:hAnsiTheme="minorEastAsia" w:eastAsiaTheme="minorEastAsia"/>
                <w:sz w:val="24"/>
              </w:rPr>
            </w:pPr>
            <w:r>
              <w:rPr>
                <w:rFonts w:asciiTheme="minorEastAsia" w:hAnsiTheme="minorEastAsia" w:eastAsiaTheme="minorEastAsia"/>
                <w:sz w:val="24"/>
              </w:rPr>
              <w:t>科研仪器设备</w:t>
            </w:r>
          </w:p>
        </w:tc>
        <w:tc>
          <w:tcPr>
            <w:tcW w:w="7540" w:type="dxa"/>
            <w:vAlign w:val="center"/>
          </w:tcPr>
          <w:p w14:paraId="4A96C802">
            <w:pPr>
              <w:jc w:val="left"/>
              <w:rPr>
                <w:rFonts w:asciiTheme="minorEastAsia" w:hAnsiTheme="minorEastAsia" w:eastAsiaTheme="minorEastAsia"/>
                <w:sz w:val="24"/>
              </w:rPr>
            </w:pPr>
            <w:r>
              <w:rPr>
                <w:rFonts w:asciiTheme="minorEastAsia" w:hAnsiTheme="minorEastAsia" w:eastAsiaTheme="minorEastAsia"/>
                <w:sz w:val="24"/>
              </w:rPr>
              <w:t>是否属于科研仪器设备采购项目：</w:t>
            </w:r>
          </w:p>
          <w:p w14:paraId="1583C9C6">
            <w:pPr>
              <w:jc w:val="left"/>
              <w:rPr>
                <w:rFonts w:asciiTheme="minorEastAsia" w:hAnsiTheme="minorEastAsia" w:eastAsiaTheme="minorEastAsia"/>
                <w:sz w:val="24"/>
              </w:rPr>
            </w:pPr>
            <w:r>
              <w:rPr>
                <w:rFonts w:asciiTheme="minorEastAsia" w:hAnsiTheme="minorEastAsia" w:eastAsiaTheme="minorEastAsia"/>
                <w:sz w:val="24"/>
              </w:rPr>
              <w:t>□是</w:t>
            </w:r>
          </w:p>
          <w:p w14:paraId="7BE06A9F">
            <w:pPr>
              <w:jc w:val="left"/>
              <w:rPr>
                <w:rFonts w:asciiTheme="minorEastAsia" w:hAnsiTheme="minorEastAsia" w:eastAsiaTheme="minorEastAsia"/>
                <w:sz w:val="24"/>
              </w:rPr>
            </w:pPr>
            <w:r>
              <w:rPr>
                <w:rFonts w:asciiTheme="minorEastAsia" w:hAnsiTheme="minorEastAsia" w:eastAsiaTheme="minorEastAsia"/>
                <w:sz w:val="24"/>
              </w:rPr>
              <w:t>■否</w:t>
            </w:r>
          </w:p>
        </w:tc>
      </w:tr>
      <w:tr w14:paraId="46BC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5907F87">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2.4</w:t>
            </w:r>
          </w:p>
        </w:tc>
        <w:tc>
          <w:tcPr>
            <w:tcW w:w="1701" w:type="dxa"/>
            <w:vAlign w:val="center"/>
          </w:tcPr>
          <w:p w14:paraId="43795268">
            <w:pPr>
              <w:jc w:val="center"/>
              <w:rPr>
                <w:rFonts w:asciiTheme="minorEastAsia" w:hAnsiTheme="minorEastAsia" w:eastAsiaTheme="minorEastAsia"/>
                <w:sz w:val="24"/>
              </w:rPr>
            </w:pPr>
            <w:r>
              <w:rPr>
                <w:rFonts w:asciiTheme="minorEastAsia" w:hAnsiTheme="minorEastAsia" w:eastAsiaTheme="minorEastAsia"/>
                <w:sz w:val="24"/>
              </w:rPr>
              <w:t>核心产品</w:t>
            </w:r>
          </w:p>
        </w:tc>
        <w:tc>
          <w:tcPr>
            <w:tcW w:w="7540" w:type="dxa"/>
            <w:vAlign w:val="center"/>
          </w:tcPr>
          <w:p w14:paraId="0C522329">
            <w:pPr>
              <w:spacing w:before="37" w:line="219" w:lineRule="auto"/>
              <w:ind w:left="126"/>
              <w:rPr>
                <w:rFonts w:ascii="宋体" w:hAnsi="宋体" w:eastAsia="宋体" w:cs="宋体"/>
                <w:color w:val="auto"/>
                <w:sz w:val="24"/>
                <w:szCs w:val="24"/>
              </w:rPr>
            </w:pPr>
            <w:r>
              <w:rPr>
                <w:rFonts w:ascii="宋体" w:hAnsi="宋体" w:eastAsia="宋体"/>
                <w:color w:val="auto"/>
                <w:spacing w:val="1"/>
                <w:sz w:val="24"/>
                <w:szCs w:val="24"/>
              </w:rPr>
              <w:t>□</w:t>
            </w:r>
            <w:r>
              <w:rPr>
                <w:rFonts w:ascii="宋体" w:hAnsi="宋体" w:eastAsia="宋体" w:cs="宋体"/>
                <w:color w:val="auto"/>
                <w:spacing w:val="1"/>
                <w:sz w:val="24"/>
                <w:szCs w:val="24"/>
              </w:rPr>
              <w:t>关于核</w:t>
            </w:r>
            <w:r>
              <w:rPr>
                <w:rFonts w:ascii="宋体" w:hAnsi="宋体" w:eastAsia="宋体" w:cs="宋体"/>
                <w:color w:val="auto"/>
                <w:sz w:val="24"/>
                <w:szCs w:val="24"/>
              </w:rPr>
              <w:t>心产品本项目不适用。</w:t>
            </w:r>
          </w:p>
          <w:p w14:paraId="26BE6061">
            <w:pPr>
              <w:spacing w:before="27" w:line="215" w:lineRule="auto"/>
              <w:ind w:left="126"/>
              <w:rPr>
                <w:rFonts w:asciiTheme="minorEastAsia" w:hAnsiTheme="minorEastAsia" w:eastAsiaTheme="minorEastAsia"/>
                <w:sz w:val="24"/>
              </w:rPr>
            </w:pPr>
            <w:r>
              <w:rPr>
                <w:rFonts w:ascii="宋体" w:hAnsi="宋体" w:eastAsia="宋体"/>
                <w:b/>
                <w:bCs/>
                <w:color w:val="auto"/>
                <w:spacing w:val="1"/>
                <w:sz w:val="24"/>
                <w:szCs w:val="24"/>
              </w:rPr>
              <w:t>■</w:t>
            </w:r>
            <w:r>
              <w:rPr>
                <w:rFonts w:ascii="宋体" w:hAnsi="宋体" w:eastAsia="宋体" w:cs="宋体"/>
                <w:color w:val="auto"/>
                <w:spacing w:val="-8"/>
                <w:sz w:val="24"/>
                <w:szCs w:val="24"/>
              </w:rPr>
              <w:t>本项目</w:t>
            </w:r>
            <w:r>
              <w:rPr>
                <w:rFonts w:ascii="宋体" w:hAnsi="宋体" w:eastAsia="宋体" w:cs="宋体"/>
                <w:color w:val="auto"/>
                <w:spacing w:val="-4"/>
                <w:sz w:val="24"/>
                <w:szCs w:val="24"/>
              </w:rPr>
              <w:t>为单一产品采购项目</w:t>
            </w:r>
            <w:r>
              <w:rPr>
                <w:rFonts w:hint="eastAsia" w:ascii="宋体" w:hAnsi="宋体" w:eastAsia="宋体" w:cs="宋体"/>
                <w:color w:val="auto"/>
                <w:sz w:val="24"/>
                <w:szCs w:val="24"/>
              </w:rPr>
              <w:t>；</w:t>
            </w:r>
          </w:p>
        </w:tc>
      </w:tr>
      <w:tr w14:paraId="27152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5B44057B">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3.1</w:t>
            </w:r>
          </w:p>
        </w:tc>
        <w:tc>
          <w:tcPr>
            <w:tcW w:w="1701" w:type="dxa"/>
            <w:vAlign w:val="center"/>
          </w:tcPr>
          <w:p w14:paraId="5B932549">
            <w:pPr>
              <w:jc w:val="center"/>
              <w:rPr>
                <w:rFonts w:asciiTheme="minorEastAsia" w:hAnsiTheme="minorEastAsia" w:eastAsiaTheme="minorEastAsia"/>
                <w:sz w:val="24"/>
              </w:rPr>
            </w:pPr>
            <w:r>
              <w:rPr>
                <w:rFonts w:asciiTheme="minorEastAsia" w:hAnsiTheme="minorEastAsia" w:eastAsiaTheme="minorEastAsia"/>
                <w:sz w:val="24"/>
              </w:rPr>
              <w:t>现场考察</w:t>
            </w:r>
          </w:p>
        </w:tc>
        <w:tc>
          <w:tcPr>
            <w:tcW w:w="7540" w:type="dxa"/>
            <w:vAlign w:val="center"/>
          </w:tcPr>
          <w:p w14:paraId="370A470C">
            <w:pPr>
              <w:jc w:val="left"/>
              <w:rPr>
                <w:rFonts w:asciiTheme="minorEastAsia" w:hAnsiTheme="minorEastAsia" w:eastAsiaTheme="minorEastAsia"/>
                <w:sz w:val="24"/>
              </w:rPr>
            </w:pPr>
            <w:r>
              <w:rPr>
                <w:rFonts w:asciiTheme="minorEastAsia" w:hAnsiTheme="minorEastAsia" w:eastAsiaTheme="minorEastAsia"/>
                <w:sz w:val="24"/>
              </w:rPr>
              <w:t>■不组织</w:t>
            </w:r>
          </w:p>
          <w:p w14:paraId="205475EC">
            <w:pPr>
              <w:jc w:val="left"/>
              <w:rPr>
                <w:rFonts w:asciiTheme="minorEastAsia" w:hAnsiTheme="minorEastAsia" w:eastAsiaTheme="minorEastAsia"/>
                <w:bCs/>
                <w:sz w:val="24"/>
              </w:rPr>
            </w:pPr>
            <w:r>
              <w:rPr>
                <w:rFonts w:asciiTheme="minorEastAsia" w:hAnsiTheme="minorEastAsia" w:eastAsiaTheme="minorEastAsia"/>
                <w:sz w:val="24"/>
              </w:rPr>
              <w:t>□组织，考察时间：__年_月_日_</w:t>
            </w:r>
            <w:r>
              <w:rPr>
                <w:rFonts w:asciiTheme="minorEastAsia" w:hAnsiTheme="minorEastAsia" w:eastAsiaTheme="minorEastAsia"/>
                <w:bCs/>
                <w:sz w:val="24"/>
              </w:rPr>
              <w:t>点</w:t>
            </w:r>
            <w:r>
              <w:rPr>
                <w:rFonts w:asciiTheme="minorEastAsia" w:hAnsiTheme="minorEastAsia" w:eastAsiaTheme="minorEastAsia"/>
                <w:sz w:val="24"/>
              </w:rPr>
              <w:t>_</w:t>
            </w:r>
            <w:r>
              <w:rPr>
                <w:rFonts w:asciiTheme="minorEastAsia" w:hAnsiTheme="minorEastAsia" w:eastAsiaTheme="minorEastAsia"/>
                <w:bCs/>
                <w:sz w:val="24"/>
              </w:rPr>
              <w:t>分</w:t>
            </w:r>
          </w:p>
          <w:p w14:paraId="633C9B0D">
            <w:pPr>
              <w:pStyle w:val="23"/>
              <w:adjustRightInd w:val="0"/>
              <w:snapToGrid w:val="0"/>
              <w:rPr>
                <w:rFonts w:hint="default" w:asciiTheme="minorEastAsia" w:hAnsiTheme="minorEastAsia" w:eastAsiaTheme="minorEastAsia"/>
                <w:sz w:val="24"/>
                <w:szCs w:val="24"/>
              </w:rPr>
            </w:pPr>
            <w:r>
              <w:rPr>
                <w:rFonts w:hint="default" w:asciiTheme="minorEastAsia" w:hAnsiTheme="minorEastAsia" w:eastAsiaTheme="minorEastAsia"/>
                <w:sz w:val="24"/>
              </w:rPr>
              <w:t>考察地点：____________。</w:t>
            </w:r>
          </w:p>
        </w:tc>
      </w:tr>
      <w:tr w14:paraId="0FD92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7114065E">
            <w:pPr>
              <w:pStyle w:val="23"/>
              <w:adjustRightInd w:val="0"/>
              <w:snapToGrid w:val="0"/>
              <w:jc w:val="center"/>
              <w:rPr>
                <w:rFonts w:hint="default" w:asciiTheme="minorEastAsia" w:hAnsiTheme="minorEastAsia" w:eastAsiaTheme="minorEastAsia"/>
                <w:sz w:val="24"/>
                <w:szCs w:val="24"/>
              </w:rPr>
            </w:pPr>
          </w:p>
        </w:tc>
        <w:tc>
          <w:tcPr>
            <w:tcW w:w="1701" w:type="dxa"/>
            <w:vAlign w:val="center"/>
          </w:tcPr>
          <w:p w14:paraId="28453E95">
            <w:pPr>
              <w:jc w:val="center"/>
              <w:rPr>
                <w:rFonts w:asciiTheme="minorEastAsia" w:hAnsiTheme="minorEastAsia" w:eastAsiaTheme="minorEastAsia"/>
                <w:sz w:val="24"/>
              </w:rPr>
            </w:pPr>
            <w:r>
              <w:rPr>
                <w:rFonts w:asciiTheme="minorEastAsia" w:hAnsiTheme="minorEastAsia" w:eastAsiaTheme="minorEastAsia"/>
                <w:sz w:val="24"/>
              </w:rPr>
              <w:t>开标前答疑会</w:t>
            </w:r>
          </w:p>
        </w:tc>
        <w:tc>
          <w:tcPr>
            <w:tcW w:w="7540" w:type="dxa"/>
            <w:vAlign w:val="center"/>
          </w:tcPr>
          <w:p w14:paraId="037EAC7B">
            <w:pPr>
              <w:jc w:val="left"/>
              <w:rPr>
                <w:rFonts w:asciiTheme="minorEastAsia" w:hAnsiTheme="minorEastAsia" w:eastAsiaTheme="minorEastAsia"/>
                <w:sz w:val="24"/>
              </w:rPr>
            </w:pPr>
            <w:r>
              <w:rPr>
                <w:rFonts w:asciiTheme="minorEastAsia" w:hAnsiTheme="minorEastAsia" w:eastAsiaTheme="minorEastAsia"/>
                <w:sz w:val="24"/>
              </w:rPr>
              <w:t>■不召开</w:t>
            </w:r>
          </w:p>
          <w:p w14:paraId="2DAB8FB3">
            <w:pPr>
              <w:jc w:val="left"/>
              <w:rPr>
                <w:rFonts w:asciiTheme="minorEastAsia" w:hAnsiTheme="minorEastAsia" w:eastAsiaTheme="minorEastAsia"/>
                <w:sz w:val="24"/>
              </w:rPr>
            </w:pPr>
            <w:r>
              <w:rPr>
                <w:rFonts w:asciiTheme="minorEastAsia" w:hAnsiTheme="minorEastAsia" w:eastAsiaTheme="minorEastAsia"/>
                <w:sz w:val="24"/>
              </w:rPr>
              <w:t>□召开，召开时间：__年_月_日_</w:t>
            </w:r>
            <w:r>
              <w:rPr>
                <w:rFonts w:asciiTheme="minorEastAsia" w:hAnsiTheme="minorEastAsia" w:eastAsiaTheme="minorEastAsia"/>
                <w:bCs/>
                <w:sz w:val="24"/>
              </w:rPr>
              <w:t>点</w:t>
            </w:r>
            <w:r>
              <w:rPr>
                <w:rFonts w:asciiTheme="minorEastAsia" w:hAnsiTheme="minorEastAsia" w:eastAsiaTheme="minorEastAsia"/>
                <w:sz w:val="24"/>
              </w:rPr>
              <w:t>_</w:t>
            </w:r>
            <w:r>
              <w:rPr>
                <w:rFonts w:asciiTheme="minorEastAsia" w:hAnsiTheme="minorEastAsia" w:eastAsiaTheme="minorEastAsia"/>
                <w:bCs/>
                <w:sz w:val="24"/>
              </w:rPr>
              <w:t>分</w:t>
            </w:r>
          </w:p>
          <w:p w14:paraId="29B49587">
            <w:pPr>
              <w:jc w:val="left"/>
              <w:rPr>
                <w:rFonts w:asciiTheme="minorEastAsia" w:hAnsiTheme="minorEastAsia" w:eastAsiaTheme="minorEastAsia"/>
                <w:sz w:val="24"/>
              </w:rPr>
            </w:pPr>
            <w:r>
              <w:rPr>
                <w:rFonts w:asciiTheme="minorEastAsia" w:hAnsiTheme="minorEastAsia" w:eastAsiaTheme="minorEastAsia"/>
                <w:sz w:val="24"/>
              </w:rPr>
              <w:t>召开地点：____________。</w:t>
            </w:r>
          </w:p>
        </w:tc>
      </w:tr>
      <w:tr w14:paraId="51B96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959E345">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4.1</w:t>
            </w:r>
          </w:p>
        </w:tc>
        <w:tc>
          <w:tcPr>
            <w:tcW w:w="1701" w:type="dxa"/>
            <w:vAlign w:val="center"/>
          </w:tcPr>
          <w:p w14:paraId="28708EF5">
            <w:pPr>
              <w:jc w:val="center"/>
              <w:rPr>
                <w:rFonts w:asciiTheme="minorEastAsia" w:hAnsiTheme="minorEastAsia" w:eastAsiaTheme="minorEastAsia"/>
                <w:sz w:val="24"/>
              </w:rPr>
            </w:pPr>
            <w:r>
              <w:rPr>
                <w:rFonts w:asciiTheme="minorEastAsia" w:hAnsiTheme="minorEastAsia" w:eastAsiaTheme="minorEastAsia"/>
                <w:sz w:val="24"/>
              </w:rPr>
              <w:t>样品</w:t>
            </w:r>
          </w:p>
        </w:tc>
        <w:tc>
          <w:tcPr>
            <w:tcW w:w="7540" w:type="dxa"/>
            <w:vAlign w:val="center"/>
          </w:tcPr>
          <w:p w14:paraId="01290C06">
            <w:pPr>
              <w:jc w:val="left"/>
              <w:rPr>
                <w:rFonts w:asciiTheme="minorEastAsia" w:hAnsiTheme="minorEastAsia" w:eastAsiaTheme="minorEastAsia"/>
                <w:sz w:val="24"/>
              </w:rPr>
            </w:pPr>
            <w:r>
              <w:rPr>
                <w:rFonts w:asciiTheme="minorEastAsia" w:hAnsiTheme="minorEastAsia" w:eastAsiaTheme="minorEastAsia"/>
                <w:sz w:val="24"/>
              </w:rPr>
              <w:t>投标样品递交：</w:t>
            </w:r>
          </w:p>
          <w:p w14:paraId="1EBEEC71">
            <w:pPr>
              <w:jc w:val="left"/>
              <w:rPr>
                <w:rFonts w:asciiTheme="minorEastAsia" w:hAnsiTheme="minorEastAsia" w:eastAsiaTheme="minorEastAsia"/>
                <w:sz w:val="24"/>
              </w:rPr>
            </w:pPr>
            <w:r>
              <w:rPr>
                <w:rFonts w:asciiTheme="minorEastAsia" w:hAnsiTheme="minorEastAsia" w:eastAsiaTheme="minorEastAsia"/>
                <w:sz w:val="24"/>
              </w:rPr>
              <w:t>■不需要</w:t>
            </w:r>
          </w:p>
          <w:p w14:paraId="1D816F9D">
            <w:pPr>
              <w:jc w:val="left"/>
              <w:rPr>
                <w:rFonts w:asciiTheme="minorEastAsia" w:hAnsiTheme="minorEastAsia" w:eastAsiaTheme="minorEastAsia"/>
                <w:sz w:val="24"/>
              </w:rPr>
            </w:pPr>
            <w:r>
              <w:rPr>
                <w:rFonts w:asciiTheme="minorEastAsia" w:hAnsiTheme="minorEastAsia" w:eastAsiaTheme="minorEastAsia"/>
                <w:sz w:val="24"/>
              </w:rPr>
              <w:t>□需要，具体要求如下：</w:t>
            </w:r>
          </w:p>
          <w:p w14:paraId="09A3A0BC">
            <w:pPr>
              <w:jc w:val="left"/>
              <w:rPr>
                <w:rFonts w:asciiTheme="minorEastAsia" w:hAnsiTheme="minorEastAsia" w:eastAsiaTheme="minorEastAsia"/>
                <w:sz w:val="24"/>
                <w:u w:val="single"/>
              </w:rPr>
            </w:pPr>
            <w:r>
              <w:rPr>
                <w:rFonts w:asciiTheme="minorEastAsia" w:hAnsiTheme="minorEastAsia" w:eastAsiaTheme="minorEastAsia"/>
                <w:sz w:val="24"/>
              </w:rPr>
              <w:t>（1）样品制作的标准和要求：_________；</w:t>
            </w:r>
          </w:p>
          <w:p w14:paraId="6559FB16">
            <w:pPr>
              <w:jc w:val="left"/>
              <w:rPr>
                <w:rFonts w:asciiTheme="minorEastAsia" w:hAnsiTheme="minorEastAsia" w:eastAsiaTheme="minorEastAsia"/>
                <w:sz w:val="24"/>
              </w:rPr>
            </w:pPr>
            <w:r>
              <w:rPr>
                <w:rFonts w:asciiTheme="minorEastAsia" w:hAnsiTheme="minorEastAsia" w:eastAsiaTheme="minorEastAsia"/>
                <w:sz w:val="24"/>
              </w:rPr>
              <w:t>（2）是否需要随样品提交相关检测报告：</w:t>
            </w:r>
          </w:p>
          <w:p w14:paraId="480278AF">
            <w:pPr>
              <w:ind w:firstLine="600" w:firstLineChars="250"/>
              <w:jc w:val="left"/>
              <w:rPr>
                <w:rFonts w:asciiTheme="minorEastAsia" w:hAnsiTheme="minorEastAsia" w:eastAsiaTheme="minorEastAsia"/>
                <w:sz w:val="24"/>
              </w:rPr>
            </w:pPr>
            <w:r>
              <w:rPr>
                <w:rFonts w:asciiTheme="minorEastAsia" w:hAnsiTheme="minorEastAsia" w:eastAsiaTheme="minorEastAsia"/>
                <w:sz w:val="24"/>
              </w:rPr>
              <w:t>■不需要</w:t>
            </w:r>
          </w:p>
          <w:p w14:paraId="21DCB322">
            <w:pPr>
              <w:ind w:firstLine="600" w:firstLineChars="250"/>
              <w:jc w:val="left"/>
              <w:rPr>
                <w:rFonts w:asciiTheme="minorEastAsia" w:hAnsiTheme="minorEastAsia" w:eastAsiaTheme="minorEastAsia"/>
                <w:sz w:val="24"/>
              </w:rPr>
            </w:pPr>
            <w:r>
              <w:rPr>
                <w:rFonts w:asciiTheme="minorEastAsia" w:hAnsiTheme="minorEastAsia" w:eastAsiaTheme="minorEastAsia"/>
                <w:sz w:val="24"/>
              </w:rPr>
              <w:t>□需要</w:t>
            </w:r>
          </w:p>
          <w:p w14:paraId="2AD0E5DC">
            <w:pPr>
              <w:jc w:val="left"/>
              <w:rPr>
                <w:rFonts w:asciiTheme="minorEastAsia" w:hAnsiTheme="minorEastAsia" w:eastAsiaTheme="minorEastAsia"/>
                <w:sz w:val="24"/>
              </w:rPr>
            </w:pPr>
            <w:r>
              <w:rPr>
                <w:rFonts w:asciiTheme="minorEastAsia" w:hAnsiTheme="minorEastAsia" w:eastAsiaTheme="minorEastAsia"/>
                <w:sz w:val="24"/>
              </w:rPr>
              <w:t>（3）样品递交要求：_________；</w:t>
            </w:r>
          </w:p>
          <w:p w14:paraId="2B0EFFD7">
            <w:pPr>
              <w:jc w:val="left"/>
              <w:rPr>
                <w:rFonts w:asciiTheme="minorEastAsia" w:hAnsiTheme="minorEastAsia" w:eastAsiaTheme="minorEastAsia"/>
                <w:sz w:val="24"/>
              </w:rPr>
            </w:pPr>
            <w:r>
              <w:rPr>
                <w:rFonts w:asciiTheme="minorEastAsia" w:hAnsiTheme="minorEastAsia" w:eastAsiaTheme="minorEastAsia"/>
                <w:sz w:val="24"/>
              </w:rPr>
              <w:t>（4）未中标人样品退还：_________；</w:t>
            </w:r>
          </w:p>
          <w:p w14:paraId="7979A98D">
            <w:pPr>
              <w:jc w:val="left"/>
              <w:rPr>
                <w:rFonts w:asciiTheme="minorEastAsia" w:hAnsiTheme="minorEastAsia" w:eastAsiaTheme="minorEastAsia"/>
                <w:sz w:val="24"/>
                <w:u w:val="single"/>
              </w:rPr>
            </w:pPr>
            <w:r>
              <w:rPr>
                <w:rFonts w:asciiTheme="minorEastAsia" w:hAnsiTheme="minorEastAsia" w:eastAsiaTheme="minorEastAsia"/>
                <w:sz w:val="24"/>
              </w:rPr>
              <w:t>（5）中标人样品保管、封存及退还：_________；</w:t>
            </w:r>
          </w:p>
          <w:p w14:paraId="4B6A8D3E">
            <w:pPr>
              <w:jc w:val="left"/>
              <w:rPr>
                <w:rFonts w:asciiTheme="minorEastAsia" w:hAnsiTheme="minorEastAsia" w:eastAsiaTheme="minorEastAsia"/>
                <w:sz w:val="24"/>
              </w:rPr>
            </w:pPr>
            <w:r>
              <w:rPr>
                <w:rFonts w:asciiTheme="minorEastAsia" w:hAnsiTheme="minorEastAsia" w:eastAsiaTheme="minorEastAsia"/>
                <w:sz w:val="24"/>
              </w:rPr>
              <w:t>（6）其他要求（如有）：_________。</w:t>
            </w:r>
          </w:p>
        </w:tc>
      </w:tr>
      <w:tr w14:paraId="0D26A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5116F53F">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5.3.5</w:t>
            </w:r>
          </w:p>
        </w:tc>
        <w:tc>
          <w:tcPr>
            <w:tcW w:w="1701" w:type="dxa"/>
            <w:vAlign w:val="center"/>
          </w:tcPr>
          <w:p w14:paraId="78CB59F5">
            <w:pPr>
              <w:jc w:val="center"/>
              <w:rPr>
                <w:rFonts w:asciiTheme="minorEastAsia" w:hAnsiTheme="minorEastAsia" w:eastAsiaTheme="minorEastAsia"/>
                <w:sz w:val="24"/>
              </w:rPr>
            </w:pPr>
            <w:r>
              <w:rPr>
                <w:rFonts w:asciiTheme="minorEastAsia" w:hAnsiTheme="minorEastAsia" w:eastAsiaTheme="minorEastAsia"/>
                <w:sz w:val="24"/>
              </w:rPr>
              <w:t>标的所属行业</w:t>
            </w:r>
          </w:p>
        </w:tc>
        <w:tc>
          <w:tcPr>
            <w:tcW w:w="7540" w:type="dxa"/>
            <w:vAlign w:val="center"/>
          </w:tcPr>
          <w:p w14:paraId="2C4717AC">
            <w:pPr>
              <w:jc w:val="left"/>
              <w:rPr>
                <w:rFonts w:asciiTheme="minorEastAsia" w:hAnsiTheme="minorEastAsia" w:eastAsiaTheme="minorEastAsia"/>
                <w:sz w:val="24"/>
              </w:rPr>
            </w:pPr>
            <w:r>
              <w:rPr>
                <w:rFonts w:asciiTheme="minorEastAsia" w:hAnsiTheme="minorEastAsia" w:eastAsiaTheme="minorEastAsia"/>
                <w:sz w:val="24"/>
              </w:rPr>
              <w:t>本项目采购标的对应的中小企业划分标准所属行业：</w:t>
            </w:r>
          </w:p>
          <w:tbl>
            <w:tblPr>
              <w:tblStyle w:val="42"/>
              <w:tblW w:w="69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14"/>
              <w:gridCol w:w="3260"/>
            </w:tblGrid>
            <w:tr w14:paraId="7F6E0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14" w:type="dxa"/>
                  <w:tcBorders>
                    <w:top w:val="single" w:color="auto" w:sz="4" w:space="0"/>
                    <w:left w:val="single" w:color="auto" w:sz="4" w:space="0"/>
                    <w:bottom w:val="single" w:color="auto" w:sz="4" w:space="0"/>
                    <w:right w:val="single" w:color="auto" w:sz="4" w:space="0"/>
                  </w:tcBorders>
                  <w:vAlign w:val="top"/>
                </w:tcPr>
                <w:p w14:paraId="4A5B33C4">
                  <w:pPr>
                    <w:spacing w:before="110" w:line="222" w:lineRule="auto"/>
                    <w:jc w:val="center"/>
                    <w:rPr>
                      <w:rFonts w:asciiTheme="minorEastAsia" w:hAnsiTheme="minorEastAsia" w:eastAsiaTheme="minorEastAsia"/>
                      <w:bCs/>
                      <w:sz w:val="24"/>
                    </w:rPr>
                  </w:pPr>
                  <w:r>
                    <w:rPr>
                      <w:rFonts w:ascii="宋体" w:hAnsi="宋体" w:eastAsia="宋体" w:cs="宋体"/>
                      <w:spacing w:val="-2"/>
                      <w:sz w:val="24"/>
                      <w:szCs w:val="24"/>
                    </w:rPr>
                    <w:t>标的名称</w:t>
                  </w:r>
                </w:p>
              </w:tc>
              <w:tc>
                <w:tcPr>
                  <w:tcW w:w="3260" w:type="dxa"/>
                  <w:tcBorders>
                    <w:top w:val="single" w:color="auto" w:sz="4" w:space="0"/>
                    <w:left w:val="single" w:color="auto" w:sz="4" w:space="0"/>
                    <w:bottom w:val="single" w:color="auto" w:sz="4" w:space="0"/>
                    <w:right w:val="single" w:color="auto" w:sz="4" w:space="0"/>
                  </w:tcBorders>
                  <w:vAlign w:val="top"/>
                </w:tcPr>
                <w:p w14:paraId="27DDB4CE">
                  <w:pPr>
                    <w:spacing w:before="111" w:line="221" w:lineRule="auto"/>
                    <w:ind w:left="208" w:leftChars="0"/>
                    <w:jc w:val="center"/>
                    <w:rPr>
                      <w:rFonts w:asciiTheme="minorEastAsia" w:hAnsiTheme="minorEastAsia" w:eastAsiaTheme="minorEastAsia"/>
                      <w:sz w:val="24"/>
                    </w:rPr>
                  </w:pPr>
                  <w:r>
                    <w:rPr>
                      <w:rFonts w:ascii="宋体" w:hAnsi="宋体" w:eastAsia="宋体" w:cs="宋体"/>
                      <w:spacing w:val="-4"/>
                      <w:sz w:val="24"/>
                      <w:szCs w:val="24"/>
                    </w:rPr>
                    <w:t>中小企</w:t>
                  </w:r>
                  <w:r>
                    <w:rPr>
                      <w:rFonts w:ascii="宋体" w:hAnsi="宋体" w:eastAsia="宋体" w:cs="宋体"/>
                      <w:spacing w:val="-2"/>
                      <w:sz w:val="24"/>
                      <w:szCs w:val="24"/>
                    </w:rPr>
                    <w:t>业划分标准所属行业</w:t>
                  </w:r>
                </w:p>
              </w:tc>
            </w:tr>
            <w:tr w14:paraId="11473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14" w:type="dxa"/>
                  <w:tcBorders>
                    <w:top w:val="single" w:color="auto" w:sz="4" w:space="0"/>
                    <w:left w:val="single" w:color="auto" w:sz="4" w:space="0"/>
                    <w:bottom w:val="single" w:color="auto" w:sz="4" w:space="0"/>
                    <w:right w:val="single" w:color="auto" w:sz="4" w:space="0"/>
                  </w:tcBorders>
                  <w:vAlign w:val="center"/>
                </w:tcPr>
                <w:p w14:paraId="3BAB68E9">
                  <w:pPr>
                    <w:widowControl/>
                    <w:kinsoku w:val="0"/>
                    <w:autoSpaceDE w:val="0"/>
                    <w:autoSpaceDN w:val="0"/>
                    <w:adjustRightInd w:val="0"/>
                    <w:snapToGrid w:val="0"/>
                    <w:jc w:val="center"/>
                    <w:textAlignment w:val="baseline"/>
                    <w:rPr>
                      <w:rFonts w:asciiTheme="minorEastAsia" w:hAnsiTheme="minorEastAsia" w:eastAsiaTheme="minorEastAsia"/>
                      <w:kern w:val="0"/>
                      <w:sz w:val="24"/>
                    </w:rPr>
                  </w:pPr>
                  <w:r>
                    <w:rPr>
                      <w:rFonts w:hint="eastAsia" w:asciiTheme="minorEastAsia" w:hAnsiTheme="minorEastAsia" w:eastAsiaTheme="minorEastAsia"/>
                      <w:kern w:val="0"/>
                      <w:sz w:val="24"/>
                    </w:rPr>
                    <w:t>移动采血小方舱</w:t>
                  </w:r>
                </w:p>
              </w:tc>
              <w:tc>
                <w:tcPr>
                  <w:tcW w:w="3260" w:type="dxa"/>
                  <w:tcBorders>
                    <w:top w:val="single" w:color="auto" w:sz="4" w:space="0"/>
                    <w:left w:val="single" w:color="auto" w:sz="4" w:space="0"/>
                    <w:bottom w:val="single" w:color="auto" w:sz="4" w:space="0"/>
                    <w:right w:val="single" w:color="auto" w:sz="4" w:space="0"/>
                  </w:tcBorders>
                  <w:vAlign w:val="center"/>
                </w:tcPr>
                <w:p w14:paraId="39E4957A">
                  <w:pPr>
                    <w:jc w:val="center"/>
                    <w:rPr>
                      <w:rFonts w:asciiTheme="minorEastAsia" w:hAnsiTheme="minorEastAsia" w:eastAsiaTheme="minorEastAsia"/>
                      <w:bCs/>
                      <w:sz w:val="24"/>
                    </w:rPr>
                  </w:pPr>
                  <w:r>
                    <w:rPr>
                      <w:rFonts w:ascii="宋体" w:hAnsi="宋体" w:eastAsia="宋体"/>
                      <w:sz w:val="24"/>
                      <w:szCs w:val="24"/>
                    </w:rPr>
                    <w:t>工业</w:t>
                  </w:r>
                </w:p>
              </w:tc>
            </w:tr>
          </w:tbl>
          <w:p w14:paraId="52741A72">
            <w:pPr>
              <w:jc w:val="left"/>
              <w:rPr>
                <w:rFonts w:asciiTheme="minorEastAsia" w:hAnsiTheme="minorEastAsia" w:eastAsiaTheme="minorEastAsia"/>
                <w:sz w:val="24"/>
              </w:rPr>
            </w:pPr>
          </w:p>
        </w:tc>
      </w:tr>
      <w:tr w14:paraId="0A45F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1E905276">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rPr>
              <w:br w:type="page"/>
            </w:r>
            <w:r>
              <w:rPr>
                <w:rFonts w:hint="default" w:asciiTheme="minorEastAsia" w:hAnsiTheme="minorEastAsia" w:eastAsiaTheme="minorEastAsia"/>
                <w:sz w:val="24"/>
                <w:szCs w:val="24"/>
              </w:rPr>
              <w:t>11.2</w:t>
            </w:r>
          </w:p>
        </w:tc>
        <w:tc>
          <w:tcPr>
            <w:tcW w:w="1701" w:type="dxa"/>
            <w:vAlign w:val="center"/>
          </w:tcPr>
          <w:p w14:paraId="21B842F9">
            <w:pPr>
              <w:jc w:val="center"/>
              <w:rPr>
                <w:rFonts w:asciiTheme="minorEastAsia" w:hAnsiTheme="minorEastAsia" w:eastAsiaTheme="minorEastAsia"/>
                <w:sz w:val="24"/>
              </w:rPr>
            </w:pPr>
            <w:r>
              <w:rPr>
                <w:rFonts w:asciiTheme="minorEastAsia" w:hAnsiTheme="minorEastAsia" w:eastAsiaTheme="minorEastAsia"/>
                <w:sz w:val="24"/>
              </w:rPr>
              <w:t>投标报价</w:t>
            </w:r>
          </w:p>
        </w:tc>
        <w:tc>
          <w:tcPr>
            <w:tcW w:w="7540" w:type="dxa"/>
            <w:vAlign w:val="center"/>
          </w:tcPr>
          <w:p w14:paraId="34EE1696">
            <w:pPr>
              <w:jc w:val="left"/>
              <w:rPr>
                <w:rFonts w:asciiTheme="minorEastAsia" w:hAnsiTheme="minorEastAsia" w:eastAsiaTheme="minorEastAsia"/>
                <w:sz w:val="24"/>
              </w:rPr>
            </w:pPr>
            <w:r>
              <w:rPr>
                <w:rFonts w:asciiTheme="minorEastAsia" w:hAnsiTheme="minorEastAsia" w:eastAsiaTheme="minorEastAsia"/>
                <w:sz w:val="24"/>
              </w:rPr>
              <w:t>投标报价的特殊规定：</w:t>
            </w:r>
          </w:p>
          <w:p w14:paraId="2CE540F3">
            <w:pPr>
              <w:jc w:val="left"/>
              <w:rPr>
                <w:rFonts w:asciiTheme="minorEastAsia" w:hAnsiTheme="minorEastAsia" w:eastAsiaTheme="minorEastAsia"/>
                <w:sz w:val="24"/>
              </w:rPr>
            </w:pPr>
            <w:r>
              <w:rPr>
                <w:rFonts w:asciiTheme="minorEastAsia" w:hAnsiTheme="minorEastAsia" w:eastAsiaTheme="minorEastAsia"/>
                <w:sz w:val="24"/>
              </w:rPr>
              <w:t>■无</w:t>
            </w:r>
          </w:p>
          <w:p w14:paraId="71F9768D">
            <w:pPr>
              <w:jc w:val="left"/>
              <w:rPr>
                <w:rFonts w:asciiTheme="minorEastAsia" w:hAnsiTheme="minorEastAsia" w:eastAsiaTheme="minorEastAsia"/>
                <w:sz w:val="24"/>
              </w:rPr>
            </w:pPr>
            <w:r>
              <w:rPr>
                <w:rFonts w:asciiTheme="minorEastAsia" w:hAnsiTheme="minorEastAsia" w:eastAsiaTheme="minorEastAsia"/>
                <w:sz w:val="24"/>
              </w:rPr>
              <w:t>□有，具体情形：_____。</w:t>
            </w:r>
          </w:p>
        </w:tc>
      </w:tr>
      <w:tr w14:paraId="7890C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39E0904B">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12.1</w:t>
            </w:r>
          </w:p>
        </w:tc>
        <w:tc>
          <w:tcPr>
            <w:tcW w:w="1701" w:type="dxa"/>
            <w:vMerge w:val="restart"/>
            <w:vAlign w:val="center"/>
          </w:tcPr>
          <w:p w14:paraId="770C6B5A">
            <w:pPr>
              <w:jc w:val="center"/>
              <w:rPr>
                <w:rFonts w:asciiTheme="minorEastAsia" w:hAnsiTheme="minorEastAsia" w:eastAsiaTheme="minorEastAsia"/>
                <w:sz w:val="24"/>
              </w:rPr>
            </w:pPr>
            <w:r>
              <w:rPr>
                <w:rFonts w:asciiTheme="minorEastAsia" w:hAnsiTheme="minorEastAsia" w:eastAsiaTheme="minorEastAsia"/>
                <w:sz w:val="24"/>
              </w:rPr>
              <w:t>投标保证金</w:t>
            </w:r>
          </w:p>
        </w:tc>
        <w:tc>
          <w:tcPr>
            <w:tcW w:w="7540" w:type="dxa"/>
            <w:vAlign w:val="center"/>
          </w:tcPr>
          <w:p w14:paraId="0B1B1033">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1.投标保证金金额:</w:t>
            </w:r>
            <w:r>
              <w:rPr>
                <w:rFonts w:hint="eastAsia" w:ascii="宋体" w:hAnsi="宋体" w:eastAsia="宋体" w:cs="宋体"/>
                <w:color w:val="auto"/>
                <w:sz w:val="24"/>
                <w:szCs w:val="24"/>
                <w:highlight w:val="none"/>
                <w:lang w:val="en-US" w:eastAsia="zh-CN"/>
              </w:rPr>
              <w:t>15000</w:t>
            </w:r>
            <w:r>
              <w:rPr>
                <w:rFonts w:hint="eastAsia" w:ascii="宋体" w:hAnsi="宋体" w:eastAsia="宋体" w:cs="宋体"/>
                <w:color w:val="auto"/>
                <w:sz w:val="24"/>
                <w:szCs w:val="24"/>
                <w:highlight w:val="none"/>
              </w:rPr>
              <w:t>元</w:t>
            </w:r>
            <w:r>
              <w:rPr>
                <w:rFonts w:asciiTheme="minorEastAsia" w:hAnsiTheme="minorEastAsia" w:eastAsiaTheme="minorEastAsia"/>
                <w:sz w:val="24"/>
                <w:szCs w:val="24"/>
                <w:highlight w:val="none"/>
              </w:rPr>
              <w:t>。</w:t>
            </w:r>
          </w:p>
          <w:p w14:paraId="28492F7F">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2.投标保证金递交形式:支票、汇票、本票或者金融机构、担保机构出具的保函等非现金形式提交。</w:t>
            </w:r>
          </w:p>
          <w:p w14:paraId="1AAFF31B">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3.投标保证金收受人信息:</w:t>
            </w:r>
          </w:p>
          <w:p w14:paraId="6B0E0FB9">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账户名称:中源联盛咨询(北京)有限公司</w:t>
            </w:r>
          </w:p>
          <w:p w14:paraId="157E1FE6">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开户银行:中国银行北京天华支行</w:t>
            </w:r>
          </w:p>
          <w:p w14:paraId="229A7F6A">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账    号:344171207755 (仅作为递交投标保证金使用)</w:t>
            </w:r>
          </w:p>
          <w:p w14:paraId="1C16DC94">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递交投标保证金需注明所递交项目的采购编号，如分包则需注明包号(例如:ZYLS-ZB-2026XXXXX,第X包)</w:t>
            </w:r>
          </w:p>
          <w:p w14:paraId="34C4AF95">
            <w:pPr>
              <w:jc w:val="left"/>
              <w:rPr>
                <w:rFonts w:asciiTheme="minorEastAsia" w:hAnsiTheme="minorEastAsia" w:eastAsiaTheme="minorEastAsia"/>
                <w:sz w:val="24"/>
              </w:rPr>
            </w:pPr>
            <w:r>
              <w:rPr>
                <w:rFonts w:hint="eastAsia" w:asciiTheme="minorEastAsia" w:hAnsiTheme="minorEastAsia" w:eastAsiaTheme="minorEastAsia"/>
                <w:sz w:val="24"/>
              </w:rPr>
              <w:t>4.投标保证金递交截止时间:同开标时间</w:t>
            </w:r>
            <w:r>
              <w:rPr>
                <w:rFonts w:asciiTheme="minorEastAsia" w:hAnsiTheme="minorEastAsia" w:eastAsiaTheme="minorEastAsia"/>
                <w:sz w:val="24"/>
              </w:rPr>
              <w:t>。</w:t>
            </w:r>
          </w:p>
        </w:tc>
      </w:tr>
      <w:tr w14:paraId="24523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4789991">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12.</w:t>
            </w:r>
            <w:r>
              <w:rPr>
                <w:rFonts w:asciiTheme="minorEastAsia" w:hAnsiTheme="minorEastAsia" w:eastAsiaTheme="minorEastAsia"/>
                <w:sz w:val="24"/>
                <w:szCs w:val="24"/>
              </w:rPr>
              <w:t>8</w:t>
            </w:r>
            <w:r>
              <w:rPr>
                <w:rFonts w:hint="default" w:asciiTheme="minorEastAsia" w:hAnsiTheme="minorEastAsia" w:eastAsiaTheme="minorEastAsia"/>
                <w:sz w:val="24"/>
                <w:szCs w:val="24"/>
              </w:rPr>
              <w:t>.2</w:t>
            </w:r>
          </w:p>
        </w:tc>
        <w:tc>
          <w:tcPr>
            <w:tcW w:w="1701" w:type="dxa"/>
            <w:vMerge w:val="continue"/>
            <w:vAlign w:val="center"/>
          </w:tcPr>
          <w:p w14:paraId="01A82FD0">
            <w:pPr>
              <w:jc w:val="center"/>
              <w:rPr>
                <w:rFonts w:asciiTheme="minorEastAsia" w:hAnsiTheme="minorEastAsia" w:eastAsiaTheme="minorEastAsia"/>
                <w:sz w:val="24"/>
              </w:rPr>
            </w:pPr>
          </w:p>
        </w:tc>
        <w:tc>
          <w:tcPr>
            <w:tcW w:w="7540" w:type="dxa"/>
            <w:vAlign w:val="center"/>
          </w:tcPr>
          <w:p w14:paraId="2C3EF3C3">
            <w:pPr>
              <w:jc w:val="left"/>
              <w:rPr>
                <w:rFonts w:asciiTheme="minorEastAsia" w:hAnsiTheme="minorEastAsia" w:eastAsiaTheme="minorEastAsia"/>
                <w:sz w:val="24"/>
              </w:rPr>
            </w:pPr>
            <w:r>
              <w:rPr>
                <w:rFonts w:asciiTheme="minorEastAsia" w:hAnsiTheme="minorEastAsia" w:eastAsiaTheme="minorEastAsia"/>
                <w:sz w:val="24"/>
              </w:rPr>
              <w:t>投标保证金可以不予退还的其他情形：</w:t>
            </w:r>
          </w:p>
          <w:p w14:paraId="061A5856">
            <w:pPr>
              <w:jc w:val="left"/>
              <w:rPr>
                <w:rFonts w:asciiTheme="minorEastAsia" w:hAnsiTheme="minorEastAsia" w:eastAsiaTheme="minorEastAsia"/>
                <w:sz w:val="24"/>
              </w:rPr>
            </w:pPr>
            <w:r>
              <w:rPr>
                <w:rFonts w:asciiTheme="minorEastAsia" w:hAnsiTheme="minorEastAsia" w:eastAsiaTheme="minorEastAsia"/>
                <w:sz w:val="24"/>
              </w:rPr>
              <w:t>□无</w:t>
            </w:r>
          </w:p>
          <w:p w14:paraId="25616735">
            <w:pPr>
              <w:pStyle w:val="23"/>
              <w:adjustRightInd w:val="0"/>
              <w:snapToGrid w:val="0"/>
              <w:rPr>
                <w:rFonts w:hint="default" w:asciiTheme="minorEastAsia" w:hAnsiTheme="minorEastAsia" w:eastAsiaTheme="minorEastAsia"/>
                <w:sz w:val="24"/>
              </w:rPr>
            </w:pPr>
            <w:r>
              <w:rPr>
                <w:rFonts w:asciiTheme="minorEastAsia" w:hAnsiTheme="minorEastAsia" w:eastAsiaTheme="minorEastAsia"/>
                <w:sz w:val="24"/>
              </w:rPr>
              <w:t>■有，具体情形:</w:t>
            </w:r>
          </w:p>
          <w:p w14:paraId="24C12DA1">
            <w:pPr>
              <w:pStyle w:val="23"/>
              <w:adjustRightInd w:val="0"/>
              <w:snapToGrid w:val="0"/>
              <w:rPr>
                <w:rFonts w:hint="default" w:asciiTheme="minorEastAsia" w:hAnsiTheme="minorEastAsia" w:eastAsiaTheme="minorEastAsia"/>
                <w:sz w:val="24"/>
              </w:rPr>
            </w:pPr>
            <w:r>
              <w:rPr>
                <w:rFonts w:asciiTheme="minorEastAsia" w:hAnsiTheme="minorEastAsia" w:eastAsiaTheme="minorEastAsia"/>
                <w:sz w:val="24"/>
              </w:rPr>
              <w:t>(1)在开标之日后到投标有效期满前，投标人擅自撤回投标的；</w:t>
            </w:r>
          </w:p>
          <w:p w14:paraId="22003702">
            <w:pPr>
              <w:pStyle w:val="23"/>
              <w:adjustRightInd w:val="0"/>
              <w:snapToGrid w:val="0"/>
              <w:rPr>
                <w:rFonts w:hint="default" w:asciiTheme="minorEastAsia" w:hAnsiTheme="minorEastAsia" w:eastAsiaTheme="minorEastAsia"/>
                <w:sz w:val="24"/>
              </w:rPr>
            </w:pPr>
            <w:r>
              <w:rPr>
                <w:rFonts w:asciiTheme="minorEastAsia" w:hAnsiTheme="minorEastAsia" w:eastAsiaTheme="minorEastAsia"/>
                <w:sz w:val="24"/>
              </w:rPr>
              <w:t>(2)投标人在投标文件中提供任何虚假材料的；</w:t>
            </w:r>
          </w:p>
          <w:p w14:paraId="7D4B0012">
            <w:pPr>
              <w:pStyle w:val="23"/>
              <w:adjustRightInd w:val="0"/>
              <w:snapToGrid w:val="0"/>
              <w:rPr>
                <w:rFonts w:hint="default" w:asciiTheme="minorEastAsia" w:hAnsiTheme="minorEastAsia" w:eastAsiaTheme="minorEastAsia"/>
                <w:sz w:val="24"/>
              </w:rPr>
            </w:pPr>
            <w:r>
              <w:rPr>
                <w:rFonts w:asciiTheme="minorEastAsia" w:hAnsiTheme="minorEastAsia" w:eastAsiaTheme="minorEastAsia"/>
                <w:sz w:val="24"/>
              </w:rPr>
              <w:t>(3)中标人不按招标文件规定与采购人签订合同的。</w:t>
            </w:r>
          </w:p>
          <w:p w14:paraId="3BBB87B6">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rPr>
              <w:t>(4)投标人与采购人、其他投标人或者采购代理机构恶意串通的。</w:t>
            </w:r>
          </w:p>
        </w:tc>
      </w:tr>
      <w:tr w14:paraId="702AF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105C69B">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13.1</w:t>
            </w:r>
          </w:p>
        </w:tc>
        <w:tc>
          <w:tcPr>
            <w:tcW w:w="1701" w:type="dxa"/>
            <w:vAlign w:val="center"/>
          </w:tcPr>
          <w:p w14:paraId="55A0EA2B">
            <w:pPr>
              <w:jc w:val="center"/>
              <w:rPr>
                <w:rFonts w:asciiTheme="minorEastAsia" w:hAnsiTheme="minorEastAsia" w:eastAsiaTheme="minorEastAsia"/>
                <w:sz w:val="24"/>
              </w:rPr>
            </w:pPr>
            <w:r>
              <w:rPr>
                <w:rFonts w:asciiTheme="minorEastAsia" w:hAnsiTheme="minorEastAsia" w:eastAsiaTheme="minorEastAsia"/>
                <w:sz w:val="24"/>
              </w:rPr>
              <w:t>投标有效期</w:t>
            </w:r>
          </w:p>
        </w:tc>
        <w:tc>
          <w:tcPr>
            <w:tcW w:w="7540" w:type="dxa"/>
            <w:vAlign w:val="center"/>
          </w:tcPr>
          <w:p w14:paraId="194466DD">
            <w:pPr>
              <w:jc w:val="left"/>
              <w:rPr>
                <w:rFonts w:asciiTheme="minorEastAsia" w:hAnsiTheme="minorEastAsia" w:eastAsiaTheme="minorEastAsia"/>
                <w:sz w:val="24"/>
              </w:rPr>
            </w:pPr>
            <w:r>
              <w:rPr>
                <w:rFonts w:asciiTheme="minorEastAsia" w:hAnsiTheme="minorEastAsia" w:eastAsiaTheme="minorEastAsia"/>
                <w:sz w:val="24"/>
              </w:rPr>
              <w:t>自提交投标文件的截止之日起算</w:t>
            </w:r>
            <w:r>
              <w:rPr>
                <w:rFonts w:hint="eastAsia" w:asciiTheme="minorEastAsia" w:hAnsiTheme="minorEastAsia" w:eastAsiaTheme="minorEastAsia"/>
                <w:sz w:val="24"/>
                <w:u w:val="single"/>
              </w:rPr>
              <w:t>90</w:t>
            </w:r>
            <w:r>
              <w:rPr>
                <w:rFonts w:asciiTheme="minorEastAsia" w:hAnsiTheme="minorEastAsia" w:eastAsiaTheme="minorEastAsia"/>
                <w:sz w:val="24"/>
              </w:rPr>
              <w:t>日历天。</w:t>
            </w:r>
          </w:p>
        </w:tc>
      </w:tr>
      <w:tr w14:paraId="4A800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BA581AC">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18.2</w:t>
            </w:r>
          </w:p>
        </w:tc>
        <w:tc>
          <w:tcPr>
            <w:tcW w:w="1701" w:type="dxa"/>
            <w:vAlign w:val="center"/>
          </w:tcPr>
          <w:p w14:paraId="576C6CFD">
            <w:pPr>
              <w:jc w:val="center"/>
              <w:rPr>
                <w:rFonts w:asciiTheme="minorEastAsia" w:hAnsiTheme="minorEastAsia" w:eastAsiaTheme="minorEastAsia"/>
                <w:sz w:val="24"/>
              </w:rPr>
            </w:pPr>
            <w:r>
              <w:rPr>
                <w:rFonts w:asciiTheme="minorEastAsia" w:hAnsiTheme="minorEastAsia" w:eastAsiaTheme="minorEastAsia"/>
                <w:sz w:val="24"/>
              </w:rPr>
              <w:t>解密时间</w:t>
            </w:r>
          </w:p>
        </w:tc>
        <w:tc>
          <w:tcPr>
            <w:tcW w:w="7540" w:type="dxa"/>
            <w:vAlign w:val="center"/>
          </w:tcPr>
          <w:p w14:paraId="759E0704">
            <w:pPr>
              <w:jc w:val="left"/>
              <w:rPr>
                <w:rFonts w:asciiTheme="minorEastAsia" w:hAnsiTheme="minorEastAsia" w:eastAsiaTheme="minorEastAsia"/>
                <w:sz w:val="24"/>
                <w:u w:val="single"/>
              </w:rPr>
            </w:pPr>
            <w:r>
              <w:rPr>
                <w:rFonts w:asciiTheme="minorEastAsia" w:hAnsiTheme="minorEastAsia" w:eastAsiaTheme="minorEastAsia"/>
                <w:sz w:val="24"/>
              </w:rPr>
              <w:t>解密时间：</w:t>
            </w:r>
            <w:r>
              <w:rPr>
                <w:rFonts w:hint="eastAsia" w:asciiTheme="minorEastAsia" w:hAnsiTheme="minorEastAsia" w:eastAsiaTheme="minorEastAsia"/>
                <w:sz w:val="24"/>
                <w:u w:val="single"/>
              </w:rPr>
              <w:t>15</w:t>
            </w:r>
            <w:r>
              <w:rPr>
                <w:rFonts w:asciiTheme="minorEastAsia" w:hAnsiTheme="minorEastAsia" w:eastAsiaTheme="minorEastAsia"/>
                <w:sz w:val="24"/>
              </w:rPr>
              <w:t>分钟</w:t>
            </w:r>
          </w:p>
        </w:tc>
      </w:tr>
      <w:tr w14:paraId="19A1F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DA13A18">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22.1</w:t>
            </w:r>
          </w:p>
        </w:tc>
        <w:tc>
          <w:tcPr>
            <w:tcW w:w="1701" w:type="dxa"/>
            <w:vAlign w:val="center"/>
          </w:tcPr>
          <w:p w14:paraId="1D3E7DE4">
            <w:pPr>
              <w:jc w:val="center"/>
              <w:rPr>
                <w:rFonts w:asciiTheme="minorEastAsia" w:hAnsiTheme="minorEastAsia" w:eastAsiaTheme="minorEastAsia"/>
                <w:sz w:val="24"/>
              </w:rPr>
            </w:pPr>
            <w:r>
              <w:rPr>
                <w:rFonts w:asciiTheme="minorEastAsia" w:hAnsiTheme="minorEastAsia" w:eastAsiaTheme="minorEastAsia"/>
                <w:sz w:val="24"/>
              </w:rPr>
              <w:t>确定中标人</w:t>
            </w:r>
          </w:p>
        </w:tc>
        <w:tc>
          <w:tcPr>
            <w:tcW w:w="7540" w:type="dxa"/>
            <w:vAlign w:val="center"/>
          </w:tcPr>
          <w:p w14:paraId="01705F23">
            <w:pPr>
              <w:pStyle w:val="23"/>
              <w:adjustRightInd w:val="0"/>
              <w:snapToGrid w:val="0"/>
              <w:rPr>
                <w:rFonts w:hint="default" w:asciiTheme="minorEastAsia" w:hAnsiTheme="minorEastAsia" w:eastAsiaTheme="minorEastAsia"/>
                <w:sz w:val="24"/>
              </w:rPr>
            </w:pPr>
            <w:r>
              <w:rPr>
                <w:rFonts w:hint="default" w:asciiTheme="minorEastAsia" w:hAnsiTheme="minorEastAsia" w:eastAsiaTheme="minorEastAsia"/>
                <w:sz w:val="24"/>
              </w:rPr>
              <w:t>中标候选人并列的，采购人是否委托评标委员会确定中标人：</w:t>
            </w:r>
          </w:p>
          <w:p w14:paraId="4EFE63E2">
            <w:pPr>
              <w:pStyle w:val="23"/>
              <w:adjustRightInd w:val="0"/>
              <w:snapToGrid w:val="0"/>
              <w:rPr>
                <w:rFonts w:hint="default" w:asciiTheme="minorEastAsia" w:hAnsiTheme="minorEastAsia" w:eastAsiaTheme="minorEastAsia"/>
                <w:sz w:val="24"/>
              </w:rPr>
            </w:pPr>
            <w:r>
              <w:rPr>
                <w:rFonts w:asciiTheme="minorEastAsia" w:hAnsiTheme="minorEastAsia" w:eastAsiaTheme="minorEastAsia"/>
                <w:sz w:val="24"/>
              </w:rPr>
              <w:t>■</w:t>
            </w:r>
            <w:r>
              <w:rPr>
                <w:rFonts w:hint="default" w:asciiTheme="minorEastAsia" w:hAnsiTheme="minorEastAsia" w:eastAsiaTheme="minorEastAsia"/>
                <w:sz w:val="24"/>
              </w:rPr>
              <w:t>否</w:t>
            </w:r>
          </w:p>
          <w:p w14:paraId="104AA85A">
            <w:pPr>
              <w:pStyle w:val="23"/>
              <w:adjustRightInd w:val="0"/>
              <w:snapToGrid w:val="0"/>
              <w:rPr>
                <w:rFonts w:hint="default" w:asciiTheme="minorEastAsia" w:hAnsiTheme="minorEastAsia" w:eastAsiaTheme="minorEastAsia"/>
                <w:sz w:val="24"/>
              </w:rPr>
            </w:pPr>
            <w:r>
              <w:rPr>
                <w:rFonts w:hint="default" w:asciiTheme="minorEastAsia" w:hAnsiTheme="minorEastAsia" w:eastAsiaTheme="minorEastAsia"/>
                <w:sz w:val="24"/>
              </w:rPr>
              <w:t>□是</w:t>
            </w:r>
          </w:p>
          <w:p w14:paraId="1B293C12">
            <w:pPr>
              <w:pStyle w:val="23"/>
              <w:adjustRightInd w:val="0"/>
              <w:snapToGrid w:val="0"/>
              <w:rPr>
                <w:rFonts w:hint="default" w:asciiTheme="minorEastAsia" w:hAnsiTheme="minorEastAsia" w:eastAsiaTheme="minorEastAsia"/>
              </w:rPr>
            </w:pPr>
            <w:r>
              <w:rPr>
                <w:rFonts w:hint="default" w:asciiTheme="minorEastAsia" w:hAnsiTheme="minorEastAsia" w:eastAsiaTheme="minorEastAsia"/>
                <w:sz w:val="24"/>
              </w:rPr>
              <w:t>中标候选人并列的，按照以下方式确定中标人：</w:t>
            </w:r>
            <w:r>
              <w:rPr>
                <w:rFonts w:hint="default" w:asciiTheme="minorEastAsia" w:hAnsiTheme="minorEastAsia" w:eastAsiaTheme="minorEastAsia"/>
              </w:rPr>
              <w:t xml:space="preserve"> </w:t>
            </w:r>
          </w:p>
          <w:p w14:paraId="17F23AEF">
            <w:pPr>
              <w:pStyle w:val="23"/>
              <w:adjustRightInd w:val="0"/>
              <w:snapToGrid w:val="0"/>
              <w:rPr>
                <w:rFonts w:hint="default" w:asciiTheme="minorEastAsia" w:hAnsiTheme="minorEastAsia" w:eastAsiaTheme="minorEastAsia"/>
                <w:sz w:val="24"/>
              </w:rPr>
            </w:pPr>
            <w:r>
              <w:rPr>
                <w:rFonts w:asciiTheme="minorEastAsia" w:hAnsiTheme="minorEastAsia" w:eastAsiaTheme="minorEastAsia"/>
                <w:sz w:val="24"/>
              </w:rPr>
              <w:t>■</w:t>
            </w:r>
            <w:r>
              <w:rPr>
                <w:rFonts w:hint="default" w:asciiTheme="minorEastAsia" w:hAnsiTheme="minorEastAsia" w:eastAsiaTheme="minorEastAsia"/>
                <w:sz w:val="24"/>
              </w:rPr>
              <w:t>得分且投标报价均相同的，以___</w:t>
            </w:r>
            <w:r>
              <w:rPr>
                <w:rFonts w:hAnsi="宋体" w:cs="宋体"/>
                <w:spacing w:val="-3"/>
                <w:sz w:val="24"/>
                <w:szCs w:val="24"/>
                <w:u w:val="single"/>
              </w:rPr>
              <w:t>技术分</w:t>
            </w:r>
            <w:r>
              <w:rPr>
                <w:rFonts w:hint="default" w:asciiTheme="minorEastAsia" w:hAnsiTheme="minorEastAsia" w:eastAsiaTheme="minorEastAsia"/>
                <w:sz w:val="24"/>
              </w:rPr>
              <w:t>___得分高者为中标人</w:t>
            </w:r>
          </w:p>
          <w:p w14:paraId="42CBA5BC">
            <w:pPr>
              <w:jc w:val="left"/>
              <w:rPr>
                <w:rFonts w:asciiTheme="minorEastAsia" w:hAnsiTheme="minorEastAsia" w:eastAsiaTheme="minorEastAsia"/>
                <w:sz w:val="24"/>
                <w:u w:val="single"/>
              </w:rPr>
            </w:pPr>
            <w:r>
              <w:rPr>
                <w:rFonts w:asciiTheme="minorEastAsia" w:hAnsiTheme="minorEastAsia" w:eastAsiaTheme="minorEastAsia"/>
                <w:sz w:val="24"/>
              </w:rPr>
              <w:t>□随机抽取</w:t>
            </w:r>
          </w:p>
        </w:tc>
      </w:tr>
      <w:tr w14:paraId="4C022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6C09DCE">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25.5</w:t>
            </w:r>
          </w:p>
        </w:tc>
        <w:tc>
          <w:tcPr>
            <w:tcW w:w="1701" w:type="dxa"/>
            <w:vAlign w:val="center"/>
          </w:tcPr>
          <w:p w14:paraId="5672DCDF">
            <w:pPr>
              <w:jc w:val="center"/>
              <w:rPr>
                <w:rFonts w:asciiTheme="minorEastAsia" w:hAnsiTheme="minorEastAsia" w:eastAsiaTheme="minorEastAsia"/>
                <w:sz w:val="24"/>
              </w:rPr>
            </w:pPr>
            <w:r>
              <w:rPr>
                <w:rFonts w:asciiTheme="minorEastAsia" w:hAnsiTheme="minorEastAsia" w:eastAsiaTheme="minorEastAsia"/>
                <w:sz w:val="24"/>
              </w:rPr>
              <w:t>分包</w:t>
            </w:r>
          </w:p>
        </w:tc>
        <w:tc>
          <w:tcPr>
            <w:tcW w:w="7540" w:type="dxa"/>
            <w:vAlign w:val="center"/>
          </w:tcPr>
          <w:p w14:paraId="0F904CBA">
            <w:pPr>
              <w:jc w:val="left"/>
              <w:rPr>
                <w:rFonts w:asciiTheme="minorEastAsia" w:hAnsiTheme="minorEastAsia" w:eastAsiaTheme="minorEastAsia"/>
                <w:sz w:val="24"/>
              </w:rPr>
            </w:pPr>
            <w:r>
              <w:rPr>
                <w:rFonts w:asciiTheme="minorEastAsia" w:hAnsiTheme="minorEastAsia" w:eastAsiaTheme="minorEastAsia"/>
                <w:sz w:val="24"/>
              </w:rPr>
              <w:t xml:space="preserve">本项目的非主体、非关键性工作是否允许分包： </w:t>
            </w:r>
          </w:p>
          <w:p w14:paraId="2DDC3CC2">
            <w:pPr>
              <w:jc w:val="left"/>
              <w:rPr>
                <w:rFonts w:asciiTheme="minorEastAsia" w:hAnsiTheme="minorEastAsia" w:eastAsiaTheme="minorEastAsia"/>
                <w:sz w:val="24"/>
              </w:rPr>
            </w:pPr>
            <w:r>
              <w:rPr>
                <w:rFonts w:asciiTheme="minorEastAsia" w:hAnsiTheme="minorEastAsia" w:eastAsiaTheme="minorEastAsia"/>
                <w:sz w:val="24"/>
              </w:rPr>
              <w:t>■不允许</w:t>
            </w:r>
          </w:p>
          <w:p w14:paraId="7513B95D">
            <w:pPr>
              <w:jc w:val="left"/>
              <w:rPr>
                <w:rFonts w:asciiTheme="minorEastAsia" w:hAnsiTheme="minorEastAsia" w:eastAsiaTheme="minorEastAsia"/>
                <w:sz w:val="24"/>
              </w:rPr>
            </w:pPr>
            <w:r>
              <w:rPr>
                <w:rFonts w:asciiTheme="minorEastAsia" w:hAnsiTheme="minorEastAsia" w:eastAsiaTheme="minorEastAsia"/>
                <w:sz w:val="24"/>
              </w:rPr>
              <w:t>□允许，具体要求：</w:t>
            </w:r>
          </w:p>
          <w:p w14:paraId="10BB0B4A">
            <w:pPr>
              <w:jc w:val="left"/>
              <w:rPr>
                <w:rFonts w:asciiTheme="minorEastAsia" w:hAnsiTheme="minorEastAsia" w:eastAsiaTheme="minorEastAsia"/>
                <w:sz w:val="24"/>
              </w:rPr>
            </w:pPr>
            <w:r>
              <w:rPr>
                <w:rFonts w:asciiTheme="minorEastAsia" w:hAnsiTheme="minorEastAsia" w:eastAsiaTheme="minorEastAsia"/>
                <w:sz w:val="24"/>
              </w:rPr>
              <w:t>（1）可以分包履行的具体内容：_____；</w:t>
            </w:r>
          </w:p>
          <w:p w14:paraId="72ACDBF0">
            <w:pPr>
              <w:jc w:val="left"/>
              <w:rPr>
                <w:rFonts w:asciiTheme="minorEastAsia" w:hAnsiTheme="minorEastAsia" w:eastAsiaTheme="minorEastAsia"/>
                <w:sz w:val="24"/>
              </w:rPr>
            </w:pPr>
            <w:r>
              <w:rPr>
                <w:rFonts w:asciiTheme="minorEastAsia" w:hAnsiTheme="minorEastAsia" w:eastAsiaTheme="minorEastAsia"/>
                <w:sz w:val="24"/>
              </w:rPr>
              <w:t>（2）允许分包的金额或者比例：_____；</w:t>
            </w:r>
          </w:p>
          <w:p w14:paraId="6C7E8005">
            <w:pPr>
              <w:jc w:val="left"/>
              <w:rPr>
                <w:rFonts w:asciiTheme="minorEastAsia" w:hAnsiTheme="minorEastAsia" w:eastAsiaTheme="minorEastAsia"/>
                <w:sz w:val="24"/>
                <w:u w:val="single"/>
              </w:rPr>
            </w:pPr>
            <w:r>
              <w:rPr>
                <w:rFonts w:asciiTheme="minorEastAsia" w:hAnsiTheme="minorEastAsia" w:eastAsiaTheme="minorEastAsia"/>
                <w:sz w:val="24"/>
              </w:rPr>
              <w:t>（3）其他要求：_____。</w:t>
            </w:r>
          </w:p>
        </w:tc>
      </w:tr>
      <w:tr w14:paraId="7BC19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9A47C81">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25.6</w:t>
            </w:r>
          </w:p>
        </w:tc>
        <w:tc>
          <w:tcPr>
            <w:tcW w:w="1701" w:type="dxa"/>
            <w:vAlign w:val="center"/>
          </w:tcPr>
          <w:p w14:paraId="06490DF9">
            <w:pPr>
              <w:jc w:val="center"/>
              <w:rPr>
                <w:rFonts w:asciiTheme="minorEastAsia" w:hAnsiTheme="minorEastAsia" w:eastAsiaTheme="minorEastAsia"/>
                <w:sz w:val="24"/>
              </w:rPr>
            </w:pPr>
            <w:r>
              <w:rPr>
                <w:rFonts w:asciiTheme="minorEastAsia" w:hAnsiTheme="minorEastAsia" w:eastAsiaTheme="minorEastAsia"/>
                <w:sz w:val="24"/>
              </w:rPr>
              <w:t>政采贷</w:t>
            </w:r>
          </w:p>
        </w:tc>
        <w:tc>
          <w:tcPr>
            <w:tcW w:w="7540" w:type="dxa"/>
            <w:vAlign w:val="center"/>
          </w:tcPr>
          <w:p w14:paraId="3BA9CA45">
            <w:pPr>
              <w:jc w:val="left"/>
              <w:rPr>
                <w:rFonts w:asciiTheme="minorEastAsia" w:hAnsiTheme="minorEastAsia" w:eastAsiaTheme="minorEastAsia"/>
                <w:sz w:val="24"/>
              </w:rPr>
            </w:pPr>
            <w:r>
              <w:rPr>
                <w:rFonts w:asciiTheme="minorEastAsia" w:hAnsiTheme="minorEastAsia" w:eastAsia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1F125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CDCF810">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26.1.1</w:t>
            </w:r>
          </w:p>
        </w:tc>
        <w:tc>
          <w:tcPr>
            <w:tcW w:w="1701" w:type="dxa"/>
            <w:vAlign w:val="center"/>
          </w:tcPr>
          <w:p w14:paraId="5425686F">
            <w:pPr>
              <w:jc w:val="center"/>
              <w:rPr>
                <w:rFonts w:asciiTheme="minorEastAsia" w:hAnsiTheme="minorEastAsia" w:eastAsiaTheme="minorEastAsia"/>
                <w:sz w:val="24"/>
              </w:rPr>
            </w:pPr>
            <w:r>
              <w:rPr>
                <w:rFonts w:asciiTheme="minorEastAsia" w:hAnsiTheme="minorEastAsia" w:eastAsiaTheme="minorEastAsia"/>
                <w:sz w:val="24"/>
              </w:rPr>
              <w:t>询问</w:t>
            </w:r>
          </w:p>
        </w:tc>
        <w:tc>
          <w:tcPr>
            <w:tcW w:w="7540" w:type="dxa"/>
            <w:vAlign w:val="center"/>
          </w:tcPr>
          <w:p w14:paraId="3A24565F">
            <w:pPr>
              <w:jc w:val="left"/>
              <w:rPr>
                <w:rFonts w:asciiTheme="minorEastAsia" w:hAnsiTheme="minorEastAsia" w:eastAsiaTheme="minorEastAsia"/>
                <w:sz w:val="24"/>
              </w:rPr>
            </w:pPr>
            <w:r>
              <w:rPr>
                <w:rFonts w:asciiTheme="minorEastAsia" w:hAnsiTheme="minorEastAsia" w:eastAsiaTheme="minorEastAsia"/>
                <w:sz w:val="24"/>
              </w:rPr>
              <w:t>询问</w:t>
            </w:r>
            <w:r>
              <w:rPr>
                <w:rFonts w:hint="eastAsia" w:asciiTheme="minorEastAsia" w:hAnsiTheme="minorEastAsia" w:eastAsiaTheme="minorEastAsia"/>
                <w:sz w:val="24"/>
              </w:rPr>
              <w:t>提出</w:t>
            </w:r>
            <w:r>
              <w:rPr>
                <w:rFonts w:asciiTheme="minorEastAsia" w:hAnsiTheme="minorEastAsia" w:eastAsiaTheme="minorEastAsia"/>
                <w:sz w:val="24"/>
              </w:rPr>
              <w:t>形式：</w:t>
            </w:r>
            <w:r>
              <w:rPr>
                <w:rFonts w:hint="eastAsia" w:ascii="宋体" w:hAnsi="宋体" w:cs="宋体"/>
                <w:spacing w:val="11"/>
                <w:sz w:val="24"/>
                <w:u w:val="single"/>
              </w:rPr>
              <w:t>以书面形式送达</w:t>
            </w:r>
          </w:p>
        </w:tc>
      </w:tr>
      <w:tr w14:paraId="01253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CCD9749">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26.3</w:t>
            </w:r>
          </w:p>
        </w:tc>
        <w:tc>
          <w:tcPr>
            <w:tcW w:w="1701" w:type="dxa"/>
            <w:vAlign w:val="center"/>
          </w:tcPr>
          <w:p w14:paraId="163181B2">
            <w:pPr>
              <w:jc w:val="center"/>
              <w:rPr>
                <w:rFonts w:asciiTheme="minorEastAsia" w:hAnsiTheme="minorEastAsia" w:eastAsiaTheme="minorEastAsia"/>
                <w:sz w:val="24"/>
              </w:rPr>
            </w:pPr>
            <w:r>
              <w:rPr>
                <w:rFonts w:asciiTheme="minorEastAsia" w:hAnsiTheme="minorEastAsia" w:eastAsiaTheme="minorEastAsia"/>
                <w:sz w:val="24"/>
              </w:rPr>
              <w:t>联系方式</w:t>
            </w:r>
          </w:p>
        </w:tc>
        <w:tc>
          <w:tcPr>
            <w:tcW w:w="7540" w:type="dxa"/>
            <w:vAlign w:val="center"/>
          </w:tcPr>
          <w:p w14:paraId="044949A8">
            <w:pPr>
              <w:jc w:val="left"/>
              <w:rPr>
                <w:rFonts w:asciiTheme="minorEastAsia" w:hAnsiTheme="minorEastAsia" w:eastAsiaTheme="minorEastAsia"/>
                <w:sz w:val="24"/>
              </w:rPr>
            </w:pPr>
            <w:r>
              <w:rPr>
                <w:rFonts w:asciiTheme="minorEastAsia" w:hAnsiTheme="minorEastAsia" w:eastAsiaTheme="minorEastAsia"/>
                <w:sz w:val="24"/>
              </w:rPr>
              <w:t>接收询问和质疑的联系方式</w:t>
            </w:r>
          </w:p>
          <w:p w14:paraId="0365B63D">
            <w:pPr>
              <w:jc w:val="left"/>
              <w:rPr>
                <w:rFonts w:asciiTheme="minorEastAsia" w:hAnsiTheme="minorEastAsia" w:eastAsiaTheme="minorEastAsia"/>
                <w:sz w:val="24"/>
              </w:rPr>
            </w:pPr>
            <w:r>
              <w:rPr>
                <w:rFonts w:hint="eastAsia" w:asciiTheme="minorEastAsia" w:hAnsiTheme="minorEastAsia" w:eastAsiaTheme="minorEastAsia"/>
                <w:sz w:val="24"/>
              </w:rPr>
              <w:t>联系部门:中源联盛咨询(北京)有限公司；</w:t>
            </w:r>
          </w:p>
          <w:p w14:paraId="700CE440">
            <w:pPr>
              <w:jc w:val="left"/>
              <w:rPr>
                <w:rFonts w:asciiTheme="minorEastAsia" w:hAnsiTheme="minorEastAsia" w:eastAsiaTheme="minorEastAsia"/>
                <w:sz w:val="24"/>
              </w:rPr>
            </w:pPr>
            <w:r>
              <w:rPr>
                <w:rFonts w:hint="eastAsia" w:asciiTheme="minorEastAsia" w:hAnsiTheme="minorEastAsia" w:eastAsiaTheme="minorEastAsia"/>
                <w:sz w:val="24"/>
              </w:rPr>
              <w:t>联系电话: 010-67803241转80</w:t>
            </w:r>
            <w:r>
              <w:rPr>
                <w:rFonts w:asciiTheme="minorEastAsia" w:hAnsiTheme="minorEastAsia" w:eastAsiaTheme="minorEastAsia"/>
                <w:sz w:val="24"/>
              </w:rPr>
              <w:t>2</w:t>
            </w:r>
            <w:r>
              <w:rPr>
                <w:rFonts w:hint="eastAsia" w:asciiTheme="minorEastAsia" w:hAnsiTheme="minorEastAsia" w:eastAsiaTheme="minorEastAsia"/>
                <w:sz w:val="24"/>
                <w:lang w:val="en-US" w:eastAsia="zh-CN"/>
              </w:rPr>
              <w:t>4</w:t>
            </w:r>
            <w:r>
              <w:rPr>
                <w:rFonts w:hint="eastAsia" w:asciiTheme="minorEastAsia" w:hAnsiTheme="minorEastAsia" w:eastAsiaTheme="minorEastAsia"/>
                <w:sz w:val="24"/>
              </w:rPr>
              <w:t>；</w:t>
            </w:r>
          </w:p>
          <w:p w14:paraId="5ED3DF2A">
            <w:pPr>
              <w:jc w:val="left"/>
              <w:rPr>
                <w:rFonts w:asciiTheme="minorEastAsia" w:hAnsiTheme="minorEastAsia" w:eastAsiaTheme="minorEastAsia"/>
                <w:sz w:val="24"/>
              </w:rPr>
            </w:pPr>
            <w:r>
              <w:rPr>
                <w:rFonts w:hint="eastAsia" w:asciiTheme="minorEastAsia" w:hAnsiTheme="minorEastAsia" w:eastAsiaTheme="minorEastAsia"/>
                <w:sz w:val="24"/>
              </w:rPr>
              <w:t>通讯地址: 北京市大兴区亦庄开发区万源街22号天宇大厦B座4层。</w:t>
            </w:r>
          </w:p>
        </w:tc>
      </w:tr>
      <w:tr w14:paraId="13162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0B3DA4B6">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56E49A8E">
            <w:pPr>
              <w:jc w:val="center"/>
              <w:rPr>
                <w:rFonts w:asciiTheme="minorEastAsia" w:hAnsiTheme="minorEastAsia" w:eastAsiaTheme="minorEastAsia"/>
                <w:sz w:val="24"/>
              </w:rPr>
            </w:pPr>
            <w:r>
              <w:rPr>
                <w:rFonts w:asciiTheme="minorEastAsia" w:hAnsiTheme="minorEastAsia" w:eastAsiaTheme="minorEastAsia"/>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A65467E">
            <w:pPr>
              <w:jc w:val="left"/>
              <w:rPr>
                <w:rFonts w:asciiTheme="minorEastAsia" w:hAnsiTheme="minorEastAsia" w:eastAsiaTheme="minorEastAsia"/>
                <w:sz w:val="24"/>
              </w:rPr>
            </w:pPr>
            <w:r>
              <w:rPr>
                <w:rFonts w:hint="eastAsia" w:asciiTheme="minorEastAsia" w:hAnsiTheme="minorEastAsia" w:eastAsiaTheme="minorEastAsia"/>
                <w:sz w:val="24"/>
              </w:rPr>
              <w:t>收费对象:</w:t>
            </w:r>
          </w:p>
          <w:p w14:paraId="2A4E371A">
            <w:pPr>
              <w:jc w:val="left"/>
              <w:rPr>
                <w:rFonts w:asciiTheme="minorEastAsia" w:hAnsiTheme="minorEastAsia" w:eastAsiaTheme="minorEastAsia"/>
                <w:sz w:val="24"/>
              </w:rPr>
            </w:pPr>
            <w:r>
              <w:rPr>
                <w:rFonts w:hint="eastAsia" w:asciiTheme="minorEastAsia" w:hAnsiTheme="minorEastAsia" w:eastAsiaTheme="minorEastAsia"/>
                <w:sz w:val="24"/>
              </w:rPr>
              <w:t>□采购人</w:t>
            </w:r>
          </w:p>
          <w:p w14:paraId="15A4A66E">
            <w:pPr>
              <w:jc w:val="left"/>
              <w:rPr>
                <w:rFonts w:asciiTheme="minorEastAsia" w:hAnsiTheme="minorEastAsia" w:eastAsiaTheme="minorEastAsia"/>
                <w:sz w:val="24"/>
              </w:rPr>
            </w:pPr>
            <w:r>
              <w:rPr>
                <w:rFonts w:hint="eastAsia" w:asciiTheme="minorEastAsia" w:hAnsiTheme="minorEastAsia" w:eastAsiaTheme="minorEastAsia"/>
                <w:sz w:val="24"/>
              </w:rPr>
              <w:t>■中标人</w:t>
            </w:r>
          </w:p>
          <w:p w14:paraId="68919676">
            <w:pPr>
              <w:jc w:val="left"/>
              <w:rPr>
                <w:rFonts w:asciiTheme="minorEastAsia" w:hAnsiTheme="minorEastAsia" w:eastAsiaTheme="minorEastAsia"/>
                <w:sz w:val="24"/>
              </w:rPr>
            </w:pPr>
            <w:r>
              <w:rPr>
                <w:rFonts w:hint="eastAsia" w:asciiTheme="minorEastAsia" w:hAnsiTheme="minorEastAsia" w:eastAsiaTheme="minorEastAsia"/>
                <w:sz w:val="24"/>
              </w:rPr>
              <w:t>收费标准:参考国家计委计价格[2002]1980号文中“差额定率累进”计费方式收取；</w:t>
            </w:r>
          </w:p>
          <w:p w14:paraId="3446182A">
            <w:pPr>
              <w:jc w:val="left"/>
              <w:rPr>
                <w:rFonts w:asciiTheme="minorEastAsia" w:hAnsiTheme="minorEastAsia" w:eastAsiaTheme="minorEastAsia"/>
                <w:sz w:val="24"/>
              </w:rPr>
            </w:pPr>
            <w:r>
              <w:rPr>
                <w:rFonts w:hint="eastAsia" w:asciiTheme="minorEastAsia" w:hAnsiTheme="minorEastAsia" w:eastAsiaTheme="minorEastAsia"/>
                <w:sz w:val="24"/>
              </w:rPr>
              <w:t>缴纳时间:收到中标服务费缴纳通知后5个工作日内。</w:t>
            </w:r>
          </w:p>
          <w:p w14:paraId="0019E14C">
            <w:pPr>
              <w:jc w:val="left"/>
              <w:rPr>
                <w:rFonts w:asciiTheme="minorEastAsia" w:hAnsiTheme="minorEastAsia" w:eastAsiaTheme="minorEastAsia"/>
                <w:sz w:val="24"/>
              </w:rPr>
            </w:pPr>
            <w:r>
              <w:rPr>
                <w:rFonts w:hint="eastAsia" w:asciiTheme="minorEastAsia" w:hAnsiTheme="minorEastAsia" w:eastAsiaTheme="minorEastAsia"/>
                <w:sz w:val="24"/>
              </w:rPr>
              <w:t>以下账户仅作为缴纳中标服务费使用</w:t>
            </w:r>
          </w:p>
          <w:p w14:paraId="7BE4D282">
            <w:pPr>
              <w:jc w:val="left"/>
              <w:rPr>
                <w:rFonts w:asciiTheme="minorEastAsia" w:hAnsiTheme="minorEastAsia" w:eastAsiaTheme="minorEastAsia"/>
                <w:sz w:val="24"/>
              </w:rPr>
            </w:pPr>
            <w:r>
              <w:rPr>
                <w:rFonts w:hint="eastAsia" w:asciiTheme="minorEastAsia" w:hAnsiTheme="minorEastAsia" w:eastAsiaTheme="minorEastAsia"/>
                <w:sz w:val="24"/>
              </w:rPr>
              <w:t xml:space="preserve">公司名称：中源联盛咨询（北京）有限公司   </w:t>
            </w:r>
          </w:p>
          <w:p w14:paraId="146CC462">
            <w:pPr>
              <w:jc w:val="left"/>
              <w:rPr>
                <w:rFonts w:asciiTheme="minorEastAsia" w:hAnsiTheme="minorEastAsia" w:eastAsiaTheme="minorEastAsia"/>
                <w:sz w:val="24"/>
              </w:rPr>
            </w:pPr>
            <w:r>
              <w:rPr>
                <w:rFonts w:hint="eastAsia" w:asciiTheme="minorEastAsia" w:hAnsiTheme="minorEastAsia" w:eastAsiaTheme="minorEastAsia"/>
                <w:sz w:val="24"/>
              </w:rPr>
              <w:t>开户行：中国农业银行股份有限公司北京自贸试验区高端产业片区支行</w:t>
            </w:r>
          </w:p>
          <w:p w14:paraId="2BB6AE28">
            <w:pPr>
              <w:jc w:val="left"/>
              <w:rPr>
                <w:rFonts w:asciiTheme="minorEastAsia" w:hAnsiTheme="minorEastAsia" w:eastAsiaTheme="minorEastAsia"/>
                <w:sz w:val="24"/>
              </w:rPr>
            </w:pPr>
            <w:r>
              <w:rPr>
                <w:rFonts w:hint="eastAsia" w:asciiTheme="minorEastAsia" w:hAnsiTheme="minorEastAsia" w:eastAsiaTheme="minorEastAsia"/>
                <w:sz w:val="24"/>
              </w:rPr>
              <w:t>服务费账号：11221201040004043</w:t>
            </w:r>
          </w:p>
          <w:p w14:paraId="1A44041C">
            <w:pPr>
              <w:jc w:val="left"/>
              <w:rPr>
                <w:rFonts w:asciiTheme="minorEastAsia" w:hAnsiTheme="minorEastAsia" w:eastAsiaTheme="minorEastAsia"/>
                <w:sz w:val="24"/>
              </w:rPr>
            </w:pPr>
            <w:r>
              <w:rPr>
                <w:rFonts w:hint="eastAsia" w:asciiTheme="minorEastAsia" w:hAnsiTheme="minorEastAsia" w:eastAsiaTheme="minorEastAsia"/>
                <w:sz w:val="24"/>
              </w:rPr>
              <w:t>行号：103100022124</w:t>
            </w:r>
          </w:p>
          <w:p w14:paraId="24740CA7">
            <w:pPr>
              <w:jc w:val="left"/>
              <w:rPr>
                <w:rFonts w:asciiTheme="minorEastAsia" w:hAnsiTheme="minorEastAsia" w:eastAsiaTheme="minorEastAsia"/>
                <w:sz w:val="24"/>
              </w:rPr>
            </w:pPr>
            <w:r>
              <w:rPr>
                <w:rFonts w:hint="eastAsia" w:asciiTheme="minorEastAsia" w:hAnsiTheme="minorEastAsia" w:eastAsiaTheme="minorEastAsia"/>
                <w:sz w:val="24"/>
              </w:rPr>
              <w:t>交换号：010317754</w:t>
            </w:r>
          </w:p>
        </w:tc>
      </w:tr>
    </w:tbl>
    <w:p w14:paraId="546A37F0">
      <w:pPr>
        <w:tabs>
          <w:tab w:val="left" w:pos="5580"/>
        </w:tabs>
        <w:adjustRightInd w:val="0"/>
        <w:spacing w:line="360" w:lineRule="auto"/>
        <w:jc w:val="distribute"/>
        <w:rPr>
          <w:rFonts w:asciiTheme="minorEastAsia" w:hAnsiTheme="minorEastAsia" w:eastAsiaTheme="minorEastAsia"/>
          <w:sz w:val="24"/>
        </w:rPr>
        <w:sectPr>
          <w:headerReference r:id="rId13" w:type="first"/>
          <w:headerReference r:id="rId12" w:type="default"/>
          <w:footerReference r:id="rId14" w:type="default"/>
          <w:type w:val="nextColumn"/>
          <w:pgSz w:w="11907" w:h="16840"/>
          <w:pgMar w:top="1418" w:right="1134" w:bottom="1418" w:left="1701" w:header="851" w:footer="851" w:gutter="0"/>
          <w:pgNumType w:start="0"/>
          <w:cols w:space="720" w:num="1"/>
          <w:titlePg/>
          <w:docGrid w:linePitch="462" w:charSpace="0"/>
        </w:sectPr>
      </w:pPr>
    </w:p>
    <w:p w14:paraId="09F0C330">
      <w:pPr>
        <w:spacing w:before="240" w:beforeLines="100" w:after="240" w:afterLines="100"/>
        <w:jc w:val="center"/>
        <w:rPr>
          <w:rFonts w:asciiTheme="minorEastAsia" w:hAnsiTheme="minorEastAsia" w:eastAsiaTheme="minorEastAsia"/>
          <w:b/>
          <w:sz w:val="28"/>
          <w:szCs w:val="28"/>
        </w:rPr>
      </w:pPr>
      <w:bookmarkStart w:id="68" w:name="_Toc150774722"/>
      <w:bookmarkStart w:id="69" w:name="_Toc265228355"/>
      <w:bookmarkStart w:id="70" w:name="_Toc226965790"/>
      <w:bookmarkStart w:id="71" w:name="_Toc142311019"/>
      <w:bookmarkStart w:id="72" w:name="_Toc353873662"/>
      <w:bookmarkStart w:id="73" w:name="_Toc305158859"/>
      <w:bookmarkStart w:id="74" w:name="_Toc353873932"/>
      <w:bookmarkStart w:id="75" w:name="_Toc127151517"/>
      <w:bookmarkStart w:id="76" w:name="_Toc195842882"/>
      <w:bookmarkStart w:id="77" w:name="_Toc264969207"/>
      <w:bookmarkStart w:id="78" w:name="_Toc353825542"/>
      <w:bookmarkStart w:id="79" w:name="_Toc150480755"/>
      <w:bookmarkStart w:id="80" w:name="_Toc305158785"/>
      <w:bookmarkStart w:id="81" w:name="_Toc226337213"/>
      <w:r>
        <w:rPr>
          <w:rFonts w:asciiTheme="minorEastAsia" w:hAnsiTheme="minorEastAsia" w:eastAsiaTheme="minorEastAsia"/>
          <w:b/>
          <w:sz w:val="28"/>
          <w:szCs w:val="28"/>
        </w:rPr>
        <w:t>投标人须知</w:t>
      </w:r>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747CC979">
      <w:pPr>
        <w:pStyle w:val="4"/>
        <w:tabs>
          <w:tab w:val="center" w:pos="4592"/>
          <w:tab w:val="left" w:pos="7860"/>
        </w:tabs>
        <w:spacing w:before="0" w:line="360" w:lineRule="auto"/>
        <w:jc w:val="left"/>
        <w:rPr>
          <w:rFonts w:asciiTheme="minorEastAsia" w:hAnsiTheme="minorEastAsia" w:eastAsiaTheme="minorEastAsia"/>
          <w:sz w:val="28"/>
        </w:rPr>
      </w:pPr>
      <w:bookmarkStart w:id="82" w:name="_Toc127151518"/>
      <w:bookmarkStart w:id="83" w:name="_Toc520356143"/>
      <w:r>
        <w:rPr>
          <w:rFonts w:asciiTheme="minorEastAsia" w:hAnsiTheme="minorEastAsia" w:eastAsiaTheme="minorEastAsia"/>
          <w:sz w:val="28"/>
        </w:rPr>
        <w:tab/>
      </w:r>
      <w:bookmarkStart w:id="84" w:name="_Toc226337214"/>
      <w:bookmarkStart w:id="85" w:name="_Toc151193760"/>
      <w:bookmarkStart w:id="86" w:name="_Toc151193832"/>
      <w:bookmarkStart w:id="87" w:name="_Toc226965708"/>
      <w:bookmarkStart w:id="88" w:name="_Toc150509269"/>
      <w:bookmarkStart w:id="89" w:name="_Toc142311020"/>
      <w:bookmarkStart w:id="90" w:name="_Toc150480756"/>
      <w:bookmarkStart w:id="91" w:name="_Toc305158786"/>
      <w:bookmarkStart w:id="92" w:name="_Toc151190145"/>
      <w:bookmarkStart w:id="93" w:name="_Toc226965791"/>
      <w:bookmarkStart w:id="94" w:name="_Toc151193906"/>
      <w:bookmarkStart w:id="95" w:name="_Toc150774723"/>
      <w:bookmarkStart w:id="96" w:name="_Toc265228356"/>
      <w:bookmarkStart w:id="97" w:name="_Toc151193616"/>
      <w:bookmarkStart w:id="98" w:name="_Toc264969208"/>
      <w:bookmarkStart w:id="99" w:name="_Toc150774618"/>
      <w:bookmarkStart w:id="100" w:name="_Toc195842883"/>
      <w:bookmarkStart w:id="101" w:name="_Toc305158860"/>
      <w:bookmarkStart w:id="102" w:name="_Toc226309762"/>
      <w:bookmarkStart w:id="103" w:name="_Toc151193688"/>
      <w:r>
        <w:rPr>
          <w:rFonts w:asciiTheme="minorEastAsia" w:hAnsiTheme="minorEastAsia" w:eastAsiaTheme="minorEastAsia"/>
          <w:sz w:val="28"/>
        </w:rPr>
        <w:t>一   说  明</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Fonts w:asciiTheme="minorEastAsia" w:hAnsiTheme="minorEastAsia" w:eastAsiaTheme="minorEastAsia"/>
          <w:sz w:val="28"/>
        </w:rPr>
        <w:tab/>
      </w:r>
    </w:p>
    <w:p w14:paraId="724A1A45">
      <w:pPr>
        <w:numPr>
          <w:ilvl w:val="0"/>
          <w:numId w:val="8"/>
        </w:numPr>
        <w:tabs>
          <w:tab w:val="left" w:pos="360"/>
          <w:tab w:val="clear" w:pos="900"/>
        </w:tabs>
        <w:snapToGrid w:val="0"/>
        <w:spacing w:line="360" w:lineRule="auto"/>
        <w:ind w:left="357" w:hanging="357"/>
        <w:outlineLvl w:val="1"/>
        <w:rPr>
          <w:rFonts w:asciiTheme="minorEastAsia" w:hAnsiTheme="minorEastAsia" w:eastAsiaTheme="minorEastAsia"/>
          <w:sz w:val="24"/>
        </w:rPr>
      </w:pPr>
      <w:bookmarkStart w:id="104" w:name="_Toc305158787"/>
      <w:bookmarkStart w:id="105" w:name="_Toc265228357"/>
      <w:bookmarkStart w:id="106" w:name="_Toc305158861"/>
      <w:bookmarkStart w:id="107" w:name="_Toc264969209"/>
      <w:r>
        <w:rPr>
          <w:rFonts w:asciiTheme="minorEastAsia" w:hAnsiTheme="minorEastAsia" w:eastAsiaTheme="minorEastAsia"/>
          <w:sz w:val="24"/>
        </w:rPr>
        <w:t>采购人、采购代理机构、投标人</w:t>
      </w:r>
      <w:bookmarkEnd w:id="104"/>
      <w:bookmarkEnd w:id="105"/>
      <w:bookmarkEnd w:id="106"/>
      <w:bookmarkEnd w:id="107"/>
      <w:r>
        <w:rPr>
          <w:rFonts w:asciiTheme="minorEastAsia" w:hAnsiTheme="minorEastAsia" w:eastAsiaTheme="minorEastAsia"/>
          <w:sz w:val="24"/>
        </w:rPr>
        <w:t>、联合体</w:t>
      </w:r>
    </w:p>
    <w:p w14:paraId="1FDEB7E3">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采购人、采购代理机构：指依法进行政府采购的国家机关、事业单位、团体组织，及其委托的采购代理机构。本项目采购人、采购代理机构见第一章《投标邀请》。</w:t>
      </w:r>
    </w:p>
    <w:p w14:paraId="3E414BD1">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投标人（也称“供应商”、“申请人”）：指向采购人提供货物、工程或者服务的法人、其他组织或者自然人。</w:t>
      </w:r>
    </w:p>
    <w:p w14:paraId="6A066E49">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联合体：指两个以上的自然人、法人或者其他组织组成一个联合体，以一个供应商的身份共同参加政府采购。</w:t>
      </w:r>
    </w:p>
    <w:p w14:paraId="13C1CCCD">
      <w:pPr>
        <w:numPr>
          <w:ilvl w:val="0"/>
          <w:numId w:val="8"/>
        </w:numPr>
        <w:tabs>
          <w:tab w:val="left" w:pos="360"/>
          <w:tab w:val="clear" w:pos="900"/>
        </w:tabs>
        <w:snapToGrid w:val="0"/>
        <w:spacing w:line="360" w:lineRule="auto"/>
        <w:ind w:left="357" w:hanging="357"/>
        <w:outlineLvl w:val="1"/>
        <w:rPr>
          <w:rFonts w:asciiTheme="minorEastAsia" w:hAnsiTheme="minorEastAsia" w:eastAsiaTheme="minorEastAsia"/>
          <w:sz w:val="24"/>
        </w:rPr>
      </w:pPr>
      <w:bookmarkStart w:id="108" w:name="_Toc150480758"/>
      <w:bookmarkStart w:id="109" w:name="_Toc226337216"/>
      <w:bookmarkStart w:id="110" w:name="_Toc151193834"/>
      <w:bookmarkStart w:id="111" w:name="_Toc142311022"/>
      <w:bookmarkStart w:id="112" w:name="_Toc195842885"/>
      <w:bookmarkStart w:id="113" w:name="_Toc226965710"/>
      <w:bookmarkStart w:id="114" w:name="_Toc151193618"/>
      <w:bookmarkStart w:id="115" w:name="_Toc264969210"/>
      <w:bookmarkStart w:id="116" w:name="_Toc150774620"/>
      <w:bookmarkStart w:id="117" w:name="_Toc226309764"/>
      <w:bookmarkStart w:id="118" w:name="_Toc149720813"/>
      <w:bookmarkStart w:id="119" w:name="_Toc127151721"/>
      <w:bookmarkStart w:id="120" w:name="_Toc127161434"/>
      <w:bookmarkStart w:id="121" w:name="_Toc150774725"/>
      <w:bookmarkStart w:id="122" w:name="_Toc151193762"/>
      <w:bookmarkStart w:id="123" w:name="_Toc305158862"/>
      <w:bookmarkStart w:id="124" w:name="_Toc164229361"/>
      <w:bookmarkStart w:id="125" w:name="_Toc164608634"/>
      <w:bookmarkStart w:id="126" w:name="_Toc150509271"/>
      <w:bookmarkStart w:id="127" w:name="_Toc226965793"/>
      <w:bookmarkStart w:id="128" w:name="_Toc164351614"/>
      <w:bookmarkStart w:id="129" w:name="_Toc164229215"/>
      <w:bookmarkStart w:id="130" w:name="_Toc151193908"/>
      <w:bookmarkStart w:id="131" w:name="_Toc265228358"/>
      <w:bookmarkStart w:id="132" w:name="_Toc127151520"/>
      <w:bookmarkStart w:id="133" w:name="_Toc164608789"/>
      <w:bookmarkStart w:id="134" w:name="_Toc151193690"/>
      <w:bookmarkStart w:id="135" w:name="_Toc151190147"/>
      <w:bookmarkStart w:id="136" w:name="_Toc305158788"/>
      <w:r>
        <w:rPr>
          <w:rFonts w:asciiTheme="minorEastAsia" w:hAnsiTheme="minorEastAsia" w:eastAsiaTheme="minorEastAsia"/>
          <w:sz w:val="24"/>
        </w:rPr>
        <w:t>资金来源</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Fonts w:asciiTheme="minorEastAsia" w:hAnsiTheme="minorEastAsia" w:eastAsiaTheme="minorEastAsia"/>
          <w:sz w:val="24"/>
        </w:rPr>
        <w:t>、项目属性、科研仪器设备采购、核心产品</w:t>
      </w:r>
    </w:p>
    <w:p w14:paraId="0CDA85A1">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资金来源为财政性资金和/或本项目采购中无法与财政性资金分割的非财政性资金。</w:t>
      </w:r>
    </w:p>
    <w:p w14:paraId="36452AF6">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项目属性见《投标人须知资料表》。</w:t>
      </w:r>
    </w:p>
    <w:p w14:paraId="168DDF0F">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是否属于科研仪器设备采购见《投标人须知资料表》。</w:t>
      </w:r>
    </w:p>
    <w:p w14:paraId="5BB3050F">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核心产品见《投标人须知资料表》。</w:t>
      </w:r>
    </w:p>
    <w:p w14:paraId="7DD5FCA4">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现场考察、开标前答疑会</w:t>
      </w:r>
    </w:p>
    <w:p w14:paraId="154A2ADF">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8"/>
        </w:rPr>
      </w:pPr>
      <w:r>
        <w:rPr>
          <w:rFonts w:asciiTheme="minorEastAsia" w:hAnsiTheme="minorEastAsia" w:eastAsiaTheme="minorEastAsia"/>
          <w:sz w:val="24"/>
        </w:rPr>
        <w:t>若《投标人须知资料表》中规定了组织现场考察、召开开标前答疑会，则投标人应按要求在规定的时间和地点参加。</w:t>
      </w:r>
      <w:bookmarkStart w:id="137" w:name="_Toc226965712"/>
      <w:bookmarkStart w:id="138" w:name="_Toc151193910"/>
      <w:bookmarkStart w:id="139" w:name="_Toc305158790"/>
      <w:bookmarkStart w:id="140" w:name="_Toc264969212"/>
      <w:bookmarkStart w:id="141" w:name="_Toc226337218"/>
      <w:bookmarkStart w:id="142" w:name="_Toc151193764"/>
      <w:bookmarkStart w:id="143" w:name="_Toc150774727"/>
      <w:bookmarkStart w:id="144" w:name="_Toc265228360"/>
      <w:bookmarkStart w:id="145" w:name="_Toc142311024"/>
      <w:bookmarkStart w:id="146" w:name="_Toc127151522"/>
      <w:bookmarkStart w:id="147" w:name="_Toc151190149"/>
      <w:bookmarkStart w:id="148" w:name="_Toc226965795"/>
      <w:bookmarkStart w:id="149" w:name="_Toc150480760"/>
      <w:bookmarkStart w:id="150" w:name="_Toc151193836"/>
      <w:bookmarkStart w:id="151" w:name="_Toc151193692"/>
      <w:bookmarkStart w:id="152" w:name="_Toc305158864"/>
      <w:bookmarkStart w:id="153" w:name="_Toc226309766"/>
      <w:bookmarkStart w:id="154" w:name="_Toc150774622"/>
      <w:bookmarkStart w:id="155" w:name="_Toc150509273"/>
      <w:bookmarkStart w:id="156" w:name="_Toc151193620"/>
      <w:bookmarkStart w:id="157" w:name="_Toc520356146"/>
      <w:bookmarkStart w:id="158" w:name="_Toc195842887"/>
    </w:p>
    <w:p w14:paraId="595B7A43">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样品</w:t>
      </w:r>
    </w:p>
    <w:p w14:paraId="11B0E269">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本项目是否要求投标人提供样品，以及样品制作的标准和要求、是否需要随样品提交相关检测报告、样品的递交与退还等要求见《投标人须知资料表》。</w:t>
      </w:r>
    </w:p>
    <w:p w14:paraId="49EA8BCB">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样品的评审方法以及评审标准等内容见第四章《评标程序、评标方法和评标标准》。</w:t>
      </w:r>
    </w:p>
    <w:p w14:paraId="4601C6AF">
      <w:pPr>
        <w:numPr>
          <w:ilvl w:val="0"/>
          <w:numId w:val="8"/>
        </w:numPr>
        <w:tabs>
          <w:tab w:val="left" w:pos="360"/>
          <w:tab w:val="clear" w:pos="90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政府采购政策（包括但不限于下列具体政策要求）</w:t>
      </w:r>
    </w:p>
    <w:p w14:paraId="4D2FFC8B">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采购本国货物、工程和服务</w:t>
      </w:r>
    </w:p>
    <w:p w14:paraId="44F83996">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kern w:val="0"/>
          <w:sz w:val="24"/>
        </w:rPr>
        <w:t>政府采购应当采购本国货物、工程和服务。但有《</w:t>
      </w:r>
      <w:r>
        <w:rPr>
          <w:rFonts w:asciiTheme="minorEastAsia" w:hAnsiTheme="minorEastAsia" w:eastAsiaTheme="minorEastAsia"/>
          <w:b/>
          <w:kern w:val="0"/>
          <w:sz w:val="24"/>
        </w:rPr>
        <w:t>中华人民共和国政府采购法</w:t>
      </w:r>
      <w:r>
        <w:rPr>
          <w:rFonts w:asciiTheme="minorEastAsia" w:hAnsiTheme="minorEastAsia" w:eastAsiaTheme="minorEastAsia"/>
          <w:kern w:val="0"/>
          <w:sz w:val="24"/>
        </w:rPr>
        <w:t>》第十条规定情形的除外。</w:t>
      </w:r>
    </w:p>
    <w:p w14:paraId="01C60836">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本项目如接受非本国货物、工程、服务参与投标，则具体要求见第五章《采购需求》。</w:t>
      </w:r>
    </w:p>
    <w:p w14:paraId="2535B57E">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hint="eastAsia" w:asciiTheme="minorEastAsia" w:hAnsiTheme="minorEastAsia" w:eastAsiaTheme="minorEastAsia"/>
          <w:sz w:val="24"/>
        </w:rPr>
        <w:t>本国产品</w:t>
      </w:r>
    </w:p>
    <w:p w14:paraId="11EC363A">
      <w:pPr>
        <w:tabs>
          <w:tab w:val="left" w:pos="900"/>
          <w:tab w:val="left" w:pos="1080"/>
          <w:tab w:val="left" w:pos="1589"/>
        </w:tabs>
        <w:snapToGrid w:val="0"/>
        <w:spacing w:line="360" w:lineRule="auto"/>
        <w:ind w:left="1080"/>
        <w:rPr>
          <w:rFonts w:asciiTheme="minorEastAsia" w:hAnsiTheme="minorEastAsia" w:eastAsiaTheme="minorEastAsia"/>
          <w:sz w:val="24"/>
        </w:rPr>
      </w:pPr>
      <w:bookmarkStart w:id="159" w:name="_Hlk217316762"/>
      <w:r>
        <w:rPr>
          <w:rFonts w:hint="eastAsia" w:asciiTheme="minorEastAsia" w:hAnsiTheme="minorEastAsia" w:eastAsiaTheme="minor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59"/>
      <w:r>
        <w:rPr>
          <w:rFonts w:hint="eastAsia" w:asciiTheme="minorEastAsia" w:hAnsiTheme="minorEastAsia" w:eastAsiaTheme="minorEastAsia"/>
          <w:sz w:val="24"/>
        </w:rPr>
        <w:t>，落实本国产品标准。</w:t>
      </w:r>
    </w:p>
    <w:p w14:paraId="2DE8F9DB">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中小企业、监狱企业及残疾人福利性单位</w:t>
      </w:r>
    </w:p>
    <w:p w14:paraId="5DC61588">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中小企业定义：</w:t>
      </w:r>
    </w:p>
    <w:p w14:paraId="1334ED7B">
      <w:pPr>
        <w:pStyle w:val="72"/>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708750D0">
      <w:pPr>
        <w:pStyle w:val="72"/>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12342032">
      <w:pPr>
        <w:pStyle w:val="72"/>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74C3CF8A">
      <w:pPr>
        <w:pStyle w:val="72"/>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16FDD5E0">
      <w:pPr>
        <w:pStyle w:val="72"/>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2302A5DA">
      <w:pPr>
        <w:pStyle w:val="72"/>
        <w:numPr>
          <w:ilvl w:val="1"/>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37A16DDE">
      <w:pPr>
        <w:pStyle w:val="72"/>
        <w:numPr>
          <w:ilvl w:val="1"/>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4700B70A">
      <w:pPr>
        <w:pStyle w:val="72"/>
        <w:numPr>
          <w:ilvl w:val="1"/>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017AC8DD">
      <w:pPr>
        <w:pStyle w:val="72"/>
        <w:numPr>
          <w:ilvl w:val="2"/>
          <w:numId w:val="9"/>
        </w:numPr>
        <w:tabs>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5E786BAC">
      <w:pPr>
        <w:numPr>
          <w:ilvl w:val="3"/>
          <w:numId w:val="9"/>
        </w:numPr>
        <w:tabs>
          <w:tab w:val="left" w:pos="1988"/>
          <w:tab w:val="left" w:pos="2035"/>
          <w:tab w:val="left" w:pos="2977"/>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asciiTheme="minorEastAsia" w:hAnsiTheme="minorEastAsia" w:eastAsiaTheme="minorEastAsia"/>
          <w:color w:val="000000" w:themeColor="text1"/>
          <w:sz w:val="24"/>
          <w14:textFill>
            <w14:solidFill>
              <w14:schemeClr w14:val="tx1"/>
            </w14:solidFill>
          </w14:textFill>
        </w:rPr>
        <w:t>判定</w:t>
      </w:r>
      <w:r>
        <w:rPr>
          <w:rFonts w:asciiTheme="minorEastAsia" w:hAnsiTheme="minorEastAsia" w:eastAsiaTheme="minorEastAsia"/>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asciiTheme="minorEastAsia" w:hAnsiTheme="minorEastAsia" w:eastAsiaTheme="minorEastAsia"/>
          <w:color w:val="000000" w:themeColor="text1"/>
          <w:sz w:val="24"/>
          <w14:textFill>
            <w14:solidFill>
              <w14:schemeClr w14:val="tx1"/>
            </w14:solidFill>
          </w14:textFill>
        </w:rPr>
        <w:t>、《金融业企业划型标准规定》（银发〔</w:t>
      </w:r>
      <w:r>
        <w:rPr>
          <w:rFonts w:asciiTheme="minorEastAsia" w:hAnsiTheme="minorEastAsia" w:eastAsiaTheme="minorEastAsia"/>
          <w:color w:val="000000" w:themeColor="text1"/>
          <w:sz w:val="24"/>
          <w14:textFill>
            <w14:solidFill>
              <w14:schemeClr w14:val="tx1"/>
            </w14:solidFill>
          </w14:textFill>
        </w:rPr>
        <w:t>2015</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 xml:space="preserve">309 </w:t>
      </w:r>
      <w:r>
        <w:rPr>
          <w:rFonts w:hint="eastAsia" w:asciiTheme="minorEastAsia" w:hAnsiTheme="minorEastAsia" w:eastAsiaTheme="minorEastAsia"/>
          <w:color w:val="000000" w:themeColor="text1"/>
          <w:sz w:val="24"/>
          <w14:textFill>
            <w14:solidFill>
              <w14:schemeClr w14:val="tx1"/>
            </w14:solidFill>
          </w14:textFill>
        </w:rPr>
        <w:t>号）等国务院批准的中小企业划分标准执行</w:t>
      </w:r>
      <w:r>
        <w:rPr>
          <w:rFonts w:asciiTheme="minorEastAsia" w:hAnsiTheme="minorEastAsia" w:eastAsiaTheme="minorEastAsia"/>
          <w:color w:val="000000" w:themeColor="text1"/>
          <w:sz w:val="24"/>
          <w14:textFill>
            <w14:solidFill>
              <w14:schemeClr w14:val="tx1"/>
            </w14:solidFill>
          </w14:textFill>
        </w:rPr>
        <w:t>。</w:t>
      </w:r>
    </w:p>
    <w:p w14:paraId="4CC797D3">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供应商提供的货物、工程或者服务符合下列情形的，享受中小企业扶持政策：</w:t>
      </w:r>
    </w:p>
    <w:p w14:paraId="20186600">
      <w:pPr>
        <w:tabs>
          <w:tab w:val="left" w:pos="1980"/>
        </w:tabs>
        <w:snapToGrid w:val="0"/>
        <w:spacing w:line="360" w:lineRule="auto"/>
        <w:ind w:left="2835" w:leftChars="1350"/>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14:paraId="630DDA80">
      <w:pPr>
        <w:tabs>
          <w:tab w:val="left" w:pos="1980"/>
        </w:tabs>
        <w:snapToGrid w:val="0"/>
        <w:spacing w:line="360" w:lineRule="auto"/>
        <w:ind w:left="2835" w:leftChars="1350"/>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（2）在工程采购项目中，工程由中小企业承建，即工程施工单位为中小企业；</w:t>
      </w:r>
    </w:p>
    <w:p w14:paraId="25844BCD">
      <w:pPr>
        <w:tabs>
          <w:tab w:val="left" w:pos="1980"/>
        </w:tabs>
        <w:snapToGrid w:val="0"/>
        <w:spacing w:line="360" w:lineRule="auto"/>
        <w:ind w:left="2835" w:leftChars="1350"/>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5F5CAF25">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sz w:val="24"/>
        </w:rPr>
      </w:pPr>
      <w:r>
        <w:rPr>
          <w:rFonts w:asciiTheme="minorEastAsia" w:hAnsiTheme="minorEastAsia" w:eastAsiaTheme="minorEastAsia"/>
          <w:sz w:val="24"/>
        </w:rPr>
        <w:t>在货物采购项目中，供应商提供的货物既有中小企业制造货物，也有大型企业制造货物的，不享受中小企业扶持政策。</w:t>
      </w:r>
    </w:p>
    <w:p w14:paraId="01B7F6B6">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sz w:val="24"/>
        </w:rPr>
      </w:pPr>
      <w:r>
        <w:rPr>
          <w:rFonts w:asciiTheme="minorEastAsia" w:hAnsiTheme="minorEastAsia"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0980568C">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6D2D7BE">
      <w:pPr>
        <w:pStyle w:val="72"/>
        <w:numPr>
          <w:ilvl w:val="2"/>
          <w:numId w:val="9"/>
        </w:numPr>
        <w:tabs>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71AB6B0D">
      <w:pPr>
        <w:pStyle w:val="72"/>
        <w:numPr>
          <w:ilvl w:val="2"/>
          <w:numId w:val="9"/>
        </w:numPr>
        <w:tabs>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5836BDC5">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14:paraId="471B05B5">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依法与安置的每位残疾人签订了一年以上（含一年）的劳动合同或服务协议；</w:t>
      </w:r>
    </w:p>
    <w:p w14:paraId="72B6D41B">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为安置的每位残疾人按月足额缴纳了基本养老保险、基本医疗保险、失业保险、工伤保险和生育保险等社会保险费；</w:t>
      </w:r>
    </w:p>
    <w:p w14:paraId="6AF40A77">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通过银行等金融机构向安置的每位残疾人，按月支付了不低于单位所在区县适用的经省级人民政府批准的月最低工资标准的工资；</w:t>
      </w:r>
    </w:p>
    <w:p w14:paraId="2F425E68">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提供本单位制造的货物、承担的工程或者服务（以下简称产品），或者提供其他残疾人福利性单位制造的货物（不包括使用非残疾人福利性单位注册商标的货物）；</w:t>
      </w:r>
    </w:p>
    <w:p w14:paraId="202C9A45">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本项目是否专门面向中小企业预留采购份额见第一章《投标邀请》。</w:t>
      </w:r>
    </w:p>
    <w:p w14:paraId="74FB0EEF">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采购标的对应的中小企业划分标准所属行业见《投标人须知资料表》。</w:t>
      </w:r>
    </w:p>
    <w:p w14:paraId="5E78CC47">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小微企业价格评审优惠的政策调整：见第四章《评标程序、评标方法和评标标准》。</w:t>
      </w:r>
    </w:p>
    <w:p w14:paraId="5B419788">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政府采购节能产品、环境标志产品</w:t>
      </w:r>
    </w:p>
    <w:p w14:paraId="7E5F3124">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如本项目采购产品属于实施政府强制采购品目清单范围的节能产品，则投标人所报产品必须获得国家确定的认证机构出具的、处于有效期之内的节能产品认证证书，</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sz w:val="24"/>
        </w:rPr>
        <w:t>；</w:t>
      </w:r>
    </w:p>
    <w:p w14:paraId="015E3B80">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非政府强制采购的节能产品或环境标志产品，依据品目清单和认证证书实施政府优先采购。优先采购的具体规定见第四章《评标程序、评标方法和评标标准》（如涉及）。</w:t>
      </w:r>
    </w:p>
    <w:p w14:paraId="171D407F">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正版软件</w:t>
      </w:r>
    </w:p>
    <w:p w14:paraId="583FF4F2">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网络安全专用产品</w:t>
      </w:r>
    </w:p>
    <w:p w14:paraId="5335700F">
      <w:pPr>
        <w:numPr>
          <w:ilvl w:val="2"/>
          <w:numId w:val="8"/>
        </w:numPr>
        <w:tabs>
          <w:tab w:val="left" w:pos="900"/>
          <w:tab w:val="left" w:pos="2014"/>
        </w:tabs>
        <w:snapToGrid w:val="0"/>
        <w:spacing w:line="360" w:lineRule="auto"/>
        <w:rPr>
          <w:rFonts w:asciiTheme="minorEastAsia" w:hAnsiTheme="minorEastAsia" w:eastAsiaTheme="minorEastAsia"/>
          <w:sz w:val="24"/>
        </w:rPr>
      </w:pPr>
      <w:r>
        <w:rPr>
          <w:rFonts w:hint="eastAsia" w:asciiTheme="minorEastAsia" w:hAnsiTheme="minorEastAsia" w:eastAsiaTheme="minorEastAsia"/>
          <w:sz w:val="24"/>
        </w:rPr>
        <w:t>根据《关于调整网络安全专用产品安全管理有关事项的公告》（2023年第1号），</w:t>
      </w:r>
      <w:r>
        <w:rPr>
          <w:rFonts w:asciiTheme="minorEastAsia" w:hAnsiTheme="minorEastAsia" w:eastAsiaTheme="minorEastAsia"/>
          <w:sz w:val="24"/>
        </w:rPr>
        <w:t>所</w:t>
      </w:r>
      <w:r>
        <w:rPr>
          <w:rFonts w:hint="eastAsia" w:asciiTheme="minorEastAsia" w:hAnsiTheme="minorEastAsia" w:eastAsiaTheme="minorEastAsia"/>
          <w:sz w:val="24"/>
        </w:rPr>
        <w:t>提供</w:t>
      </w:r>
      <w:r>
        <w:rPr>
          <w:rFonts w:asciiTheme="minorEastAsia" w:hAnsiTheme="minorEastAsia" w:eastAsia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asciiTheme="minorEastAsia" w:hAnsiTheme="minorEastAsia" w:eastAsiaTheme="minorEastAsia"/>
          <w:sz w:val="24"/>
        </w:rPr>
        <w:t>。</w:t>
      </w:r>
    </w:p>
    <w:p w14:paraId="4418D9C6">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推广使用低挥发性有机化合物（VOCs）</w:t>
      </w:r>
    </w:p>
    <w:p w14:paraId="0867511B">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sz w:val="24"/>
        </w:rPr>
        <w:t>；属于推荐性标准的，优先采购，具体见第四章《评标程序、评标方法和评标标准》。</w:t>
      </w:r>
    </w:p>
    <w:p w14:paraId="7E9F39EB">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采购需求标准</w:t>
      </w:r>
    </w:p>
    <w:p w14:paraId="3D7DE6A8">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商品包装、快递包装政府采购需求标准（试行）</w:t>
      </w:r>
    </w:p>
    <w:p w14:paraId="22067F4B">
      <w:pPr>
        <w:tabs>
          <w:tab w:val="left" w:pos="900"/>
          <w:tab w:val="left" w:pos="1980"/>
        </w:tabs>
        <w:snapToGrid w:val="0"/>
        <w:spacing w:line="360" w:lineRule="auto"/>
        <w:ind w:left="1985"/>
        <w:rPr>
          <w:rFonts w:asciiTheme="minorEastAsia" w:hAnsiTheme="minorEastAsia" w:eastAsiaTheme="minorEastAsia"/>
          <w:sz w:val="24"/>
        </w:rPr>
      </w:pPr>
      <w:r>
        <w:rPr>
          <w:rFonts w:asciiTheme="minorEastAsia" w:hAnsiTheme="minorEastAsia" w:eastAsia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pPr>
        <w:numPr>
          <w:ilvl w:val="2"/>
          <w:numId w:val="8"/>
        </w:numPr>
        <w:tabs>
          <w:tab w:val="left" w:pos="2014"/>
        </w:tabs>
        <w:snapToGrid w:val="0"/>
        <w:spacing w:line="360" w:lineRule="auto"/>
        <w:rPr>
          <w:rFonts w:asciiTheme="minorEastAsia" w:hAnsiTheme="minorEastAsia" w:eastAsiaTheme="minorEastAsia"/>
          <w:sz w:val="24"/>
        </w:rPr>
      </w:pPr>
      <w:bookmarkStart w:id="160" w:name="_Hlk164953935"/>
      <w:r>
        <w:rPr>
          <w:rFonts w:asciiTheme="minorEastAsia" w:hAnsiTheme="minorEastAsia" w:eastAsiaTheme="minorEastAsia"/>
          <w:sz w:val="24"/>
        </w:rPr>
        <w:t xml:space="preserve">其他政府采购需求标准 </w:t>
      </w:r>
    </w:p>
    <w:bookmarkEnd w:id="160"/>
    <w:p w14:paraId="4711F274">
      <w:pPr>
        <w:tabs>
          <w:tab w:val="left" w:pos="900"/>
          <w:tab w:val="left" w:pos="1980"/>
        </w:tabs>
        <w:snapToGrid w:val="0"/>
        <w:spacing w:line="360" w:lineRule="auto"/>
        <w:ind w:left="1980"/>
        <w:rPr>
          <w:rFonts w:asciiTheme="minorEastAsia" w:hAnsiTheme="minorEastAsia" w:eastAsiaTheme="minorEastAsia"/>
          <w:sz w:val="24"/>
        </w:rPr>
      </w:pPr>
      <w:bookmarkStart w:id="161" w:name="_Hlk164955325"/>
      <w:r>
        <w:rPr>
          <w:rFonts w:asciiTheme="minorEastAsia" w:hAnsiTheme="minorEastAsia" w:eastAsiaTheme="minorEastAsia"/>
          <w:sz w:val="24"/>
        </w:rPr>
        <w:t>为贯彻落实《深化政府采购制度改革方案》有关要求，推动政府采购需求标准建设</w:t>
      </w:r>
      <w:bookmarkEnd w:id="161"/>
      <w:r>
        <w:rPr>
          <w:rFonts w:asciiTheme="minorEastAsia" w:hAnsiTheme="minorEastAsia" w:eastAsiaTheme="minorEastAsia"/>
          <w:sz w:val="24"/>
        </w:rPr>
        <w:t>，财政部门会同有关部门制定发布的其他政府采购需求标准，本项目如涉及，则具体要求见第五章《采购需求》。</w:t>
      </w:r>
    </w:p>
    <w:p w14:paraId="168F21A3">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投标费用</w:t>
      </w:r>
    </w:p>
    <w:p w14:paraId="0C0A275C">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投标人应自行承担所有与准备和参加投标有关的费用，无论投标的结果如何，采购人或采购代理机构在任何情况下均无承担这些费用的义务和责任。</w:t>
      </w:r>
    </w:p>
    <w:p w14:paraId="7C94B049">
      <w:pPr>
        <w:tabs>
          <w:tab w:val="left" w:pos="1080"/>
        </w:tabs>
        <w:snapToGrid w:val="0"/>
        <w:spacing w:line="360" w:lineRule="auto"/>
        <w:ind w:left="1080"/>
        <w:rPr>
          <w:rFonts w:asciiTheme="minorEastAsia" w:hAnsiTheme="minorEastAsia" w:eastAsiaTheme="minorEastAsia"/>
          <w:sz w:val="28"/>
        </w:rPr>
      </w:pPr>
      <w:bookmarkStart w:id="162" w:name="_1.8_计量单位"/>
      <w:bookmarkEnd w:id="162"/>
    </w:p>
    <w:p w14:paraId="6F3BE5BD">
      <w:pPr>
        <w:pStyle w:val="4"/>
        <w:spacing w:before="0" w:line="360" w:lineRule="auto"/>
        <w:rPr>
          <w:rFonts w:asciiTheme="minorEastAsia" w:hAnsiTheme="minorEastAsia" w:eastAsiaTheme="minorEastAsia"/>
          <w:sz w:val="28"/>
        </w:rPr>
      </w:pPr>
      <w:r>
        <w:rPr>
          <w:rFonts w:asciiTheme="minorEastAsia" w:hAnsiTheme="minorEastAsia" w:eastAsiaTheme="minorEastAsia"/>
          <w:sz w:val="28"/>
        </w:rPr>
        <w:t>二   招标文件</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14:paraId="67E9825D">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163" w:name="_Toc127151724"/>
      <w:bookmarkStart w:id="164" w:name="_Toc150774623"/>
      <w:bookmarkStart w:id="165" w:name="_Toc265228361"/>
      <w:bookmarkStart w:id="166" w:name="_Toc195842888"/>
      <w:bookmarkStart w:id="167" w:name="_Toc226337219"/>
      <w:bookmarkStart w:id="168" w:name="_Toc151193837"/>
      <w:bookmarkStart w:id="169" w:name="_Toc151193693"/>
      <w:bookmarkStart w:id="170" w:name="_Toc305158865"/>
      <w:bookmarkStart w:id="171" w:name="_Toc226309767"/>
      <w:bookmarkStart w:id="172" w:name="_Toc151193765"/>
      <w:bookmarkStart w:id="173" w:name="_Toc151190150"/>
      <w:bookmarkStart w:id="174" w:name="_Toc164229364"/>
      <w:bookmarkStart w:id="175" w:name="_Toc142311025"/>
      <w:bookmarkStart w:id="176" w:name="_Toc151193621"/>
      <w:bookmarkStart w:id="177" w:name="_Toc164351617"/>
      <w:bookmarkStart w:id="178" w:name="_Toc226965796"/>
      <w:bookmarkStart w:id="179" w:name="_Toc305158791"/>
      <w:bookmarkStart w:id="180" w:name="_Toc127151523"/>
      <w:bookmarkStart w:id="181" w:name="_Toc164608637"/>
      <w:bookmarkStart w:id="182" w:name="_Toc264969213"/>
      <w:bookmarkStart w:id="183" w:name="_Toc226965713"/>
      <w:bookmarkStart w:id="184" w:name="_Toc164229218"/>
      <w:bookmarkStart w:id="185" w:name="_Toc150774728"/>
      <w:bookmarkStart w:id="186" w:name="_Toc150480761"/>
      <w:bookmarkStart w:id="187" w:name="_Toc520356147"/>
      <w:bookmarkStart w:id="188" w:name="_Toc127161437"/>
      <w:bookmarkStart w:id="189" w:name="_Toc150509274"/>
      <w:bookmarkStart w:id="190" w:name="_Toc151193911"/>
      <w:bookmarkStart w:id="191" w:name="_Toc164608792"/>
      <w:bookmarkStart w:id="192" w:name="_Toc149720816"/>
      <w:r>
        <w:rPr>
          <w:rFonts w:asciiTheme="minorEastAsia" w:hAnsiTheme="minorEastAsia" w:eastAsiaTheme="minorEastAsia"/>
          <w:sz w:val="24"/>
        </w:rPr>
        <w:t>招标文件构</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Fonts w:asciiTheme="minorEastAsia" w:hAnsiTheme="minorEastAsia" w:eastAsiaTheme="minorEastAsia"/>
          <w:sz w:val="24"/>
        </w:rPr>
        <w:t>成</w:t>
      </w:r>
    </w:p>
    <w:p w14:paraId="043B099F">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招标文件包括以下部分：</w:t>
      </w:r>
    </w:p>
    <w:p w14:paraId="67ECD873">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投标邀请</w:t>
      </w:r>
    </w:p>
    <w:p w14:paraId="04389CC1">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投标人须知</w:t>
      </w:r>
    </w:p>
    <w:p w14:paraId="0AE25DF3">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资格审查</w:t>
      </w:r>
    </w:p>
    <w:p w14:paraId="293AF1D8">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评标程序、评标方法和评标标准</w:t>
      </w:r>
    </w:p>
    <w:p w14:paraId="555CB8A5">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采购需求</w:t>
      </w:r>
    </w:p>
    <w:p w14:paraId="61246F3A">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拟签订的合同文本</w:t>
      </w:r>
    </w:p>
    <w:p w14:paraId="4DCBE361">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投标文件格式</w:t>
      </w:r>
    </w:p>
    <w:p w14:paraId="21DEDBE1">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投标人应认真阅读招标文件的全部内容。投标人应按照招标文件要求提交投标文件并保证所提供的全部资料的真实性，并对招标文件做出实质性响应，否则</w:t>
      </w:r>
      <w:r>
        <w:rPr>
          <w:rFonts w:asciiTheme="minorEastAsia" w:hAnsiTheme="minorEastAsia" w:eastAsiaTheme="minorEastAsia"/>
          <w:b/>
          <w:sz w:val="24"/>
        </w:rPr>
        <w:t>投标无效</w:t>
      </w:r>
      <w:r>
        <w:rPr>
          <w:rFonts w:asciiTheme="minorEastAsia" w:hAnsiTheme="minorEastAsia" w:eastAsiaTheme="minorEastAsia"/>
          <w:sz w:val="24"/>
        </w:rPr>
        <w:t>。</w:t>
      </w:r>
    </w:p>
    <w:p w14:paraId="7DA5FFD5">
      <w:pPr>
        <w:numPr>
          <w:ilvl w:val="0"/>
          <w:numId w:val="8"/>
        </w:numPr>
        <w:tabs>
          <w:tab w:val="left" w:pos="1080"/>
          <w:tab w:val="left" w:pos="2014"/>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对招标文件的澄清或修改</w:t>
      </w:r>
    </w:p>
    <w:p w14:paraId="645477F3">
      <w:pPr>
        <w:numPr>
          <w:ilvl w:val="1"/>
          <w:numId w:val="8"/>
        </w:numPr>
        <w:tabs>
          <w:tab w:val="left" w:pos="1080"/>
          <w:tab w:val="left" w:pos="1561"/>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采购人或采购代理机构对已发出的招标文件进行必要澄清或者修改的，将在原公告发布媒体上发布更正公告，并以书面形式通知所有获取招标文件的潜在投标人。</w:t>
      </w:r>
    </w:p>
    <w:p w14:paraId="178AA2EF">
      <w:pPr>
        <w:numPr>
          <w:ilvl w:val="1"/>
          <w:numId w:val="8"/>
        </w:numPr>
        <w:tabs>
          <w:tab w:val="left" w:pos="1080"/>
          <w:tab w:val="left" w:pos="1561"/>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上述书面通知，按照获取招标文件的潜在投标人提供的联系方式发出，因提供的信息有误导致通知延迟或无法通知的，采购人或采购代理机构不承担责任。</w:t>
      </w:r>
    </w:p>
    <w:p w14:paraId="3C9975C1">
      <w:pPr>
        <w:numPr>
          <w:ilvl w:val="1"/>
          <w:numId w:val="8"/>
        </w:numPr>
        <w:tabs>
          <w:tab w:val="left" w:pos="1080"/>
          <w:tab w:val="left" w:pos="1561"/>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pPr>
        <w:tabs>
          <w:tab w:val="left" w:pos="1080"/>
          <w:tab w:val="left" w:pos="1561"/>
        </w:tabs>
        <w:snapToGrid w:val="0"/>
        <w:spacing w:line="360" w:lineRule="auto"/>
        <w:ind w:left="1080"/>
        <w:rPr>
          <w:rFonts w:asciiTheme="minorEastAsia" w:hAnsiTheme="minorEastAsia" w:eastAsiaTheme="minorEastAsia"/>
          <w:sz w:val="28"/>
        </w:rPr>
      </w:pPr>
      <w:bookmarkStart w:id="193" w:name="_Toc516367020"/>
      <w:bookmarkStart w:id="194" w:name="_Toc150509277"/>
      <w:bookmarkStart w:id="195" w:name="_Toc226965716"/>
      <w:bookmarkStart w:id="196" w:name="_Toc226309770"/>
      <w:bookmarkStart w:id="197" w:name="_Toc264969216"/>
      <w:bookmarkStart w:id="198" w:name="_Toc226965799"/>
      <w:bookmarkStart w:id="199" w:name="_Toc151193696"/>
      <w:bookmarkStart w:id="200" w:name="_Toc195842891"/>
      <w:bookmarkStart w:id="201" w:name="_Toc150774626"/>
      <w:bookmarkStart w:id="202" w:name="_Toc151190153"/>
      <w:bookmarkStart w:id="203" w:name="_Toc520356150"/>
      <w:bookmarkStart w:id="204" w:name="_Toc127151526"/>
      <w:bookmarkStart w:id="205" w:name="_Toc151193768"/>
      <w:bookmarkStart w:id="206" w:name="_Toc305158794"/>
      <w:bookmarkStart w:id="207" w:name="_Toc150774731"/>
      <w:bookmarkStart w:id="208" w:name="_Toc142311028"/>
      <w:bookmarkStart w:id="209" w:name="_Toc226337222"/>
      <w:bookmarkStart w:id="210" w:name="_Toc151193914"/>
      <w:bookmarkStart w:id="211" w:name="_Toc150480764"/>
      <w:bookmarkStart w:id="212" w:name="_Toc151193624"/>
      <w:bookmarkStart w:id="213" w:name="_Toc265228364"/>
      <w:bookmarkStart w:id="214" w:name="_Toc151193840"/>
      <w:bookmarkStart w:id="215" w:name="_Toc305158868"/>
    </w:p>
    <w:p w14:paraId="5568E81C">
      <w:pPr>
        <w:pStyle w:val="4"/>
        <w:spacing w:before="0" w:line="360" w:lineRule="auto"/>
        <w:rPr>
          <w:rFonts w:asciiTheme="minorEastAsia" w:hAnsiTheme="minorEastAsia" w:eastAsiaTheme="minorEastAsia"/>
          <w:sz w:val="28"/>
        </w:rPr>
      </w:pPr>
      <w:r>
        <w:rPr>
          <w:rFonts w:asciiTheme="minorEastAsia" w:hAnsiTheme="minorEastAsia" w:eastAsiaTheme="minorEastAsia"/>
          <w:sz w:val="28"/>
        </w:rPr>
        <w:t>三   投标文件</w:t>
      </w:r>
      <w:bookmarkEnd w:id="193"/>
      <w:r>
        <w:rPr>
          <w:rFonts w:asciiTheme="minorEastAsia" w:hAnsiTheme="minorEastAsia" w:eastAsiaTheme="minorEastAsia"/>
          <w:sz w:val="28"/>
        </w:rPr>
        <w:t>的编制</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14:paraId="349D4A92">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216" w:name="_Toc226337223"/>
      <w:bookmarkStart w:id="217" w:name="_Toc151193915"/>
      <w:bookmarkStart w:id="218" w:name="_Toc164229368"/>
      <w:bookmarkStart w:id="219" w:name="_Toc520356151"/>
      <w:bookmarkStart w:id="220" w:name="_Toc151193697"/>
      <w:bookmarkStart w:id="221" w:name="_Toc195842892"/>
      <w:bookmarkStart w:id="222" w:name="_Toc151193769"/>
      <w:bookmarkStart w:id="223" w:name="_Toc164608641"/>
      <w:bookmarkStart w:id="224" w:name="_Toc164608796"/>
      <w:bookmarkStart w:id="225" w:name="_Toc150774732"/>
      <w:bookmarkStart w:id="226" w:name="_Toc151193841"/>
      <w:bookmarkStart w:id="227" w:name="_Toc142311029"/>
      <w:bookmarkStart w:id="228" w:name="_Toc149720820"/>
      <w:bookmarkStart w:id="229" w:name="_Toc127151527"/>
      <w:bookmarkStart w:id="230" w:name="_Toc265228365"/>
      <w:bookmarkStart w:id="231" w:name="_Toc150774627"/>
      <w:bookmarkStart w:id="232" w:name="_Toc226965717"/>
      <w:bookmarkStart w:id="233" w:name="_Toc151193625"/>
      <w:bookmarkStart w:id="234" w:name="_Toc164229222"/>
      <w:bookmarkStart w:id="235" w:name="_Toc150480765"/>
      <w:bookmarkStart w:id="236" w:name="_Toc127151728"/>
      <w:bookmarkStart w:id="237" w:name="_Toc127161441"/>
      <w:bookmarkStart w:id="238" w:name="_Toc151190154"/>
      <w:bookmarkStart w:id="239" w:name="_Toc164351621"/>
      <w:bookmarkStart w:id="240" w:name="_Toc305158869"/>
      <w:bookmarkStart w:id="241" w:name="_Toc150509278"/>
      <w:bookmarkStart w:id="242" w:name="_Toc226309771"/>
      <w:bookmarkStart w:id="243" w:name="_Toc305158795"/>
      <w:bookmarkStart w:id="244" w:name="_Toc264969217"/>
      <w:bookmarkStart w:id="245" w:name="_Toc226965800"/>
      <w:bookmarkStart w:id="246" w:name="_Toc516367021"/>
      <w:r>
        <w:rPr>
          <w:rFonts w:asciiTheme="minorEastAsia" w:hAnsiTheme="minorEastAsia" w:eastAsiaTheme="minorEastAsia"/>
          <w:sz w:val="24"/>
        </w:rPr>
        <w:t>投标范围、投标文件中计量单位的使用</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Fonts w:asciiTheme="minorEastAsia" w:hAnsiTheme="minorEastAsia" w:eastAsiaTheme="minorEastAsia"/>
          <w:sz w:val="24"/>
        </w:rPr>
        <w:t>及投标语言</w:t>
      </w:r>
    </w:p>
    <w:p w14:paraId="1142990F">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Theme="minorEastAsia" w:hAnsiTheme="minorEastAsia" w:eastAsiaTheme="minorEastAsia"/>
          <w:b/>
          <w:sz w:val="24"/>
        </w:rPr>
        <w:t>无效投标</w:t>
      </w:r>
      <w:r>
        <w:rPr>
          <w:rFonts w:asciiTheme="minorEastAsia" w:hAnsiTheme="minorEastAsia" w:eastAsiaTheme="minorEastAsia"/>
          <w:sz w:val="24"/>
        </w:rPr>
        <w:t>。</w:t>
      </w:r>
    </w:p>
    <w:p w14:paraId="42F69C02">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除招标文件有特殊要求外，本项目投标所使用的计量单位，应采用中华人民共和国法定计量单位。</w:t>
      </w:r>
    </w:p>
    <w:p w14:paraId="09CBBE1D">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247" w:name="_Ref467306676"/>
      <w:bookmarkStart w:id="248" w:name="_Toc516367022"/>
      <w:bookmarkStart w:id="249" w:name="_Ref467306195"/>
      <w:bookmarkStart w:id="250" w:name="_Toc127151528"/>
      <w:bookmarkStart w:id="251" w:name="_Toc150774628"/>
      <w:bookmarkStart w:id="252" w:name="_Toc151193770"/>
      <w:bookmarkStart w:id="253" w:name="_Toc151193916"/>
      <w:bookmarkStart w:id="254" w:name="_Toc195842893"/>
      <w:bookmarkStart w:id="255" w:name="_Toc127161442"/>
      <w:bookmarkStart w:id="256" w:name="_Toc226337224"/>
      <w:bookmarkStart w:id="257" w:name="_Toc164608642"/>
      <w:bookmarkStart w:id="258" w:name="_Toc164351622"/>
      <w:bookmarkStart w:id="259" w:name="_Toc305158870"/>
      <w:bookmarkStart w:id="260" w:name="_Toc127151729"/>
      <w:bookmarkStart w:id="261" w:name="_Toc305158796"/>
      <w:bookmarkStart w:id="262" w:name="_Toc164608797"/>
      <w:bookmarkStart w:id="263" w:name="_Toc226965718"/>
      <w:bookmarkStart w:id="264" w:name="_Toc151190155"/>
      <w:bookmarkStart w:id="265" w:name="_Toc265228366"/>
      <w:bookmarkStart w:id="266" w:name="_Toc164229223"/>
      <w:bookmarkStart w:id="267" w:name="_Toc151193626"/>
      <w:bookmarkStart w:id="268" w:name="_Toc226309772"/>
      <w:bookmarkStart w:id="269" w:name="_Toc151193842"/>
      <w:bookmarkStart w:id="270" w:name="_Toc520356152"/>
      <w:bookmarkStart w:id="271" w:name="_Toc264969218"/>
      <w:bookmarkStart w:id="272" w:name="_Toc150509279"/>
      <w:bookmarkStart w:id="273" w:name="_Toc164229369"/>
      <w:bookmarkStart w:id="274" w:name="_Toc142311030"/>
      <w:bookmarkStart w:id="275" w:name="_Toc149720821"/>
      <w:bookmarkStart w:id="276" w:name="_Toc151193698"/>
      <w:bookmarkStart w:id="277" w:name="_Toc226965801"/>
      <w:bookmarkStart w:id="278" w:name="_Toc150774733"/>
      <w:bookmarkStart w:id="279" w:name="_Toc150480766"/>
      <w:r>
        <w:rPr>
          <w:rFonts w:asciiTheme="minorEastAsia" w:hAnsiTheme="minorEastAsia" w:eastAsiaTheme="minorEastAsia"/>
          <w:sz w:val="24"/>
        </w:rPr>
        <w:t>投标文件</w:t>
      </w:r>
      <w:bookmarkEnd w:id="247"/>
      <w:bookmarkEnd w:id="248"/>
      <w:bookmarkEnd w:id="249"/>
      <w:r>
        <w:rPr>
          <w:rFonts w:asciiTheme="minorEastAsia" w:hAnsiTheme="minorEastAsia" w:eastAsiaTheme="minorEastAsia"/>
          <w:sz w:val="24"/>
        </w:rPr>
        <w:t>构成</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14:paraId="576A0192">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bookmarkStart w:id="280" w:name="_Ref467052588"/>
      <w:r>
        <w:rPr>
          <w:rFonts w:asciiTheme="minorEastAsia" w:hAnsiTheme="minorEastAsia" w:eastAsiaTheme="minorEastAsia"/>
          <w:sz w:val="24"/>
        </w:rPr>
        <w:t>投标人应当按照招标文件的要求编制投标文件。投标文件应由《资格证明文件》、《商务技术文件》两部分构成。投标文件的部分格式要求，见第七章《投标文件格式》。</w:t>
      </w:r>
    </w:p>
    <w:p w14:paraId="18CB1914">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kern w:val="0"/>
          <w:sz w:val="24"/>
        </w:rPr>
        <w:t>对于招标文件中标记了“实质性格式”文件的，</w:t>
      </w:r>
      <w:r>
        <w:rPr>
          <w:rFonts w:asciiTheme="minorEastAsia" w:hAnsiTheme="minorEastAsia" w:eastAsiaTheme="minorEastAsia"/>
          <w:sz w:val="24"/>
        </w:rPr>
        <w:t>投标人不得改变格式中给定的文字所表达的含义，不得删减格式中的实质性内容，不得自行添加与格式中给定的文字内容相矛盾的内容，不得对应当填写的空格不填写或不实质性响应，</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kern w:val="0"/>
          <w:sz w:val="24"/>
        </w:rPr>
        <w:t>。未标记“实质性格式”的文件和招标文件未提供格式的内容，可由投标人自行编写。</w:t>
      </w:r>
    </w:p>
    <w:p w14:paraId="428DE257">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第四章《评标程序、评标方法和评标标准》中涉及的证明文件。</w:t>
      </w:r>
    </w:p>
    <w:p w14:paraId="583107C9">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047E3D">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投标人认为应附的其他材料。</w:t>
      </w:r>
      <w:bookmarkEnd w:id="280"/>
    </w:p>
    <w:p w14:paraId="036BCA4C">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281" w:name="_Toc164351624"/>
      <w:bookmarkStart w:id="282" w:name="_Toc195842895"/>
      <w:bookmarkStart w:id="283" w:name="_Toc151193772"/>
      <w:bookmarkStart w:id="284" w:name="_Toc150480768"/>
      <w:bookmarkStart w:id="285" w:name="_Toc164608644"/>
      <w:bookmarkStart w:id="286" w:name="_Toc150509281"/>
      <w:bookmarkStart w:id="287" w:name="_Toc164608799"/>
      <w:bookmarkStart w:id="288" w:name="_Toc164229371"/>
      <w:bookmarkStart w:id="289" w:name="_Toc151190157"/>
      <w:bookmarkStart w:id="290" w:name="_Toc151193628"/>
      <w:bookmarkStart w:id="291" w:name="_Toc127161444"/>
      <w:bookmarkStart w:id="292" w:name="_Toc127151530"/>
      <w:bookmarkStart w:id="293" w:name="_Toc142311032"/>
      <w:bookmarkStart w:id="294" w:name="_Toc127151731"/>
      <w:bookmarkStart w:id="295" w:name="_Toc164229225"/>
      <w:bookmarkStart w:id="296" w:name="_Toc151193918"/>
      <w:bookmarkStart w:id="297" w:name="_Toc150774630"/>
      <w:bookmarkStart w:id="298" w:name="_Toc149720823"/>
      <w:bookmarkStart w:id="299" w:name="_Toc151193700"/>
      <w:bookmarkStart w:id="300" w:name="_Toc151193844"/>
      <w:bookmarkStart w:id="301" w:name="_Toc150774735"/>
      <w:bookmarkStart w:id="302" w:name="_Toc520356155"/>
      <w:r>
        <w:rPr>
          <w:rFonts w:asciiTheme="minorEastAsia" w:hAnsiTheme="minorEastAsia" w:eastAsiaTheme="minorEastAsia"/>
          <w:sz w:val="24"/>
        </w:rPr>
        <w:t>投标报价</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14:paraId="593C7AE2">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所有投标均以人民币</w:t>
      </w:r>
      <w:r>
        <w:rPr>
          <w:rFonts w:hint="eastAsia" w:asciiTheme="minorEastAsia" w:hAnsiTheme="minorEastAsia" w:eastAsiaTheme="minorEastAsia"/>
          <w:sz w:val="24"/>
        </w:rPr>
        <w:t>为计价货币</w:t>
      </w:r>
      <w:r>
        <w:rPr>
          <w:rFonts w:asciiTheme="minorEastAsia" w:hAnsiTheme="minorEastAsia" w:eastAsiaTheme="minorEastAsia"/>
          <w:sz w:val="24"/>
        </w:rPr>
        <w:t>。</w:t>
      </w:r>
    </w:p>
    <w:p w14:paraId="00430F9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 xml:space="preserve">按照招标文件要求完成本项目的全部相关费用。 </w:t>
      </w:r>
    </w:p>
    <w:p w14:paraId="2C3F42E7">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采购人不得向供应商索要或者接受其给予的赠品、回扣或者与采购无关的其他商品、服务。</w:t>
      </w:r>
    </w:p>
    <w:p w14:paraId="11F66360">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投标人不能提供任何有选择性或可调整的报价（招标文件另有规定的除外），否则其</w:t>
      </w:r>
      <w:r>
        <w:rPr>
          <w:rFonts w:asciiTheme="minorEastAsia" w:hAnsiTheme="minorEastAsia" w:eastAsiaTheme="minorEastAsia"/>
          <w:b/>
          <w:sz w:val="24"/>
        </w:rPr>
        <w:t>投标无效</w:t>
      </w:r>
      <w:r>
        <w:rPr>
          <w:rFonts w:asciiTheme="minorEastAsia" w:hAnsiTheme="minorEastAsia" w:eastAsiaTheme="minorEastAsia"/>
          <w:sz w:val="24"/>
        </w:rPr>
        <w:t>。</w:t>
      </w:r>
    </w:p>
    <w:p w14:paraId="344F09FB">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303" w:name="_Toc127161445"/>
      <w:bookmarkStart w:id="304" w:name="_Toc195842896"/>
      <w:bookmarkStart w:id="305" w:name="_Toc164351625"/>
      <w:bookmarkStart w:id="306" w:name="_Toc151193773"/>
      <w:bookmarkStart w:id="307" w:name="_Toc151193919"/>
      <w:bookmarkStart w:id="308" w:name="_Toc150509282"/>
      <w:bookmarkStart w:id="309" w:name="_Toc127151531"/>
      <w:bookmarkStart w:id="310" w:name="_Ref467306513"/>
      <w:bookmarkStart w:id="311" w:name="_Toc164229226"/>
      <w:bookmarkStart w:id="312" w:name="_Toc151193629"/>
      <w:bookmarkStart w:id="313" w:name="_Toc226965804"/>
      <w:bookmarkStart w:id="314" w:name="_Toc265228369"/>
      <w:bookmarkStart w:id="315" w:name="_Toc151193845"/>
      <w:bookmarkStart w:id="316" w:name="_Toc226337227"/>
      <w:bookmarkStart w:id="317" w:name="_Toc305158873"/>
      <w:bookmarkStart w:id="318" w:name="_Toc150774736"/>
      <w:bookmarkStart w:id="319" w:name="_Toc142311033"/>
      <w:bookmarkStart w:id="320" w:name="_Toc149720824"/>
      <w:bookmarkStart w:id="321" w:name="_Toc127151732"/>
      <w:bookmarkStart w:id="322" w:name="_Toc164608800"/>
      <w:bookmarkStart w:id="323" w:name="_Toc305158799"/>
      <w:bookmarkStart w:id="324" w:name="_Toc151190158"/>
      <w:bookmarkStart w:id="325" w:name="_Toc150774631"/>
      <w:bookmarkStart w:id="326" w:name="_Toc150480769"/>
      <w:bookmarkStart w:id="327" w:name="_Toc264969221"/>
      <w:bookmarkStart w:id="328" w:name="_Toc520356156"/>
      <w:bookmarkStart w:id="329" w:name="_Toc164229372"/>
      <w:bookmarkStart w:id="330" w:name="_Toc164608645"/>
      <w:bookmarkStart w:id="331" w:name="_Toc226965721"/>
      <w:bookmarkStart w:id="332" w:name="_Toc226309775"/>
      <w:bookmarkStart w:id="333" w:name="_Toc151193701"/>
      <w:r>
        <w:rPr>
          <w:rFonts w:asciiTheme="minorEastAsia" w:hAnsiTheme="minorEastAsia" w:eastAsiaTheme="minorEastAsia"/>
          <w:sz w:val="24"/>
        </w:rPr>
        <w:t>投标保证金</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14:paraId="573EAD3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bookmarkStart w:id="334" w:name="_Ref467306302"/>
      <w:r>
        <w:rPr>
          <w:rFonts w:asciiTheme="minorEastAsia" w:hAnsiTheme="minorEastAsia" w:eastAsiaTheme="minorEastAsia"/>
          <w:sz w:val="24"/>
        </w:rPr>
        <w:t>投标人应按《投标人须知资料表》中规定的金额及要求交纳投标保证金</w:t>
      </w:r>
      <w:bookmarkEnd w:id="334"/>
      <w:r>
        <w:rPr>
          <w:rFonts w:asciiTheme="minorEastAsia" w:hAnsiTheme="minorEastAsia" w:eastAsiaTheme="minorEastAsia"/>
          <w:sz w:val="24"/>
        </w:rPr>
        <w:t>。投标人自愿超额缴纳投标保证金的，投标文件不做无效处理。</w:t>
      </w:r>
    </w:p>
    <w:p w14:paraId="1A86DD76">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交纳投标保证金可采用的形式：政府采购法律法规接受的支票、汇票、本票、网上银行支付或者金融机构、担保机构出具的保函等非现金形式。</w:t>
      </w:r>
    </w:p>
    <w:p w14:paraId="42EAB53C">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5" w:name="_Hlk164959831"/>
      <w:r>
        <w:rPr>
          <w:rFonts w:asciiTheme="minorEastAsia" w:hAnsiTheme="minorEastAsia" w:eastAsiaTheme="minorEastAsia"/>
          <w:sz w:val="24"/>
        </w:rPr>
        <w:t>以电子保函形式提交投标保证金的，应在投标截止时间前通过</w:t>
      </w:r>
      <w:r>
        <w:rPr>
          <w:rFonts w:asciiTheme="minorEastAsia" w:hAnsiTheme="minorEastAsia" w:eastAsiaTheme="minorEastAsia"/>
          <w:sz w:val="24"/>
          <w:lang w:bidi="ar"/>
        </w:rPr>
        <w:t>北京市政府采购电子交易平台完成电子保函在线办理。</w:t>
      </w:r>
      <w:bookmarkEnd w:id="335"/>
      <w:r>
        <w:rPr>
          <w:rFonts w:hint="eastAsia" w:asciiTheme="minorEastAsia" w:hAnsiTheme="minorEastAsia" w:eastAsiaTheme="minorEastAsia"/>
          <w:sz w:val="24"/>
        </w:rPr>
        <w:t>未按上述要求缴纳投标保证金</w:t>
      </w:r>
      <w:r>
        <w:rPr>
          <w:rFonts w:asciiTheme="minorEastAsia" w:hAnsiTheme="minorEastAsia" w:eastAsiaTheme="minorEastAsia"/>
          <w:sz w:val="24"/>
        </w:rPr>
        <w:t>的，其</w:t>
      </w:r>
      <w:r>
        <w:rPr>
          <w:rFonts w:asciiTheme="minorEastAsia" w:hAnsiTheme="minorEastAsia" w:eastAsiaTheme="minorEastAsia"/>
          <w:b/>
          <w:sz w:val="24"/>
        </w:rPr>
        <w:t>投标无效</w:t>
      </w:r>
      <w:r>
        <w:rPr>
          <w:rFonts w:asciiTheme="minorEastAsia" w:hAnsiTheme="minorEastAsia" w:eastAsiaTheme="minorEastAsia"/>
          <w:sz w:val="24"/>
        </w:rPr>
        <w:t>。</w:t>
      </w:r>
    </w:p>
    <w:p w14:paraId="41378F92">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hint="eastAsia" w:asciiTheme="minorEastAsia" w:hAnsiTheme="minorEastAsia" w:eastAsiaTheme="minorEastAsia"/>
          <w:sz w:val="24"/>
        </w:rPr>
        <w:t>投标人</w:t>
      </w:r>
      <w:r>
        <w:rPr>
          <w:rFonts w:asciiTheme="minorEastAsia" w:hAnsiTheme="minorEastAsia" w:eastAsiaTheme="minorEastAsia"/>
          <w:color w:val="000000"/>
          <w:sz w:val="24"/>
        </w:rPr>
        <w:t>除</w:t>
      </w:r>
      <w:r>
        <w:rPr>
          <w:rFonts w:hint="eastAsia" w:asciiTheme="minorEastAsia" w:hAnsiTheme="minorEastAsia" w:eastAsiaTheme="minorEastAsia"/>
          <w:color w:val="000000"/>
          <w:sz w:val="24"/>
        </w:rPr>
        <w:t>需在</w:t>
      </w:r>
      <w:r>
        <w:rPr>
          <w:rFonts w:asciiTheme="minorEastAsia" w:hAnsiTheme="minorEastAsia" w:eastAsiaTheme="minorEastAsia"/>
          <w:color w:val="000000"/>
          <w:sz w:val="24"/>
        </w:rPr>
        <w:t>投标文件中</w:t>
      </w:r>
      <w:r>
        <w:rPr>
          <w:rFonts w:hint="eastAsia" w:asciiTheme="minorEastAsia" w:hAnsiTheme="minorEastAsia" w:eastAsiaTheme="minorEastAsia"/>
          <w:color w:val="000000"/>
          <w:sz w:val="24"/>
        </w:rPr>
        <w:t>提供“</w:t>
      </w:r>
      <w:r>
        <w:rPr>
          <w:rFonts w:asciiTheme="minorEastAsia" w:hAnsiTheme="minorEastAsia" w:eastAsiaTheme="minorEastAsia"/>
          <w:color w:val="000000"/>
          <w:sz w:val="24"/>
          <w:szCs w:val="20"/>
        </w:rPr>
        <w:t>投标保证金凭证/交款单据电子件</w:t>
      </w: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w:t>
      </w:r>
      <w:r>
        <w:rPr>
          <w:rFonts w:hint="eastAsia" w:asciiTheme="minorEastAsia" w:hAnsiTheme="minorEastAsia" w:eastAsiaTheme="minorEastAsia"/>
          <w:sz w:val="24"/>
        </w:rPr>
        <w:t>还需在投标截止时间前，通过电子交易平台上传“</w:t>
      </w:r>
      <w:r>
        <w:rPr>
          <w:rFonts w:asciiTheme="minorEastAsia" w:hAnsiTheme="minorEastAsia" w:eastAsiaTheme="minorEastAsia"/>
          <w:color w:val="000000"/>
          <w:sz w:val="24"/>
          <w:szCs w:val="20"/>
        </w:rPr>
        <w:t>投标保证金凭证/交款单据电子件</w:t>
      </w:r>
      <w:r>
        <w:rPr>
          <w:rFonts w:hint="eastAsia" w:asciiTheme="minorEastAsia" w:hAnsiTheme="minorEastAsia" w:eastAsiaTheme="minorEastAsia"/>
          <w:sz w:val="24"/>
        </w:rPr>
        <w:t>”。</w:t>
      </w:r>
    </w:p>
    <w:p w14:paraId="0B8BA68A">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投标保证金有效期同投标有效期。</w:t>
      </w:r>
    </w:p>
    <w:p w14:paraId="0780AF16">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投标人为联合体的，可以由联合体中的一方或者多方共同交纳投标保证金，其交纳的投标保证金对联合体各方均具有约束力。</w:t>
      </w:r>
    </w:p>
    <w:p w14:paraId="6EC9A63F">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投标人在投标截止时间前撤回已提交的投标文件的，自收到投标人书面撤回通知之日起5个工作日内退还已收取的投标保证金；</w:t>
      </w:r>
    </w:p>
    <w:p w14:paraId="7B605860">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中标人的投标保证金，自采购合同签订之日起5个工作日内退还中标人；</w:t>
      </w:r>
    </w:p>
    <w:p w14:paraId="3A2B4D37">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未中标投标人的投标保证金，自中标通知书发出之日起5个工作日内退还未中标人；</w:t>
      </w:r>
    </w:p>
    <w:p w14:paraId="2A3E1804">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终止招标项目已经收取投标保证金的，自终止采购活动后5个工作日内退还已收取的投标保证金及其在银行产生的孳息。</w:t>
      </w:r>
    </w:p>
    <w:p w14:paraId="2B2C0D8C">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有下列情形之一的，采购人或采购代理机构可以不予退还投标保证金：</w:t>
      </w:r>
    </w:p>
    <w:p w14:paraId="54108142">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投标有效期内投标人撤销投标文件的；</w:t>
      </w:r>
    </w:p>
    <w:p w14:paraId="183BB32C">
      <w:pPr>
        <w:numPr>
          <w:ilvl w:val="2"/>
          <w:numId w:val="8"/>
        </w:numPr>
        <w:tabs>
          <w:tab w:val="left" w:pos="900"/>
          <w:tab w:val="left" w:pos="1080"/>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《投标人须知资料表》中规定的其他情形。</w:t>
      </w:r>
    </w:p>
    <w:p w14:paraId="45554B91">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336" w:name="_Toc150774632"/>
      <w:bookmarkStart w:id="337" w:name="_Toc305158874"/>
      <w:bookmarkStart w:id="338" w:name="_Toc164608801"/>
      <w:bookmarkStart w:id="339" w:name="_Toc127161446"/>
      <w:bookmarkStart w:id="340" w:name="_Toc150509283"/>
      <w:bookmarkStart w:id="341" w:name="_Toc164351626"/>
      <w:bookmarkStart w:id="342" w:name="_Toc264969222"/>
      <w:bookmarkStart w:id="343" w:name="_Toc226337228"/>
      <w:bookmarkStart w:id="344" w:name="_Toc151193846"/>
      <w:bookmarkStart w:id="345" w:name="_Toc151193630"/>
      <w:bookmarkStart w:id="346" w:name="_Toc151193920"/>
      <w:bookmarkStart w:id="347" w:name="_Toc151190159"/>
      <w:bookmarkStart w:id="348" w:name="_Toc151193774"/>
      <w:bookmarkStart w:id="349" w:name="_Toc164608646"/>
      <w:bookmarkStart w:id="350" w:name="_Toc151193702"/>
      <w:bookmarkStart w:id="351" w:name="_Toc142311034"/>
      <w:bookmarkStart w:id="352" w:name="_Toc127151532"/>
      <w:bookmarkStart w:id="353" w:name="_Toc226965805"/>
      <w:bookmarkStart w:id="354" w:name="_Toc164229227"/>
      <w:bookmarkStart w:id="355" w:name="_Toc226965722"/>
      <w:bookmarkStart w:id="356" w:name="_Toc520356157"/>
      <w:bookmarkStart w:id="357" w:name="_Toc164229373"/>
      <w:bookmarkStart w:id="358" w:name="_Toc195842897"/>
      <w:bookmarkStart w:id="359" w:name="_Toc149720825"/>
      <w:bookmarkStart w:id="360" w:name="_Toc127151733"/>
      <w:bookmarkStart w:id="361" w:name="_Toc150774737"/>
      <w:bookmarkStart w:id="362" w:name="_Toc305158800"/>
      <w:bookmarkStart w:id="363" w:name="_Toc226309776"/>
      <w:bookmarkStart w:id="364" w:name="_Toc150480770"/>
      <w:bookmarkStart w:id="365" w:name="_Toc265228370"/>
      <w:r>
        <w:rPr>
          <w:rFonts w:asciiTheme="minorEastAsia" w:hAnsiTheme="minorEastAsia" w:eastAsiaTheme="minorEastAsia"/>
          <w:sz w:val="24"/>
        </w:rPr>
        <w:t>投标有效期</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14:paraId="7440D66F">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投标文件应在本招标文件《投标人须知资料表》中规定的投标有效期内保持有效，投标有效期少于招标文件规定期限的，其</w:t>
      </w:r>
      <w:r>
        <w:rPr>
          <w:rFonts w:asciiTheme="minorEastAsia" w:hAnsiTheme="minorEastAsia" w:eastAsiaTheme="minorEastAsia"/>
          <w:b/>
          <w:sz w:val="24"/>
        </w:rPr>
        <w:t>投标无效</w:t>
      </w:r>
      <w:r>
        <w:rPr>
          <w:rFonts w:asciiTheme="minorEastAsia" w:hAnsiTheme="minorEastAsia" w:eastAsiaTheme="minorEastAsia"/>
          <w:sz w:val="24"/>
        </w:rPr>
        <w:t>。</w:t>
      </w:r>
    </w:p>
    <w:p w14:paraId="766F5B94">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366" w:name="_Toc164608802"/>
      <w:bookmarkStart w:id="367" w:name="_Toc226309777"/>
      <w:bookmarkStart w:id="368" w:name="_Toc164229228"/>
      <w:bookmarkStart w:id="369" w:name="_Toc164608647"/>
      <w:bookmarkStart w:id="370" w:name="_Toc305158801"/>
      <w:bookmarkStart w:id="371" w:name="_Toc305158875"/>
      <w:bookmarkStart w:id="372" w:name="_Toc151193631"/>
      <w:bookmarkStart w:id="373" w:name="_Toc150774633"/>
      <w:bookmarkStart w:id="374" w:name="_Toc151193775"/>
      <w:bookmarkStart w:id="375" w:name="_Toc151193847"/>
      <w:bookmarkStart w:id="376" w:name="_Toc151190160"/>
      <w:bookmarkStart w:id="377" w:name="_Toc520356158"/>
      <w:bookmarkStart w:id="378" w:name="_Toc151193703"/>
      <w:bookmarkStart w:id="379" w:name="_Toc265228371"/>
      <w:bookmarkStart w:id="380" w:name="_Toc164229374"/>
      <w:bookmarkStart w:id="381" w:name="_Toc164351627"/>
      <w:bookmarkStart w:id="382" w:name="_Toc142311035"/>
      <w:bookmarkStart w:id="383" w:name="_Toc226965806"/>
      <w:bookmarkStart w:id="384" w:name="_Toc127151533"/>
      <w:bookmarkStart w:id="385" w:name="_Toc150480771"/>
      <w:bookmarkStart w:id="386" w:name="_Toc195842898"/>
      <w:bookmarkStart w:id="387" w:name="_Toc127151734"/>
      <w:bookmarkStart w:id="388" w:name="_Toc127161447"/>
      <w:bookmarkStart w:id="389" w:name="_Toc150509284"/>
      <w:bookmarkStart w:id="390" w:name="_Toc150774738"/>
      <w:bookmarkStart w:id="391" w:name="_Toc149720826"/>
      <w:bookmarkStart w:id="392" w:name="_Toc226965723"/>
      <w:bookmarkStart w:id="393" w:name="_Toc151193921"/>
      <w:bookmarkStart w:id="394" w:name="_Toc226337229"/>
      <w:bookmarkStart w:id="395" w:name="_Toc264969223"/>
      <w:r>
        <w:rPr>
          <w:rFonts w:asciiTheme="minorEastAsia" w:hAnsiTheme="minorEastAsia" w:eastAsiaTheme="minorEastAsia"/>
          <w:sz w:val="24"/>
        </w:rPr>
        <w:t>投标文件的签署</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Fonts w:asciiTheme="minorEastAsia" w:hAnsiTheme="minorEastAsia" w:eastAsiaTheme="minorEastAsia"/>
          <w:sz w:val="24"/>
        </w:rPr>
        <w:t>、盖章</w:t>
      </w:r>
    </w:p>
    <w:p w14:paraId="29193554">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bookmarkStart w:id="396" w:name="_Toc226965724"/>
      <w:bookmarkStart w:id="397" w:name="_Toc151193632"/>
      <w:bookmarkStart w:id="398" w:name="_Toc195842899"/>
      <w:bookmarkStart w:id="399" w:name="_Toc305158802"/>
      <w:bookmarkStart w:id="400" w:name="_Toc264969224"/>
      <w:bookmarkStart w:id="401" w:name="_Toc150774634"/>
      <w:bookmarkStart w:id="402" w:name="_Toc142311036"/>
      <w:bookmarkStart w:id="403" w:name="_Toc150774739"/>
      <w:bookmarkStart w:id="404" w:name="_Toc150480772"/>
      <w:bookmarkStart w:id="405" w:name="_Toc265228372"/>
      <w:bookmarkStart w:id="406" w:name="_Toc151193922"/>
      <w:bookmarkStart w:id="407" w:name="_Toc151193848"/>
      <w:bookmarkStart w:id="408" w:name="_Toc305158876"/>
      <w:bookmarkStart w:id="409" w:name="_Toc226965807"/>
      <w:bookmarkStart w:id="410" w:name="_Toc151190161"/>
      <w:bookmarkStart w:id="411" w:name="_Toc150509285"/>
      <w:bookmarkStart w:id="412" w:name="_Toc127151534"/>
      <w:bookmarkStart w:id="413" w:name="_Toc151193776"/>
      <w:bookmarkStart w:id="414" w:name="_Toc226337230"/>
      <w:bookmarkStart w:id="415" w:name="_Toc226309778"/>
      <w:bookmarkStart w:id="416" w:name="_Toc151193704"/>
      <w:bookmarkStart w:id="417" w:name="_Toc520356159"/>
      <w:r>
        <w:rPr>
          <w:rFonts w:asciiTheme="minorEastAsia" w:hAnsiTheme="minorEastAsia" w:eastAsiaTheme="minorEastAsia"/>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471F950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招标文件要求盖章的内容，一般通过投标文件编制工具加盖电子签章。</w:t>
      </w:r>
    </w:p>
    <w:p w14:paraId="21A5329E">
      <w:pPr>
        <w:tabs>
          <w:tab w:val="left" w:pos="900"/>
          <w:tab w:val="left" w:pos="1080"/>
        </w:tabs>
        <w:snapToGrid w:val="0"/>
        <w:spacing w:line="360" w:lineRule="auto"/>
        <w:ind w:left="357"/>
        <w:rPr>
          <w:rFonts w:asciiTheme="minorEastAsia" w:hAnsiTheme="minorEastAsia" w:eastAsiaTheme="minorEastAsia"/>
        </w:rPr>
      </w:pPr>
    </w:p>
    <w:p w14:paraId="5993A1A7">
      <w:pPr>
        <w:pStyle w:val="4"/>
        <w:spacing w:before="0" w:line="360" w:lineRule="auto"/>
        <w:rPr>
          <w:rFonts w:asciiTheme="minorEastAsia" w:hAnsiTheme="minorEastAsia" w:eastAsiaTheme="minorEastAsia"/>
          <w:sz w:val="28"/>
        </w:rPr>
      </w:pPr>
      <w:r>
        <w:rPr>
          <w:rFonts w:asciiTheme="minorEastAsia" w:hAnsiTheme="minorEastAsia" w:eastAsiaTheme="minorEastAsia"/>
          <w:sz w:val="28"/>
        </w:rPr>
        <w:t>四   投标文件的提交</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14:paraId="0FAD5DBC">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418" w:name="_Toc127151535"/>
      <w:bookmarkStart w:id="419" w:name="_Toc151193849"/>
      <w:bookmarkStart w:id="420" w:name="_Toc164608804"/>
      <w:bookmarkStart w:id="421" w:name="_Toc226965808"/>
      <w:bookmarkStart w:id="422" w:name="_Toc520356160"/>
      <w:bookmarkStart w:id="423" w:name="_Toc149720828"/>
      <w:bookmarkStart w:id="424" w:name="_Toc150774740"/>
      <w:bookmarkStart w:id="425" w:name="_Toc226309779"/>
      <w:bookmarkStart w:id="426" w:name="_Toc151193633"/>
      <w:bookmarkStart w:id="427" w:name="_Toc305158803"/>
      <w:bookmarkStart w:id="428" w:name="_Toc151193777"/>
      <w:bookmarkStart w:id="429" w:name="_Toc151190162"/>
      <w:bookmarkStart w:id="430" w:name="_Toc150774635"/>
      <w:bookmarkStart w:id="431" w:name="_Toc226965725"/>
      <w:bookmarkStart w:id="432" w:name="_Toc264969225"/>
      <w:bookmarkStart w:id="433" w:name="_Toc127161449"/>
      <w:bookmarkStart w:id="434" w:name="_Toc265228373"/>
      <w:bookmarkStart w:id="435" w:name="_Toc164229230"/>
      <w:bookmarkStart w:id="436" w:name="_Toc195842900"/>
      <w:bookmarkStart w:id="437" w:name="_Toc226337231"/>
      <w:bookmarkStart w:id="438" w:name="_Toc164229376"/>
      <w:bookmarkStart w:id="439" w:name="_Toc164608649"/>
      <w:bookmarkStart w:id="440" w:name="_Toc150509286"/>
      <w:bookmarkStart w:id="441" w:name="_Toc142311037"/>
      <w:bookmarkStart w:id="442" w:name="_Toc305158877"/>
      <w:bookmarkStart w:id="443" w:name="_Toc127151736"/>
      <w:bookmarkStart w:id="444" w:name="_Toc150480773"/>
      <w:bookmarkStart w:id="445" w:name="_Toc164351629"/>
      <w:bookmarkStart w:id="446" w:name="_Toc151193923"/>
      <w:bookmarkStart w:id="447" w:name="_Toc151193705"/>
      <w:r>
        <w:rPr>
          <w:rFonts w:asciiTheme="minorEastAsia" w:hAnsiTheme="minorEastAsia" w:eastAsiaTheme="minorEastAsia"/>
          <w:sz w:val="24"/>
        </w:rPr>
        <w:t>投标文件的</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Fonts w:asciiTheme="minorEastAsia" w:hAnsiTheme="minorEastAsia" w:eastAsiaTheme="minorEastAsia"/>
          <w:sz w:val="24"/>
        </w:rPr>
        <w:t>提交</w:t>
      </w:r>
    </w:p>
    <w:p w14:paraId="08F1B584">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本项目使用北京市政府采购电子交易平台。投标人根据招标文件及电子交易平台供应商操作手册要求编制、生成并提交电子投标文件。</w:t>
      </w:r>
    </w:p>
    <w:p w14:paraId="3BCD2F9E">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采购人及采购代理机构拒绝接受通过电子交易平台以外任何形式提交的投标文件，投标保证金除外。</w:t>
      </w:r>
    </w:p>
    <w:p w14:paraId="49A88FBF">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448" w:name="_Toc127161450"/>
      <w:bookmarkStart w:id="449" w:name="_Toc164608805"/>
      <w:bookmarkStart w:id="450" w:name="_Toc150774636"/>
      <w:bookmarkStart w:id="451" w:name="_Toc265228374"/>
      <w:bookmarkStart w:id="452" w:name="_Toc151190163"/>
      <w:bookmarkStart w:id="453" w:name="_Toc305158878"/>
      <w:bookmarkStart w:id="454" w:name="_Toc305158804"/>
      <w:bookmarkStart w:id="455" w:name="_Toc226309780"/>
      <w:bookmarkStart w:id="456" w:name="_Toc164351630"/>
      <w:bookmarkStart w:id="457" w:name="_Toc520356161"/>
      <w:bookmarkStart w:id="458" w:name="_Toc164229231"/>
      <w:bookmarkStart w:id="459" w:name="_Toc150509287"/>
      <w:bookmarkStart w:id="460" w:name="_Toc151193850"/>
      <w:bookmarkStart w:id="461" w:name="_Toc226337232"/>
      <w:bookmarkStart w:id="462" w:name="_Toc151193706"/>
      <w:bookmarkStart w:id="463" w:name="_Toc150480774"/>
      <w:bookmarkStart w:id="464" w:name="_Toc149720829"/>
      <w:bookmarkStart w:id="465" w:name="_Toc151193634"/>
      <w:bookmarkStart w:id="466" w:name="_Toc264969226"/>
      <w:bookmarkStart w:id="467" w:name="_Toc195842901"/>
      <w:bookmarkStart w:id="468" w:name="_Toc142311038"/>
      <w:bookmarkStart w:id="469" w:name="_Toc150774741"/>
      <w:bookmarkStart w:id="470" w:name="_Toc226965809"/>
      <w:bookmarkStart w:id="471" w:name="_Toc151193924"/>
      <w:bookmarkStart w:id="472" w:name="_Toc226965726"/>
      <w:bookmarkStart w:id="473" w:name="_Toc164229377"/>
      <w:bookmarkStart w:id="474" w:name="_Toc127151737"/>
      <w:bookmarkStart w:id="475" w:name="_Toc164608650"/>
      <w:bookmarkStart w:id="476" w:name="_Toc151193778"/>
      <w:bookmarkStart w:id="477" w:name="_Toc127151536"/>
      <w:r>
        <w:rPr>
          <w:rFonts w:asciiTheme="minorEastAsia" w:hAnsiTheme="minorEastAsia" w:eastAsiaTheme="minorEastAsia"/>
          <w:sz w:val="24"/>
        </w:rPr>
        <w:t>投标截止</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Fonts w:asciiTheme="minorEastAsia" w:hAnsiTheme="minorEastAsia" w:eastAsiaTheme="minorEastAsia"/>
          <w:sz w:val="24"/>
        </w:rPr>
        <w:t>时间</w:t>
      </w:r>
    </w:p>
    <w:p w14:paraId="629F79F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投标人应在招标文件要求提交投标文件截止时间前，将电子投标文件提交至电子交易平台。</w:t>
      </w:r>
    </w:p>
    <w:p w14:paraId="1B15C714">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478" w:name="_Toc164608651"/>
      <w:bookmarkStart w:id="479" w:name="_Toc142311039"/>
      <w:bookmarkStart w:id="480" w:name="_Toc164608806"/>
      <w:bookmarkStart w:id="481" w:name="_Toc150774742"/>
      <w:bookmarkStart w:id="482" w:name="_Toc164351631"/>
      <w:bookmarkStart w:id="483" w:name="_Toc150774637"/>
      <w:bookmarkStart w:id="484" w:name="_Toc149720830"/>
      <w:bookmarkStart w:id="485" w:name="_Toc151193779"/>
      <w:bookmarkStart w:id="486" w:name="_Toc226965727"/>
      <w:bookmarkStart w:id="487" w:name="_Toc150509288"/>
      <w:bookmarkStart w:id="488" w:name="_Toc151193707"/>
      <w:bookmarkStart w:id="489" w:name="_Toc151193925"/>
      <w:bookmarkStart w:id="490" w:name="_Toc265228375"/>
      <w:bookmarkStart w:id="491" w:name="_Toc226309781"/>
      <w:bookmarkStart w:id="492" w:name="_Toc264969227"/>
      <w:bookmarkStart w:id="493" w:name="_Toc520356162"/>
      <w:bookmarkStart w:id="494" w:name="_Toc127161451"/>
      <w:bookmarkStart w:id="495" w:name="_Toc164229378"/>
      <w:bookmarkStart w:id="496" w:name="_Toc127151537"/>
      <w:bookmarkStart w:id="497" w:name="_Toc150480775"/>
      <w:bookmarkStart w:id="498" w:name="_Toc151193851"/>
      <w:bookmarkStart w:id="499" w:name="_Toc226337233"/>
      <w:bookmarkStart w:id="500" w:name="_Toc151193635"/>
      <w:bookmarkStart w:id="501" w:name="_Toc164229232"/>
      <w:bookmarkStart w:id="502" w:name="_Toc226965810"/>
      <w:bookmarkStart w:id="503" w:name="_Toc305158805"/>
      <w:bookmarkStart w:id="504" w:name="_Toc151190164"/>
      <w:bookmarkStart w:id="505" w:name="_Toc305158879"/>
      <w:bookmarkStart w:id="506" w:name="_Toc195842902"/>
      <w:bookmarkStart w:id="507" w:name="_Toc127151738"/>
      <w:r>
        <w:rPr>
          <w:rFonts w:asciiTheme="minorEastAsia" w:hAnsiTheme="minorEastAsia" w:eastAsiaTheme="minorEastAsia"/>
          <w:sz w:val="24"/>
        </w:rPr>
        <w:t>投标文件的修改与撤回</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14:paraId="2D830A6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投标截止时间前，投标人可以通过电子交易平台对所提交的投标文件进行补充、修改或者撤回。</w:t>
      </w:r>
      <w:r>
        <w:rPr>
          <w:rFonts w:asciiTheme="minorEastAsia" w:hAnsiTheme="minorEastAsia" w:eastAsiaTheme="minorEastAsia"/>
          <w:color w:val="000000"/>
          <w:sz w:val="24"/>
        </w:rPr>
        <w:t>投标保证金的</w:t>
      </w:r>
      <w:r>
        <w:rPr>
          <w:rFonts w:asciiTheme="minorEastAsia" w:hAnsiTheme="minorEastAsia" w:eastAsiaTheme="minorEastAsia"/>
          <w:sz w:val="24"/>
        </w:rPr>
        <w:t>补充、修改或者撤回无需通过电子交易平台，但应就其补充、修改或者撤回通知采购人或采购代理机构。</w:t>
      </w:r>
    </w:p>
    <w:p w14:paraId="1732FDD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投标人对投标文件的补充、修改的内容应当按照招标文件要求签署、盖章，作为投标文件的组成部分。</w:t>
      </w:r>
    </w:p>
    <w:p w14:paraId="1A40F494">
      <w:pPr>
        <w:spacing w:line="360" w:lineRule="auto"/>
        <w:rPr>
          <w:rFonts w:asciiTheme="minorEastAsia" w:hAnsiTheme="minorEastAsia" w:eastAsiaTheme="minorEastAsia"/>
          <w:sz w:val="24"/>
        </w:rPr>
      </w:pPr>
    </w:p>
    <w:p w14:paraId="48F39294">
      <w:pPr>
        <w:pStyle w:val="4"/>
        <w:spacing w:before="0" w:line="360" w:lineRule="auto"/>
        <w:rPr>
          <w:rFonts w:asciiTheme="minorEastAsia" w:hAnsiTheme="minorEastAsia" w:eastAsiaTheme="minorEastAsia"/>
          <w:sz w:val="28"/>
        </w:rPr>
      </w:pPr>
      <w:bookmarkStart w:id="508" w:name="_Toc151193708"/>
      <w:bookmarkStart w:id="509" w:name="_Toc226337234"/>
      <w:bookmarkStart w:id="510" w:name="_Toc127151538"/>
      <w:bookmarkStart w:id="511" w:name="_Toc150509289"/>
      <w:bookmarkStart w:id="512" w:name="_Toc151193852"/>
      <w:bookmarkStart w:id="513" w:name="_Toc151193926"/>
      <w:bookmarkStart w:id="514" w:name="_Toc226965728"/>
      <w:bookmarkStart w:id="515" w:name="_Toc265228376"/>
      <w:bookmarkStart w:id="516" w:name="_Toc150480776"/>
      <w:bookmarkStart w:id="517" w:name="_Toc226309782"/>
      <w:bookmarkStart w:id="518" w:name="_Toc151190165"/>
      <w:bookmarkStart w:id="519" w:name="_Toc305158806"/>
      <w:bookmarkStart w:id="520" w:name="_Toc305158880"/>
      <w:bookmarkStart w:id="521" w:name="_Toc151193780"/>
      <w:bookmarkStart w:id="522" w:name="_Toc520356163"/>
      <w:bookmarkStart w:id="523" w:name="_Toc226965811"/>
      <w:bookmarkStart w:id="524" w:name="_Toc195842903"/>
      <w:bookmarkStart w:id="525" w:name="_Toc150774743"/>
      <w:bookmarkStart w:id="526" w:name="_Toc264969228"/>
      <w:bookmarkStart w:id="527" w:name="_Toc150774638"/>
      <w:bookmarkStart w:id="528" w:name="_Toc151193636"/>
      <w:bookmarkStart w:id="529" w:name="_Toc142311040"/>
      <w:r>
        <w:rPr>
          <w:rFonts w:asciiTheme="minorEastAsia" w:hAnsiTheme="minorEastAsia" w:eastAsiaTheme="minorEastAsia"/>
          <w:sz w:val="28"/>
        </w:rPr>
        <w:t>五   开标、资格审查及评标</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14:paraId="434B162D">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530" w:name="_Toc151193927"/>
      <w:bookmarkStart w:id="531" w:name="_Toc151193781"/>
      <w:bookmarkStart w:id="532" w:name="_Toc264969229"/>
      <w:bookmarkStart w:id="533" w:name="_Toc305158881"/>
      <w:bookmarkStart w:id="534" w:name="_Toc151193853"/>
      <w:bookmarkStart w:id="535" w:name="_Toc150509290"/>
      <w:bookmarkStart w:id="536" w:name="_Toc150774744"/>
      <w:bookmarkStart w:id="537" w:name="_Toc127151740"/>
      <w:bookmarkStart w:id="538" w:name="_Toc226965729"/>
      <w:bookmarkStart w:id="539" w:name="_Toc150480777"/>
      <w:bookmarkStart w:id="540" w:name="_Toc127161453"/>
      <w:bookmarkStart w:id="541" w:name="_Toc164351633"/>
      <w:bookmarkStart w:id="542" w:name="_Toc164229380"/>
      <w:bookmarkStart w:id="543" w:name="_Toc151193709"/>
      <w:bookmarkStart w:id="544" w:name="_Toc265228377"/>
      <w:bookmarkStart w:id="545" w:name="_Toc164608808"/>
      <w:bookmarkStart w:id="546" w:name="_Toc226965812"/>
      <w:bookmarkStart w:id="547" w:name="_Toc149720832"/>
      <w:bookmarkStart w:id="548" w:name="_Toc520356164"/>
      <w:bookmarkStart w:id="549" w:name="_Toc142311041"/>
      <w:bookmarkStart w:id="550" w:name="_Toc226337235"/>
      <w:bookmarkStart w:id="551" w:name="_Toc150774639"/>
      <w:bookmarkStart w:id="552" w:name="_Toc195842904"/>
      <w:bookmarkStart w:id="553" w:name="_Toc226309783"/>
      <w:bookmarkStart w:id="554" w:name="_Toc151190166"/>
      <w:bookmarkStart w:id="555" w:name="_Toc305158807"/>
      <w:bookmarkStart w:id="556" w:name="_Toc151193637"/>
      <w:bookmarkStart w:id="557" w:name="_Toc164229234"/>
      <w:bookmarkStart w:id="558" w:name="_Toc127151539"/>
      <w:bookmarkStart w:id="559" w:name="_Toc164608653"/>
      <w:r>
        <w:rPr>
          <w:rFonts w:asciiTheme="minorEastAsia" w:hAnsiTheme="minorEastAsia" w:eastAsiaTheme="minorEastAsia"/>
          <w:sz w:val="24"/>
        </w:rPr>
        <w:t>开标</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14:paraId="329E911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采购人或采购代理机构将按招标文件的规定，在投标截止时间的同一时间和招标文件预先确定的地点组织开标。</w:t>
      </w:r>
    </w:p>
    <w:p w14:paraId="083109E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本项目开标使用北京市政府采购电子交易平台。投标人应在</w:t>
      </w:r>
      <w:bookmarkStart w:id="560" w:name="_Hlk167284562"/>
      <w:r>
        <w:rPr>
          <w:rFonts w:asciiTheme="minorEastAsia" w:hAnsiTheme="minorEastAsia" w:eastAsiaTheme="minorEastAsia"/>
          <w:sz w:val="24"/>
        </w:rPr>
        <w:t>《投标人须知资料表》</w:t>
      </w:r>
      <w:bookmarkEnd w:id="560"/>
      <w:r>
        <w:rPr>
          <w:rFonts w:asciiTheme="minorEastAsia" w:hAnsiTheme="minorEastAsia" w:eastAsiaTheme="minorEastAsia"/>
          <w:sz w:val="24"/>
        </w:rPr>
        <w:t>规定的时间内对投标文件进行解密，因非系统原因导致的解密失败，视为</w:t>
      </w:r>
      <w:r>
        <w:rPr>
          <w:rFonts w:asciiTheme="minorEastAsia" w:hAnsiTheme="minorEastAsia" w:eastAsiaTheme="minorEastAsia"/>
          <w:b/>
          <w:sz w:val="24"/>
        </w:rPr>
        <w:t>投标无效</w:t>
      </w:r>
      <w:r>
        <w:rPr>
          <w:rFonts w:asciiTheme="minorEastAsia" w:hAnsiTheme="minorEastAsia" w:eastAsiaTheme="minorEastAsia"/>
          <w:sz w:val="24"/>
        </w:rPr>
        <w:t>。</w:t>
      </w:r>
    </w:p>
    <w:p w14:paraId="5C55C7FF">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开标过程将使用电子交易平台宣布投标人名称、投标价格和招标文件规定的需要宣布的其他内容并进行记录，并由参加开标的各投标人确认</w:t>
      </w:r>
      <w:bookmarkStart w:id="561" w:name="_Toc520356165"/>
      <w:r>
        <w:rPr>
          <w:rFonts w:asciiTheme="minorEastAsia" w:hAnsiTheme="minorEastAsia" w:eastAsiaTheme="minorEastAsia"/>
          <w:sz w:val="24"/>
        </w:rPr>
        <w:t>。</w:t>
      </w:r>
      <w:bookmarkStart w:id="562" w:name="_Hlk143533942"/>
      <w:r>
        <w:rPr>
          <w:rFonts w:asciiTheme="minorEastAsia" w:hAnsiTheme="minorEastAsia" w:eastAsiaTheme="minorEastAsia"/>
          <w:sz w:val="24"/>
        </w:rPr>
        <w:t>投标人未在规定时间内提出疑义或确认一览表的，视同认可开标结果。</w:t>
      </w:r>
      <w:bookmarkEnd w:id="562"/>
    </w:p>
    <w:p w14:paraId="61E65CBF">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投标人不足3家的，不予开标。</w:t>
      </w:r>
    </w:p>
    <w:p w14:paraId="39EE79CE">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资格审查</w:t>
      </w:r>
    </w:p>
    <w:p w14:paraId="0CC3A86F">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见第三章《资格审查》。</w:t>
      </w:r>
    </w:p>
    <w:bookmarkEnd w:id="561"/>
    <w:p w14:paraId="49216092">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563" w:name="_Toc150774745"/>
      <w:bookmarkStart w:id="564" w:name="_Toc265228378"/>
      <w:bookmarkStart w:id="565" w:name="_Toc305158882"/>
      <w:bookmarkStart w:id="566" w:name="_Toc226309784"/>
      <w:bookmarkStart w:id="567" w:name="_Toc305158808"/>
      <w:bookmarkStart w:id="568" w:name="_Toc264969230"/>
      <w:bookmarkStart w:id="569" w:name="_Toc195842905"/>
      <w:bookmarkStart w:id="570" w:name="_Toc150774640"/>
      <w:bookmarkStart w:id="571" w:name="_Toc151193782"/>
      <w:bookmarkStart w:id="572" w:name="_Toc127151741"/>
      <w:bookmarkStart w:id="573" w:name="_Toc164351634"/>
      <w:bookmarkStart w:id="574" w:name="_Toc127161454"/>
      <w:bookmarkStart w:id="575" w:name="_Toc151193928"/>
      <w:bookmarkStart w:id="576" w:name="_Toc164229235"/>
      <w:bookmarkStart w:id="577" w:name="_Toc149720833"/>
      <w:bookmarkStart w:id="578" w:name="_Toc226337236"/>
      <w:bookmarkStart w:id="579" w:name="_Toc164229381"/>
      <w:bookmarkStart w:id="580" w:name="_Toc164608809"/>
      <w:bookmarkStart w:id="581" w:name="_Toc142311042"/>
      <w:bookmarkStart w:id="582" w:name="_Toc151190167"/>
      <w:bookmarkStart w:id="583" w:name="_Toc150480778"/>
      <w:bookmarkStart w:id="584" w:name="_Toc150509291"/>
      <w:bookmarkStart w:id="585" w:name="_Toc151193638"/>
      <w:bookmarkStart w:id="586" w:name="_Toc127151540"/>
      <w:bookmarkStart w:id="587" w:name="_Toc226965730"/>
      <w:bookmarkStart w:id="588" w:name="_Toc164608654"/>
      <w:bookmarkStart w:id="589" w:name="_Toc151193710"/>
      <w:bookmarkStart w:id="590" w:name="_Toc151193854"/>
      <w:bookmarkStart w:id="591" w:name="_Toc226965813"/>
      <w:r>
        <w:rPr>
          <w:rFonts w:asciiTheme="minorEastAsia" w:hAnsiTheme="minorEastAsia" w:eastAsiaTheme="minorEastAsia"/>
          <w:sz w:val="24"/>
        </w:rPr>
        <w:t>评标委员会</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14:paraId="2082AE5D">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评标委员会根据政府采购有关规定和本次采购项目的特点进行组建，并负责具体评标事务，独立履行职责。</w:t>
      </w:r>
      <w:bookmarkStart w:id="592" w:name="_Toc520356166"/>
    </w:p>
    <w:p w14:paraId="5067D9C9">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2"/>
      <w:bookmarkStart w:id="593" w:name="_Toc520356169"/>
    </w:p>
    <w:p w14:paraId="3B1AD01B">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评标程序、评标方法和评标标准</w:t>
      </w:r>
    </w:p>
    <w:p w14:paraId="0EAE7EB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见第四章《评标程序、评标方法和评标标准》。</w:t>
      </w:r>
    </w:p>
    <w:p w14:paraId="57400354">
      <w:pPr>
        <w:tabs>
          <w:tab w:val="left" w:pos="360"/>
          <w:tab w:val="left" w:pos="1080"/>
        </w:tabs>
        <w:snapToGrid w:val="0"/>
        <w:spacing w:line="360" w:lineRule="auto"/>
        <w:ind w:left="1080"/>
        <w:rPr>
          <w:rFonts w:asciiTheme="minorEastAsia" w:hAnsiTheme="minorEastAsia" w:eastAsiaTheme="minorEastAsia"/>
          <w:sz w:val="24"/>
        </w:rPr>
      </w:pPr>
    </w:p>
    <w:p w14:paraId="4DCC86FB">
      <w:pPr>
        <w:pStyle w:val="4"/>
        <w:spacing w:before="0" w:line="360" w:lineRule="auto"/>
        <w:rPr>
          <w:rFonts w:asciiTheme="minorEastAsia" w:hAnsiTheme="minorEastAsia" w:eastAsiaTheme="minorEastAsia"/>
          <w:sz w:val="28"/>
        </w:rPr>
      </w:pPr>
      <w:bookmarkStart w:id="594" w:name="_Toc127151545"/>
      <w:bookmarkStart w:id="595" w:name="_Toc226965735"/>
      <w:bookmarkStart w:id="596" w:name="_Toc305158813"/>
      <w:bookmarkStart w:id="597" w:name="_Toc151190172"/>
      <w:bookmarkStart w:id="598" w:name="_Toc142311047"/>
      <w:bookmarkStart w:id="599" w:name="_Toc150774645"/>
      <w:bookmarkStart w:id="600" w:name="_Toc150774750"/>
      <w:bookmarkStart w:id="601" w:name="_Toc151193933"/>
      <w:bookmarkStart w:id="602" w:name="_Toc151193859"/>
      <w:bookmarkStart w:id="603" w:name="_Toc226309789"/>
      <w:bookmarkStart w:id="604" w:name="_Toc151193787"/>
      <w:bookmarkStart w:id="605" w:name="_Toc226965818"/>
      <w:bookmarkStart w:id="606" w:name="_Toc305158887"/>
      <w:bookmarkStart w:id="607" w:name="_Toc150480783"/>
      <w:bookmarkStart w:id="608" w:name="_Toc195842910"/>
      <w:bookmarkStart w:id="609" w:name="_Toc151193715"/>
      <w:bookmarkStart w:id="610" w:name="_Toc265228383"/>
      <w:bookmarkStart w:id="611" w:name="_Toc226337241"/>
      <w:bookmarkStart w:id="612" w:name="_Toc264969235"/>
      <w:bookmarkStart w:id="613" w:name="_Toc150509296"/>
      <w:bookmarkStart w:id="614" w:name="_Toc151193643"/>
      <w:r>
        <w:rPr>
          <w:rFonts w:asciiTheme="minorEastAsia" w:hAnsiTheme="minorEastAsia" w:eastAsiaTheme="minorEastAsia"/>
          <w:sz w:val="28"/>
        </w:rPr>
        <w:t xml:space="preserve">六   </w:t>
      </w:r>
      <w:bookmarkEnd w:id="593"/>
      <w:r>
        <w:rPr>
          <w:rFonts w:asciiTheme="minorEastAsia" w:hAnsiTheme="minorEastAsia" w:eastAsiaTheme="minorEastAsia"/>
          <w:sz w:val="28"/>
        </w:rPr>
        <w:t>确定中标</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Start w:id="615" w:name="_Toc151193645"/>
      <w:bookmarkStart w:id="616" w:name="_Toc151193717"/>
      <w:bookmarkStart w:id="617" w:name="_Toc195842912"/>
      <w:bookmarkStart w:id="618" w:name="_Toc226965737"/>
      <w:bookmarkStart w:id="619" w:name="_Toc151190174"/>
      <w:bookmarkStart w:id="620" w:name="_Toc127151748"/>
      <w:bookmarkStart w:id="621" w:name="_Toc164351641"/>
      <w:bookmarkStart w:id="622" w:name="_Toc150774752"/>
      <w:bookmarkStart w:id="623" w:name="_Toc142311049"/>
      <w:bookmarkStart w:id="624" w:name="_Toc127161461"/>
      <w:bookmarkStart w:id="625" w:name="_Toc164229388"/>
      <w:bookmarkStart w:id="626" w:name="_Toc127151547"/>
      <w:bookmarkStart w:id="627" w:name="_Toc305158815"/>
      <w:bookmarkStart w:id="628" w:name="_Toc164608816"/>
      <w:bookmarkStart w:id="629" w:name="_Toc264969237"/>
      <w:bookmarkStart w:id="630" w:name="_Toc265228385"/>
      <w:bookmarkStart w:id="631" w:name="_Toc151193789"/>
      <w:bookmarkStart w:id="632" w:name="_Toc164608661"/>
      <w:bookmarkStart w:id="633" w:name="_Toc226309791"/>
      <w:bookmarkStart w:id="634" w:name="_Toc164229242"/>
      <w:bookmarkStart w:id="635" w:name="_Toc226965820"/>
      <w:bookmarkStart w:id="636" w:name="_Toc226337243"/>
      <w:bookmarkStart w:id="637" w:name="_Toc150509298"/>
      <w:bookmarkStart w:id="638" w:name="_Toc150774647"/>
      <w:bookmarkStart w:id="639" w:name="_Toc151193861"/>
      <w:bookmarkStart w:id="640" w:name="_Toc149720840"/>
      <w:bookmarkStart w:id="641" w:name="_Toc150480785"/>
      <w:bookmarkStart w:id="642" w:name="_Toc305158889"/>
      <w:bookmarkStart w:id="643" w:name="_Toc151193935"/>
    </w:p>
    <w:p w14:paraId="3A632061">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确定中标人</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14:paraId="07DDF0E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644" w:name="_Toc305158891"/>
      <w:bookmarkStart w:id="645" w:name="_Toc305158817"/>
      <w:bookmarkStart w:id="646" w:name="_Toc164608663"/>
      <w:bookmarkStart w:id="647" w:name="_Toc265228387"/>
      <w:bookmarkStart w:id="648" w:name="_Toc195842914"/>
      <w:bookmarkStart w:id="649" w:name="_Toc127151549"/>
      <w:bookmarkStart w:id="650" w:name="_Toc150774754"/>
      <w:bookmarkStart w:id="651" w:name="_Toc226965822"/>
      <w:bookmarkStart w:id="652" w:name="_Toc164229390"/>
      <w:bookmarkStart w:id="653" w:name="_Toc151190176"/>
      <w:bookmarkStart w:id="654" w:name="_Toc164351643"/>
      <w:bookmarkStart w:id="655" w:name="_Toc127161463"/>
      <w:bookmarkStart w:id="656" w:name="_Toc149720842"/>
      <w:bookmarkStart w:id="657" w:name="_Toc150480787"/>
      <w:bookmarkStart w:id="658" w:name="_Toc164608818"/>
      <w:bookmarkStart w:id="659" w:name="_Toc151193647"/>
      <w:bookmarkStart w:id="660" w:name="_Toc150509300"/>
      <w:bookmarkStart w:id="661" w:name="_Toc142311051"/>
      <w:bookmarkStart w:id="662" w:name="_Toc164229244"/>
      <w:bookmarkStart w:id="663" w:name="_Toc151193719"/>
      <w:bookmarkStart w:id="664" w:name="_Toc226965739"/>
      <w:bookmarkStart w:id="665" w:name="_Toc226309793"/>
      <w:bookmarkStart w:id="666" w:name="_Toc151193791"/>
      <w:bookmarkStart w:id="667" w:name="_Toc151193937"/>
      <w:bookmarkStart w:id="668" w:name="_Toc264969239"/>
      <w:bookmarkStart w:id="669" w:name="_Toc151193863"/>
      <w:bookmarkStart w:id="670" w:name="_Toc150774649"/>
      <w:bookmarkStart w:id="671" w:name="_Toc226337245"/>
      <w:bookmarkStart w:id="672" w:name="_Toc127151750"/>
      <w:bookmarkStart w:id="673" w:name="_Ref467307090"/>
      <w:bookmarkStart w:id="674" w:name="_Ref467306425"/>
      <w:bookmarkStart w:id="675" w:name="_Toc520356176"/>
      <w:r>
        <w:rPr>
          <w:rFonts w:asciiTheme="minorEastAsia" w:hAnsiTheme="minorEastAsia" w:eastAsiaTheme="minorEastAsia"/>
          <w:sz w:val="24"/>
        </w:rPr>
        <w:t>中标公告与中标通知书</w:t>
      </w:r>
      <w:bookmarkEnd w:id="644"/>
      <w:bookmarkEnd w:id="645"/>
    </w:p>
    <w:p w14:paraId="6E803825">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采购人或采购代理机构自中标人确定之日起2个工作日内，</w:t>
      </w:r>
      <w:r>
        <w:rPr>
          <w:rFonts w:asciiTheme="minorEastAsia" w:hAnsiTheme="minorEastAsia" w:eastAsiaTheme="minorEastAsia"/>
          <w:color w:val="000000"/>
          <w:kern w:val="0"/>
          <w:sz w:val="24"/>
        </w:rPr>
        <w:t>在北京市政府采购网公告中标结果</w:t>
      </w:r>
      <w:r>
        <w:rPr>
          <w:rFonts w:asciiTheme="minorEastAsia" w:hAnsiTheme="minorEastAsia" w:eastAsiaTheme="minorEastAsia"/>
          <w:sz w:val="24"/>
        </w:rPr>
        <w:t>，同时向中标人发出中标通知书，中标公告期限为1个工作日。</w:t>
      </w:r>
    </w:p>
    <w:p w14:paraId="47F6C9B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中标通知书对采购人和中标供应商均具有法律效力。中标通知书发出后，采购人改变中标结果的，或者中标供应商放弃中标项目的，应当依法承担法律责任。</w:t>
      </w:r>
    </w:p>
    <w:p w14:paraId="61A56F6F">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废标</w:t>
      </w:r>
    </w:p>
    <w:p w14:paraId="22B0DC21">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在招标采购中，出现下列情形之一的，应予废标：</w:t>
      </w:r>
    </w:p>
    <w:p w14:paraId="75F9998E">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符合专业条件的供应商或者对招标文件作实质响应的供应商不足三家的；</w:t>
      </w:r>
    </w:p>
    <w:p w14:paraId="0384C5F0">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出现影响采购公正的违法、违规行为的；</w:t>
      </w:r>
    </w:p>
    <w:p w14:paraId="17AA4AA7">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投标人的报价均超过了采购预算，采购人不能支付的；</w:t>
      </w:r>
    </w:p>
    <w:p w14:paraId="7AFEA090">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因重大变故，采购任务取消的。</w:t>
      </w:r>
    </w:p>
    <w:p w14:paraId="1562A17C">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废标后，采购人将废标理由书面通知所有投标人。</w:t>
      </w:r>
    </w:p>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14:paraId="03D9DE8D">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676" w:name="_Toc151193938"/>
      <w:bookmarkStart w:id="677" w:name="_Ref467307062"/>
      <w:bookmarkStart w:id="678" w:name="_Toc164351644"/>
      <w:bookmarkStart w:id="679" w:name="_Toc305158892"/>
      <w:bookmarkStart w:id="680" w:name="_Toc142311052"/>
      <w:bookmarkStart w:id="681" w:name="_Toc520356175"/>
      <w:bookmarkStart w:id="682" w:name="_Toc150774755"/>
      <w:bookmarkStart w:id="683" w:name="_Toc164608819"/>
      <w:bookmarkStart w:id="684" w:name="_Toc226337246"/>
      <w:bookmarkStart w:id="685" w:name="_Toc305158818"/>
      <w:bookmarkStart w:id="686" w:name="_Toc149720843"/>
      <w:bookmarkStart w:id="687" w:name="_Toc164229391"/>
      <w:bookmarkStart w:id="688" w:name="_Toc151193648"/>
      <w:bookmarkStart w:id="689" w:name="_Toc150480788"/>
      <w:bookmarkStart w:id="690" w:name="_Ref467307204"/>
      <w:bookmarkStart w:id="691" w:name="_Toc127161464"/>
      <w:bookmarkStart w:id="692" w:name="_Toc151193792"/>
      <w:bookmarkStart w:id="693" w:name="_Toc127151550"/>
      <w:bookmarkStart w:id="694" w:name="_Toc265228388"/>
      <w:bookmarkStart w:id="695" w:name="_Toc164608664"/>
      <w:bookmarkStart w:id="696" w:name="_Toc226965823"/>
      <w:bookmarkStart w:id="697" w:name="_Toc226309794"/>
      <w:bookmarkStart w:id="698" w:name="_Toc264969240"/>
      <w:bookmarkStart w:id="699" w:name="_Toc150774650"/>
      <w:bookmarkStart w:id="700" w:name="_Toc151190177"/>
      <w:bookmarkStart w:id="701" w:name="_Ref467306377"/>
      <w:bookmarkStart w:id="702" w:name="_Ref467306978"/>
      <w:bookmarkStart w:id="703" w:name="_Toc164229245"/>
      <w:bookmarkStart w:id="704" w:name="_Toc226965740"/>
      <w:bookmarkStart w:id="705" w:name="_Toc151193720"/>
      <w:bookmarkStart w:id="706" w:name="_Toc127151751"/>
      <w:bookmarkStart w:id="707" w:name="_Toc150509301"/>
      <w:bookmarkStart w:id="708" w:name="_Toc151193864"/>
      <w:bookmarkStart w:id="709" w:name="_Toc195842915"/>
      <w:r>
        <w:rPr>
          <w:rFonts w:asciiTheme="minorEastAsia" w:hAnsiTheme="minorEastAsia" w:eastAsiaTheme="minorEastAsia"/>
          <w:sz w:val="24"/>
        </w:rPr>
        <w:t>签订合同</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14:paraId="583B8C2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中标人拒绝与采购人签订合同的，采购人可以按照评标报告推荐的中标候选人名单排序，确定下一候选人为中标人，也可以重新开展政府采购活动。</w:t>
      </w:r>
    </w:p>
    <w:p w14:paraId="6EC16AF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联合体中标的，联合体各方应当共同与采购人签订合同，就采购合同约定的事项向采购人承担连带责任。</w:t>
      </w:r>
    </w:p>
    <w:p w14:paraId="0D30787E">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政府采购合同不能转包。</w:t>
      </w:r>
    </w:p>
    <w:p w14:paraId="178B44A1">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Theme="minorEastAsia" w:hAnsiTheme="minorEastAsia" w:eastAsiaTheme="minorEastAsia"/>
          <w:b/>
          <w:sz w:val="24"/>
        </w:rPr>
        <w:t>，</w:t>
      </w:r>
      <w:r>
        <w:rPr>
          <w:rFonts w:asciiTheme="minorEastAsia" w:hAnsiTheme="minorEastAsia" w:eastAsiaTheme="minorEastAsia"/>
          <w:sz w:val="24"/>
        </w:rPr>
        <w:t>否则</w:t>
      </w:r>
      <w:r>
        <w:rPr>
          <w:rFonts w:asciiTheme="minorEastAsia" w:hAnsiTheme="minorEastAsia" w:eastAsiaTheme="minorEastAsia"/>
          <w:b/>
          <w:sz w:val="24"/>
        </w:rPr>
        <w:t>投标无效</w:t>
      </w:r>
      <w:r>
        <w:rPr>
          <w:rFonts w:asciiTheme="minorEastAsia" w:hAnsiTheme="minorEastAsia" w:eastAsiaTheme="minorEastAsia"/>
          <w:sz w:val="24"/>
        </w:rPr>
        <w:t>。中标人就采购项目和分包项目向采购人负责，分包供应商就分包项目承担责任。</w:t>
      </w:r>
    </w:p>
    <w:p w14:paraId="54D49992">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“政采贷”融资指引：详见《投标人须知资料表》。</w:t>
      </w:r>
    </w:p>
    <w:bookmarkEnd w:id="673"/>
    <w:bookmarkEnd w:id="674"/>
    <w:bookmarkEnd w:id="675"/>
    <w:p w14:paraId="7B146202">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询问与质疑</w:t>
      </w:r>
    </w:p>
    <w:p w14:paraId="5800DD1D">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询问</w:t>
      </w:r>
    </w:p>
    <w:p w14:paraId="342F7B13">
      <w:pPr>
        <w:numPr>
          <w:ilvl w:val="2"/>
          <w:numId w:val="8"/>
        </w:numPr>
        <w:snapToGrid w:val="0"/>
        <w:spacing w:line="360" w:lineRule="auto"/>
        <w:rPr>
          <w:rFonts w:asciiTheme="minorEastAsia" w:hAnsiTheme="minorEastAsia" w:eastAsiaTheme="minorEastAsia"/>
          <w:sz w:val="24"/>
        </w:rPr>
      </w:pPr>
      <w:bookmarkStart w:id="710" w:name="_Hlk179293370"/>
      <w:r>
        <w:rPr>
          <w:rFonts w:asciiTheme="minorEastAsia" w:hAnsiTheme="minorEastAsia" w:eastAsiaTheme="minorEastAsia"/>
          <w:sz w:val="24"/>
        </w:rPr>
        <w:t>投标人对政府采购活动事项有疑问的，可依法</w:t>
      </w:r>
      <w:r>
        <w:rPr>
          <w:rFonts w:hint="eastAsia" w:asciiTheme="minorEastAsia" w:hAnsiTheme="minorEastAsia" w:eastAsiaTheme="minorEastAsia"/>
          <w:sz w:val="24"/>
        </w:rPr>
        <w:t>向采购人或采购代理机构</w:t>
      </w:r>
      <w:r>
        <w:rPr>
          <w:rFonts w:asciiTheme="minorEastAsia" w:hAnsiTheme="minorEastAsia" w:eastAsiaTheme="minorEastAsia"/>
          <w:sz w:val="24"/>
        </w:rPr>
        <w:t>提出询问，</w:t>
      </w:r>
      <w:r>
        <w:rPr>
          <w:rFonts w:hint="eastAsia" w:asciiTheme="minorEastAsia" w:hAnsiTheme="minorEastAsia" w:eastAsiaTheme="minorEastAsia"/>
          <w:sz w:val="24"/>
        </w:rPr>
        <w:t>提出形式见</w:t>
      </w:r>
      <w:r>
        <w:rPr>
          <w:rFonts w:asciiTheme="minorEastAsia" w:hAnsiTheme="minorEastAsia" w:eastAsiaTheme="minorEastAsia"/>
          <w:sz w:val="24"/>
        </w:rPr>
        <w:t>《投标人须知资料表》。</w:t>
      </w:r>
      <w:bookmarkEnd w:id="710"/>
    </w:p>
    <w:p w14:paraId="1C916411">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采购人或采购代理机构对供应商依法提出的询问，在3个工作日内作出答复，但答复的内容不得涉及商业秘密。</w:t>
      </w:r>
    </w:p>
    <w:p w14:paraId="10B8A3B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质疑</w:t>
      </w:r>
    </w:p>
    <w:p w14:paraId="166C63AB">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57384A99">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2592A141">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投标人应在法定质疑期内一次性提出针对同一采购程序环节的质疑，法定质疑期内针对同一采购程序环节再次提出的质疑，采购人、采购代理机构有权不予答复。</w:t>
      </w:r>
    </w:p>
    <w:p w14:paraId="2CA93897">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接收询问和质疑的联系部门、联系电话和通讯地址见《投标人须知资料表》。</w:t>
      </w:r>
    </w:p>
    <w:p w14:paraId="72ECC49B">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代理费</w:t>
      </w:r>
    </w:p>
    <w:p w14:paraId="003F60A7">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收费对象、收费标准及缴纳时间见《投标人须知资料表》。由中标人支付的，中标人须一次性向采购代理机构缴纳代理费，投标报价应包含代理费用。</w:t>
      </w:r>
    </w:p>
    <w:p w14:paraId="1A6BA157">
      <w:pPr>
        <w:tabs>
          <w:tab w:val="left" w:pos="360"/>
          <w:tab w:val="left" w:pos="1080"/>
        </w:tabs>
        <w:snapToGrid w:val="0"/>
        <w:spacing w:line="360" w:lineRule="auto"/>
        <w:ind w:left="360"/>
        <w:rPr>
          <w:rFonts w:asciiTheme="minorEastAsia" w:hAnsiTheme="minorEastAsia" w:eastAsiaTheme="minorEastAsia"/>
          <w:sz w:val="24"/>
        </w:rPr>
      </w:pPr>
    </w:p>
    <w:p w14:paraId="2E1942B3">
      <w:pPr>
        <w:spacing w:line="360" w:lineRule="auto"/>
        <w:jc w:val="center"/>
        <w:outlineLvl w:val="0"/>
        <w:rPr>
          <w:rFonts w:asciiTheme="minorEastAsia" w:hAnsiTheme="minorEastAsia" w:eastAsiaTheme="minorEastAsia"/>
          <w:b/>
          <w:sz w:val="36"/>
          <w:szCs w:val="36"/>
        </w:rPr>
      </w:pPr>
      <w:bookmarkStart w:id="711" w:name="_Toc150480792"/>
      <w:bookmarkStart w:id="712" w:name="_Toc265228392"/>
      <w:bookmarkStart w:id="713" w:name="_Toc305158896"/>
      <w:bookmarkStart w:id="714" w:name="_Toc305158822"/>
      <w:bookmarkStart w:id="715" w:name="_Toc353873934"/>
      <w:bookmarkStart w:id="716" w:name="_Toc353873664"/>
      <w:bookmarkStart w:id="717" w:name="_Toc264969244"/>
      <w:bookmarkStart w:id="718" w:name="_Toc353825544"/>
      <w:bookmarkStart w:id="719" w:name="_Toc226965827"/>
      <w:bookmarkStart w:id="720" w:name="_Toc150774759"/>
      <w:bookmarkStart w:id="721" w:name="_Toc226337250"/>
      <w:bookmarkStart w:id="722" w:name="_Toc127151554"/>
      <w:bookmarkStart w:id="723" w:name="_Toc142311056"/>
      <w:r>
        <w:rPr>
          <w:rFonts w:asciiTheme="minorEastAsia" w:hAnsiTheme="minorEastAsia" w:eastAsiaTheme="minorEastAsia"/>
          <w:sz w:val="24"/>
        </w:rPr>
        <w:br w:type="page"/>
      </w:r>
      <w:bookmarkStart w:id="724" w:name="_Toc99301421"/>
      <w:r>
        <w:rPr>
          <w:rFonts w:asciiTheme="minorEastAsia" w:hAnsiTheme="minorEastAsia" w:eastAsiaTheme="minorEastAsia"/>
          <w:b/>
          <w:sz w:val="36"/>
          <w:szCs w:val="36"/>
        </w:rPr>
        <w:t xml:space="preserve">第三章   </w:t>
      </w:r>
      <w:bookmarkEnd w:id="711"/>
      <w:bookmarkEnd w:id="712"/>
      <w:bookmarkEnd w:id="713"/>
      <w:bookmarkEnd w:id="714"/>
      <w:bookmarkEnd w:id="715"/>
      <w:bookmarkEnd w:id="716"/>
      <w:bookmarkEnd w:id="717"/>
      <w:bookmarkEnd w:id="718"/>
      <w:bookmarkEnd w:id="719"/>
      <w:bookmarkEnd w:id="720"/>
      <w:bookmarkEnd w:id="721"/>
      <w:bookmarkEnd w:id="722"/>
      <w:bookmarkEnd w:id="723"/>
      <w:r>
        <w:rPr>
          <w:rFonts w:asciiTheme="minorEastAsia" w:hAnsiTheme="minorEastAsia" w:eastAsiaTheme="minorEastAsia"/>
          <w:b/>
          <w:sz w:val="36"/>
          <w:szCs w:val="36"/>
        </w:rPr>
        <w:t>资格审查</w:t>
      </w:r>
      <w:bookmarkEnd w:id="724"/>
      <w:bookmarkStart w:id="725" w:name="_Toc487900382"/>
    </w:p>
    <w:p w14:paraId="1A20A8CC">
      <w:pPr>
        <w:tabs>
          <w:tab w:val="left" w:pos="360"/>
          <w:tab w:val="left" w:pos="900"/>
        </w:tabs>
        <w:snapToGrid w:val="0"/>
        <w:spacing w:line="360" w:lineRule="auto"/>
        <w:jc w:val="center"/>
        <w:outlineLvl w:val="1"/>
        <w:rPr>
          <w:rFonts w:asciiTheme="minorEastAsia" w:hAnsiTheme="minorEastAsia" w:eastAsiaTheme="minorEastAsia"/>
          <w:b/>
          <w:sz w:val="24"/>
        </w:rPr>
      </w:pPr>
      <w:bookmarkStart w:id="726" w:name="_Toc99301422"/>
      <w:r>
        <w:rPr>
          <w:rFonts w:asciiTheme="minorEastAsia" w:hAnsiTheme="minorEastAsia" w:eastAsiaTheme="minorEastAsia"/>
          <w:b/>
          <w:sz w:val="24"/>
        </w:rPr>
        <w:t>一、资格审查程序</w:t>
      </w:r>
      <w:bookmarkEnd w:id="726"/>
    </w:p>
    <w:p w14:paraId="71F86902">
      <w:pPr>
        <w:numPr>
          <w:ilvl w:val="0"/>
          <w:numId w:val="11"/>
        </w:numPr>
        <w:tabs>
          <w:tab w:val="left" w:pos="426"/>
          <w:tab w:val="left" w:pos="851"/>
          <w:tab w:val="clear" w:pos="900"/>
        </w:tabs>
        <w:snapToGrid w:val="0"/>
        <w:spacing w:line="360" w:lineRule="auto"/>
        <w:ind w:left="426" w:hanging="426"/>
        <w:outlineLvl w:val="1"/>
        <w:rPr>
          <w:rFonts w:asciiTheme="minorEastAsia" w:hAnsiTheme="minorEastAsia" w:eastAsiaTheme="minorEastAsia"/>
          <w:sz w:val="24"/>
        </w:rPr>
      </w:pPr>
      <w:r>
        <w:rPr>
          <w:rFonts w:asciiTheme="minorEastAsia" w:hAnsiTheme="minorEastAsia" w:eastAsiaTheme="minorEastAsia"/>
          <w:sz w:val="24"/>
        </w:rPr>
        <w:t>开标结束后，采购人或采购代理机构将根据《资格审查要求》中的规定，对投标人进行资格审查，并形成资格审查结果。</w:t>
      </w:r>
    </w:p>
    <w:p w14:paraId="61E155D4">
      <w:pPr>
        <w:numPr>
          <w:ilvl w:val="0"/>
          <w:numId w:val="11"/>
        </w:numPr>
        <w:tabs>
          <w:tab w:val="left" w:pos="426"/>
          <w:tab w:val="left" w:pos="851"/>
          <w:tab w:val="clear" w:pos="900"/>
        </w:tabs>
        <w:snapToGrid w:val="0"/>
        <w:spacing w:line="360" w:lineRule="auto"/>
        <w:ind w:left="426" w:hanging="426"/>
        <w:outlineLvl w:val="1"/>
        <w:rPr>
          <w:rFonts w:asciiTheme="minorEastAsia" w:hAnsiTheme="minorEastAsia" w:eastAsiaTheme="minorEastAsia"/>
          <w:sz w:val="24"/>
        </w:rPr>
      </w:pPr>
      <w:r>
        <w:rPr>
          <w:rFonts w:asciiTheme="minorEastAsia" w:hAnsiTheme="minorEastAsia" w:eastAsiaTheme="minorEastAsia"/>
          <w:sz w:val="24"/>
        </w:rPr>
        <w:t>《资格审查要求》中对格式有要求的，除招标文件另有规定外，均为“实质性格式”文件。</w:t>
      </w:r>
    </w:p>
    <w:p w14:paraId="1CA699A2">
      <w:pPr>
        <w:numPr>
          <w:ilvl w:val="0"/>
          <w:numId w:val="11"/>
        </w:numPr>
        <w:tabs>
          <w:tab w:val="left" w:pos="426"/>
          <w:tab w:val="left" w:pos="851"/>
          <w:tab w:val="clear" w:pos="900"/>
        </w:tabs>
        <w:snapToGrid w:val="0"/>
        <w:spacing w:line="360" w:lineRule="auto"/>
        <w:ind w:left="426" w:hanging="426"/>
        <w:outlineLvl w:val="1"/>
        <w:rPr>
          <w:rFonts w:asciiTheme="minorEastAsia" w:hAnsiTheme="minorEastAsia" w:eastAsiaTheme="minorEastAsia"/>
          <w:sz w:val="24"/>
        </w:rPr>
      </w:pPr>
      <w:r>
        <w:rPr>
          <w:rFonts w:asciiTheme="minorEastAsia" w:hAnsiTheme="minorEastAsia" w:eastAsiaTheme="minorEastAsia"/>
          <w:sz w:val="24"/>
        </w:rPr>
        <w:t>投标人《资格证明文件》有任何一项不符合《资格审查要求》的，资格审查不合格，其</w:t>
      </w:r>
      <w:r>
        <w:rPr>
          <w:rFonts w:asciiTheme="minorEastAsia" w:hAnsiTheme="minorEastAsia" w:eastAsiaTheme="minorEastAsia"/>
          <w:b/>
          <w:sz w:val="24"/>
        </w:rPr>
        <w:t>投标无效</w:t>
      </w:r>
      <w:r>
        <w:rPr>
          <w:rFonts w:asciiTheme="minorEastAsia" w:hAnsiTheme="minorEastAsia" w:eastAsiaTheme="minorEastAsia"/>
          <w:sz w:val="24"/>
        </w:rPr>
        <w:t>。</w:t>
      </w:r>
    </w:p>
    <w:p w14:paraId="3E6099BE">
      <w:pPr>
        <w:numPr>
          <w:ilvl w:val="0"/>
          <w:numId w:val="11"/>
        </w:numPr>
        <w:tabs>
          <w:tab w:val="left" w:pos="426"/>
          <w:tab w:val="left" w:pos="851"/>
          <w:tab w:val="clear" w:pos="900"/>
        </w:tabs>
        <w:snapToGrid w:val="0"/>
        <w:spacing w:line="360" w:lineRule="auto"/>
        <w:ind w:left="426" w:hanging="426"/>
        <w:outlineLvl w:val="1"/>
        <w:rPr>
          <w:rFonts w:asciiTheme="minorEastAsia" w:hAnsiTheme="minorEastAsia" w:eastAsiaTheme="minorEastAsia"/>
          <w:sz w:val="24"/>
        </w:rPr>
      </w:pPr>
      <w:r>
        <w:rPr>
          <w:rFonts w:asciiTheme="minorEastAsia" w:hAnsiTheme="minorEastAsia" w:eastAsiaTheme="minorEastAsia"/>
          <w:sz w:val="24"/>
        </w:rPr>
        <w:t>资格审查合格的投标人不足3家的，不进行评标。</w:t>
      </w:r>
    </w:p>
    <w:p w14:paraId="1AF6E937">
      <w:pPr>
        <w:widowControl/>
        <w:jc w:val="left"/>
        <w:rPr>
          <w:rFonts w:asciiTheme="minorEastAsia" w:hAnsiTheme="minorEastAsia" w:eastAsiaTheme="minorEastAsia"/>
          <w:sz w:val="24"/>
        </w:rPr>
      </w:pPr>
    </w:p>
    <w:p w14:paraId="0D5D98A2">
      <w:pPr>
        <w:tabs>
          <w:tab w:val="left" w:pos="360"/>
          <w:tab w:val="left" w:pos="900"/>
        </w:tabs>
        <w:snapToGrid w:val="0"/>
        <w:spacing w:line="360" w:lineRule="auto"/>
        <w:jc w:val="center"/>
        <w:outlineLvl w:val="1"/>
        <w:rPr>
          <w:rFonts w:asciiTheme="minorEastAsia" w:hAnsiTheme="minorEastAsia" w:eastAsiaTheme="minorEastAsia"/>
          <w:b/>
          <w:sz w:val="24"/>
        </w:rPr>
      </w:pPr>
      <w:bookmarkStart w:id="727" w:name="_Hlk143693557"/>
      <w:r>
        <w:rPr>
          <w:rFonts w:asciiTheme="minorEastAsia" w:hAnsiTheme="minorEastAsia" w:eastAsiaTheme="minorEastAsia"/>
          <w:b/>
          <w:sz w:val="24"/>
        </w:rPr>
        <w:t>二、资格审查要求</w:t>
      </w:r>
      <w:bookmarkEnd w:id="727"/>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239C9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5AB5346D">
            <w:pPr>
              <w:tabs>
                <w:tab w:val="left" w:pos="1080"/>
              </w:tabs>
              <w:snapToGrid w:val="0"/>
              <w:jc w:val="center"/>
              <w:rPr>
                <w:rFonts w:asciiTheme="minorEastAsia" w:hAnsiTheme="minorEastAsia" w:eastAsiaTheme="minorEastAsia"/>
                <w:b/>
                <w:sz w:val="24"/>
              </w:rPr>
            </w:pPr>
            <w:bookmarkStart w:id="728" w:name="_Hlt487972895"/>
            <w:bookmarkEnd w:id="728"/>
            <w:bookmarkStart w:id="729" w:name="_Hlk143693460"/>
            <w:r>
              <w:rPr>
                <w:rFonts w:asciiTheme="minorEastAsia" w:hAnsiTheme="minorEastAsia" w:eastAsiaTheme="minorEastAsia"/>
                <w:b/>
                <w:sz w:val="24"/>
              </w:rPr>
              <w:t>序号</w:t>
            </w:r>
          </w:p>
        </w:tc>
        <w:tc>
          <w:tcPr>
            <w:tcW w:w="1067" w:type="pct"/>
            <w:vAlign w:val="center"/>
          </w:tcPr>
          <w:p w14:paraId="74A90E90">
            <w:pPr>
              <w:tabs>
                <w:tab w:val="left" w:pos="1080"/>
              </w:tabs>
              <w:snapToGrid w:val="0"/>
              <w:jc w:val="center"/>
              <w:rPr>
                <w:rFonts w:asciiTheme="minorEastAsia" w:hAnsiTheme="minorEastAsia" w:eastAsiaTheme="minorEastAsia"/>
                <w:b/>
                <w:sz w:val="24"/>
              </w:rPr>
            </w:pPr>
            <w:r>
              <w:rPr>
                <w:rFonts w:asciiTheme="minorEastAsia" w:hAnsiTheme="minorEastAsia" w:eastAsiaTheme="minorEastAsia"/>
                <w:b/>
                <w:sz w:val="24"/>
              </w:rPr>
              <w:t>审查因素</w:t>
            </w:r>
          </w:p>
        </w:tc>
        <w:tc>
          <w:tcPr>
            <w:tcW w:w="2596" w:type="pct"/>
            <w:vAlign w:val="center"/>
          </w:tcPr>
          <w:p w14:paraId="14A0A9C5">
            <w:pPr>
              <w:tabs>
                <w:tab w:val="left" w:pos="1080"/>
              </w:tabs>
              <w:snapToGrid w:val="0"/>
              <w:jc w:val="center"/>
              <w:rPr>
                <w:rFonts w:asciiTheme="minorEastAsia" w:hAnsiTheme="minorEastAsia" w:eastAsiaTheme="minorEastAsia"/>
                <w:b/>
                <w:sz w:val="24"/>
              </w:rPr>
            </w:pPr>
            <w:r>
              <w:rPr>
                <w:rFonts w:asciiTheme="minorEastAsia" w:hAnsiTheme="minorEastAsia" w:eastAsiaTheme="minorEastAsia"/>
                <w:b/>
                <w:sz w:val="24"/>
              </w:rPr>
              <w:t>审查内容</w:t>
            </w:r>
          </w:p>
        </w:tc>
        <w:tc>
          <w:tcPr>
            <w:tcW w:w="882" w:type="pct"/>
            <w:vAlign w:val="center"/>
          </w:tcPr>
          <w:p w14:paraId="729D9CFE">
            <w:pPr>
              <w:tabs>
                <w:tab w:val="left" w:pos="1080"/>
              </w:tabs>
              <w:snapToGrid w:val="0"/>
              <w:jc w:val="center"/>
              <w:rPr>
                <w:rFonts w:asciiTheme="minorEastAsia" w:hAnsiTheme="minorEastAsia" w:eastAsiaTheme="minorEastAsia"/>
                <w:b/>
                <w:sz w:val="24"/>
              </w:rPr>
            </w:pPr>
            <w:r>
              <w:rPr>
                <w:rFonts w:asciiTheme="minorEastAsia" w:hAnsiTheme="minorEastAsia" w:eastAsiaTheme="minorEastAsia"/>
                <w:b/>
                <w:sz w:val="24"/>
              </w:rPr>
              <w:t>格式要求</w:t>
            </w:r>
          </w:p>
        </w:tc>
      </w:tr>
      <w:tr w14:paraId="1234E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A9EF80A">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w:t>
            </w:r>
          </w:p>
        </w:tc>
        <w:tc>
          <w:tcPr>
            <w:tcW w:w="1067" w:type="pct"/>
            <w:vAlign w:val="center"/>
          </w:tcPr>
          <w:p w14:paraId="4F9E86FA">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满足《中华人民共和国政府采购法》第二十二条规定</w:t>
            </w:r>
          </w:p>
        </w:tc>
        <w:tc>
          <w:tcPr>
            <w:tcW w:w="2596" w:type="pct"/>
            <w:vAlign w:val="center"/>
          </w:tcPr>
          <w:p w14:paraId="0FACFB84">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具体规定见第一章《投标邀请》</w:t>
            </w:r>
          </w:p>
        </w:tc>
        <w:tc>
          <w:tcPr>
            <w:tcW w:w="882" w:type="pct"/>
            <w:vAlign w:val="center"/>
          </w:tcPr>
          <w:p w14:paraId="7A39B07F">
            <w:pPr>
              <w:tabs>
                <w:tab w:val="left" w:pos="1080"/>
              </w:tabs>
              <w:snapToGrid w:val="0"/>
              <w:rPr>
                <w:rFonts w:asciiTheme="minorEastAsia" w:hAnsiTheme="minorEastAsia" w:eastAsiaTheme="minorEastAsia"/>
                <w:sz w:val="24"/>
              </w:rPr>
            </w:pPr>
          </w:p>
        </w:tc>
      </w:tr>
      <w:tr w14:paraId="6303F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2481476">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1-1</w:t>
            </w:r>
          </w:p>
        </w:tc>
        <w:tc>
          <w:tcPr>
            <w:tcW w:w="1067" w:type="pct"/>
            <w:vAlign w:val="center"/>
          </w:tcPr>
          <w:p w14:paraId="7245C00A">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营业执照等证明文件</w:t>
            </w:r>
          </w:p>
        </w:tc>
        <w:tc>
          <w:tcPr>
            <w:tcW w:w="2596" w:type="pct"/>
            <w:vAlign w:val="center"/>
          </w:tcPr>
          <w:p w14:paraId="78E5434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投标人为企业（包括合伙企业）的，应提供有效的“营业执照”；</w:t>
            </w:r>
          </w:p>
          <w:p w14:paraId="0E53008B">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投标人为事业单位的，应提供有效的“事业单位法人证书”；</w:t>
            </w:r>
          </w:p>
          <w:p w14:paraId="214890D1">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投标人是非企业机构的，应提供有效的“执业许可证”、“登记证书”等证明文件；</w:t>
            </w:r>
          </w:p>
          <w:p w14:paraId="77E85DD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投标人是个体工商户的，应提供有效的“个体工商户营业执照”；</w:t>
            </w:r>
          </w:p>
          <w:p w14:paraId="2865F37A">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投标人是自然人的，应提供有效的自然人身份证明。</w:t>
            </w:r>
          </w:p>
          <w:p w14:paraId="6A3A6376">
            <w:pPr>
              <w:tabs>
                <w:tab w:val="left" w:pos="1080"/>
              </w:tabs>
              <w:snapToGrid w:val="0"/>
              <w:rPr>
                <w:rFonts w:asciiTheme="minorEastAsia" w:hAnsiTheme="minorEastAsia" w:eastAsiaTheme="minorEastAsia"/>
                <w:color w:val="000000"/>
                <w:sz w:val="24"/>
              </w:rPr>
            </w:pPr>
            <w:r>
              <w:rPr>
                <w:rFonts w:asciiTheme="minorEastAsia" w:hAnsiTheme="minorEastAsia" w:eastAsia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asciiTheme="minorEastAsia" w:hAnsiTheme="minorEastAsia" w:eastAsiaTheme="minorEastAsia"/>
                <w:iCs/>
                <w:sz w:val="24"/>
              </w:rPr>
              <w:t>银行、保险、石油石化、电力、电信等行业的分支机构，可以提供上述</w:t>
            </w:r>
            <w:r>
              <w:rPr>
                <w:rFonts w:asciiTheme="minorEastAsia" w:hAnsiTheme="minorEastAsia" w:eastAsiaTheme="minorEastAsia"/>
                <w:color w:val="000000"/>
                <w:sz w:val="24"/>
              </w:rPr>
              <w:t>授权，也可以提供其所属法人/其他组织的有关文件或制度等能够证明授权其独立开展业务的证明材料。</w:t>
            </w:r>
          </w:p>
        </w:tc>
        <w:tc>
          <w:tcPr>
            <w:tcW w:w="882" w:type="pct"/>
            <w:vAlign w:val="center"/>
          </w:tcPr>
          <w:p w14:paraId="5D06A565">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提供证明文件的电子件或电子证照</w:t>
            </w:r>
          </w:p>
        </w:tc>
      </w:tr>
      <w:tr w14:paraId="740CD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99C81FE">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1-2</w:t>
            </w:r>
          </w:p>
        </w:tc>
        <w:tc>
          <w:tcPr>
            <w:tcW w:w="1067" w:type="pct"/>
            <w:vAlign w:val="center"/>
          </w:tcPr>
          <w:p w14:paraId="7433B820">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投标人资格声明书</w:t>
            </w:r>
          </w:p>
        </w:tc>
        <w:tc>
          <w:tcPr>
            <w:tcW w:w="2596" w:type="pct"/>
            <w:vAlign w:val="center"/>
          </w:tcPr>
          <w:p w14:paraId="7F2B8F12">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提供了符合招标文件要求的《投标人资格声明书》。</w:t>
            </w:r>
          </w:p>
        </w:tc>
        <w:tc>
          <w:tcPr>
            <w:tcW w:w="882" w:type="pct"/>
            <w:vAlign w:val="center"/>
          </w:tcPr>
          <w:p w14:paraId="451C91A9">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格式见《投标文件格式》</w:t>
            </w:r>
          </w:p>
        </w:tc>
      </w:tr>
      <w:tr w14:paraId="2F9A6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CBDFA3A">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1-3</w:t>
            </w:r>
          </w:p>
        </w:tc>
        <w:tc>
          <w:tcPr>
            <w:tcW w:w="1067" w:type="pct"/>
            <w:vAlign w:val="center"/>
          </w:tcPr>
          <w:p w14:paraId="0F355C03">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投标人信用记录</w:t>
            </w:r>
          </w:p>
        </w:tc>
        <w:tc>
          <w:tcPr>
            <w:tcW w:w="2596" w:type="pct"/>
            <w:vAlign w:val="center"/>
          </w:tcPr>
          <w:p w14:paraId="0D17A9DF">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查询渠道：信用中国网站和中国政府采购网（</w:t>
            </w:r>
            <w:r>
              <w:rPr>
                <w:rFonts w:asciiTheme="minorEastAsia" w:hAnsiTheme="minorEastAsia" w:eastAsiaTheme="minorEastAsia"/>
              </w:rPr>
              <w:t>www.creditchina.gov.cn</w:t>
            </w:r>
            <w:r>
              <w:rPr>
                <w:rFonts w:asciiTheme="minorEastAsia" w:hAnsiTheme="minorEastAsia" w:eastAsiaTheme="minorEastAsia"/>
                <w:sz w:val="24"/>
              </w:rPr>
              <w:t>、</w:t>
            </w:r>
            <w:r>
              <w:rPr>
                <w:rFonts w:asciiTheme="minorEastAsia" w:hAnsiTheme="minorEastAsia" w:eastAsiaTheme="minorEastAsia"/>
              </w:rPr>
              <w:t>www.ccgp.gov.cn</w:t>
            </w:r>
            <w:r>
              <w:rPr>
                <w:rFonts w:asciiTheme="minorEastAsia" w:hAnsiTheme="minorEastAsia" w:eastAsiaTheme="minorEastAsia"/>
                <w:sz w:val="24"/>
              </w:rPr>
              <w:t>）；</w:t>
            </w:r>
          </w:p>
          <w:p w14:paraId="5FDC8E20">
            <w:pPr>
              <w:tabs>
                <w:tab w:val="left" w:pos="900"/>
                <w:tab w:val="left" w:pos="1980"/>
              </w:tabs>
              <w:snapToGrid w:val="0"/>
              <w:rPr>
                <w:rFonts w:asciiTheme="minorEastAsia" w:hAnsiTheme="minorEastAsia" w:eastAsiaTheme="minorEastAsia"/>
                <w:sz w:val="24"/>
              </w:rPr>
            </w:pPr>
            <w:r>
              <w:rPr>
                <w:rFonts w:asciiTheme="minorEastAsia" w:hAnsiTheme="minorEastAsia" w:eastAsiaTheme="minorEastAsia"/>
                <w:sz w:val="24"/>
              </w:rPr>
              <w:t>截止时点：投标截止时间以后、资格审查阶段采购人或采购代理机构的实际查询时间；</w:t>
            </w:r>
          </w:p>
          <w:p w14:paraId="2B4551B8">
            <w:pPr>
              <w:tabs>
                <w:tab w:val="left" w:pos="900"/>
                <w:tab w:val="left" w:pos="1980"/>
              </w:tabs>
              <w:snapToGrid w:val="0"/>
              <w:rPr>
                <w:rFonts w:asciiTheme="minorEastAsia" w:hAnsiTheme="minorEastAsia" w:eastAsiaTheme="minorEastAsia"/>
                <w:sz w:val="24"/>
              </w:rPr>
            </w:pPr>
            <w:r>
              <w:rPr>
                <w:rFonts w:asciiTheme="minorEastAsia" w:hAnsiTheme="minorEastAsia" w:eastAsiaTheme="minorEastAsia"/>
                <w:sz w:val="24"/>
              </w:rPr>
              <w:t>信用信息查询记录和证据留存具体方式：查询结果网页打印页作为查询记录和证据，与其他采购文件一并保存；</w:t>
            </w:r>
          </w:p>
          <w:p w14:paraId="1D5CCF7F">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信用信息的使用原则：经认定的被列入失信被执行人、重大税收违法案件当事人名单、政府采购严重违法失信行为记录名单的投标人，其</w:t>
            </w:r>
            <w:r>
              <w:rPr>
                <w:rFonts w:asciiTheme="minorEastAsia" w:hAnsiTheme="minorEastAsia" w:eastAsiaTheme="minorEastAsia"/>
                <w:b/>
                <w:sz w:val="24"/>
              </w:rPr>
              <w:t>投标无效</w:t>
            </w:r>
            <w:r>
              <w:rPr>
                <w:rFonts w:asciiTheme="minorEastAsia" w:hAnsiTheme="minorEastAsia" w:eastAsiaTheme="minorEastAsia"/>
                <w:sz w:val="24"/>
              </w:rPr>
              <w:t>。联合体形式投标的，联合体成员存在不良信用记录，视同联合体存在不良信用记录。</w:t>
            </w:r>
          </w:p>
        </w:tc>
        <w:tc>
          <w:tcPr>
            <w:tcW w:w="882" w:type="pct"/>
            <w:vAlign w:val="center"/>
          </w:tcPr>
          <w:p w14:paraId="0C90F1D6">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无须投标人提供，由采购人或采购代理机构查询。</w:t>
            </w:r>
          </w:p>
        </w:tc>
      </w:tr>
      <w:tr w14:paraId="67E72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1C09871">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1-4</w:t>
            </w:r>
          </w:p>
        </w:tc>
        <w:tc>
          <w:tcPr>
            <w:tcW w:w="1067" w:type="pct"/>
            <w:vAlign w:val="center"/>
          </w:tcPr>
          <w:p w14:paraId="64A50562">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法律、行政法规规定的其他条件</w:t>
            </w:r>
          </w:p>
        </w:tc>
        <w:tc>
          <w:tcPr>
            <w:tcW w:w="2596" w:type="pct"/>
            <w:vAlign w:val="center"/>
          </w:tcPr>
          <w:p w14:paraId="29CC74B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法律、行政法规规定的其他条件</w:t>
            </w:r>
          </w:p>
        </w:tc>
        <w:tc>
          <w:tcPr>
            <w:tcW w:w="882" w:type="pct"/>
            <w:vAlign w:val="center"/>
          </w:tcPr>
          <w:p w14:paraId="23A76555">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w:t>
            </w:r>
          </w:p>
        </w:tc>
      </w:tr>
      <w:tr w14:paraId="139A8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A983EFB">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w:t>
            </w:r>
          </w:p>
        </w:tc>
        <w:tc>
          <w:tcPr>
            <w:tcW w:w="1067" w:type="pct"/>
            <w:vAlign w:val="center"/>
          </w:tcPr>
          <w:p w14:paraId="2DB4E678">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落实政府采购政策需满足的资格要求</w:t>
            </w:r>
          </w:p>
        </w:tc>
        <w:tc>
          <w:tcPr>
            <w:tcW w:w="2596" w:type="pct"/>
            <w:vAlign w:val="center"/>
          </w:tcPr>
          <w:p w14:paraId="0FFA67C8">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具体要求见第一章《投标邀请》</w:t>
            </w:r>
          </w:p>
        </w:tc>
        <w:tc>
          <w:tcPr>
            <w:tcW w:w="882" w:type="pct"/>
            <w:vAlign w:val="center"/>
          </w:tcPr>
          <w:p w14:paraId="146C2380">
            <w:pPr>
              <w:tabs>
                <w:tab w:val="left" w:pos="1080"/>
              </w:tabs>
              <w:snapToGrid w:val="0"/>
              <w:rPr>
                <w:rFonts w:asciiTheme="minorEastAsia" w:hAnsiTheme="minorEastAsia" w:eastAsiaTheme="minorEastAsia"/>
                <w:sz w:val="24"/>
              </w:rPr>
            </w:pPr>
          </w:p>
        </w:tc>
      </w:tr>
      <w:tr w14:paraId="6E36C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B871088">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2-1</w:t>
            </w:r>
          </w:p>
        </w:tc>
        <w:tc>
          <w:tcPr>
            <w:tcW w:w="1067" w:type="pct"/>
            <w:vAlign w:val="center"/>
          </w:tcPr>
          <w:p w14:paraId="7791F0B8">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中小企业政策证明文件</w:t>
            </w:r>
          </w:p>
        </w:tc>
        <w:tc>
          <w:tcPr>
            <w:tcW w:w="2596" w:type="pct"/>
            <w:vAlign w:val="center"/>
          </w:tcPr>
          <w:p w14:paraId="34CCAF5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具体要求见第一章《投标邀请》</w:t>
            </w:r>
          </w:p>
        </w:tc>
        <w:tc>
          <w:tcPr>
            <w:tcW w:w="882" w:type="pct"/>
            <w:vAlign w:val="center"/>
          </w:tcPr>
          <w:p w14:paraId="2B6F770C">
            <w:pPr>
              <w:tabs>
                <w:tab w:val="left" w:pos="1080"/>
              </w:tabs>
              <w:snapToGrid w:val="0"/>
              <w:rPr>
                <w:rFonts w:asciiTheme="minorEastAsia" w:hAnsiTheme="minorEastAsia" w:eastAsiaTheme="minorEastAsia"/>
                <w:sz w:val="24"/>
              </w:rPr>
            </w:pPr>
          </w:p>
        </w:tc>
      </w:tr>
      <w:tr w14:paraId="5203E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60C0582">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2-1-1</w:t>
            </w:r>
          </w:p>
        </w:tc>
        <w:tc>
          <w:tcPr>
            <w:tcW w:w="1067" w:type="pct"/>
            <w:vAlign w:val="center"/>
          </w:tcPr>
          <w:p w14:paraId="563C1D86">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中小企业证明文件</w:t>
            </w:r>
          </w:p>
        </w:tc>
        <w:tc>
          <w:tcPr>
            <w:tcW w:w="2596" w:type="pct"/>
            <w:vAlign w:val="center"/>
          </w:tcPr>
          <w:p w14:paraId="5B457A9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当本项目（包）涉及预留份额专门面向中小企业采购，此时建议在《资格证明文件》中提供。</w:t>
            </w:r>
          </w:p>
          <w:p w14:paraId="137CD5B0">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1、投标人单独投标的，应提供《中小企业声明函》或《残疾人福利性单位声明函》或由省级以上监狱管理局、戒毒管理局（含新疆生产建设兵团）出具的属于监狱企业的证明文件。</w:t>
            </w:r>
          </w:p>
          <w:p w14:paraId="371E8AD1">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格式见《投标文件格式》</w:t>
            </w:r>
          </w:p>
        </w:tc>
      </w:tr>
      <w:tr w14:paraId="145E7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A37FE4B">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2-1-2</w:t>
            </w:r>
          </w:p>
        </w:tc>
        <w:tc>
          <w:tcPr>
            <w:tcW w:w="1067" w:type="pct"/>
            <w:vAlign w:val="center"/>
          </w:tcPr>
          <w:p w14:paraId="51238A91">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拟分包情况说明及分包意向协议</w:t>
            </w:r>
          </w:p>
        </w:tc>
        <w:tc>
          <w:tcPr>
            <w:tcW w:w="2596" w:type="pct"/>
            <w:vAlign w:val="center"/>
          </w:tcPr>
          <w:p w14:paraId="5B87B850">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如本项目（包）要求通过分包措施预留部分采购份额面向中小企业采购、且投标人因落实政府采购政策拟进行分包的，必须提供；否则无须提供。</w:t>
            </w:r>
          </w:p>
          <w:p w14:paraId="00B6B486">
            <w:pPr>
              <w:tabs>
                <w:tab w:val="left" w:pos="1080"/>
              </w:tabs>
              <w:snapToGrid w:val="0"/>
              <w:rPr>
                <w:rFonts w:asciiTheme="minorEastAsia" w:hAnsiTheme="minorEastAsia" w:eastAsiaTheme="minorEastAsia"/>
                <w:b/>
                <w:sz w:val="24"/>
              </w:rPr>
            </w:pPr>
            <w:r>
              <w:rPr>
                <w:rFonts w:asciiTheme="minorEastAsia" w:hAnsiTheme="minorEastAsia" w:eastAsia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格式见《投标文件格式》</w:t>
            </w:r>
          </w:p>
        </w:tc>
      </w:tr>
      <w:tr w14:paraId="35BF0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623A8DD">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2-2</w:t>
            </w:r>
          </w:p>
        </w:tc>
        <w:tc>
          <w:tcPr>
            <w:tcW w:w="1067" w:type="pct"/>
            <w:vAlign w:val="center"/>
          </w:tcPr>
          <w:p w14:paraId="2111CF0C">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其它落实政府采购政策的资格要求</w:t>
            </w:r>
          </w:p>
        </w:tc>
        <w:tc>
          <w:tcPr>
            <w:tcW w:w="2596" w:type="pct"/>
            <w:vAlign w:val="center"/>
          </w:tcPr>
          <w:p w14:paraId="4340D201">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如有，见第一章《投标邀请》</w:t>
            </w:r>
          </w:p>
        </w:tc>
        <w:tc>
          <w:tcPr>
            <w:tcW w:w="882" w:type="pct"/>
            <w:vAlign w:val="center"/>
          </w:tcPr>
          <w:p w14:paraId="28C5579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提供证明文件的电子件或电子证照</w:t>
            </w:r>
          </w:p>
        </w:tc>
      </w:tr>
      <w:tr w14:paraId="6E2E4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C8C3E21">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3</w:t>
            </w:r>
          </w:p>
        </w:tc>
        <w:tc>
          <w:tcPr>
            <w:tcW w:w="1067" w:type="pct"/>
            <w:vAlign w:val="center"/>
          </w:tcPr>
          <w:p w14:paraId="2B3862EA">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本项目的特定资格要求</w:t>
            </w:r>
          </w:p>
        </w:tc>
        <w:tc>
          <w:tcPr>
            <w:tcW w:w="2596" w:type="pct"/>
            <w:vAlign w:val="center"/>
          </w:tcPr>
          <w:p w14:paraId="2D37664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如有，见第一章《投标邀请》</w:t>
            </w:r>
          </w:p>
        </w:tc>
        <w:tc>
          <w:tcPr>
            <w:tcW w:w="882" w:type="pct"/>
            <w:vAlign w:val="center"/>
          </w:tcPr>
          <w:p w14:paraId="415B7F45">
            <w:pPr>
              <w:tabs>
                <w:tab w:val="left" w:pos="1080"/>
              </w:tabs>
              <w:snapToGrid w:val="0"/>
              <w:rPr>
                <w:rFonts w:asciiTheme="minorEastAsia" w:hAnsiTheme="minorEastAsia" w:eastAsiaTheme="minorEastAsia"/>
                <w:sz w:val="24"/>
              </w:rPr>
            </w:pPr>
          </w:p>
        </w:tc>
      </w:tr>
      <w:tr w14:paraId="64DCE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147891D">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3-1</w:t>
            </w:r>
          </w:p>
        </w:tc>
        <w:tc>
          <w:tcPr>
            <w:tcW w:w="1067" w:type="pct"/>
            <w:vAlign w:val="center"/>
          </w:tcPr>
          <w:p w14:paraId="3063D44F">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本项目对于联合体的要求</w:t>
            </w:r>
          </w:p>
        </w:tc>
        <w:tc>
          <w:tcPr>
            <w:tcW w:w="2596" w:type="pct"/>
            <w:vAlign w:val="center"/>
          </w:tcPr>
          <w:p w14:paraId="00D4AC14">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2、联合体各成员单位均须提供本表中序号1-1、1-2的证明文件。联合体各成员单位均应满足本表3-2项规定。</w:t>
            </w:r>
          </w:p>
          <w:p w14:paraId="3FBAADBB">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3、本表序号3-3项规定的其他特定资格要求中的每一小项要求，联合体各方中至少应当有一方符合本表中其他资格要求并提供证明文件。</w:t>
            </w:r>
          </w:p>
          <w:p w14:paraId="77A7B52C">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4、联合体中有同类资质的供应商按照联合体分工承担相同工作的，应当按照资质等级较低的供应商确定资质等级。</w:t>
            </w:r>
          </w:p>
          <w:p w14:paraId="77DE5BC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5、以联合体形式参加政府采购活动的，联合体各方不得再单独参加或者与其他供应商另外组成联合体参加同一合同项下的政府采购活动。</w:t>
            </w:r>
          </w:p>
          <w:p w14:paraId="2874F3BC">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6、若联合体中任一成员单位中途退出，则该联合体的</w:t>
            </w:r>
            <w:r>
              <w:rPr>
                <w:rFonts w:asciiTheme="minorEastAsia" w:hAnsiTheme="minorEastAsia" w:eastAsiaTheme="minorEastAsia"/>
                <w:b/>
                <w:sz w:val="24"/>
              </w:rPr>
              <w:t>投标无效</w:t>
            </w:r>
            <w:r>
              <w:rPr>
                <w:rFonts w:asciiTheme="minorEastAsia" w:hAnsiTheme="minorEastAsia" w:eastAsiaTheme="minorEastAsia"/>
                <w:sz w:val="24"/>
              </w:rPr>
              <w:t>。</w:t>
            </w:r>
          </w:p>
          <w:p w14:paraId="29B73D8D">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7、本项目不接受联合体投标时，投标人不得为联合体。</w:t>
            </w:r>
          </w:p>
        </w:tc>
        <w:tc>
          <w:tcPr>
            <w:tcW w:w="882" w:type="pct"/>
            <w:vAlign w:val="center"/>
          </w:tcPr>
          <w:p w14:paraId="75C12449">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提供《联合协议》原件的电子件</w:t>
            </w:r>
          </w:p>
          <w:p w14:paraId="0D99EB1A">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格式见《投标文件格式》</w:t>
            </w:r>
          </w:p>
        </w:tc>
      </w:tr>
      <w:tr w14:paraId="5E7E5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A374065">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3-2</w:t>
            </w:r>
          </w:p>
        </w:tc>
        <w:tc>
          <w:tcPr>
            <w:tcW w:w="1067" w:type="pct"/>
            <w:vAlign w:val="center"/>
          </w:tcPr>
          <w:p w14:paraId="04AE1FC3">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政府购买服务承接主体的要求</w:t>
            </w:r>
          </w:p>
        </w:tc>
        <w:tc>
          <w:tcPr>
            <w:tcW w:w="2596" w:type="pct"/>
            <w:vAlign w:val="center"/>
          </w:tcPr>
          <w:p w14:paraId="270530B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如本项目属于政府购买服务，投标人不属于公益一类事业单位、使用事业编制且由财政拨款保障的群团组织。</w:t>
            </w:r>
          </w:p>
        </w:tc>
        <w:tc>
          <w:tcPr>
            <w:tcW w:w="882" w:type="pct"/>
            <w:vAlign w:val="center"/>
          </w:tcPr>
          <w:p w14:paraId="0D2BA5A5">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格式见《投标文件格式》</w:t>
            </w:r>
            <w:r>
              <w:rPr>
                <w:rFonts w:hint="eastAsia" w:asciiTheme="minorEastAsia" w:hAnsiTheme="minorEastAsia" w:eastAsiaTheme="minorEastAsia"/>
                <w:sz w:val="24"/>
              </w:rPr>
              <w:t>“1-2 投标人资格声明书”</w:t>
            </w:r>
          </w:p>
        </w:tc>
      </w:tr>
      <w:tr w14:paraId="6947E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30AB6409">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3-3</w:t>
            </w:r>
          </w:p>
        </w:tc>
        <w:tc>
          <w:tcPr>
            <w:tcW w:w="1067" w:type="pct"/>
            <w:vAlign w:val="center"/>
          </w:tcPr>
          <w:p w14:paraId="3A2982D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其他特定资格要求</w:t>
            </w:r>
          </w:p>
        </w:tc>
        <w:tc>
          <w:tcPr>
            <w:tcW w:w="2596" w:type="pct"/>
            <w:vAlign w:val="center"/>
          </w:tcPr>
          <w:p w14:paraId="658D3637">
            <w:pPr>
              <w:tabs>
                <w:tab w:val="left" w:pos="1080"/>
              </w:tabs>
              <w:snapToGrid w:val="0"/>
              <w:rPr>
                <w:rFonts w:asciiTheme="minorEastAsia" w:hAnsiTheme="minorEastAsia" w:eastAsiaTheme="minorEastAsia"/>
                <w:sz w:val="24"/>
              </w:rPr>
            </w:pPr>
            <w:r>
              <w:rPr>
                <w:rFonts w:asciiTheme="minorEastAsia" w:hAnsiTheme="minorEastAsia" w:eastAsiaTheme="minorEastAsia"/>
                <w:color w:val="000000"/>
                <w:sz w:val="24"/>
              </w:rPr>
              <w:t>如有，见</w:t>
            </w:r>
            <w:r>
              <w:rPr>
                <w:rFonts w:asciiTheme="minorEastAsia" w:hAnsiTheme="minorEastAsia" w:eastAsiaTheme="minorEastAsia"/>
                <w:sz w:val="24"/>
              </w:rPr>
              <w:t>第一章《投标邀请》</w:t>
            </w:r>
          </w:p>
          <w:p w14:paraId="7565BA16">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注：如联合体中有同类资质的供应商按照联合体分工承担相同工作的，均应当提供资质证书电子件或电子证照。</w:t>
            </w:r>
          </w:p>
        </w:tc>
        <w:tc>
          <w:tcPr>
            <w:tcW w:w="882" w:type="pct"/>
            <w:vAlign w:val="center"/>
          </w:tcPr>
          <w:p w14:paraId="5AA0E39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提供证明文件的电子件或电子证照</w:t>
            </w:r>
          </w:p>
        </w:tc>
      </w:tr>
      <w:tr w14:paraId="6847A9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74C9422">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4</w:t>
            </w:r>
          </w:p>
        </w:tc>
        <w:tc>
          <w:tcPr>
            <w:tcW w:w="1067" w:type="pct"/>
            <w:vAlign w:val="center"/>
          </w:tcPr>
          <w:p w14:paraId="1FDB9B12">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投标保证金</w:t>
            </w:r>
          </w:p>
        </w:tc>
        <w:tc>
          <w:tcPr>
            <w:tcW w:w="2596" w:type="pct"/>
            <w:vAlign w:val="center"/>
          </w:tcPr>
          <w:p w14:paraId="46D8B64A">
            <w:pPr>
              <w:tabs>
                <w:tab w:val="left" w:pos="1080"/>
              </w:tabs>
              <w:snapToGrid w:val="0"/>
              <w:rPr>
                <w:rFonts w:asciiTheme="minorEastAsia" w:hAnsiTheme="minorEastAsia" w:eastAsiaTheme="minorEastAsia"/>
                <w:sz w:val="24"/>
              </w:rPr>
            </w:pPr>
            <w:r>
              <w:rPr>
                <w:rFonts w:asciiTheme="minorEastAsia" w:hAnsiTheme="minorEastAsia" w:eastAsiaTheme="minorEastAsia"/>
                <w:color w:val="000000"/>
                <w:kern w:val="0"/>
                <w:sz w:val="24"/>
              </w:rPr>
              <w:t>按照招标文件的规定提交投标保证金。</w:t>
            </w:r>
          </w:p>
        </w:tc>
        <w:tc>
          <w:tcPr>
            <w:tcW w:w="882" w:type="pct"/>
            <w:vAlign w:val="center"/>
          </w:tcPr>
          <w:p w14:paraId="02D609EE">
            <w:pPr>
              <w:tabs>
                <w:tab w:val="left" w:pos="1080"/>
              </w:tabs>
              <w:snapToGrid w:val="0"/>
              <w:rPr>
                <w:rFonts w:asciiTheme="minorEastAsia" w:hAnsiTheme="minorEastAsia" w:eastAsiaTheme="minorEastAsia"/>
                <w:sz w:val="24"/>
              </w:rPr>
            </w:pPr>
          </w:p>
        </w:tc>
      </w:tr>
      <w:tr w14:paraId="50846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0313821">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5</w:t>
            </w:r>
          </w:p>
        </w:tc>
        <w:tc>
          <w:tcPr>
            <w:tcW w:w="1067" w:type="pct"/>
            <w:vAlign w:val="center"/>
          </w:tcPr>
          <w:p w14:paraId="1B43173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获取招标文件</w:t>
            </w:r>
          </w:p>
        </w:tc>
        <w:tc>
          <w:tcPr>
            <w:tcW w:w="2596" w:type="pct"/>
            <w:vAlign w:val="center"/>
          </w:tcPr>
          <w:p w14:paraId="77DF6369">
            <w:pPr>
              <w:tabs>
                <w:tab w:val="left" w:pos="1080"/>
              </w:tabs>
              <w:snapToGrid w:val="0"/>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在规定期限内通过北京市政府采购电子交易平台获取所参与包的招标文件。</w:t>
            </w:r>
          </w:p>
          <w:p w14:paraId="4FF5B4B2">
            <w:pPr>
              <w:tabs>
                <w:tab w:val="left" w:pos="1080"/>
              </w:tabs>
              <w:snapToGrid w:val="0"/>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注：如本项目接受联合体，且供应商为联合体时，联合体中任一成员获取文件即视为满足要求。</w:t>
            </w:r>
          </w:p>
        </w:tc>
        <w:tc>
          <w:tcPr>
            <w:tcW w:w="882" w:type="pct"/>
            <w:vAlign w:val="center"/>
          </w:tcPr>
          <w:p w14:paraId="2021ECC1">
            <w:pPr>
              <w:tabs>
                <w:tab w:val="left" w:pos="1080"/>
              </w:tabs>
              <w:snapToGrid w:val="0"/>
              <w:rPr>
                <w:rFonts w:asciiTheme="minorEastAsia" w:hAnsiTheme="minorEastAsia" w:eastAsiaTheme="minorEastAsia"/>
                <w:sz w:val="24"/>
              </w:rPr>
            </w:pPr>
          </w:p>
        </w:tc>
      </w:t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725"/>
      <w:bookmarkEnd w:id="729"/>
    </w:tbl>
    <w:p w14:paraId="021651E2">
      <w:pPr>
        <w:widowControl/>
        <w:jc w:val="left"/>
        <w:rPr>
          <w:rFonts w:asciiTheme="minorEastAsia" w:hAnsiTheme="minorEastAsia" w:eastAsiaTheme="minorEastAsia"/>
          <w:sz w:val="24"/>
        </w:rPr>
      </w:pPr>
      <w:bookmarkStart w:id="730" w:name="_Hlt522424701"/>
      <w:bookmarkEnd w:id="730"/>
      <w:bookmarkStart w:id="731" w:name="_Hlt487900425"/>
      <w:bookmarkEnd w:id="731"/>
      <w:bookmarkStart w:id="732" w:name="_Toc353825550"/>
      <w:bookmarkStart w:id="733" w:name="_Toc226965858"/>
      <w:bookmarkStart w:id="734" w:name="_Toc127161490"/>
      <w:bookmarkStart w:id="735" w:name="_Toc127151779"/>
      <w:bookmarkStart w:id="736" w:name="_Toc353873940"/>
      <w:r>
        <w:rPr>
          <w:rFonts w:asciiTheme="minorEastAsia" w:hAnsiTheme="minorEastAsia" w:eastAsiaTheme="minorEastAsia"/>
          <w:sz w:val="24"/>
        </w:rPr>
        <w:br w:type="page"/>
      </w:r>
    </w:p>
    <w:p w14:paraId="2D4FFE34">
      <w:pPr>
        <w:spacing w:line="360" w:lineRule="auto"/>
        <w:jc w:val="center"/>
        <w:outlineLvl w:val="0"/>
        <w:rPr>
          <w:rFonts w:asciiTheme="minorEastAsia" w:hAnsiTheme="minorEastAsia" w:eastAsiaTheme="minorEastAsia"/>
          <w:b/>
          <w:sz w:val="36"/>
          <w:szCs w:val="36"/>
        </w:rPr>
      </w:pPr>
      <w:bookmarkStart w:id="737" w:name="_Toc99301423"/>
      <w:r>
        <w:rPr>
          <w:rFonts w:asciiTheme="minorEastAsia" w:hAnsiTheme="minorEastAsia" w:eastAsiaTheme="minorEastAsia"/>
          <w:b/>
          <w:sz w:val="36"/>
          <w:szCs w:val="36"/>
        </w:rPr>
        <w:t xml:space="preserve">第四章   </w:t>
      </w:r>
      <w:bookmarkEnd w:id="732"/>
      <w:bookmarkEnd w:id="733"/>
      <w:bookmarkEnd w:id="734"/>
      <w:bookmarkEnd w:id="735"/>
      <w:bookmarkEnd w:id="736"/>
      <w:bookmarkStart w:id="738" w:name="_Hlt164229061"/>
      <w:bookmarkEnd w:id="738"/>
      <w:r>
        <w:rPr>
          <w:rFonts w:asciiTheme="minorEastAsia" w:hAnsiTheme="minorEastAsia" w:eastAsiaTheme="minorEastAsia"/>
          <w:b/>
          <w:sz w:val="36"/>
          <w:szCs w:val="36"/>
        </w:rPr>
        <w:t>评标程序、评标方法和评标标准</w:t>
      </w:r>
      <w:bookmarkEnd w:id="737"/>
    </w:p>
    <w:p w14:paraId="70D7E615">
      <w:pPr>
        <w:tabs>
          <w:tab w:val="left" w:pos="360"/>
          <w:tab w:val="left" w:pos="900"/>
        </w:tabs>
        <w:snapToGrid w:val="0"/>
        <w:spacing w:line="360" w:lineRule="auto"/>
        <w:jc w:val="center"/>
        <w:outlineLvl w:val="1"/>
        <w:rPr>
          <w:rFonts w:asciiTheme="minorEastAsia" w:hAnsiTheme="minorEastAsia" w:eastAsiaTheme="minorEastAsia"/>
          <w:b/>
        </w:rPr>
      </w:pPr>
      <w:r>
        <w:rPr>
          <w:rFonts w:asciiTheme="minorEastAsia" w:hAnsiTheme="minorEastAsia" w:eastAsiaTheme="minorEastAsia"/>
          <w:b/>
          <w:sz w:val="24"/>
        </w:rPr>
        <w:t>一、</w:t>
      </w:r>
      <w:r>
        <w:rPr>
          <w:rFonts w:hint="eastAsia" w:asciiTheme="minorEastAsia" w:hAnsiTheme="minorEastAsia" w:eastAsiaTheme="minorEastAsia"/>
          <w:b/>
          <w:sz w:val="24"/>
        </w:rPr>
        <w:t>评标程序、</w:t>
      </w:r>
      <w:r>
        <w:rPr>
          <w:rFonts w:asciiTheme="minorEastAsia" w:hAnsiTheme="minorEastAsia" w:eastAsiaTheme="minorEastAsia"/>
          <w:b/>
          <w:sz w:val="24"/>
        </w:rPr>
        <w:t>评标方法</w:t>
      </w:r>
    </w:p>
    <w:p w14:paraId="25A2B8A1">
      <w:pPr>
        <w:numPr>
          <w:ilvl w:val="0"/>
          <w:numId w:val="12"/>
        </w:numPr>
        <w:tabs>
          <w:tab w:val="left" w:pos="360"/>
        </w:tabs>
        <w:snapToGrid w:val="0"/>
        <w:spacing w:line="360" w:lineRule="auto"/>
        <w:outlineLvl w:val="1"/>
        <w:rPr>
          <w:rFonts w:asciiTheme="minorEastAsia" w:hAnsiTheme="minorEastAsia" w:eastAsiaTheme="minorEastAsia"/>
          <w:sz w:val="24"/>
        </w:rPr>
      </w:pPr>
      <w:bookmarkStart w:id="739" w:name="_Toc127151541"/>
      <w:bookmarkStart w:id="740" w:name="_Toc164351635"/>
      <w:bookmarkStart w:id="741" w:name="_Toc226965814"/>
      <w:bookmarkStart w:id="742" w:name="_Toc127151742"/>
      <w:bookmarkStart w:id="743" w:name="_Toc305158883"/>
      <w:bookmarkStart w:id="744" w:name="_Toc164229382"/>
      <w:bookmarkStart w:id="745" w:name="_Toc150774746"/>
      <w:bookmarkStart w:id="746" w:name="_Toc164608655"/>
      <w:bookmarkStart w:id="747" w:name="_Toc151193639"/>
      <w:bookmarkStart w:id="748" w:name="_Toc195842906"/>
      <w:bookmarkStart w:id="749" w:name="_Toc265228379"/>
      <w:bookmarkStart w:id="750" w:name="_Toc226337237"/>
      <w:bookmarkStart w:id="751" w:name="_Toc151193783"/>
      <w:bookmarkStart w:id="752" w:name="_Toc226309785"/>
      <w:bookmarkStart w:id="753" w:name="_Toc151193855"/>
      <w:bookmarkStart w:id="754" w:name="_Toc164608810"/>
      <w:bookmarkStart w:id="755" w:name="_Toc164229236"/>
      <w:bookmarkStart w:id="756" w:name="_Toc151193711"/>
      <w:bookmarkStart w:id="757" w:name="_Toc142311043"/>
      <w:bookmarkStart w:id="758" w:name="_Toc226965731"/>
      <w:bookmarkStart w:id="759" w:name="_Toc149720834"/>
      <w:bookmarkStart w:id="760" w:name="_Toc151193929"/>
      <w:bookmarkStart w:id="761" w:name="_Toc150774641"/>
      <w:bookmarkStart w:id="762" w:name="_Toc150509292"/>
      <w:bookmarkStart w:id="763" w:name="_Toc127161455"/>
      <w:bookmarkStart w:id="764" w:name="_Toc305158809"/>
      <w:bookmarkStart w:id="765" w:name="_Toc151190168"/>
      <w:bookmarkStart w:id="766" w:name="_Toc150480779"/>
      <w:bookmarkStart w:id="767" w:name="_Toc264969231"/>
      <w:bookmarkStart w:id="768" w:name="_Toc353825551"/>
      <w:bookmarkStart w:id="769" w:name="_Toc353873941"/>
      <w:bookmarkStart w:id="770" w:name="_Toc265228393"/>
      <w:bookmarkStart w:id="771" w:name="_Toc353873935"/>
      <w:bookmarkStart w:id="772" w:name="_Toc226965828"/>
      <w:bookmarkStart w:id="773" w:name="_Toc305158897"/>
      <w:bookmarkStart w:id="774" w:name="_Toc127151555"/>
      <w:bookmarkStart w:id="775" w:name="_Toc305158823"/>
      <w:bookmarkStart w:id="776" w:name="_Toc226337251"/>
      <w:bookmarkStart w:id="777" w:name="_Toc264969245"/>
      <w:bookmarkStart w:id="778" w:name="_Toc150480793"/>
      <w:bookmarkStart w:id="779" w:name="_Toc353825545"/>
      <w:bookmarkStart w:id="780" w:name="_Toc150774760"/>
      <w:bookmarkStart w:id="781" w:name="_Toc142311057"/>
      <w:bookmarkStart w:id="782" w:name="_Toc353873665"/>
      <w:bookmarkStart w:id="783" w:name="_Toc195842920"/>
      <w:r>
        <w:rPr>
          <w:rFonts w:asciiTheme="minorEastAsia" w:hAnsiTheme="minorEastAsia" w:eastAsiaTheme="minorEastAsia"/>
          <w:sz w:val="24"/>
        </w:rPr>
        <w:t>投标文件的符合性审查</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14:paraId="6E91BBD9">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评标委员会对资格审查合格的投标人的投标文件进行符合性审查，以确定其是否满足招标文件的实质性要求。</w:t>
      </w:r>
      <w:bookmarkStart w:id="784" w:name="_Toc520356167"/>
    </w:p>
    <w:p w14:paraId="67E058FC">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4"/>
      <w:r>
        <w:rPr>
          <w:rFonts w:asciiTheme="minorEastAsia" w:hAnsiTheme="minorEastAsia" w:eastAsiaTheme="minorEastAsia"/>
          <w:sz w:val="24"/>
        </w:rPr>
        <w:t>要求的，</w:t>
      </w:r>
      <w:r>
        <w:rPr>
          <w:rFonts w:asciiTheme="minorEastAsia" w:hAnsiTheme="minorEastAsia" w:eastAsiaTheme="minorEastAsia"/>
          <w:b/>
          <w:sz w:val="24"/>
        </w:rPr>
        <w:t>投标无效</w:t>
      </w:r>
      <w:r>
        <w:rPr>
          <w:rFonts w:asciiTheme="minorEastAsia" w:hAnsiTheme="minorEastAsia" w:eastAsiaTheme="minorEastAsia"/>
          <w:sz w:val="24"/>
        </w:rPr>
        <w:t>。</w:t>
      </w:r>
    </w:p>
    <w:p w14:paraId="24C29DC8">
      <w:pPr>
        <w:tabs>
          <w:tab w:val="left" w:pos="900"/>
          <w:tab w:val="left" w:pos="1080"/>
          <w:tab w:val="left" w:pos="1589"/>
        </w:tabs>
        <w:snapToGrid w:val="0"/>
        <w:spacing w:line="360" w:lineRule="auto"/>
        <w:ind w:leftChars="-170" w:hanging="357" w:hangingChars="148"/>
        <w:jc w:val="center"/>
        <w:rPr>
          <w:rFonts w:asciiTheme="minorEastAsia" w:hAnsiTheme="minorEastAsia" w:eastAsiaTheme="minorEastAsia"/>
          <w:b/>
          <w:color w:val="000000" w:themeColor="text1"/>
          <w:sz w:val="24"/>
          <w14:textFill>
            <w14:solidFill>
              <w14:schemeClr w14:val="tx1"/>
            </w14:solidFill>
          </w14:textFill>
        </w:rPr>
      </w:pPr>
      <w:r>
        <w:rPr>
          <w:rFonts w:asciiTheme="minorEastAsia" w:hAnsiTheme="minorEastAsia" w:eastAsiaTheme="minorEastAsia"/>
          <w:b/>
          <w:sz w:val="24"/>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8"/>
        <w:gridCol w:w="6564"/>
      </w:tblGrid>
      <w:tr w14:paraId="79895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592BBA27">
            <w:pPr>
              <w:widowControl/>
              <w:jc w:val="center"/>
              <w:rPr>
                <w:rFonts w:asciiTheme="minorEastAsia" w:hAnsiTheme="minorEastAsia" w:eastAsiaTheme="minorEastAsia"/>
                <w:b/>
                <w:color w:val="000000"/>
                <w:kern w:val="0"/>
                <w:sz w:val="24"/>
              </w:rPr>
            </w:pPr>
            <w:r>
              <w:rPr>
                <w:rFonts w:asciiTheme="minorEastAsia" w:hAnsiTheme="minorEastAsia" w:eastAsiaTheme="minorEastAsia"/>
                <w:b/>
                <w:color w:val="000000"/>
                <w:kern w:val="0"/>
                <w:sz w:val="24"/>
              </w:rPr>
              <w:t>序号</w:t>
            </w:r>
          </w:p>
        </w:tc>
        <w:tc>
          <w:tcPr>
            <w:tcW w:w="975" w:type="pct"/>
            <w:shd w:val="clear" w:color="auto" w:fill="auto"/>
            <w:vAlign w:val="center"/>
          </w:tcPr>
          <w:p w14:paraId="7D91425B">
            <w:pPr>
              <w:widowControl/>
              <w:jc w:val="center"/>
              <w:rPr>
                <w:rFonts w:asciiTheme="minorEastAsia" w:hAnsiTheme="minorEastAsia" w:eastAsiaTheme="minorEastAsia"/>
                <w:b/>
                <w:color w:val="000000"/>
                <w:kern w:val="0"/>
                <w:sz w:val="24"/>
              </w:rPr>
            </w:pPr>
            <w:r>
              <w:rPr>
                <w:rFonts w:asciiTheme="minorEastAsia" w:hAnsiTheme="minorEastAsia" w:eastAsiaTheme="minorEastAsia"/>
                <w:b/>
                <w:color w:val="000000"/>
                <w:kern w:val="0"/>
                <w:sz w:val="24"/>
              </w:rPr>
              <w:t>审查因素</w:t>
            </w:r>
          </w:p>
        </w:tc>
        <w:tc>
          <w:tcPr>
            <w:tcW w:w="3620" w:type="pct"/>
            <w:shd w:val="clear" w:color="auto" w:fill="auto"/>
            <w:vAlign w:val="center"/>
          </w:tcPr>
          <w:p w14:paraId="48AB953E">
            <w:pPr>
              <w:widowControl/>
              <w:jc w:val="center"/>
              <w:rPr>
                <w:rFonts w:asciiTheme="minorEastAsia" w:hAnsiTheme="minorEastAsia" w:eastAsiaTheme="minorEastAsia"/>
                <w:b/>
                <w:color w:val="000000"/>
                <w:kern w:val="0"/>
                <w:sz w:val="24"/>
              </w:rPr>
            </w:pPr>
            <w:r>
              <w:rPr>
                <w:rFonts w:asciiTheme="minorEastAsia" w:hAnsiTheme="minorEastAsia" w:eastAsiaTheme="minorEastAsia"/>
                <w:b/>
                <w:color w:val="000000"/>
                <w:kern w:val="0"/>
                <w:sz w:val="24"/>
              </w:rPr>
              <w:t>审查内容</w:t>
            </w:r>
          </w:p>
        </w:tc>
      </w:tr>
      <w:tr w14:paraId="2C129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43C3B2E">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w:t>
            </w:r>
          </w:p>
        </w:tc>
        <w:tc>
          <w:tcPr>
            <w:tcW w:w="975" w:type="pct"/>
            <w:shd w:val="clear" w:color="auto" w:fill="auto"/>
            <w:vAlign w:val="center"/>
          </w:tcPr>
          <w:p w14:paraId="35B7205D">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授权委托书</w:t>
            </w:r>
          </w:p>
        </w:tc>
        <w:tc>
          <w:tcPr>
            <w:tcW w:w="3620" w:type="pct"/>
            <w:shd w:val="clear" w:color="auto" w:fill="auto"/>
            <w:vAlign w:val="center"/>
          </w:tcPr>
          <w:p w14:paraId="4D6162A8">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按招标文件要求提供授权委托书；</w:t>
            </w:r>
          </w:p>
        </w:tc>
      </w:tr>
      <w:tr w14:paraId="27B5E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11723AA">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2</w:t>
            </w:r>
          </w:p>
        </w:tc>
        <w:tc>
          <w:tcPr>
            <w:tcW w:w="975" w:type="pct"/>
            <w:shd w:val="clear" w:color="auto" w:fill="auto"/>
            <w:vAlign w:val="center"/>
          </w:tcPr>
          <w:p w14:paraId="4FC028DE">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投标完整性</w:t>
            </w:r>
          </w:p>
        </w:tc>
        <w:tc>
          <w:tcPr>
            <w:tcW w:w="3620" w:type="pct"/>
            <w:shd w:val="clear" w:color="auto" w:fill="auto"/>
            <w:vAlign w:val="center"/>
          </w:tcPr>
          <w:p w14:paraId="19ECAD02">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未将一个采购包中的内容拆分投标；</w:t>
            </w:r>
          </w:p>
        </w:tc>
      </w:tr>
      <w:tr w14:paraId="286C9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9BE8A82">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3</w:t>
            </w:r>
          </w:p>
        </w:tc>
        <w:tc>
          <w:tcPr>
            <w:tcW w:w="975" w:type="pct"/>
            <w:shd w:val="clear" w:color="auto" w:fill="auto"/>
            <w:vAlign w:val="center"/>
          </w:tcPr>
          <w:p w14:paraId="6DD465AE">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投标报价</w:t>
            </w:r>
          </w:p>
        </w:tc>
        <w:tc>
          <w:tcPr>
            <w:tcW w:w="3620" w:type="pct"/>
            <w:shd w:val="clear" w:color="auto" w:fill="auto"/>
            <w:vAlign w:val="center"/>
          </w:tcPr>
          <w:p w14:paraId="084DB6DB">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投标报价未</w:t>
            </w:r>
            <w:r>
              <w:rPr>
                <w:rFonts w:asciiTheme="minorEastAsia" w:hAnsiTheme="minorEastAsia" w:eastAsiaTheme="minorEastAsia"/>
                <w:color w:val="000000" w:themeColor="text1"/>
                <w:sz w:val="24"/>
                <w14:textFill>
                  <w14:solidFill>
                    <w14:schemeClr w14:val="tx1"/>
                  </w14:solidFill>
                </w14:textFill>
              </w:rPr>
              <w:t>超过招标文件中规定的项目/采购包预算金额或者项目/采购包最高限价</w:t>
            </w:r>
            <w:r>
              <w:rPr>
                <w:rFonts w:asciiTheme="minorEastAsia" w:hAnsiTheme="minorEastAsia" w:eastAsiaTheme="minorEastAsia"/>
                <w:color w:val="000000"/>
                <w:kern w:val="0"/>
                <w:sz w:val="24"/>
              </w:rPr>
              <w:t>；</w:t>
            </w:r>
          </w:p>
        </w:tc>
      </w:tr>
      <w:tr w14:paraId="70990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A38E7A1">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4</w:t>
            </w:r>
          </w:p>
        </w:tc>
        <w:tc>
          <w:tcPr>
            <w:tcW w:w="975" w:type="pct"/>
            <w:shd w:val="clear" w:color="auto" w:fill="auto"/>
            <w:vAlign w:val="center"/>
          </w:tcPr>
          <w:p w14:paraId="241B00C1">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报价唯一性</w:t>
            </w:r>
          </w:p>
        </w:tc>
        <w:tc>
          <w:tcPr>
            <w:tcW w:w="3620" w:type="pct"/>
            <w:shd w:val="clear" w:color="auto" w:fill="auto"/>
            <w:vAlign w:val="center"/>
          </w:tcPr>
          <w:p w14:paraId="3AF8A9DB">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投标文件未</w:t>
            </w:r>
            <w:r>
              <w:rPr>
                <w:rFonts w:asciiTheme="minorEastAsia" w:hAnsiTheme="minorEastAsia" w:eastAsiaTheme="minorEastAsia"/>
                <w:sz w:val="24"/>
              </w:rPr>
              <w:t>出现可选择性或可调整的报价（招标文件另有规定的除外）</w:t>
            </w:r>
            <w:r>
              <w:rPr>
                <w:rFonts w:asciiTheme="minorEastAsia" w:hAnsiTheme="minorEastAsia" w:eastAsiaTheme="minorEastAsia"/>
                <w:color w:val="000000"/>
                <w:kern w:val="0"/>
                <w:sz w:val="24"/>
              </w:rPr>
              <w:t>；</w:t>
            </w:r>
          </w:p>
        </w:tc>
      </w:tr>
      <w:tr w14:paraId="75A33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9340074">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5</w:t>
            </w:r>
          </w:p>
        </w:tc>
        <w:tc>
          <w:tcPr>
            <w:tcW w:w="975" w:type="pct"/>
            <w:shd w:val="clear" w:color="auto" w:fill="auto"/>
            <w:vAlign w:val="center"/>
          </w:tcPr>
          <w:p w14:paraId="1B023D7B">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投标有效期</w:t>
            </w:r>
          </w:p>
        </w:tc>
        <w:tc>
          <w:tcPr>
            <w:tcW w:w="3620" w:type="pct"/>
            <w:shd w:val="clear" w:color="auto" w:fill="auto"/>
            <w:vAlign w:val="center"/>
          </w:tcPr>
          <w:p w14:paraId="3FFD5B45">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投标文件中承诺的投标有效期满足招标文件中载明的投标有效期的；</w:t>
            </w:r>
          </w:p>
        </w:tc>
      </w:tr>
      <w:tr w14:paraId="6ACCD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1EBC390">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6</w:t>
            </w:r>
          </w:p>
        </w:tc>
        <w:tc>
          <w:tcPr>
            <w:tcW w:w="975" w:type="pct"/>
            <w:shd w:val="clear" w:color="auto" w:fill="auto"/>
            <w:vAlign w:val="center"/>
          </w:tcPr>
          <w:p w14:paraId="1CBA1700">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实质性格式</w:t>
            </w:r>
          </w:p>
        </w:tc>
        <w:tc>
          <w:tcPr>
            <w:tcW w:w="3620" w:type="pct"/>
            <w:shd w:val="clear" w:color="auto" w:fill="auto"/>
            <w:vAlign w:val="center"/>
          </w:tcPr>
          <w:p w14:paraId="2A110A82">
            <w:pPr>
              <w:widowControl/>
              <w:jc w:val="left"/>
              <w:rPr>
                <w:rFonts w:asciiTheme="minorEastAsia" w:hAnsiTheme="minorEastAsia" w:eastAsiaTheme="minorEastAsia"/>
                <w:color w:val="000000"/>
                <w:kern w:val="0"/>
                <w:sz w:val="24"/>
              </w:rPr>
            </w:pPr>
            <w:r>
              <w:rPr>
                <w:rFonts w:asciiTheme="minorEastAsia" w:hAnsiTheme="minorEastAsia" w:eastAsiaTheme="minorEastAsia"/>
                <w:kern w:val="0"/>
                <w:sz w:val="24"/>
              </w:rPr>
              <w:t>标记为“实质性格式”的文件均按招标文件要求提供且签署、盖章的；</w:t>
            </w:r>
          </w:p>
        </w:tc>
      </w:tr>
      <w:tr w14:paraId="2988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F5B1075">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7</w:t>
            </w:r>
          </w:p>
        </w:tc>
        <w:tc>
          <w:tcPr>
            <w:tcW w:w="975" w:type="pct"/>
            <w:shd w:val="clear" w:color="auto" w:fill="auto"/>
            <w:vAlign w:val="center"/>
          </w:tcPr>
          <w:p w14:paraId="7393393C">
            <w:pPr>
              <w:widowControl/>
              <w:jc w:val="left"/>
              <w:rPr>
                <w:rFonts w:asciiTheme="minorEastAsia" w:hAnsiTheme="minorEastAsia" w:eastAsiaTheme="minorEastAsia"/>
                <w:color w:val="000000"/>
                <w:kern w:val="0"/>
                <w:sz w:val="24"/>
              </w:rPr>
            </w:pPr>
            <w:r>
              <w:rPr>
                <w:rFonts w:cs="Segoe UI Symbol" w:asciiTheme="minorEastAsia" w:hAnsiTheme="minorEastAsia" w:eastAsiaTheme="minorEastAsia"/>
                <w:color w:val="000000"/>
                <w:kern w:val="0"/>
                <w:sz w:val="24"/>
              </w:rPr>
              <w:t>★</w:t>
            </w:r>
            <w:r>
              <w:rPr>
                <w:rFonts w:asciiTheme="minorEastAsia" w:hAnsiTheme="minorEastAsia" w:eastAsiaTheme="minorEastAsia"/>
                <w:color w:val="000000"/>
                <w:kern w:val="0"/>
                <w:sz w:val="24"/>
              </w:rPr>
              <w:t>号条款响应</w:t>
            </w:r>
          </w:p>
        </w:tc>
        <w:tc>
          <w:tcPr>
            <w:tcW w:w="3620" w:type="pct"/>
            <w:shd w:val="clear" w:color="auto" w:fill="auto"/>
            <w:vAlign w:val="center"/>
          </w:tcPr>
          <w:p w14:paraId="72079FBD">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投标文件满足招标文件</w:t>
            </w:r>
            <w:r>
              <w:rPr>
                <w:rFonts w:asciiTheme="minorEastAsia" w:hAnsiTheme="minorEastAsia" w:eastAsiaTheme="minorEastAsia"/>
                <w:sz w:val="24"/>
              </w:rPr>
              <w:t>第五章《采购需求》</w:t>
            </w:r>
            <w:r>
              <w:rPr>
                <w:rFonts w:asciiTheme="minorEastAsia" w:hAnsiTheme="minorEastAsia" w:eastAsiaTheme="minorEastAsia"/>
                <w:color w:val="000000"/>
                <w:kern w:val="0"/>
                <w:sz w:val="24"/>
              </w:rPr>
              <w:t>中</w:t>
            </w:r>
            <w:r>
              <w:rPr>
                <w:rFonts w:cs="Segoe UI Symbol" w:asciiTheme="minorEastAsia" w:hAnsiTheme="minorEastAsia" w:eastAsiaTheme="minorEastAsia"/>
                <w:color w:val="000000"/>
                <w:kern w:val="0"/>
                <w:sz w:val="24"/>
              </w:rPr>
              <w:t>★</w:t>
            </w:r>
            <w:r>
              <w:rPr>
                <w:rFonts w:asciiTheme="minorEastAsia" w:hAnsiTheme="minorEastAsia" w:eastAsiaTheme="minorEastAsia"/>
                <w:color w:val="000000"/>
                <w:kern w:val="0"/>
                <w:sz w:val="24"/>
              </w:rPr>
              <w:t>号条款要求的；</w:t>
            </w:r>
          </w:p>
        </w:tc>
      </w:tr>
      <w:tr w14:paraId="21D57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55C89CA">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8</w:t>
            </w:r>
          </w:p>
        </w:tc>
        <w:tc>
          <w:tcPr>
            <w:tcW w:w="975" w:type="pct"/>
            <w:shd w:val="clear" w:color="auto" w:fill="auto"/>
            <w:vAlign w:val="center"/>
          </w:tcPr>
          <w:p w14:paraId="2A1EEA25">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拟分包情况说明（如有）</w:t>
            </w:r>
          </w:p>
        </w:tc>
        <w:tc>
          <w:tcPr>
            <w:tcW w:w="3620" w:type="pct"/>
            <w:shd w:val="clear" w:color="auto" w:fill="auto"/>
            <w:vAlign w:val="center"/>
          </w:tcPr>
          <w:p w14:paraId="7F094629">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如本项目（包）非因“落实政府采购政策”亦允许分包，且供应商拟进行分包时，必须提供；否则无须提供；</w:t>
            </w:r>
          </w:p>
        </w:tc>
      </w:tr>
      <w:tr w14:paraId="3E3FB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69BF8BC">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9</w:t>
            </w:r>
          </w:p>
        </w:tc>
        <w:tc>
          <w:tcPr>
            <w:tcW w:w="975" w:type="pct"/>
            <w:shd w:val="clear" w:color="auto" w:fill="auto"/>
            <w:vAlign w:val="center"/>
          </w:tcPr>
          <w:p w14:paraId="78A20661">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分包其他要求（如有）</w:t>
            </w:r>
          </w:p>
        </w:tc>
        <w:tc>
          <w:tcPr>
            <w:tcW w:w="3620" w:type="pct"/>
            <w:shd w:val="clear" w:color="auto" w:fill="auto"/>
            <w:vAlign w:val="center"/>
          </w:tcPr>
          <w:p w14:paraId="7ADBBF61">
            <w:pPr>
              <w:widowControl/>
              <w:jc w:val="left"/>
              <w:rPr>
                <w:rFonts w:asciiTheme="minorEastAsia" w:hAnsiTheme="minorEastAsia" w:eastAsiaTheme="minorEastAsia"/>
                <w:sz w:val="24"/>
              </w:rPr>
            </w:pPr>
            <w:r>
              <w:rPr>
                <w:rFonts w:asciiTheme="minorEastAsia" w:hAnsiTheme="minorEastAsia" w:eastAsiaTheme="minorEastAsia"/>
                <w:sz w:val="24"/>
              </w:rPr>
              <w:t>分包履行的内容、金额或者比例未超出《投标人须知资料表》中的规定；</w:t>
            </w:r>
          </w:p>
          <w:p w14:paraId="5B49EE16">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分包承担主体具备《投标人须知资料表》载明的资质条件且提供了资质证书电子件（如有）；</w:t>
            </w:r>
          </w:p>
        </w:tc>
      </w:tr>
      <w:tr w14:paraId="4FA76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DCD9810">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10</w:t>
            </w:r>
          </w:p>
        </w:tc>
        <w:tc>
          <w:tcPr>
            <w:tcW w:w="975" w:type="pct"/>
            <w:shd w:val="clear" w:color="auto" w:fill="auto"/>
            <w:vAlign w:val="center"/>
          </w:tcPr>
          <w:p w14:paraId="434F7029">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报价的修正（如有）</w:t>
            </w:r>
          </w:p>
        </w:tc>
        <w:tc>
          <w:tcPr>
            <w:tcW w:w="3620" w:type="pct"/>
            <w:shd w:val="clear" w:color="auto" w:fill="auto"/>
            <w:vAlign w:val="center"/>
          </w:tcPr>
          <w:p w14:paraId="598EA045">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不涉及报价修正，或投标文件报价出现前后不一致时，投标人对修正后的报价予以确认；（如有）</w:t>
            </w:r>
          </w:p>
        </w:tc>
      </w:tr>
      <w:tr w14:paraId="25C1F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50AB595">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11</w:t>
            </w:r>
          </w:p>
        </w:tc>
        <w:tc>
          <w:tcPr>
            <w:tcW w:w="975" w:type="pct"/>
            <w:shd w:val="clear" w:color="auto" w:fill="auto"/>
            <w:vAlign w:val="center"/>
          </w:tcPr>
          <w:p w14:paraId="66E50E23">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进口产品</w:t>
            </w:r>
          </w:p>
          <w:p w14:paraId="7C5C3BF6">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（如有）</w:t>
            </w:r>
          </w:p>
        </w:tc>
        <w:tc>
          <w:tcPr>
            <w:tcW w:w="3620" w:type="pct"/>
            <w:shd w:val="clear" w:color="auto" w:fill="auto"/>
            <w:vAlign w:val="center"/>
          </w:tcPr>
          <w:p w14:paraId="7975581B">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招标文件不接受进口产品投标的内容时，投标人所投产品不含进口产品；</w:t>
            </w:r>
          </w:p>
        </w:tc>
      </w:tr>
      <w:tr w14:paraId="60C09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DC2089E">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12</w:t>
            </w:r>
          </w:p>
        </w:tc>
        <w:tc>
          <w:tcPr>
            <w:tcW w:w="975" w:type="pct"/>
            <w:shd w:val="clear" w:color="auto" w:fill="auto"/>
            <w:vAlign w:val="center"/>
          </w:tcPr>
          <w:p w14:paraId="37D15371">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国家有关部门对投标人的投标产品有强制性规定或要求的</w:t>
            </w:r>
          </w:p>
        </w:tc>
        <w:tc>
          <w:tcPr>
            <w:tcW w:w="3620" w:type="pct"/>
            <w:shd w:val="clear" w:color="auto" w:fill="auto"/>
            <w:vAlign w:val="center"/>
          </w:tcPr>
          <w:p w14:paraId="747AD8CF">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国家有关部门对投标人的投标产品有强制性规定或要求的（如相应技术、安全、节能和环保等），投标人的投标产品应符合相应规定或要求，并提供证明文件电子件：</w:t>
            </w:r>
          </w:p>
          <w:p w14:paraId="27DC7756">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pPr>
              <w:widowControl/>
              <w:jc w:val="left"/>
              <w:rPr>
                <w:rFonts w:asciiTheme="minorEastAsia" w:hAnsiTheme="minorEastAsia" w:eastAsiaTheme="minorEastAsia"/>
                <w:sz w:val="24"/>
              </w:rPr>
            </w:pPr>
            <w:r>
              <w:rPr>
                <w:rFonts w:asciiTheme="minorEastAsia" w:hAnsiTheme="minorEastAsia" w:eastAsiaTheme="minorEastAsia"/>
                <w:color w:val="000000"/>
                <w:kern w:val="0"/>
                <w:sz w:val="24"/>
              </w:rPr>
              <w:t>2）</w:t>
            </w:r>
            <w:r>
              <w:rPr>
                <w:rFonts w:asciiTheme="minorEastAsia" w:hAnsiTheme="minorEastAsia" w:eastAsiaTheme="minorEastAsia"/>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Theme="minorEastAsia" w:hAnsiTheme="minorEastAsia" w:eastAsiaTheme="minorEastAsia"/>
                <w:color w:val="000000"/>
                <w:kern w:val="0"/>
                <w:sz w:val="24"/>
              </w:rPr>
              <w:t>公安部颁发的计算机信息系统安全专用产品销售许可证</w:t>
            </w:r>
            <w:r>
              <w:rPr>
                <w:rFonts w:asciiTheme="minorEastAsia" w:hAnsiTheme="minorEastAsia" w:eastAsiaTheme="minorEastAsia"/>
                <w:sz w:val="24"/>
              </w:rPr>
              <w:t>，且在有效期内，亦视为符合要求）</w:t>
            </w:r>
          </w:p>
          <w:p w14:paraId="191F4C58">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3）项目中涉及涂料、胶黏剂、油墨、清洗剂等挥发性有机物产品，且属于强制性标准的，供应商应执行符合本市和国家的VOCs 含量限制标准。</w:t>
            </w:r>
          </w:p>
        </w:tc>
      </w:tr>
      <w:tr w14:paraId="126D0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7DF9C4E">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13</w:t>
            </w:r>
          </w:p>
        </w:tc>
        <w:tc>
          <w:tcPr>
            <w:tcW w:w="975" w:type="pct"/>
            <w:shd w:val="clear" w:color="auto" w:fill="auto"/>
            <w:vAlign w:val="center"/>
          </w:tcPr>
          <w:p w14:paraId="387C34AD">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公平竞争</w:t>
            </w:r>
          </w:p>
        </w:tc>
        <w:tc>
          <w:tcPr>
            <w:tcW w:w="3620" w:type="pct"/>
            <w:shd w:val="clear" w:color="auto" w:fill="auto"/>
            <w:vAlign w:val="center"/>
          </w:tcPr>
          <w:p w14:paraId="0FFDB09C">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7FBDB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C0E2E6C">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14</w:t>
            </w:r>
          </w:p>
        </w:tc>
        <w:tc>
          <w:tcPr>
            <w:tcW w:w="975" w:type="pct"/>
            <w:shd w:val="clear" w:color="auto" w:fill="auto"/>
            <w:vAlign w:val="center"/>
          </w:tcPr>
          <w:p w14:paraId="4717D10E">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串通投标</w:t>
            </w:r>
          </w:p>
        </w:tc>
        <w:tc>
          <w:tcPr>
            <w:tcW w:w="3620" w:type="pct"/>
            <w:shd w:val="clear" w:color="auto" w:fill="auto"/>
            <w:vAlign w:val="center"/>
          </w:tcPr>
          <w:p w14:paraId="77BBEE9C">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71FC9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D6569AD">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w:t>
            </w:r>
            <w:r>
              <w:rPr>
                <w:rFonts w:hint="eastAsia" w:asciiTheme="minorEastAsia" w:hAnsiTheme="minorEastAsia" w:eastAsiaTheme="minorEastAsia"/>
                <w:color w:val="000000"/>
                <w:kern w:val="0"/>
                <w:sz w:val="24"/>
              </w:rPr>
              <w:t>5</w:t>
            </w:r>
          </w:p>
        </w:tc>
        <w:tc>
          <w:tcPr>
            <w:tcW w:w="975" w:type="pct"/>
            <w:shd w:val="clear" w:color="auto" w:fill="auto"/>
            <w:vAlign w:val="center"/>
          </w:tcPr>
          <w:p w14:paraId="2693EACA">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附加条件</w:t>
            </w:r>
          </w:p>
        </w:tc>
        <w:tc>
          <w:tcPr>
            <w:tcW w:w="3620" w:type="pct"/>
            <w:shd w:val="clear" w:color="auto" w:fill="auto"/>
            <w:vAlign w:val="center"/>
          </w:tcPr>
          <w:p w14:paraId="13A3122A">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投标文件未含有采购人不能接受的附加条件的；</w:t>
            </w:r>
          </w:p>
        </w:tc>
      </w:tr>
      <w:tr w14:paraId="0D3B2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1AE939C">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w:t>
            </w:r>
            <w:r>
              <w:rPr>
                <w:rFonts w:hint="eastAsia" w:asciiTheme="minorEastAsia" w:hAnsiTheme="minorEastAsia" w:eastAsiaTheme="minorEastAsia"/>
                <w:color w:val="000000"/>
                <w:kern w:val="0"/>
                <w:sz w:val="24"/>
              </w:rPr>
              <w:t>6</w:t>
            </w:r>
          </w:p>
        </w:tc>
        <w:tc>
          <w:tcPr>
            <w:tcW w:w="975" w:type="pct"/>
            <w:shd w:val="clear" w:color="auto" w:fill="auto"/>
            <w:vAlign w:val="center"/>
          </w:tcPr>
          <w:p w14:paraId="216170F6">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其他无效情形</w:t>
            </w:r>
          </w:p>
        </w:tc>
        <w:tc>
          <w:tcPr>
            <w:tcW w:w="3620" w:type="pct"/>
            <w:shd w:val="clear" w:color="auto" w:fill="auto"/>
            <w:vAlign w:val="center"/>
          </w:tcPr>
          <w:p w14:paraId="32374411">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themeColor="text1"/>
                <w:sz w:val="24"/>
                <w14:textFill>
                  <w14:solidFill>
                    <w14:schemeClr w14:val="tx1"/>
                  </w14:solidFill>
                </w14:textFill>
              </w:rPr>
              <w:t>投标人、投标文件不存在不符合法律、法规和招标文件规定的其他无效情形。</w:t>
            </w:r>
          </w:p>
        </w:tc>
      </w:tr>
      <w:tr w14:paraId="61655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AE832F6">
            <w:pPr>
              <w:widowControl/>
              <w:spacing w:after="0"/>
              <w:jc w:val="center"/>
              <w:rPr>
                <w:rFonts w:asciiTheme="minorEastAsia" w:hAnsiTheme="minorEastAsia" w:eastAsiaTheme="minorEastAsia"/>
                <w:color w:val="000000"/>
                <w:kern w:val="0"/>
                <w:sz w:val="24"/>
              </w:rPr>
            </w:pPr>
            <w:r>
              <w:rPr>
                <w:rFonts w:hint="eastAsia" w:asciiTheme="minorEastAsia" w:hAnsiTheme="minorEastAsia" w:eastAsiaTheme="minorEastAsia"/>
                <w:color w:val="000000"/>
                <w:kern w:val="0"/>
                <w:sz w:val="24"/>
              </w:rPr>
              <w:t>17</w:t>
            </w:r>
          </w:p>
        </w:tc>
        <w:tc>
          <w:tcPr>
            <w:tcW w:w="975" w:type="pct"/>
            <w:shd w:val="clear" w:color="auto" w:fill="auto"/>
            <w:vAlign w:val="center"/>
          </w:tcPr>
          <w:p w14:paraId="58F7C82E">
            <w:pPr>
              <w:widowControl/>
              <w:spacing w:after="0"/>
              <w:jc w:val="left"/>
              <w:rPr>
                <w:rFonts w:asciiTheme="minorEastAsia" w:hAnsiTheme="minorEastAsia" w:eastAsiaTheme="minorEastAsia"/>
                <w:color w:val="000000"/>
                <w:kern w:val="0"/>
                <w:sz w:val="24"/>
              </w:rPr>
            </w:pPr>
            <w:bookmarkStart w:id="785" w:name="OLE_LINK8"/>
            <w:bookmarkStart w:id="786" w:name="OLE_LINK9"/>
            <w:r>
              <w:rPr>
                <w:rFonts w:hint="eastAsia" w:ascii="宋体" w:hAnsi="宋体" w:cs="宋体"/>
                <w:spacing w:val="-2"/>
                <w:sz w:val="24"/>
              </w:rPr>
              <w:t>招标</w:t>
            </w:r>
            <w:bookmarkEnd w:id="785"/>
            <w:r>
              <w:rPr>
                <w:rFonts w:hint="eastAsia" w:ascii="宋体" w:hAnsi="宋体" w:cs="宋体"/>
                <w:spacing w:val="-2"/>
                <w:sz w:val="24"/>
              </w:rPr>
              <w:t>代理费缴费承诺书</w:t>
            </w:r>
            <w:bookmarkEnd w:id="786"/>
          </w:p>
        </w:tc>
        <w:tc>
          <w:tcPr>
            <w:tcW w:w="3620" w:type="pct"/>
            <w:shd w:val="clear" w:color="auto" w:fill="auto"/>
            <w:vAlign w:val="center"/>
          </w:tcPr>
          <w:p w14:paraId="34C76B1F">
            <w:pPr>
              <w:widowControl/>
              <w:spacing w:after="0"/>
              <w:jc w:val="left"/>
              <w:rPr>
                <w:rFonts w:asciiTheme="minorEastAsia" w:hAnsiTheme="minorEastAsia" w:eastAsiaTheme="minorEastAsia"/>
                <w:color w:val="000000" w:themeColor="text1"/>
                <w:sz w:val="24"/>
                <w14:textFill>
                  <w14:solidFill>
                    <w14:schemeClr w14:val="tx1"/>
                  </w14:solidFill>
                </w14:textFill>
              </w:rPr>
            </w:pPr>
            <w:r>
              <w:rPr>
                <w:rFonts w:hint="eastAsia" w:ascii="宋体" w:hAnsi="宋体" w:cs="宋体"/>
                <w:spacing w:val="-2"/>
                <w:sz w:val="24"/>
              </w:rPr>
              <w:t>提供招标代理费缴费承诺书（格式自拟）</w:t>
            </w:r>
          </w:p>
        </w:tc>
      </w:tr>
    </w:tbl>
    <w:p w14:paraId="30843010">
      <w:pPr>
        <w:numPr>
          <w:ilvl w:val="0"/>
          <w:numId w:val="13"/>
        </w:numPr>
        <w:tabs>
          <w:tab w:val="left" w:pos="1080"/>
          <w:tab w:val="left" w:pos="1589"/>
        </w:tabs>
        <w:snapToGrid w:val="0"/>
        <w:spacing w:line="360" w:lineRule="auto"/>
        <w:rPr>
          <w:rFonts w:asciiTheme="minorEastAsia" w:hAnsiTheme="minorEastAsia" w:eastAsiaTheme="minorEastAsia"/>
          <w:sz w:val="24"/>
        </w:rPr>
        <w:sectPr>
          <w:headerReference r:id="rId16" w:type="first"/>
          <w:footerReference r:id="rId18" w:type="first"/>
          <w:headerReference r:id="rId15" w:type="even"/>
          <w:footerReference r:id="rId17" w:type="even"/>
          <w:pgSz w:w="11907" w:h="16840"/>
          <w:pgMar w:top="1418" w:right="1134" w:bottom="1418" w:left="1701" w:header="851" w:footer="851" w:gutter="0"/>
          <w:cols w:space="720" w:num="1"/>
          <w:docGrid w:linePitch="462" w:charSpace="0"/>
        </w:sectPr>
      </w:pPr>
    </w:p>
    <w:p w14:paraId="5A34B4F8">
      <w:pPr>
        <w:numPr>
          <w:ilvl w:val="0"/>
          <w:numId w:val="12"/>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投标文件有关事项的澄清或者说明</w:t>
      </w:r>
    </w:p>
    <w:p w14:paraId="330F8229">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7" w:name="_Hlk144225607"/>
      <w:r>
        <w:rPr>
          <w:rFonts w:asciiTheme="minorEastAsia" w:hAnsiTheme="minorEastAsia" w:eastAsiaTheme="minorEastAsia"/>
          <w:color w:val="000000"/>
          <w:sz w:val="24"/>
          <w:szCs w:val="20"/>
        </w:rPr>
        <w:t>若投标人为事业单位或其他组织或分支机构，可为单位负责人</w:t>
      </w:r>
      <w:bookmarkEnd w:id="787"/>
      <w:r>
        <w:rPr>
          <w:rFonts w:asciiTheme="minorEastAsia" w:hAnsiTheme="minorEastAsia" w:eastAsiaTheme="minorEastAsia"/>
          <w:sz w:val="24"/>
        </w:rPr>
        <w:t>）或其授权的代表签字。投标人的澄清、说明或者补正不得超出投标文件的范围或者改变投标文件的实质性内容。澄清文件将作为投标文件内容的一部分。</w:t>
      </w:r>
    </w:p>
    <w:p w14:paraId="7501203B">
      <w:pPr>
        <w:numPr>
          <w:ilvl w:val="1"/>
          <w:numId w:val="12"/>
        </w:numPr>
        <w:tabs>
          <w:tab w:val="left" w:pos="1080"/>
        </w:tabs>
        <w:snapToGrid w:val="0"/>
        <w:spacing w:line="360" w:lineRule="auto"/>
        <w:ind w:left="1077" w:hanging="720"/>
        <w:rPr>
          <w:rFonts w:asciiTheme="minorEastAsia" w:hAnsiTheme="minorEastAsia" w:eastAsiaTheme="minorEastAsia"/>
          <w:sz w:val="24"/>
        </w:rPr>
      </w:pPr>
      <w:bookmarkStart w:id="788" w:name="_Hlk220085436"/>
      <w:r>
        <w:rPr>
          <w:rFonts w:hint="eastAsia" w:asciiTheme="minorEastAsia" w:hAnsiTheme="minorEastAsia" w:eastAsiaTheme="minorEastAsia"/>
          <w:sz w:val="24"/>
        </w:rPr>
        <w:t>异常低价处理</w:t>
      </w:r>
    </w:p>
    <w:p w14:paraId="473E6042">
      <w:pPr>
        <w:numPr>
          <w:ilvl w:val="2"/>
          <w:numId w:val="12"/>
        </w:numPr>
        <w:tabs>
          <w:tab w:val="left" w:pos="1134"/>
          <w:tab w:val="left" w:pos="1276"/>
          <w:tab w:val="left" w:pos="1560"/>
          <w:tab w:val="left" w:pos="1701"/>
          <w:tab w:val="clear" w:pos="1980"/>
        </w:tabs>
        <w:snapToGrid w:val="0"/>
        <w:spacing w:line="360" w:lineRule="auto"/>
        <w:ind w:left="1843" w:hanging="709"/>
        <w:rPr>
          <w:rFonts w:asciiTheme="minorEastAsia" w:hAnsiTheme="minorEastAsia" w:eastAsiaTheme="minorEastAsia"/>
          <w:sz w:val="24"/>
        </w:rPr>
      </w:pPr>
      <w:r>
        <w:rPr>
          <w:rFonts w:hint="eastAsia" w:asciiTheme="minorEastAsia" w:hAnsiTheme="minorEastAsia" w:eastAsiaTheme="minorEastAsia"/>
          <w:sz w:val="24"/>
        </w:rPr>
        <w:t xml:space="preserve"> 政府采购评审中出现下列情形之一的，评审委员会应当启动异常低价投标（响应）审查程序：</w:t>
      </w:r>
    </w:p>
    <w:p w14:paraId="3EFFA250">
      <w:pPr>
        <w:tabs>
          <w:tab w:val="left" w:pos="1589"/>
          <w:tab w:val="left" w:pos="1701"/>
          <w:tab w:val="left" w:pos="2035"/>
          <w:tab w:val="left" w:pos="2114"/>
        </w:tabs>
        <w:snapToGrid w:val="0"/>
        <w:spacing w:line="360" w:lineRule="auto"/>
        <w:ind w:left="1843" w:hanging="2"/>
        <w:rPr>
          <w:rFonts w:asciiTheme="minorEastAsia" w:hAnsiTheme="minorEastAsia" w:eastAsiaTheme="minorEastAsia"/>
          <w:sz w:val="24"/>
        </w:rPr>
      </w:pPr>
      <w:r>
        <w:rPr>
          <w:rFonts w:hint="eastAsia" w:asciiTheme="minorEastAsia" w:hAnsiTheme="minorEastAsia" w:eastAsiaTheme="minorEastAsia"/>
          <w:sz w:val="24"/>
        </w:rPr>
        <w:t>（1）投标（响应）报价低于全部通过符合性审查供应商投标（响应）报价平均值</w:t>
      </w:r>
      <w:r>
        <w:rPr>
          <w:rFonts w:asciiTheme="minorEastAsia" w:hAnsiTheme="minorEastAsia" w:eastAsiaTheme="minorEastAsia"/>
          <w:sz w:val="24"/>
        </w:rPr>
        <w:t>50</w:t>
      </w:r>
      <w:r>
        <w:rPr>
          <w:rFonts w:hint="eastAsia" w:asciiTheme="minorEastAsia" w:hAnsiTheme="minorEastAsia" w:eastAsiaTheme="minorEastAsia"/>
          <w:sz w:val="24"/>
        </w:rPr>
        <w:t>%的，即投标（响应）报价&lt;全部通过符合性审查供应商投标（响应）报价平均值×</w:t>
      </w:r>
      <w:r>
        <w:rPr>
          <w:rFonts w:asciiTheme="minorEastAsia" w:hAnsiTheme="minorEastAsia" w:eastAsiaTheme="minorEastAsia"/>
          <w:sz w:val="24"/>
        </w:rPr>
        <w:t>50</w:t>
      </w:r>
      <w:r>
        <w:rPr>
          <w:rFonts w:hint="eastAsia" w:asciiTheme="minorEastAsia" w:hAnsiTheme="minorEastAsia" w:eastAsiaTheme="minorEastAsia"/>
          <w:sz w:val="24"/>
        </w:rPr>
        <w:t>%；</w:t>
      </w:r>
    </w:p>
    <w:p w14:paraId="7002A4D6">
      <w:pPr>
        <w:tabs>
          <w:tab w:val="left" w:pos="1589"/>
          <w:tab w:val="left" w:pos="1701"/>
          <w:tab w:val="left" w:pos="2035"/>
          <w:tab w:val="left" w:pos="2114"/>
        </w:tabs>
        <w:snapToGrid w:val="0"/>
        <w:spacing w:line="360" w:lineRule="auto"/>
        <w:ind w:left="1843" w:hanging="2"/>
        <w:rPr>
          <w:rFonts w:asciiTheme="minorEastAsia" w:hAnsiTheme="minorEastAsia" w:eastAsiaTheme="minorEastAsia"/>
          <w:sz w:val="24"/>
        </w:rPr>
      </w:pPr>
      <w:r>
        <w:rPr>
          <w:rFonts w:hint="eastAsia" w:asciiTheme="minorEastAsia" w:hAnsiTheme="minorEastAsia" w:eastAsiaTheme="minorEastAsia"/>
          <w:sz w:val="24"/>
        </w:rPr>
        <w:t>（2）投标（响应）报价低于通过符合性审查的次低报价供应商投标（响应）报价50%的，即投标（响应）报价&lt;通过符合性审查的次低报价供应商投标（响应）报价×50%；</w:t>
      </w:r>
    </w:p>
    <w:p w14:paraId="307A946A">
      <w:pPr>
        <w:tabs>
          <w:tab w:val="left" w:pos="1589"/>
          <w:tab w:val="left" w:pos="1701"/>
          <w:tab w:val="left" w:pos="2035"/>
          <w:tab w:val="left" w:pos="2114"/>
        </w:tabs>
        <w:snapToGrid w:val="0"/>
        <w:spacing w:line="360" w:lineRule="auto"/>
        <w:ind w:left="1843" w:hanging="2"/>
        <w:rPr>
          <w:rFonts w:asciiTheme="minorEastAsia" w:hAnsiTheme="minorEastAsia" w:eastAsiaTheme="minorEastAsia"/>
          <w:sz w:val="24"/>
        </w:rPr>
      </w:pPr>
      <w:r>
        <w:rPr>
          <w:rFonts w:hint="eastAsia" w:asciiTheme="minorEastAsia" w:hAnsiTheme="minorEastAsia" w:eastAsiaTheme="minorEastAsia"/>
          <w:sz w:val="24"/>
        </w:rPr>
        <w:t>（3）投标（响应）报价低于采购项目最高限价45%的，即投标（响应）报价&lt;采购项目最高限价×45%；</w:t>
      </w:r>
      <w:r>
        <w:rPr>
          <w:rFonts w:asciiTheme="minorEastAsia" w:hAnsiTheme="minorEastAsia" w:eastAsiaTheme="minorEastAsia"/>
          <w:color w:val="000000"/>
          <w:sz w:val="24"/>
        </w:rPr>
        <w:t>未设定最高限价的采购项目，以采购项目预算金额作为最高限价</w:t>
      </w:r>
      <w:r>
        <w:rPr>
          <w:rFonts w:hint="eastAsia" w:asciiTheme="minorEastAsia" w:hAnsiTheme="minorEastAsia" w:eastAsiaTheme="minorEastAsia"/>
          <w:color w:val="000000"/>
          <w:sz w:val="24"/>
        </w:rPr>
        <w:t>；</w:t>
      </w:r>
    </w:p>
    <w:p w14:paraId="699C64EC">
      <w:pPr>
        <w:tabs>
          <w:tab w:val="left" w:pos="1589"/>
          <w:tab w:val="left" w:pos="1701"/>
          <w:tab w:val="left" w:pos="2035"/>
          <w:tab w:val="left" w:pos="2114"/>
        </w:tabs>
        <w:snapToGrid w:val="0"/>
        <w:spacing w:line="360" w:lineRule="auto"/>
        <w:ind w:left="1843" w:hanging="2"/>
        <w:rPr>
          <w:rFonts w:asciiTheme="minorEastAsia" w:hAnsiTheme="minorEastAsia" w:eastAsiaTheme="minorEastAsia"/>
          <w:sz w:val="24"/>
        </w:rPr>
      </w:pPr>
      <w:r>
        <w:rPr>
          <w:rFonts w:hint="eastAsia" w:asciiTheme="minorEastAsia" w:hAnsiTheme="minorEastAsia" w:eastAsiaTheme="minorEastAsia"/>
          <w:sz w:val="24"/>
        </w:rPr>
        <w:t>（4）评审委员会基于专业判断，认为供应商报价过低，有可能影响产品质量或者不能诚信履约的其他情形。</w:t>
      </w:r>
    </w:p>
    <w:p w14:paraId="2FD89757">
      <w:pPr>
        <w:numPr>
          <w:ilvl w:val="2"/>
          <w:numId w:val="12"/>
        </w:numPr>
        <w:tabs>
          <w:tab w:val="left" w:pos="1134"/>
          <w:tab w:val="left" w:pos="1276"/>
          <w:tab w:val="left" w:pos="1560"/>
          <w:tab w:val="left" w:pos="1701"/>
          <w:tab w:val="clear" w:pos="1980"/>
        </w:tabs>
        <w:snapToGrid w:val="0"/>
        <w:spacing w:line="360" w:lineRule="auto"/>
        <w:ind w:left="1843" w:hanging="709"/>
        <w:rPr>
          <w:rFonts w:asciiTheme="minorEastAsia" w:hAnsiTheme="minorEastAsia" w:eastAsiaTheme="minorEastAsia"/>
          <w:sz w:val="24"/>
        </w:rPr>
      </w:pPr>
      <w:r>
        <w:rPr>
          <w:rFonts w:hint="eastAsia" w:asciiTheme="minorEastAsia" w:hAnsiTheme="minorEastAsia" w:eastAsiaTheme="minorEastAsia"/>
          <w:sz w:val="24"/>
        </w:rPr>
        <w:t xml:space="preserve"> </w:t>
      </w:r>
      <w:r>
        <w:rPr>
          <w:rFonts w:asciiTheme="minorEastAsia" w:hAnsiTheme="minorEastAsia" w:eastAsiaTheme="minorEastAsia"/>
          <w:sz w:val="24"/>
        </w:rPr>
        <w:t>评审委员会启动异常低价投标（响应）审查后，属于前述第</w:t>
      </w:r>
      <w:r>
        <w:rPr>
          <w:rFonts w:hint="eastAsia" w:asciiTheme="minorEastAsia" w:hAnsiTheme="minorEastAsia" w:eastAsiaTheme="minorEastAsia"/>
          <w:sz w:val="24"/>
        </w:rPr>
        <w:t>（1）</w:t>
      </w:r>
      <w:r>
        <w:rPr>
          <w:rFonts w:asciiTheme="minorEastAsia" w:hAnsiTheme="minorEastAsia" w:eastAsiaTheme="minorEastAsia"/>
          <w:sz w:val="24"/>
        </w:rPr>
        <w:t>项至第</w:t>
      </w:r>
      <w:r>
        <w:rPr>
          <w:rFonts w:hint="eastAsia" w:asciiTheme="minorEastAsia" w:hAnsiTheme="minorEastAsia" w:eastAsiaTheme="minorEastAsia"/>
          <w:sz w:val="24"/>
        </w:rPr>
        <w:t>（</w:t>
      </w:r>
      <w:r>
        <w:rPr>
          <w:rFonts w:asciiTheme="minorEastAsia" w:hAnsiTheme="minorEastAsia" w:eastAsiaTheme="minorEastAsia"/>
          <w:sz w:val="24"/>
        </w:rPr>
        <w:t>4</w:t>
      </w:r>
      <w:r>
        <w:rPr>
          <w:rFonts w:hint="eastAsia" w:asciiTheme="minorEastAsia" w:hAnsiTheme="minorEastAsia" w:eastAsiaTheme="minorEastAsia"/>
          <w:sz w:val="24"/>
        </w:rPr>
        <w:t>）</w:t>
      </w:r>
      <w:r>
        <w:rPr>
          <w:rFonts w:asciiTheme="minorEastAsia" w:hAnsiTheme="minor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asciiTheme="minorEastAsia" w:hAnsiTheme="minorEastAsia" w:eastAsiaTheme="minorEastAsia"/>
          <w:sz w:val="24"/>
        </w:rPr>
        <w:t>（</w:t>
      </w:r>
      <w:r>
        <w:rPr>
          <w:rFonts w:asciiTheme="minorEastAsia" w:hAnsiTheme="minorEastAsia" w:eastAsiaTheme="minorEastAsia"/>
          <w:sz w:val="24"/>
        </w:rPr>
        <w:t>3</w:t>
      </w:r>
      <w:r>
        <w:rPr>
          <w:rFonts w:hint="eastAsia" w:asciiTheme="minorEastAsia" w:hAnsiTheme="minorEastAsia" w:eastAsiaTheme="minorEastAsia"/>
          <w:sz w:val="24"/>
        </w:rPr>
        <w:t>）</w:t>
      </w:r>
      <w:r>
        <w:rPr>
          <w:rFonts w:asciiTheme="minorEastAsia" w:hAnsiTheme="minorEastAsia" w:eastAsiaTheme="minorEastAsia"/>
          <w:sz w:val="24"/>
        </w:rPr>
        <w:t>项情形，供应商已随投标（响应）文件一并提交相关书面说明及必要的证明材料的，在评审现场可不再重复提交。</w:t>
      </w:r>
    </w:p>
    <w:p w14:paraId="2332A3C6">
      <w:pPr>
        <w:numPr>
          <w:ilvl w:val="2"/>
          <w:numId w:val="12"/>
        </w:numPr>
        <w:tabs>
          <w:tab w:val="left" w:pos="1134"/>
          <w:tab w:val="left" w:pos="1276"/>
          <w:tab w:val="left" w:pos="1560"/>
          <w:tab w:val="left" w:pos="1701"/>
          <w:tab w:val="clear" w:pos="1980"/>
        </w:tabs>
        <w:snapToGrid w:val="0"/>
        <w:spacing w:line="360" w:lineRule="auto"/>
        <w:ind w:left="1843" w:hanging="709"/>
        <w:rPr>
          <w:rFonts w:asciiTheme="minorEastAsia" w:hAnsiTheme="minorEastAsia" w:eastAsiaTheme="minorEastAsia"/>
          <w:sz w:val="24"/>
        </w:rPr>
      </w:pPr>
      <w:r>
        <w:rPr>
          <w:rFonts w:hint="eastAsia" w:asciiTheme="minorEastAsia" w:hAnsiTheme="minorEastAsia" w:eastAsiaTheme="minorEastAsia"/>
          <w:sz w:val="24"/>
        </w:rPr>
        <w:t xml:space="preserve"> </w:t>
      </w:r>
      <w:r>
        <w:rPr>
          <w:rFonts w:asciiTheme="minorEastAsia" w:hAnsiTheme="minor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Theme="minorEastAsia" w:hAnsiTheme="minorEastAsia" w:eastAsiaTheme="minorEastAsia"/>
          <w:b/>
          <w:bCs/>
          <w:sz w:val="24"/>
        </w:rPr>
        <w:t>无效投标（响应）</w:t>
      </w:r>
      <w:r>
        <w:rPr>
          <w:rFonts w:asciiTheme="minorEastAsia" w:hAnsiTheme="minorEastAsia" w:eastAsiaTheme="minorEastAsia"/>
          <w:sz w:val="24"/>
        </w:rPr>
        <w:t>处理。</w:t>
      </w:r>
    </w:p>
    <w:p w14:paraId="68C19B20">
      <w:pPr>
        <w:numPr>
          <w:ilvl w:val="2"/>
          <w:numId w:val="12"/>
        </w:numPr>
        <w:tabs>
          <w:tab w:val="left" w:pos="1134"/>
          <w:tab w:val="left" w:pos="1276"/>
          <w:tab w:val="left" w:pos="1560"/>
          <w:tab w:val="left" w:pos="1701"/>
          <w:tab w:val="clear" w:pos="1980"/>
        </w:tabs>
        <w:snapToGrid w:val="0"/>
        <w:spacing w:line="360" w:lineRule="auto"/>
        <w:ind w:left="1843" w:hanging="709"/>
        <w:rPr>
          <w:rFonts w:asciiTheme="minorEastAsia" w:hAnsiTheme="minorEastAsia" w:eastAsiaTheme="minorEastAsia"/>
          <w:sz w:val="24"/>
        </w:rPr>
      </w:pPr>
      <w:bookmarkStart w:id="789" w:name="_Hlk190337965"/>
      <w:r>
        <w:rPr>
          <w:rFonts w:hint="eastAsia" w:asciiTheme="minorEastAsia" w:hAnsiTheme="minorEastAsia" w:eastAsiaTheme="minorEastAsia"/>
          <w:color w:val="000000"/>
          <w:sz w:val="24"/>
        </w:rPr>
        <w:t xml:space="preserve"> </w:t>
      </w:r>
      <w:r>
        <w:rPr>
          <w:rFonts w:hint="eastAsia" w:asciiTheme="minorEastAsia" w:hAnsiTheme="minorEastAsia" w:eastAsiaTheme="minorEastAsia"/>
          <w:sz w:val="24"/>
        </w:rPr>
        <w:t>上述投标（响应）报价指按照本章2.4修正后的报价</w:t>
      </w:r>
      <w:bookmarkEnd w:id="789"/>
      <w:r>
        <w:rPr>
          <w:rFonts w:hint="eastAsia" w:asciiTheme="minorEastAsia" w:hAnsiTheme="minorEastAsia" w:eastAsiaTheme="minorEastAsia"/>
          <w:sz w:val="24"/>
        </w:rPr>
        <w:t>。</w:t>
      </w:r>
    </w:p>
    <w:bookmarkEnd w:id="788"/>
    <w:p w14:paraId="6668FD4E">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Theme="minorEastAsia" w:hAnsiTheme="minorEastAsia" w:eastAsiaTheme="minorEastAsia"/>
          <w:b/>
          <w:sz w:val="24"/>
        </w:rPr>
        <w:t>投标无效</w:t>
      </w:r>
      <w:r>
        <w:rPr>
          <w:rFonts w:asciiTheme="minorEastAsia" w:hAnsiTheme="minorEastAsia" w:eastAsiaTheme="minorEastAsia"/>
          <w:sz w:val="24"/>
        </w:rPr>
        <w:t>。</w:t>
      </w:r>
    </w:p>
    <w:p w14:paraId="64CA7BA4">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投标文件报价出现前后不一致的，按照下列规定修正：</w:t>
      </w:r>
    </w:p>
    <w:p w14:paraId="46F62868">
      <w:pPr>
        <w:numPr>
          <w:ilvl w:val="2"/>
          <w:numId w:val="12"/>
        </w:numPr>
        <w:tabs>
          <w:tab w:val="left" w:pos="1080"/>
          <w:tab w:val="left" w:pos="1589"/>
          <w:tab w:val="left" w:pos="2035"/>
          <w:tab w:val="left" w:pos="2114"/>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招标文件对于报价修正是否另有规定：</w:t>
      </w:r>
    </w:p>
    <w:p w14:paraId="6C78F1D9">
      <w:pPr>
        <w:tabs>
          <w:tab w:val="left" w:pos="1080"/>
          <w:tab w:val="left" w:pos="1589"/>
          <w:tab w:val="left" w:pos="2035"/>
          <w:tab w:val="left" w:pos="2114"/>
        </w:tabs>
        <w:snapToGrid w:val="0"/>
        <w:spacing w:line="360" w:lineRule="auto"/>
        <w:ind w:left="2035"/>
        <w:rPr>
          <w:rFonts w:asciiTheme="minorEastAsia" w:hAnsiTheme="minorEastAsia" w:eastAsiaTheme="minorEastAsia"/>
          <w:sz w:val="24"/>
          <w:u w:val="single"/>
        </w:rPr>
      </w:pPr>
      <w:r>
        <w:rPr>
          <w:rFonts w:asciiTheme="minorEastAsia" w:hAnsiTheme="minorEastAsia" w:eastAsiaTheme="minorEastAsia"/>
          <w:sz w:val="24"/>
        </w:rPr>
        <w:t>□有，具体规定为：______________</w:t>
      </w:r>
    </w:p>
    <w:p w14:paraId="76E30A63">
      <w:pPr>
        <w:tabs>
          <w:tab w:val="left" w:pos="1080"/>
          <w:tab w:val="left" w:pos="1589"/>
          <w:tab w:val="left" w:pos="2035"/>
          <w:tab w:val="left" w:pos="2114"/>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■无，按下述2.4.2-2.4.7项规定修正。</w:t>
      </w:r>
    </w:p>
    <w:p w14:paraId="7F128234">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041A0A0B">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投标文件中开标一览表（报价表）内容与投标文件中相应内容不一致的，以开标一览表（报价表）为准；</w:t>
      </w:r>
    </w:p>
    <w:p w14:paraId="75FFF2ED">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大写金额和小写金额不一致的，以大写金额为准；</w:t>
      </w:r>
    </w:p>
    <w:p w14:paraId="7717715E">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单价金额小数点或者百分比有明显错位的，以开标一览表的总价为准，并修改单价；</w:t>
      </w:r>
    </w:p>
    <w:p w14:paraId="59652C57">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总价金额与按单价汇总金额不一致的，以单价金额计算结果为准。</w:t>
      </w:r>
    </w:p>
    <w:p w14:paraId="1962F5ED">
      <w:pPr>
        <w:numPr>
          <w:ilvl w:val="2"/>
          <w:numId w:val="12"/>
        </w:numPr>
        <w:tabs>
          <w:tab w:val="left" w:pos="1080"/>
          <w:tab w:val="left" w:pos="1589"/>
          <w:tab w:val="left" w:pos="2035"/>
          <w:tab w:val="left" w:pos="2114"/>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同时出现两种以上不一致的，按照前款规定的顺序修正。</w:t>
      </w:r>
    </w:p>
    <w:p w14:paraId="0481434B">
      <w:pPr>
        <w:numPr>
          <w:ilvl w:val="2"/>
          <w:numId w:val="12"/>
        </w:numPr>
        <w:tabs>
          <w:tab w:val="left" w:pos="1080"/>
          <w:tab w:val="left" w:pos="1589"/>
          <w:tab w:val="left" w:pos="2035"/>
          <w:tab w:val="left" w:pos="2114"/>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修正后的报价经投标人书面确认后产生约束力，投标人不确认的，其</w:t>
      </w:r>
      <w:r>
        <w:rPr>
          <w:rFonts w:asciiTheme="minorEastAsia" w:hAnsiTheme="minorEastAsia" w:eastAsiaTheme="minorEastAsia"/>
          <w:b/>
          <w:sz w:val="24"/>
        </w:rPr>
        <w:t>投标无效</w:t>
      </w:r>
      <w:r>
        <w:rPr>
          <w:rFonts w:asciiTheme="minorEastAsia" w:hAnsiTheme="minorEastAsia" w:eastAsiaTheme="minorEastAsia"/>
          <w:sz w:val="24"/>
        </w:rPr>
        <w:t>。</w:t>
      </w:r>
    </w:p>
    <w:p w14:paraId="6DFF3E94">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hint="eastAsia" w:asciiTheme="minorEastAsia" w:hAnsiTheme="minorEastAsia" w:eastAsiaTheme="minorEastAsia"/>
          <w:sz w:val="24"/>
        </w:rPr>
        <w:t>支持中小企业</w:t>
      </w:r>
      <w:r>
        <w:rPr>
          <w:rFonts w:asciiTheme="minorEastAsia" w:hAnsiTheme="minorEastAsia" w:eastAsiaTheme="minorEastAsia"/>
          <w:sz w:val="24"/>
        </w:rPr>
        <w:t>政府采购政策的价格调整：只有符合第二章《投标人须知》5.3条规定情形的，可以享受中小企业扶持政策，用扣除后的价格参加评审；否则，评标时价格不予扣除。</w:t>
      </w:r>
    </w:p>
    <w:p w14:paraId="7410A5A7">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对于未预留份额专门面向中小企业采购的采购项目，以及预留份额项目中的非预留部分采购包，对小微企业报价给予</w:t>
      </w:r>
      <w:r>
        <w:rPr>
          <w:rFonts w:hint="eastAsia" w:asciiTheme="minorEastAsia" w:hAnsiTheme="minorEastAsia" w:eastAsiaTheme="minorEastAsia"/>
          <w:sz w:val="24"/>
          <w:u w:val="single"/>
        </w:rPr>
        <w:t>10</w:t>
      </w:r>
      <w:r>
        <w:rPr>
          <w:rFonts w:asciiTheme="minorEastAsia" w:hAnsiTheme="minorEastAsia" w:eastAsiaTheme="minorEastAsia"/>
          <w:sz w:val="24"/>
          <w:u w:val="single"/>
        </w:rPr>
        <w:t>%</w:t>
      </w:r>
      <w:r>
        <w:rPr>
          <w:rFonts w:asciiTheme="minorEastAsia" w:hAnsiTheme="minorEastAsia" w:eastAsiaTheme="minorEastAsia"/>
          <w:sz w:val="24"/>
        </w:rPr>
        <w:t>的扣除，用扣除后的价格参加评审。</w:t>
      </w:r>
    </w:p>
    <w:p w14:paraId="3DAFFB78">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hint="eastAsia" w:asciiTheme="minorEastAsia" w:hAnsiTheme="minorEastAsia" w:eastAsiaTheme="minorEastAsia"/>
          <w:sz w:val="24"/>
          <w:u w:val="single"/>
        </w:rPr>
        <w:t>4</w:t>
      </w:r>
      <w:r>
        <w:rPr>
          <w:rFonts w:asciiTheme="minorEastAsia" w:hAnsiTheme="minorEastAsia" w:eastAsiaTheme="minorEastAsia"/>
          <w:sz w:val="24"/>
          <w:u w:val="single"/>
        </w:rPr>
        <w:t>%</w:t>
      </w:r>
      <w:r>
        <w:rPr>
          <w:rFonts w:asciiTheme="minorEastAsia" w:hAnsiTheme="minorEastAsia" w:eastAsiaTheme="minorEastAsia"/>
          <w:sz w:val="24"/>
        </w:rPr>
        <w:t>的扣除，用扣除后的价格参加评审。</w:t>
      </w:r>
    </w:p>
    <w:p w14:paraId="234EF18E">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组成联合体或者接受分包的小微企业与联合体内其他企业、分包企业之间存在直接控股、管理关系的，不享受价格扣除优惠政策。</w:t>
      </w:r>
    </w:p>
    <w:p w14:paraId="26958897">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价格扣除比例对小型企业和微型企业同等对待，不作区分。</w:t>
      </w:r>
    </w:p>
    <w:p w14:paraId="51A5BE94">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5E8D16AB">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监狱企业提供了由省级以上监狱管理局、戒毒管理局（含新疆生产建设兵团）出具的属于监狱企业的证明文件的，视同小微企业。</w:t>
      </w:r>
    </w:p>
    <w:p w14:paraId="65AB9554">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残疾人福利性单位按招标文件要求提供了《残疾人福利性单位声明函》的，视同小微企业。</w:t>
      </w:r>
    </w:p>
    <w:p w14:paraId="028CB759">
      <w:pPr>
        <w:numPr>
          <w:ilvl w:val="2"/>
          <w:numId w:val="12"/>
        </w:numPr>
        <w:tabs>
          <w:tab w:val="left" w:pos="1080"/>
          <w:tab w:val="left" w:pos="1589"/>
          <w:tab w:val="left" w:pos="2014"/>
          <w:tab w:val="clear" w:pos="1980"/>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若投标人同时属于小型或微型企业、监狱企业、残疾人福利性单位中的两种及以上，将不重复享受小微企业价格扣减的优惠政策。</w:t>
      </w:r>
    </w:p>
    <w:p w14:paraId="6B628029">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hint="eastAsia" w:asciiTheme="minorEastAsia" w:hAnsiTheme="minorEastAsia" w:eastAsiaTheme="minorEastAsia"/>
          <w:sz w:val="24"/>
        </w:rPr>
        <w:t>支持本国产品政府采购</w:t>
      </w:r>
      <w:r>
        <w:rPr>
          <w:rFonts w:asciiTheme="minorEastAsia" w:hAnsiTheme="minorEastAsia" w:eastAsiaTheme="minorEastAsia"/>
          <w:sz w:val="24"/>
        </w:rPr>
        <w:t>的价格调整：只有符合第二章《投标人须知》5.2条规定情形的，可以享受</w:t>
      </w:r>
      <w:r>
        <w:rPr>
          <w:rFonts w:hint="eastAsia" w:asciiTheme="minorEastAsia" w:hAnsiTheme="minorEastAsia" w:eastAsiaTheme="minorEastAsia"/>
          <w:sz w:val="24"/>
        </w:rPr>
        <w:t>本国产品支持</w:t>
      </w:r>
      <w:r>
        <w:rPr>
          <w:rFonts w:asciiTheme="minorEastAsia" w:hAnsiTheme="minorEastAsia" w:eastAsiaTheme="minorEastAsia"/>
          <w:sz w:val="24"/>
        </w:rPr>
        <w:t>政策，用扣除后的价格参加评审；否则，评标时价格不予扣除。</w:t>
      </w:r>
    </w:p>
    <w:p w14:paraId="3CDB92E4">
      <w:pPr>
        <w:numPr>
          <w:ilvl w:val="2"/>
          <w:numId w:val="12"/>
        </w:numPr>
        <w:tabs>
          <w:tab w:val="left" w:pos="1080"/>
          <w:tab w:val="left" w:pos="2100"/>
          <w:tab w:val="clear" w:pos="1980"/>
        </w:tabs>
        <w:snapToGrid w:val="0"/>
        <w:spacing w:line="360" w:lineRule="auto"/>
        <w:ind w:left="2088" w:leftChars="502" w:hanging="1034" w:hangingChars="431"/>
        <w:rPr>
          <w:rFonts w:asciiTheme="minorEastAsia" w:hAnsiTheme="minorEastAsia" w:eastAsiaTheme="minorEastAsia"/>
          <w:sz w:val="24"/>
        </w:rPr>
      </w:pPr>
      <w:r>
        <w:rPr>
          <w:rFonts w:hint="eastAsia" w:asciiTheme="minorEastAsia" w:hAnsiTheme="minorEastAsia" w:eastAsiaTheme="minorEastAsia"/>
          <w:sz w:val="24"/>
        </w:rPr>
        <w:t>本项目既有本国产品又有非本国产品参与竞争的，依法对本国产品给予价格评审优惠，对本国产品的报价给予20%的价格扣除，用扣除后的价格参与评审。</w:t>
      </w:r>
    </w:p>
    <w:p w14:paraId="4E9F1842">
      <w:pPr>
        <w:numPr>
          <w:ilvl w:val="2"/>
          <w:numId w:val="12"/>
        </w:numPr>
        <w:tabs>
          <w:tab w:val="left" w:pos="1080"/>
          <w:tab w:val="left" w:pos="2100"/>
          <w:tab w:val="clear" w:pos="1980"/>
        </w:tabs>
        <w:snapToGrid w:val="0"/>
        <w:spacing w:line="360" w:lineRule="auto"/>
        <w:ind w:left="2088" w:leftChars="502" w:hanging="1034" w:hangingChars="431"/>
        <w:rPr>
          <w:rFonts w:asciiTheme="minorEastAsia" w:hAnsiTheme="minorEastAsia" w:eastAsiaTheme="minorEastAsia"/>
          <w:sz w:val="24"/>
        </w:rPr>
      </w:pPr>
      <w:r>
        <w:rPr>
          <w:rFonts w:hint="eastAsia" w:asciiTheme="minorEastAsia" w:hAnsiTheme="minorEastAsia" w:eastAsiaTheme="minor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pPr>
        <w:numPr>
          <w:ilvl w:val="2"/>
          <w:numId w:val="12"/>
        </w:numPr>
        <w:tabs>
          <w:tab w:val="left" w:pos="1080"/>
          <w:tab w:val="left" w:pos="2100"/>
          <w:tab w:val="clear" w:pos="1980"/>
        </w:tabs>
        <w:snapToGrid w:val="0"/>
        <w:spacing w:line="360" w:lineRule="auto"/>
        <w:ind w:left="2088" w:leftChars="502" w:hanging="1034" w:hangingChars="431"/>
        <w:rPr>
          <w:rFonts w:asciiTheme="minorEastAsia" w:hAnsiTheme="minorEastAsia" w:eastAsiaTheme="minorEastAsia"/>
          <w:sz w:val="24"/>
        </w:rPr>
      </w:pPr>
      <w:r>
        <w:rPr>
          <w:rFonts w:hint="eastAsia" w:asciiTheme="minorEastAsia" w:hAnsiTheme="minorEastAsia" w:eastAsiaTheme="minorEastAsia"/>
          <w:sz w:val="24"/>
        </w:rPr>
        <w:t>供应商提供本国产品参加政府采购活动的，</w:t>
      </w:r>
      <w:r>
        <w:rPr>
          <w:rFonts w:asciiTheme="minorEastAsia" w:hAnsiTheme="minorEastAsia" w:eastAsiaTheme="minorEastAsia"/>
          <w:sz w:val="24"/>
        </w:rPr>
        <w:t>应当按照招标文件给定的格式出具《</w:t>
      </w:r>
      <w:r>
        <w:rPr>
          <w:rFonts w:hint="eastAsia" w:asciiTheme="minorEastAsia" w:hAnsiTheme="minorEastAsia" w:eastAsiaTheme="minorEastAsia"/>
          <w:sz w:val="24"/>
        </w:rPr>
        <w:t>关于符合本国产品标准的</w:t>
      </w:r>
      <w:r>
        <w:rPr>
          <w:rFonts w:asciiTheme="minorEastAsia" w:hAnsiTheme="minorEastAsia" w:eastAsiaTheme="minorEastAsia"/>
          <w:sz w:val="24"/>
        </w:rPr>
        <w:t>声明函》</w:t>
      </w:r>
      <w:r>
        <w:rPr>
          <w:rFonts w:hint="eastAsia" w:asciiTheme="minorEastAsia" w:hAnsiTheme="minorEastAsia" w:eastAsiaTheme="minorEastAsia"/>
          <w:sz w:val="24"/>
        </w:rPr>
        <w:t>或提供财政部会同有关部门规定的有关证明文件</w:t>
      </w:r>
      <w:r>
        <w:rPr>
          <w:rFonts w:asciiTheme="minorEastAsia" w:hAnsiTheme="minorEastAsia" w:eastAsiaTheme="minorEastAsia"/>
          <w:sz w:val="24"/>
        </w:rPr>
        <w:t>，否则</w:t>
      </w:r>
      <w:r>
        <w:rPr>
          <w:rFonts w:hint="eastAsia" w:asciiTheme="minorEastAsia" w:hAnsiTheme="minorEastAsia" w:eastAsiaTheme="minorEastAsia"/>
          <w:sz w:val="24"/>
        </w:rPr>
        <w:t>视为非本国产品。</w:t>
      </w:r>
    </w:p>
    <w:p w14:paraId="6A554223">
      <w:pPr>
        <w:numPr>
          <w:ilvl w:val="0"/>
          <w:numId w:val="12"/>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投标文件的比较和评价</w:t>
      </w:r>
      <w:bookmarkEnd w:id="768"/>
      <w:bookmarkEnd w:id="769"/>
    </w:p>
    <w:p w14:paraId="63D736E4">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评标方法和评标标准</w:t>
      </w:r>
    </w:p>
    <w:p w14:paraId="0BBD9157">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本项目采用的评标方法为：</w:t>
      </w:r>
    </w:p>
    <w:p w14:paraId="027D7AB8">
      <w:pPr>
        <w:tabs>
          <w:tab w:val="left" w:pos="900"/>
          <w:tab w:val="left" w:pos="1589"/>
          <w:tab w:val="left" w:pos="1701"/>
        </w:tabs>
        <w:snapToGrid w:val="0"/>
        <w:spacing w:line="360" w:lineRule="auto"/>
        <w:ind w:left="1985"/>
        <w:rPr>
          <w:rFonts w:asciiTheme="minorEastAsia" w:hAnsiTheme="minorEastAsia" w:eastAsiaTheme="minorEastAsia"/>
          <w:sz w:val="24"/>
        </w:rPr>
      </w:pPr>
      <w:r>
        <w:rPr>
          <w:rFonts w:asciiTheme="minorEastAsia" w:hAnsiTheme="minorEastAsia" w:eastAsiaTheme="minorEastAsia"/>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22D99C98">
      <w:pPr>
        <w:tabs>
          <w:tab w:val="left" w:pos="900"/>
          <w:tab w:val="left" w:pos="1589"/>
          <w:tab w:val="left" w:pos="1701"/>
        </w:tabs>
        <w:snapToGrid w:val="0"/>
        <w:spacing w:line="360" w:lineRule="auto"/>
        <w:ind w:left="1985"/>
        <w:rPr>
          <w:rFonts w:asciiTheme="minorEastAsia" w:hAnsiTheme="minorEastAsia" w:eastAsiaTheme="minorEastAsia"/>
          <w:sz w:val="24"/>
        </w:rPr>
      </w:pPr>
      <w:r>
        <w:rPr>
          <w:rFonts w:asciiTheme="minorEastAsia" w:hAnsiTheme="minorEastAsia" w:eastAsiaTheme="minorEastAsia"/>
          <w:sz w:val="24"/>
        </w:rPr>
        <w:t>□最低评标价法，指投标文件满足招标文件全部实质性要求，且投标报价最低的投标人为中标候选人的评标方法。</w:t>
      </w:r>
    </w:p>
    <w:p w14:paraId="11592C18">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Theme="minorEastAsia" w:hAnsiTheme="minorEastAsia" w:eastAsiaTheme="minorEastAsia"/>
          <w:b/>
          <w:sz w:val="24"/>
        </w:rPr>
        <w:t>投标无效</w:t>
      </w:r>
      <w:r>
        <w:rPr>
          <w:rFonts w:asciiTheme="minorEastAsia" w:hAnsiTheme="minorEastAsia" w:eastAsiaTheme="minorEastAsia"/>
          <w:sz w:val="24"/>
        </w:rPr>
        <w:t>。</w:t>
      </w:r>
    </w:p>
    <w:p w14:paraId="24FD5A08">
      <w:p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□随机抽取</w:t>
      </w:r>
    </w:p>
    <w:p w14:paraId="2673990F">
      <w:pPr>
        <w:tabs>
          <w:tab w:val="left" w:pos="1080"/>
          <w:tab w:val="left" w:pos="1589"/>
          <w:tab w:val="left" w:pos="2035"/>
        </w:tabs>
        <w:snapToGrid w:val="0"/>
        <w:spacing w:line="360" w:lineRule="auto"/>
        <w:ind w:left="2035"/>
        <w:rPr>
          <w:rFonts w:asciiTheme="minorEastAsia" w:hAnsiTheme="minorEastAsia" w:eastAsiaTheme="minorEastAsia"/>
          <w:sz w:val="24"/>
          <w:u w:val="single"/>
        </w:rPr>
      </w:pPr>
      <w:r>
        <w:rPr>
          <w:rFonts w:asciiTheme="minorEastAsia" w:hAnsiTheme="minorEastAsia" w:eastAsiaTheme="minorEastAsia"/>
          <w:sz w:val="24"/>
        </w:rPr>
        <w:t>□其他方式，具体要求：__</w:t>
      </w:r>
      <w:r>
        <w:rPr>
          <w:rFonts w:hint="eastAsia" w:asciiTheme="minorEastAsia" w:hAnsiTheme="minorEastAsia" w:eastAsiaTheme="minorEastAsia"/>
          <w:sz w:val="24"/>
          <w:u w:val="single"/>
        </w:rPr>
        <w:t>/</w:t>
      </w:r>
      <w:r>
        <w:rPr>
          <w:rFonts w:asciiTheme="minorEastAsia" w:hAnsiTheme="minorEastAsia" w:eastAsiaTheme="minorEastAsia"/>
          <w:sz w:val="24"/>
        </w:rPr>
        <w:t>__</w:t>
      </w:r>
    </w:p>
    <w:p w14:paraId="3BC3981C">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非政府强制采购的节能产品或环境标志产品，依据品目清单和认证证书实施政府优先采购。优先采购的具体规定（如涉及）__</w:t>
      </w:r>
      <w:r>
        <w:rPr>
          <w:rFonts w:hint="eastAsia" w:asciiTheme="minorEastAsia" w:hAnsiTheme="minorEastAsia" w:eastAsiaTheme="minorEastAsia"/>
          <w:sz w:val="24"/>
          <w:u w:val="single"/>
        </w:rPr>
        <w:t>/</w:t>
      </w:r>
      <w:r>
        <w:rPr>
          <w:rFonts w:asciiTheme="minorEastAsia" w:hAnsiTheme="minorEastAsia" w:eastAsiaTheme="minorEastAsia"/>
          <w:sz w:val="24"/>
        </w:rPr>
        <w:t>_。</w:t>
      </w:r>
    </w:p>
    <w:p w14:paraId="59AF44D5">
      <w:pPr>
        <w:numPr>
          <w:ilvl w:val="0"/>
          <w:numId w:val="12"/>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确定</w:t>
      </w:r>
      <w:bookmarkStart w:id="790" w:name="_Toc150774646"/>
      <w:bookmarkStart w:id="791" w:name="_Toc520356170"/>
      <w:bookmarkStart w:id="792" w:name="_Toc151193934"/>
      <w:bookmarkStart w:id="793" w:name="_Toc150480784"/>
      <w:bookmarkStart w:id="794" w:name="_Toc164351640"/>
      <w:bookmarkStart w:id="795" w:name="_Toc142311048"/>
      <w:bookmarkStart w:id="796" w:name="_Toc265228384"/>
      <w:bookmarkStart w:id="797" w:name="_Ref467307010"/>
      <w:bookmarkStart w:id="798" w:name="_Toc151190173"/>
      <w:bookmarkStart w:id="799" w:name="_Toc195842911"/>
      <w:bookmarkStart w:id="800" w:name="_Toc164608660"/>
      <w:bookmarkStart w:id="801" w:name="_Toc151193644"/>
      <w:bookmarkStart w:id="802" w:name="_Toc127151747"/>
      <w:bookmarkStart w:id="803" w:name="_Toc226337242"/>
      <w:bookmarkStart w:id="804" w:name="_Toc226965819"/>
      <w:bookmarkStart w:id="805" w:name="_Toc226309790"/>
      <w:bookmarkStart w:id="806" w:name="_Toc150509297"/>
      <w:bookmarkStart w:id="807" w:name="_Toc151193716"/>
      <w:bookmarkStart w:id="808" w:name="_Toc164608815"/>
      <w:bookmarkStart w:id="809" w:name="_Toc127161460"/>
      <w:bookmarkStart w:id="810" w:name="_Toc149720839"/>
      <w:bookmarkStart w:id="811" w:name="_Toc305158814"/>
      <w:bookmarkStart w:id="812" w:name="_Toc127151546"/>
      <w:bookmarkStart w:id="813" w:name="_Toc150774751"/>
      <w:bookmarkStart w:id="814" w:name="_Toc164229241"/>
      <w:bookmarkStart w:id="815" w:name="_Toc226965736"/>
      <w:bookmarkStart w:id="816" w:name="_Toc164229387"/>
      <w:bookmarkStart w:id="817" w:name="_Toc151193788"/>
      <w:bookmarkStart w:id="818" w:name="_Toc264969236"/>
      <w:bookmarkStart w:id="819" w:name="_Toc151193860"/>
      <w:bookmarkStart w:id="820" w:name="_Toc305158888"/>
      <w:r>
        <w:rPr>
          <w:rFonts w:asciiTheme="minorEastAsia" w:hAnsiTheme="minorEastAsia" w:eastAsiaTheme="minorEastAsia"/>
          <w:sz w:val="24"/>
        </w:rPr>
        <w:t>中标候选人名单</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14:paraId="33F09757">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pPr>
        <w:pStyle w:val="23"/>
        <w:tabs>
          <w:tab w:val="left" w:pos="900"/>
          <w:tab w:val="left" w:pos="2127"/>
        </w:tabs>
        <w:adjustRightInd w:val="0"/>
        <w:snapToGrid w:val="0"/>
        <w:spacing w:line="360" w:lineRule="auto"/>
        <w:ind w:left="993" w:firstLine="136" w:firstLineChars="57"/>
        <w:rPr>
          <w:rFonts w:hint="default" w:asciiTheme="minorEastAsia" w:hAnsiTheme="minorEastAsia" w:eastAsiaTheme="minorEastAsia"/>
          <w:sz w:val="24"/>
          <w:szCs w:val="24"/>
        </w:rPr>
      </w:pPr>
      <w:r>
        <w:rPr>
          <w:rFonts w:hint="default" w:asciiTheme="minorEastAsia" w:hAnsiTheme="minorEastAsia" w:eastAsiaTheme="minorEastAsia"/>
          <w:sz w:val="24"/>
          <w:szCs w:val="24"/>
        </w:rPr>
        <w:t>□随机抽取</w:t>
      </w:r>
    </w:p>
    <w:p w14:paraId="5A7C59E3">
      <w:pPr>
        <w:pStyle w:val="23"/>
        <w:tabs>
          <w:tab w:val="left" w:pos="900"/>
          <w:tab w:val="left" w:pos="2127"/>
        </w:tabs>
        <w:adjustRightInd w:val="0"/>
        <w:snapToGrid w:val="0"/>
        <w:spacing w:line="360" w:lineRule="auto"/>
        <w:ind w:left="993" w:firstLine="136" w:firstLineChars="57"/>
        <w:rPr>
          <w:rFonts w:hint="default" w:asciiTheme="minorEastAsia" w:hAnsiTheme="minorEastAsia" w:eastAsiaTheme="minorEastAsia"/>
          <w:sz w:val="24"/>
          <w:szCs w:val="24"/>
        </w:rPr>
      </w:pPr>
      <w:r>
        <w:rPr>
          <w:rFonts w:asciiTheme="minorEastAsia" w:hAnsiTheme="minorEastAsia" w:eastAsiaTheme="minorEastAsia"/>
          <w:sz w:val="24"/>
          <w:szCs w:val="24"/>
        </w:rPr>
        <w:t>■</w:t>
      </w:r>
      <w:r>
        <w:rPr>
          <w:rFonts w:hint="default" w:asciiTheme="minorEastAsia" w:hAnsiTheme="minorEastAsia" w:eastAsiaTheme="minorEastAsia"/>
          <w:sz w:val="24"/>
          <w:szCs w:val="24"/>
        </w:rPr>
        <w:t>其他方式，</w:t>
      </w:r>
      <w:r>
        <w:rPr>
          <w:rFonts w:asciiTheme="minorEastAsia" w:hAnsiTheme="minorEastAsia" w:eastAsia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33FEFFC1">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评标委员会要对评分汇总情况进行复核，特别是对排名第一的、报价最低的、投标或响应文件被认定为无效的情形进行重点复核。</w:t>
      </w:r>
    </w:p>
    <w:p w14:paraId="017CFCAE">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评标委员会将根据各投标人的评标排序，依次推荐本项目（各采购包）的中标候选人，起草并签署评标报告。本项目（各采购包）评标委员会共（各）推荐</w:t>
      </w:r>
      <w:r>
        <w:rPr>
          <w:rFonts w:hint="eastAsia" w:asciiTheme="minorEastAsia" w:hAnsiTheme="minorEastAsia" w:eastAsiaTheme="minorEastAsia"/>
          <w:sz w:val="24"/>
        </w:rPr>
        <w:t>3</w:t>
      </w:r>
      <w:r>
        <w:rPr>
          <w:rFonts w:asciiTheme="minorEastAsia" w:hAnsiTheme="minorEastAsia" w:eastAsiaTheme="minorEastAsia"/>
          <w:sz w:val="24"/>
        </w:rPr>
        <w:t>名中标候选人。</w:t>
      </w:r>
    </w:p>
    <w:p w14:paraId="32F65BFB">
      <w:pPr>
        <w:numPr>
          <w:ilvl w:val="0"/>
          <w:numId w:val="12"/>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报告违法行为</w:t>
      </w:r>
    </w:p>
    <w:p w14:paraId="30336B93">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评标委员会在评标过程中发现投标人有行贿、提供虚假材料或者串通等违法行为时，应当及时向财政部门报告。</w:t>
      </w:r>
    </w:p>
    <w:p w14:paraId="3FB2BF01">
      <w:pPr>
        <w:widowControl/>
        <w:jc w:val="left"/>
        <w:rPr>
          <w:rFonts w:asciiTheme="minorEastAsia" w:hAnsiTheme="minorEastAsia" w:eastAsiaTheme="minorEastAsia"/>
          <w:b/>
          <w:sz w:val="24"/>
        </w:rPr>
      </w:pPr>
      <w:r>
        <w:rPr>
          <w:rFonts w:asciiTheme="minorEastAsia" w:hAnsiTheme="minorEastAsia" w:eastAsiaTheme="minorEastAsia"/>
          <w:b/>
          <w:sz w:val="24"/>
        </w:rPr>
        <w:br w:type="page"/>
      </w:r>
    </w:p>
    <w:p w14:paraId="47566E54">
      <w:pPr>
        <w:tabs>
          <w:tab w:val="left" w:pos="360"/>
          <w:tab w:val="left" w:pos="900"/>
        </w:tabs>
        <w:snapToGrid w:val="0"/>
        <w:spacing w:line="360" w:lineRule="auto"/>
        <w:jc w:val="center"/>
        <w:outlineLvl w:val="1"/>
        <w:rPr>
          <w:rFonts w:asciiTheme="minorEastAsia" w:hAnsiTheme="minorEastAsia" w:eastAsiaTheme="minorEastAsia"/>
          <w:b/>
        </w:rPr>
      </w:pPr>
      <w:r>
        <w:rPr>
          <w:rFonts w:asciiTheme="minorEastAsia" w:hAnsiTheme="minorEastAsia" w:eastAsiaTheme="minorEastAsia"/>
          <w:b/>
          <w:sz w:val="24"/>
        </w:rPr>
        <w:t>二、评标标准</w:t>
      </w:r>
    </w:p>
    <w:tbl>
      <w:tblPr>
        <w:tblStyle w:val="42"/>
        <w:tblW w:w="9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4"/>
        <w:gridCol w:w="1969"/>
        <w:gridCol w:w="984"/>
        <w:gridCol w:w="5958"/>
      </w:tblGrid>
      <w:tr w14:paraId="796D6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944" w:type="dxa"/>
            <w:vAlign w:val="center"/>
          </w:tcPr>
          <w:p w14:paraId="22B4AA21">
            <w:pPr>
              <w:kinsoku/>
              <w:autoSpaceDE/>
              <w:autoSpaceDN/>
              <w:adjustRightInd/>
              <w:snapToGrid/>
              <w:spacing w:line="276" w:lineRule="auto"/>
              <w:ind w:left="-49"/>
              <w:jc w:val="center"/>
              <w:textAlignment w:val="auto"/>
              <w:rPr>
                <w:rFonts w:ascii="宋体" w:hAnsi="宋体" w:eastAsia="宋体" w:cs="Times New Roman"/>
                <w:b/>
                <w:snapToGrid/>
                <w:color w:val="auto"/>
                <w:sz w:val="24"/>
                <w:szCs w:val="22"/>
              </w:rPr>
            </w:pPr>
            <w:bookmarkStart w:id="821" w:name="_Toc99301424"/>
            <w:r>
              <w:rPr>
                <w:rFonts w:hint="eastAsia" w:ascii="宋体" w:hAnsi="宋体" w:eastAsia="宋体" w:cs="Times New Roman"/>
                <w:b/>
                <w:snapToGrid/>
                <w:color w:val="auto"/>
                <w:sz w:val="24"/>
                <w:szCs w:val="22"/>
              </w:rPr>
              <w:t>内容</w:t>
            </w:r>
          </w:p>
        </w:tc>
        <w:tc>
          <w:tcPr>
            <w:tcW w:w="1969" w:type="dxa"/>
            <w:vAlign w:val="center"/>
          </w:tcPr>
          <w:p w14:paraId="311D2DE6">
            <w:pPr>
              <w:kinsoku/>
              <w:autoSpaceDE/>
              <w:autoSpaceDN/>
              <w:adjustRightInd/>
              <w:snapToGrid/>
              <w:spacing w:line="276" w:lineRule="auto"/>
              <w:ind w:left="-49"/>
              <w:jc w:val="center"/>
              <w:textAlignment w:val="auto"/>
              <w:rPr>
                <w:rFonts w:ascii="宋体" w:hAnsi="宋体" w:eastAsia="宋体" w:cs="Times New Roman"/>
                <w:b/>
                <w:snapToGrid/>
                <w:color w:val="auto"/>
                <w:sz w:val="24"/>
                <w:szCs w:val="22"/>
              </w:rPr>
            </w:pPr>
            <w:r>
              <w:rPr>
                <w:rFonts w:ascii="宋体" w:hAnsi="宋体" w:eastAsia="宋体" w:cs="Times New Roman"/>
                <w:b/>
                <w:snapToGrid/>
                <w:color w:val="auto"/>
                <w:sz w:val="24"/>
                <w:szCs w:val="22"/>
              </w:rPr>
              <w:t>评分因素分项</w:t>
            </w:r>
          </w:p>
        </w:tc>
        <w:tc>
          <w:tcPr>
            <w:tcW w:w="984" w:type="dxa"/>
            <w:vAlign w:val="center"/>
          </w:tcPr>
          <w:p w14:paraId="00BF0DC1">
            <w:pPr>
              <w:kinsoku/>
              <w:autoSpaceDE/>
              <w:autoSpaceDN/>
              <w:adjustRightInd/>
              <w:snapToGrid/>
              <w:spacing w:line="276" w:lineRule="auto"/>
              <w:ind w:left="-49"/>
              <w:jc w:val="center"/>
              <w:textAlignment w:val="auto"/>
              <w:rPr>
                <w:rFonts w:ascii="宋体" w:hAnsi="宋体" w:eastAsia="宋体" w:cs="Times New Roman"/>
                <w:b/>
                <w:snapToGrid/>
                <w:color w:val="auto"/>
                <w:sz w:val="24"/>
                <w:szCs w:val="22"/>
              </w:rPr>
            </w:pPr>
            <w:r>
              <w:rPr>
                <w:rFonts w:hint="eastAsia" w:ascii="宋体" w:hAnsi="宋体" w:eastAsia="宋体" w:cs="Times New Roman"/>
                <w:b/>
                <w:snapToGrid/>
                <w:color w:val="auto"/>
                <w:sz w:val="24"/>
                <w:szCs w:val="22"/>
              </w:rPr>
              <w:t>分值</w:t>
            </w:r>
          </w:p>
        </w:tc>
        <w:tc>
          <w:tcPr>
            <w:tcW w:w="5958" w:type="dxa"/>
            <w:vAlign w:val="center"/>
          </w:tcPr>
          <w:p w14:paraId="094DCF3C">
            <w:pPr>
              <w:kinsoku/>
              <w:autoSpaceDE/>
              <w:autoSpaceDN/>
              <w:adjustRightInd/>
              <w:snapToGrid/>
              <w:spacing w:line="276" w:lineRule="auto"/>
              <w:ind w:left="-49"/>
              <w:jc w:val="center"/>
              <w:textAlignment w:val="auto"/>
              <w:rPr>
                <w:rFonts w:ascii="宋体" w:hAnsi="宋体" w:eastAsia="宋体" w:cs="Times New Roman"/>
                <w:b/>
                <w:snapToGrid/>
                <w:color w:val="auto"/>
                <w:sz w:val="24"/>
                <w:szCs w:val="22"/>
              </w:rPr>
            </w:pPr>
            <w:r>
              <w:rPr>
                <w:rFonts w:ascii="宋体" w:hAnsi="宋体" w:eastAsia="宋体" w:cs="Times New Roman"/>
                <w:b/>
                <w:snapToGrid/>
                <w:color w:val="auto"/>
                <w:sz w:val="24"/>
                <w:szCs w:val="22"/>
              </w:rPr>
              <w:t>评分标准</w:t>
            </w:r>
          </w:p>
        </w:tc>
      </w:tr>
      <w:tr w14:paraId="081E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44" w:type="dxa"/>
            <w:vAlign w:val="center"/>
          </w:tcPr>
          <w:p w14:paraId="0D265BCB">
            <w:pPr>
              <w:widowControl w:val="0"/>
              <w:kinsoku/>
              <w:autoSpaceDE/>
              <w:autoSpaceDN/>
              <w:adjustRightInd/>
              <w:snapToGrid/>
              <w:spacing w:line="276" w:lineRule="auto"/>
              <w:ind w:left="-49"/>
              <w:jc w:val="center"/>
              <w:textAlignment w:val="auto"/>
              <w:rPr>
                <w:rFonts w:ascii="宋体" w:hAnsi="宋体" w:eastAsia="宋体" w:cs="Times New Roman"/>
                <w:snapToGrid/>
                <w:color w:val="auto"/>
                <w:kern w:val="2"/>
                <w:sz w:val="24"/>
                <w:szCs w:val="22"/>
              </w:rPr>
            </w:pPr>
            <w:r>
              <w:rPr>
                <w:rFonts w:hint="eastAsia" w:ascii="宋体" w:hAnsi="宋体" w:eastAsia="宋体" w:cs="Times New Roman"/>
                <w:snapToGrid/>
                <w:color w:val="auto"/>
                <w:kern w:val="2"/>
                <w:sz w:val="24"/>
                <w:szCs w:val="22"/>
              </w:rPr>
              <w:t>价格</w:t>
            </w:r>
          </w:p>
          <w:p w14:paraId="07BF3758">
            <w:pPr>
              <w:kinsoku/>
              <w:autoSpaceDE/>
              <w:autoSpaceDN/>
              <w:adjustRightInd/>
              <w:snapToGrid/>
              <w:spacing w:line="276" w:lineRule="auto"/>
              <w:ind w:left="-49"/>
              <w:jc w:val="center"/>
              <w:textAlignment w:val="auto"/>
              <w:rPr>
                <w:rFonts w:ascii="宋体" w:hAnsi="宋体" w:eastAsia="宋体" w:cs="Times New Roman"/>
                <w:snapToGrid/>
                <w:color w:val="auto"/>
                <w:sz w:val="24"/>
                <w:szCs w:val="22"/>
              </w:rPr>
            </w:pPr>
            <w:r>
              <w:rPr>
                <w:rFonts w:hint="eastAsia" w:ascii="宋体" w:hAnsi="宋体" w:eastAsia="宋体" w:cs="Times New Roman"/>
                <w:snapToGrid/>
                <w:color w:val="auto"/>
                <w:kern w:val="2"/>
                <w:sz w:val="24"/>
                <w:szCs w:val="22"/>
              </w:rPr>
              <w:t>部分</w:t>
            </w:r>
          </w:p>
        </w:tc>
        <w:tc>
          <w:tcPr>
            <w:tcW w:w="1969" w:type="dxa"/>
            <w:vAlign w:val="center"/>
          </w:tcPr>
          <w:p w14:paraId="34F8A7BF">
            <w:pPr>
              <w:kinsoku/>
              <w:autoSpaceDE/>
              <w:autoSpaceDN/>
              <w:adjustRightInd/>
              <w:snapToGrid/>
              <w:spacing w:line="276" w:lineRule="auto"/>
              <w:ind w:left="-49"/>
              <w:jc w:val="center"/>
              <w:textAlignment w:val="auto"/>
              <w:rPr>
                <w:rFonts w:ascii="宋体" w:hAnsi="宋体" w:eastAsia="宋体" w:cs="Times New Roman"/>
                <w:snapToGrid/>
                <w:color w:val="auto"/>
                <w:sz w:val="24"/>
                <w:szCs w:val="22"/>
              </w:rPr>
            </w:pPr>
            <w:r>
              <w:rPr>
                <w:rFonts w:hint="eastAsia" w:ascii="宋体" w:hAnsi="宋体" w:eastAsia="宋体" w:cs="宋体"/>
                <w:snapToGrid/>
                <w:color w:val="auto"/>
                <w:sz w:val="24"/>
                <w:szCs w:val="22"/>
              </w:rPr>
              <w:t>评审价格</w:t>
            </w:r>
          </w:p>
        </w:tc>
        <w:tc>
          <w:tcPr>
            <w:tcW w:w="984" w:type="dxa"/>
            <w:vAlign w:val="center"/>
          </w:tcPr>
          <w:p w14:paraId="62A7B237">
            <w:pPr>
              <w:widowControl w:val="0"/>
              <w:kinsoku/>
              <w:autoSpaceDE/>
              <w:autoSpaceDN/>
              <w:adjustRightInd/>
              <w:snapToGrid/>
              <w:spacing w:line="276" w:lineRule="auto"/>
              <w:ind w:left="-49"/>
              <w:jc w:val="center"/>
              <w:textAlignment w:val="auto"/>
              <w:rPr>
                <w:rFonts w:ascii="宋体" w:hAnsi="宋体" w:eastAsia="宋体" w:cs="Times New Roman"/>
                <w:snapToGrid/>
                <w:color w:val="auto"/>
                <w:kern w:val="2"/>
                <w:sz w:val="24"/>
                <w:szCs w:val="22"/>
              </w:rPr>
            </w:pPr>
            <w:r>
              <w:rPr>
                <w:rFonts w:hint="eastAsia" w:ascii="宋体" w:hAnsi="宋体" w:eastAsia="宋体" w:cs="Times New Roman"/>
                <w:snapToGrid/>
                <w:color w:val="auto"/>
                <w:kern w:val="2"/>
                <w:sz w:val="24"/>
                <w:szCs w:val="22"/>
              </w:rPr>
              <w:t>30</w:t>
            </w:r>
          </w:p>
        </w:tc>
        <w:tc>
          <w:tcPr>
            <w:tcW w:w="5958" w:type="dxa"/>
            <w:vAlign w:val="center"/>
          </w:tcPr>
          <w:p w14:paraId="0E427674">
            <w:pPr>
              <w:widowControl w:val="0"/>
              <w:kinsoku/>
              <w:autoSpaceDE/>
              <w:autoSpaceDN/>
              <w:adjustRightInd/>
              <w:snapToGrid/>
              <w:spacing w:line="276" w:lineRule="auto"/>
              <w:ind w:left="-49"/>
              <w:jc w:val="both"/>
              <w:textAlignment w:val="auto"/>
              <w:rPr>
                <w:rFonts w:ascii="宋体" w:hAnsi="宋体" w:eastAsia="宋体" w:cs="Times New Roman"/>
                <w:snapToGrid/>
                <w:color w:val="auto"/>
                <w:kern w:val="2"/>
                <w:sz w:val="24"/>
                <w:szCs w:val="22"/>
              </w:rPr>
            </w:pPr>
            <w:r>
              <w:rPr>
                <w:rFonts w:hint="eastAsia" w:ascii="宋体" w:hAnsi="宋体" w:eastAsia="宋体" w:cs="Times New Roman"/>
                <w:snapToGrid/>
                <w:color w:val="auto"/>
                <w:kern w:val="2"/>
                <w:sz w:val="24"/>
                <w:szCs w:val="22"/>
              </w:rPr>
              <w:t>各供应商的价格得分:(评审基准价/评审价)×价格权重(30%)×100</w:t>
            </w:r>
          </w:p>
          <w:p w14:paraId="32FC5950">
            <w:pPr>
              <w:widowControl w:val="0"/>
              <w:kinsoku/>
              <w:autoSpaceDE/>
              <w:autoSpaceDN/>
              <w:adjustRightInd/>
              <w:snapToGrid/>
              <w:spacing w:line="276" w:lineRule="auto"/>
              <w:ind w:left="-49"/>
              <w:jc w:val="both"/>
              <w:textAlignment w:val="auto"/>
              <w:rPr>
                <w:rFonts w:ascii="宋体" w:hAnsi="宋体" w:eastAsia="宋体" w:cs="Times New Roman"/>
                <w:b/>
                <w:snapToGrid/>
                <w:color w:val="auto"/>
                <w:kern w:val="2"/>
                <w:sz w:val="24"/>
                <w:szCs w:val="22"/>
              </w:rPr>
            </w:pPr>
            <w:r>
              <w:rPr>
                <w:rFonts w:hint="eastAsia" w:ascii="宋体" w:hAnsi="宋体" w:eastAsia="宋体" w:cs="Times New Roman"/>
                <w:b/>
                <w:snapToGrid/>
                <w:color w:val="auto"/>
                <w:kern w:val="2"/>
                <w:sz w:val="24"/>
                <w:szCs w:val="22"/>
              </w:rPr>
              <w:t>(注:实质性响应</w:t>
            </w:r>
            <w:r>
              <w:rPr>
                <w:rFonts w:hint="eastAsia" w:ascii="宋体" w:hAnsi="宋体" w:eastAsia="宋体" w:cs="Times New Roman"/>
                <w:b/>
                <w:snapToGrid/>
                <w:color w:val="auto"/>
                <w:kern w:val="2"/>
                <w:sz w:val="24"/>
                <w:szCs w:val="22"/>
                <w:lang w:val="en-US" w:eastAsia="zh-CN"/>
              </w:rPr>
              <w:t>招标</w:t>
            </w:r>
            <w:r>
              <w:rPr>
                <w:rFonts w:hint="eastAsia" w:ascii="宋体" w:hAnsi="宋体" w:eastAsia="宋体" w:cs="Times New Roman"/>
                <w:b/>
                <w:snapToGrid/>
                <w:color w:val="auto"/>
                <w:kern w:val="2"/>
                <w:sz w:val="24"/>
                <w:szCs w:val="22"/>
              </w:rPr>
              <w:t>文件要求且最低评审价为评审基准价；报价明显低于其他通过符合性审查供应商的报价，有可能影响产品质量或者不能诚信履约的，不能按评审委员会要求时间提交相关证明材料证明其报价合理性的视为无效投标)</w:t>
            </w:r>
          </w:p>
        </w:tc>
      </w:tr>
      <w:tr w14:paraId="44D9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44" w:type="dxa"/>
            <w:vMerge w:val="restart"/>
            <w:vAlign w:val="center"/>
          </w:tcPr>
          <w:p w14:paraId="78C71F81">
            <w:pPr>
              <w:widowControl w:val="0"/>
              <w:kinsoku/>
              <w:autoSpaceDE/>
              <w:autoSpaceDN/>
              <w:adjustRightInd/>
              <w:snapToGrid/>
              <w:spacing w:line="276" w:lineRule="auto"/>
              <w:ind w:left="-49"/>
              <w:jc w:val="center"/>
              <w:textAlignment w:val="auto"/>
              <w:rPr>
                <w:rFonts w:ascii="宋体" w:hAnsi="宋体" w:eastAsia="宋体" w:cs="Times New Roman"/>
                <w:snapToGrid/>
                <w:color w:val="auto"/>
                <w:kern w:val="2"/>
                <w:sz w:val="24"/>
                <w:szCs w:val="22"/>
              </w:rPr>
            </w:pPr>
            <w:r>
              <w:rPr>
                <w:rFonts w:hint="eastAsia" w:ascii="宋体" w:hAnsi="宋体" w:eastAsia="宋体" w:cs="Times New Roman"/>
                <w:snapToGrid/>
                <w:color w:val="auto"/>
                <w:sz w:val="24"/>
                <w:szCs w:val="22"/>
              </w:rPr>
              <w:t>技术评审</w:t>
            </w:r>
          </w:p>
        </w:tc>
        <w:tc>
          <w:tcPr>
            <w:tcW w:w="1969" w:type="dxa"/>
            <w:vAlign w:val="center"/>
          </w:tcPr>
          <w:p w14:paraId="0C21342B">
            <w:pPr>
              <w:kinsoku/>
              <w:autoSpaceDE/>
              <w:autoSpaceDN/>
              <w:adjustRightInd/>
              <w:snapToGrid/>
              <w:spacing w:line="276" w:lineRule="auto"/>
              <w:ind w:left="-49"/>
              <w:jc w:val="center"/>
              <w:textAlignment w:val="auto"/>
              <w:rPr>
                <w:rFonts w:ascii="宋体" w:hAnsi="宋体" w:eastAsia="宋体" w:cs="宋体"/>
                <w:snapToGrid/>
                <w:color w:val="auto"/>
                <w:sz w:val="24"/>
                <w:szCs w:val="22"/>
              </w:rPr>
            </w:pPr>
            <w:r>
              <w:rPr>
                <w:rFonts w:ascii="宋体" w:hAnsi="宋体" w:eastAsia="宋体" w:cs="Times New Roman"/>
                <w:snapToGrid/>
                <w:color w:val="auto"/>
                <w:sz w:val="24"/>
                <w:szCs w:val="22"/>
              </w:rPr>
              <w:t>对</w:t>
            </w:r>
            <w:r>
              <w:rPr>
                <w:rFonts w:hint="eastAsia" w:ascii="宋体" w:hAnsi="宋体" w:eastAsia="宋体" w:cs="Times New Roman"/>
                <w:snapToGrid/>
                <w:color w:val="auto"/>
                <w:sz w:val="24"/>
                <w:szCs w:val="22"/>
                <w:lang w:val="en-US" w:eastAsia="zh-CN"/>
              </w:rPr>
              <w:t>招标</w:t>
            </w:r>
            <w:r>
              <w:rPr>
                <w:rFonts w:ascii="宋体" w:hAnsi="宋体" w:eastAsia="宋体" w:cs="Times New Roman"/>
                <w:snapToGrid/>
                <w:color w:val="auto"/>
                <w:sz w:val="24"/>
                <w:szCs w:val="22"/>
              </w:rPr>
              <w:t>文件技术规格要求的响应程度</w:t>
            </w:r>
          </w:p>
        </w:tc>
        <w:tc>
          <w:tcPr>
            <w:tcW w:w="984" w:type="dxa"/>
            <w:vAlign w:val="center"/>
          </w:tcPr>
          <w:p w14:paraId="31C864FE">
            <w:pPr>
              <w:widowControl w:val="0"/>
              <w:kinsoku/>
              <w:autoSpaceDE/>
              <w:autoSpaceDN/>
              <w:adjustRightInd/>
              <w:snapToGrid/>
              <w:spacing w:line="276" w:lineRule="auto"/>
              <w:ind w:left="-49"/>
              <w:jc w:val="center"/>
              <w:textAlignment w:val="auto"/>
              <w:rPr>
                <w:rFonts w:hint="default" w:ascii="宋体" w:hAnsi="宋体" w:eastAsia="宋体" w:cs="Times New Roman"/>
                <w:snapToGrid/>
                <w:color w:val="auto"/>
                <w:kern w:val="2"/>
                <w:sz w:val="24"/>
                <w:szCs w:val="22"/>
                <w:lang w:val="en-US" w:eastAsia="zh-CN"/>
              </w:rPr>
            </w:pPr>
            <w:r>
              <w:rPr>
                <w:rFonts w:hint="eastAsia" w:ascii="宋体" w:hAnsi="宋体" w:cs="Times New Roman"/>
                <w:snapToGrid/>
                <w:color w:val="auto"/>
                <w:sz w:val="24"/>
                <w:szCs w:val="22"/>
                <w:lang w:val="en-US" w:eastAsia="zh-CN"/>
              </w:rPr>
              <w:t>40</w:t>
            </w:r>
          </w:p>
        </w:tc>
        <w:tc>
          <w:tcPr>
            <w:tcW w:w="5958" w:type="dxa"/>
            <w:vAlign w:val="center"/>
          </w:tcPr>
          <w:p w14:paraId="262506CD">
            <w:pPr>
              <w:widowControl w:val="0"/>
              <w:kinsoku/>
              <w:autoSpaceDE/>
              <w:autoSpaceDN/>
              <w:adjustRightInd/>
              <w:snapToGrid/>
              <w:spacing w:line="276" w:lineRule="auto"/>
              <w:ind w:left="-49"/>
              <w:jc w:val="both"/>
              <w:textAlignment w:val="auto"/>
              <w:rPr>
                <w:rFonts w:ascii="宋体" w:hAnsi="宋体" w:eastAsia="宋体" w:cs="Times New Roman"/>
                <w:snapToGrid/>
                <w:color w:val="auto"/>
                <w:kern w:val="2"/>
                <w:sz w:val="24"/>
                <w:szCs w:val="22"/>
              </w:rPr>
            </w:pPr>
            <w:r>
              <w:rPr>
                <w:rFonts w:hint="eastAsia" w:ascii="宋体" w:hAnsi="宋体" w:eastAsia="宋体" w:cs="Times New Roman"/>
                <w:snapToGrid/>
                <w:color w:val="auto"/>
                <w:sz w:val="24"/>
                <w:szCs w:val="22"/>
              </w:rPr>
              <w:t>技术指标全部满足招标要求的为</w:t>
            </w:r>
            <w:r>
              <w:rPr>
                <w:rFonts w:hint="eastAsia" w:ascii="宋体" w:hAnsi="宋体" w:eastAsia="宋体" w:cs="Times New Roman"/>
                <w:snapToGrid/>
                <w:color w:val="auto"/>
                <w:sz w:val="24"/>
                <w:szCs w:val="22"/>
                <w:lang w:val="en-US" w:eastAsia="zh-CN"/>
              </w:rPr>
              <w:t>2</w:t>
            </w:r>
            <w:r>
              <w:rPr>
                <w:rFonts w:hint="eastAsia" w:ascii="宋体" w:hAnsi="宋体" w:cs="Times New Roman"/>
                <w:snapToGrid/>
                <w:color w:val="auto"/>
                <w:sz w:val="24"/>
                <w:szCs w:val="22"/>
                <w:lang w:val="en-US" w:eastAsia="zh-CN"/>
              </w:rPr>
              <w:t>7项</w:t>
            </w:r>
            <w:r>
              <w:rPr>
                <w:rFonts w:hint="eastAsia" w:ascii="宋体" w:hAnsi="宋体" w:eastAsia="宋体" w:cs="Times New Roman"/>
                <w:snapToGrid/>
                <w:color w:val="auto"/>
                <w:sz w:val="24"/>
                <w:szCs w:val="22"/>
              </w:rPr>
              <w:t>，有1项</w:t>
            </w:r>
            <w:r>
              <w:rPr>
                <w:rFonts w:hint="eastAsia" w:ascii="宋体" w:hAnsi="宋体" w:eastAsia="宋体" w:cs="Times New Roman"/>
                <w:b/>
                <w:bCs/>
                <w:snapToGrid/>
                <w:color w:val="auto"/>
                <w:sz w:val="24"/>
                <w:szCs w:val="22"/>
                <w:lang w:val="en-US" w:eastAsia="zh-CN"/>
              </w:rPr>
              <w:t>*号</w:t>
            </w:r>
            <w:r>
              <w:rPr>
                <w:rFonts w:hint="eastAsia" w:ascii="宋体" w:hAnsi="宋体" w:eastAsia="宋体" w:cs="Times New Roman"/>
                <w:snapToGrid/>
                <w:color w:val="auto"/>
                <w:sz w:val="24"/>
                <w:szCs w:val="22"/>
              </w:rPr>
              <w:t>指标不满足的扣</w:t>
            </w:r>
            <w:r>
              <w:rPr>
                <w:rFonts w:hint="eastAsia" w:ascii="宋体" w:hAnsi="宋体" w:cs="Times New Roman"/>
                <w:snapToGrid/>
                <w:color w:val="auto"/>
                <w:sz w:val="24"/>
                <w:szCs w:val="22"/>
                <w:lang w:val="en-US" w:eastAsia="zh-CN"/>
              </w:rPr>
              <w:t>5</w:t>
            </w:r>
            <w:r>
              <w:rPr>
                <w:rFonts w:hint="eastAsia" w:ascii="宋体" w:hAnsi="宋体" w:eastAsia="宋体" w:cs="Times New Roman"/>
                <w:snapToGrid/>
                <w:color w:val="auto"/>
                <w:sz w:val="24"/>
                <w:szCs w:val="22"/>
              </w:rPr>
              <w:t>分</w:t>
            </w:r>
            <w:r>
              <w:rPr>
                <w:rFonts w:hint="eastAsia" w:ascii="宋体" w:hAnsi="宋体" w:eastAsia="宋体" w:cs="Times New Roman"/>
                <w:snapToGrid/>
                <w:color w:val="auto"/>
                <w:sz w:val="24"/>
                <w:szCs w:val="22"/>
                <w:lang w:eastAsia="zh-CN"/>
              </w:rPr>
              <w:t>，</w:t>
            </w:r>
            <w:r>
              <w:rPr>
                <w:rFonts w:hint="eastAsia" w:ascii="宋体" w:hAnsi="宋体" w:eastAsia="宋体" w:cs="Times New Roman"/>
                <w:snapToGrid/>
                <w:color w:val="auto"/>
                <w:sz w:val="24"/>
                <w:szCs w:val="22"/>
              </w:rPr>
              <w:t>有1项</w:t>
            </w:r>
            <w:r>
              <w:rPr>
                <w:rFonts w:hint="eastAsia" w:ascii="宋体" w:hAnsi="宋体" w:eastAsia="宋体" w:cs="Times New Roman"/>
                <w:b/>
                <w:bCs/>
                <w:snapToGrid/>
                <w:color w:val="auto"/>
                <w:sz w:val="24"/>
                <w:szCs w:val="22"/>
                <w:lang w:val="en-US" w:eastAsia="zh-CN"/>
              </w:rPr>
              <w:t>#号</w:t>
            </w:r>
            <w:r>
              <w:rPr>
                <w:rFonts w:hint="eastAsia" w:ascii="宋体" w:hAnsi="宋体" w:eastAsia="宋体" w:cs="Times New Roman"/>
                <w:snapToGrid/>
                <w:color w:val="auto"/>
                <w:sz w:val="24"/>
                <w:szCs w:val="22"/>
              </w:rPr>
              <w:t>指标不满足的扣</w:t>
            </w:r>
            <w:r>
              <w:rPr>
                <w:rFonts w:hint="eastAsia" w:ascii="宋体" w:hAnsi="宋体" w:cs="Times New Roman"/>
                <w:snapToGrid/>
                <w:color w:val="auto"/>
                <w:sz w:val="24"/>
                <w:szCs w:val="22"/>
                <w:lang w:val="en-US" w:eastAsia="zh-CN"/>
              </w:rPr>
              <w:t>3</w:t>
            </w:r>
            <w:r>
              <w:rPr>
                <w:rFonts w:hint="eastAsia" w:ascii="宋体" w:hAnsi="宋体" w:eastAsia="宋体" w:cs="Times New Roman"/>
                <w:snapToGrid/>
                <w:color w:val="auto"/>
                <w:sz w:val="24"/>
                <w:szCs w:val="22"/>
              </w:rPr>
              <w:t>分</w:t>
            </w:r>
            <w:r>
              <w:rPr>
                <w:rFonts w:hint="eastAsia" w:ascii="宋体" w:hAnsi="宋体" w:eastAsia="宋体" w:cs="Times New Roman"/>
                <w:snapToGrid/>
                <w:color w:val="auto"/>
                <w:sz w:val="24"/>
                <w:szCs w:val="22"/>
                <w:lang w:eastAsia="zh-CN"/>
              </w:rPr>
              <w:t>，</w:t>
            </w:r>
            <w:r>
              <w:rPr>
                <w:rFonts w:hint="eastAsia" w:ascii="宋体" w:hAnsi="宋体" w:eastAsia="宋体" w:cs="Times New Roman"/>
                <w:snapToGrid/>
                <w:color w:val="auto"/>
                <w:sz w:val="24"/>
                <w:szCs w:val="22"/>
              </w:rPr>
              <w:t>有1项普通指标不满足的扣</w:t>
            </w:r>
            <w:r>
              <w:rPr>
                <w:rFonts w:hint="eastAsia" w:ascii="宋体" w:hAnsi="宋体" w:cs="Times New Roman"/>
                <w:snapToGrid/>
                <w:color w:val="auto"/>
                <w:sz w:val="24"/>
                <w:szCs w:val="22"/>
                <w:lang w:val="en-US" w:eastAsia="zh-CN"/>
              </w:rPr>
              <w:t>1</w:t>
            </w:r>
            <w:r>
              <w:rPr>
                <w:rFonts w:hint="eastAsia" w:ascii="宋体" w:hAnsi="宋体" w:eastAsia="宋体" w:cs="Times New Roman"/>
                <w:snapToGrid/>
                <w:color w:val="auto"/>
                <w:sz w:val="24"/>
                <w:szCs w:val="22"/>
              </w:rPr>
              <w:t>分，最低得分0分。</w:t>
            </w:r>
          </w:p>
        </w:tc>
      </w:tr>
      <w:tr w14:paraId="76BF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44" w:type="dxa"/>
            <w:vMerge w:val="continue"/>
            <w:vAlign w:val="center"/>
          </w:tcPr>
          <w:p w14:paraId="5B1F074E">
            <w:pPr>
              <w:widowControl w:val="0"/>
              <w:kinsoku/>
              <w:autoSpaceDE/>
              <w:autoSpaceDN/>
              <w:adjustRightInd/>
              <w:snapToGrid/>
              <w:spacing w:line="276" w:lineRule="auto"/>
              <w:ind w:left="-49"/>
              <w:jc w:val="center"/>
              <w:textAlignment w:val="auto"/>
              <w:rPr>
                <w:rFonts w:ascii="宋体" w:hAnsi="宋体" w:eastAsia="宋体" w:cs="Times New Roman"/>
                <w:snapToGrid/>
                <w:color w:val="auto"/>
                <w:kern w:val="2"/>
                <w:sz w:val="24"/>
                <w:szCs w:val="22"/>
              </w:rPr>
            </w:pPr>
          </w:p>
        </w:tc>
        <w:tc>
          <w:tcPr>
            <w:tcW w:w="1969" w:type="dxa"/>
            <w:vAlign w:val="center"/>
          </w:tcPr>
          <w:p w14:paraId="395BE41B">
            <w:pPr>
              <w:kinsoku/>
              <w:autoSpaceDE/>
              <w:autoSpaceDN/>
              <w:adjustRightInd/>
              <w:snapToGrid/>
              <w:spacing w:line="276" w:lineRule="auto"/>
              <w:ind w:left="-49"/>
              <w:jc w:val="center"/>
              <w:textAlignment w:val="auto"/>
              <w:rPr>
                <w:rFonts w:ascii="宋体" w:hAnsi="宋体" w:eastAsia="宋体" w:cs="宋体"/>
                <w:snapToGrid/>
                <w:color w:val="auto"/>
                <w:sz w:val="24"/>
                <w:szCs w:val="22"/>
              </w:rPr>
            </w:pPr>
            <w:r>
              <w:rPr>
                <w:rFonts w:ascii="宋体" w:hAnsi="宋体" w:eastAsia="宋体" w:cs="宋体"/>
                <w:snapToGrid/>
                <w:color w:val="auto"/>
                <w:sz w:val="24"/>
                <w:szCs w:val="22"/>
              </w:rPr>
              <w:t xml:space="preserve">供货方案 </w:t>
            </w:r>
          </w:p>
        </w:tc>
        <w:tc>
          <w:tcPr>
            <w:tcW w:w="984" w:type="dxa"/>
            <w:vAlign w:val="center"/>
          </w:tcPr>
          <w:p w14:paraId="620C94C9">
            <w:pPr>
              <w:widowControl w:val="0"/>
              <w:kinsoku/>
              <w:autoSpaceDE/>
              <w:autoSpaceDN/>
              <w:adjustRightInd/>
              <w:snapToGrid/>
              <w:spacing w:line="276" w:lineRule="auto"/>
              <w:ind w:left="-49"/>
              <w:jc w:val="center"/>
              <w:textAlignment w:val="auto"/>
              <w:rPr>
                <w:rFonts w:ascii="宋体" w:hAnsi="宋体" w:eastAsia="宋体" w:cs="Times New Roman"/>
                <w:snapToGrid/>
                <w:color w:val="auto"/>
                <w:kern w:val="2"/>
                <w:sz w:val="24"/>
                <w:szCs w:val="22"/>
              </w:rPr>
            </w:pPr>
            <w:r>
              <w:rPr>
                <w:rFonts w:ascii="宋体" w:hAnsi="宋体" w:eastAsia="宋体" w:cs="Times New Roman"/>
                <w:snapToGrid/>
                <w:color w:val="auto"/>
                <w:sz w:val="24"/>
                <w:szCs w:val="22"/>
              </w:rPr>
              <w:t>5</w:t>
            </w:r>
          </w:p>
        </w:tc>
        <w:tc>
          <w:tcPr>
            <w:tcW w:w="5958" w:type="dxa"/>
            <w:vAlign w:val="center"/>
          </w:tcPr>
          <w:p w14:paraId="21895190">
            <w:pPr>
              <w:widowControl w:val="0"/>
              <w:kinsoku/>
              <w:autoSpaceDE/>
              <w:autoSpaceDN/>
              <w:adjustRightInd/>
              <w:snapToGrid/>
              <w:spacing w:line="276" w:lineRule="auto"/>
              <w:ind w:left="-49"/>
              <w:jc w:val="both"/>
              <w:textAlignment w:val="auto"/>
              <w:rPr>
                <w:rFonts w:ascii="宋体" w:hAnsi="宋体" w:eastAsia="宋体" w:cs="Times New Roman"/>
                <w:snapToGrid/>
                <w:color w:val="auto"/>
                <w:kern w:val="2"/>
                <w:sz w:val="24"/>
                <w:szCs w:val="22"/>
              </w:rPr>
            </w:pPr>
            <w:r>
              <w:rPr>
                <w:rFonts w:ascii="宋体" w:hAnsi="宋体" w:eastAsia="宋体" w:cs="Times New Roman"/>
                <w:snapToGrid/>
                <w:color w:val="auto"/>
                <w:kern w:val="2"/>
                <w:sz w:val="24"/>
                <w:szCs w:val="22"/>
              </w:rPr>
              <w:t>根据投标人针对本项目提出的供货方案进行综合评审，内容包括但不限于(1)供货时间安排(2)产品安装及调试(3)产品的包装方案(4)产品配送过程风险分析与解决(5)供货保证措施等，每有一项最多得</w:t>
            </w:r>
            <w:r>
              <w:rPr>
                <w:rFonts w:hint="eastAsia" w:ascii="宋体" w:hAnsi="宋体" w:eastAsia="宋体" w:cs="Times New Roman"/>
                <w:snapToGrid/>
                <w:color w:val="auto"/>
                <w:kern w:val="2"/>
                <w:sz w:val="24"/>
                <w:szCs w:val="22"/>
                <w:lang w:val="en-US" w:eastAsia="zh-CN"/>
              </w:rPr>
              <w:t>1</w:t>
            </w:r>
            <w:r>
              <w:rPr>
                <w:rFonts w:ascii="宋体" w:hAnsi="宋体" w:eastAsia="宋体" w:cs="Times New Roman"/>
                <w:snapToGrid/>
                <w:color w:val="auto"/>
                <w:kern w:val="2"/>
                <w:sz w:val="24"/>
                <w:szCs w:val="22"/>
              </w:rPr>
              <w:t>分，本项最多得</w:t>
            </w:r>
            <w:r>
              <w:rPr>
                <w:rFonts w:hint="eastAsia" w:ascii="宋体" w:hAnsi="宋体" w:eastAsia="宋体" w:cs="Times New Roman"/>
                <w:snapToGrid/>
                <w:color w:val="auto"/>
                <w:kern w:val="2"/>
                <w:sz w:val="24"/>
                <w:szCs w:val="22"/>
                <w:lang w:val="en-US" w:eastAsia="zh-CN"/>
              </w:rPr>
              <w:t>5</w:t>
            </w:r>
            <w:r>
              <w:rPr>
                <w:rFonts w:ascii="宋体" w:hAnsi="宋体" w:eastAsia="宋体" w:cs="Times New Roman"/>
                <w:snapToGrid/>
                <w:color w:val="auto"/>
                <w:kern w:val="2"/>
                <w:sz w:val="24"/>
                <w:szCs w:val="22"/>
              </w:rPr>
              <w:t>分；每一项中若有描述缺陷或不符合项目实际要求的，每有一处扣1分。注：描述缺陷或不符合项目实际要求具体是指内容阐述不完整或凭空编造或存在不可能实现的夸大情形，提供内容与项目无关 或不符的内容描述。</w:t>
            </w:r>
          </w:p>
        </w:tc>
      </w:tr>
      <w:tr w14:paraId="2DC4B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44" w:type="dxa"/>
            <w:vMerge w:val="continue"/>
            <w:vAlign w:val="center"/>
          </w:tcPr>
          <w:p w14:paraId="687474AF">
            <w:pPr>
              <w:kinsoku/>
              <w:autoSpaceDE/>
              <w:autoSpaceDN/>
              <w:adjustRightInd/>
              <w:snapToGrid/>
              <w:spacing w:line="276" w:lineRule="auto"/>
              <w:ind w:left="-49"/>
              <w:jc w:val="center"/>
              <w:textAlignment w:val="auto"/>
              <w:rPr>
                <w:rFonts w:ascii="宋体" w:hAnsi="宋体" w:eastAsia="宋体" w:cs="Times New Roman"/>
                <w:snapToGrid/>
                <w:color w:val="auto"/>
                <w:sz w:val="24"/>
                <w:szCs w:val="22"/>
              </w:rPr>
            </w:pPr>
          </w:p>
        </w:tc>
        <w:tc>
          <w:tcPr>
            <w:tcW w:w="1969" w:type="dxa"/>
            <w:vAlign w:val="center"/>
          </w:tcPr>
          <w:p w14:paraId="035EF7E7">
            <w:pPr>
              <w:kinsoku/>
              <w:autoSpaceDE/>
              <w:autoSpaceDN/>
              <w:adjustRightInd/>
              <w:snapToGrid/>
              <w:spacing w:line="276" w:lineRule="auto"/>
              <w:ind w:left="-49"/>
              <w:jc w:val="center"/>
              <w:textAlignment w:val="auto"/>
              <w:rPr>
                <w:rFonts w:ascii="宋体" w:hAnsi="宋体" w:eastAsia="宋体" w:cs="Times New Roman"/>
                <w:snapToGrid/>
                <w:color w:val="auto"/>
                <w:sz w:val="24"/>
                <w:szCs w:val="22"/>
              </w:rPr>
            </w:pPr>
            <w:r>
              <w:rPr>
                <w:rFonts w:ascii="宋体" w:hAnsi="宋体" w:eastAsia="宋体" w:cs="Times New Roman"/>
                <w:snapToGrid/>
                <w:color w:val="auto"/>
                <w:sz w:val="24"/>
                <w:szCs w:val="22"/>
              </w:rPr>
              <w:t>质量安全保障措施</w:t>
            </w:r>
          </w:p>
        </w:tc>
        <w:tc>
          <w:tcPr>
            <w:tcW w:w="984" w:type="dxa"/>
            <w:vAlign w:val="center"/>
          </w:tcPr>
          <w:p w14:paraId="5121F42E">
            <w:pPr>
              <w:kinsoku/>
              <w:autoSpaceDE/>
              <w:autoSpaceDN/>
              <w:adjustRightInd/>
              <w:snapToGrid/>
              <w:spacing w:line="276" w:lineRule="auto"/>
              <w:ind w:left="-49"/>
              <w:jc w:val="center"/>
              <w:textAlignment w:val="auto"/>
              <w:rPr>
                <w:rFonts w:hint="eastAsia" w:ascii="宋体" w:hAnsi="宋体" w:eastAsia="宋体" w:cs="Times New Roman"/>
                <w:snapToGrid/>
                <w:color w:val="auto"/>
                <w:sz w:val="24"/>
                <w:szCs w:val="22"/>
                <w:lang w:eastAsia="zh-CN"/>
              </w:rPr>
            </w:pPr>
            <w:r>
              <w:rPr>
                <w:rFonts w:hint="eastAsia" w:ascii="宋体" w:hAnsi="宋体" w:cs="Times New Roman"/>
                <w:snapToGrid/>
                <w:color w:val="auto"/>
                <w:sz w:val="24"/>
                <w:szCs w:val="22"/>
                <w:lang w:val="en-US" w:eastAsia="zh-CN"/>
              </w:rPr>
              <w:t>5</w:t>
            </w:r>
          </w:p>
        </w:tc>
        <w:tc>
          <w:tcPr>
            <w:tcW w:w="5958" w:type="dxa"/>
            <w:vAlign w:val="center"/>
          </w:tcPr>
          <w:p w14:paraId="31C46F14">
            <w:pPr>
              <w:kinsoku/>
              <w:autoSpaceDE/>
              <w:autoSpaceDN/>
              <w:adjustRightInd/>
              <w:snapToGrid/>
              <w:spacing w:line="276" w:lineRule="auto"/>
              <w:ind w:left="-49"/>
              <w:jc w:val="both"/>
              <w:textAlignment w:val="auto"/>
              <w:rPr>
                <w:rFonts w:ascii="宋体" w:hAnsi="宋体" w:eastAsia="宋体" w:cs="Times New Roman"/>
                <w:snapToGrid/>
                <w:color w:val="auto"/>
                <w:sz w:val="24"/>
                <w:szCs w:val="22"/>
              </w:rPr>
            </w:pPr>
            <w:r>
              <w:rPr>
                <w:rFonts w:hint="eastAsia" w:ascii="宋体" w:hAnsi="宋体" w:eastAsia="宋体" w:cs="宋体"/>
                <w:snapToGrid w:val="0"/>
                <w:color w:val="000000"/>
                <w:kern w:val="0"/>
                <w:sz w:val="25"/>
                <w:szCs w:val="25"/>
                <w:lang w:val="en-US" w:eastAsia="zh-CN" w:bidi="ar"/>
              </w:rPr>
              <w:t>根据投标人针对本项目提出的质量安全保障措施进行综合评审，内容包括但不限于(1)质量及安全目标(2)质量及安全管理体系(3)质量及安全控制方案(4)质量保证措施(5)安全保证措施等；每提供1项最多得1分，本项最多得5分；每一项中若有描述缺陷或不符合项目实际要求的，每有一处扣1分。注：描述缺陷或不符合项目实际要求具体是指内容阐述不完整或凭空编造或存在不可能实现的夸大情形，提供内容与项目无关或不符的内容描述。</w:t>
            </w:r>
          </w:p>
        </w:tc>
      </w:tr>
      <w:tr w14:paraId="2024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2" w:hRule="atLeast"/>
          <w:jc w:val="center"/>
        </w:trPr>
        <w:tc>
          <w:tcPr>
            <w:tcW w:w="944" w:type="dxa"/>
            <w:vMerge w:val="restart"/>
            <w:vAlign w:val="center"/>
          </w:tcPr>
          <w:p w14:paraId="77C4B810">
            <w:pPr>
              <w:kinsoku/>
              <w:autoSpaceDE/>
              <w:autoSpaceDN/>
              <w:adjustRightInd/>
              <w:snapToGrid/>
              <w:spacing w:line="276" w:lineRule="auto"/>
              <w:ind w:left="-49"/>
              <w:jc w:val="center"/>
              <w:textAlignment w:val="auto"/>
              <w:rPr>
                <w:rFonts w:ascii="宋体" w:hAnsi="宋体" w:eastAsia="宋体" w:cs="Times New Roman"/>
                <w:snapToGrid/>
                <w:color w:val="auto"/>
                <w:sz w:val="24"/>
                <w:szCs w:val="22"/>
              </w:rPr>
            </w:pPr>
            <w:r>
              <w:rPr>
                <w:rFonts w:hint="eastAsia" w:ascii="宋体" w:hAnsi="宋体" w:eastAsia="宋体" w:cs="Times New Roman"/>
                <w:snapToGrid/>
                <w:color w:val="auto"/>
                <w:sz w:val="24"/>
                <w:szCs w:val="22"/>
              </w:rPr>
              <w:t>商务评审</w:t>
            </w:r>
          </w:p>
        </w:tc>
        <w:tc>
          <w:tcPr>
            <w:tcW w:w="1969" w:type="dxa"/>
            <w:vAlign w:val="center"/>
          </w:tcPr>
          <w:p w14:paraId="05AD5FF8">
            <w:pPr>
              <w:kinsoku/>
              <w:autoSpaceDE/>
              <w:autoSpaceDN/>
              <w:adjustRightInd/>
              <w:snapToGrid/>
              <w:spacing w:line="276" w:lineRule="auto"/>
              <w:ind w:left="-49"/>
              <w:jc w:val="center"/>
              <w:textAlignment w:val="auto"/>
              <w:rPr>
                <w:rFonts w:ascii="宋体" w:hAnsi="宋体" w:eastAsia="宋体" w:cs="Times New Roman"/>
                <w:snapToGrid/>
                <w:color w:val="auto"/>
                <w:sz w:val="24"/>
                <w:szCs w:val="22"/>
              </w:rPr>
            </w:pPr>
            <w:r>
              <w:rPr>
                <w:rFonts w:ascii="宋体" w:hAnsi="宋体" w:eastAsia="宋体" w:cs="Times New Roman"/>
                <w:snapToGrid/>
                <w:color w:val="auto"/>
                <w:sz w:val="24"/>
                <w:szCs w:val="22"/>
              </w:rPr>
              <w:t>生产企业质量保证及技术实力</w:t>
            </w:r>
          </w:p>
        </w:tc>
        <w:tc>
          <w:tcPr>
            <w:tcW w:w="984" w:type="dxa"/>
            <w:vAlign w:val="center"/>
          </w:tcPr>
          <w:p w14:paraId="1B076173">
            <w:pPr>
              <w:kinsoku/>
              <w:autoSpaceDE/>
              <w:autoSpaceDN/>
              <w:adjustRightInd/>
              <w:snapToGrid/>
              <w:spacing w:line="276" w:lineRule="auto"/>
              <w:ind w:left="-49"/>
              <w:jc w:val="center"/>
              <w:textAlignment w:val="auto"/>
              <w:rPr>
                <w:rFonts w:hint="eastAsia" w:ascii="宋体" w:hAnsi="宋体" w:eastAsia="宋体" w:cs="Times New Roman"/>
                <w:snapToGrid/>
                <w:color w:val="auto"/>
                <w:sz w:val="24"/>
                <w:szCs w:val="22"/>
                <w:lang w:eastAsia="zh-CN"/>
              </w:rPr>
            </w:pPr>
            <w:r>
              <w:rPr>
                <w:rFonts w:hint="eastAsia" w:ascii="宋体" w:hAnsi="宋体" w:cs="Times New Roman"/>
                <w:snapToGrid/>
                <w:color w:val="auto"/>
                <w:sz w:val="24"/>
                <w:szCs w:val="22"/>
                <w:lang w:val="en-US" w:eastAsia="zh-CN"/>
              </w:rPr>
              <w:t>4</w:t>
            </w:r>
          </w:p>
        </w:tc>
        <w:tc>
          <w:tcPr>
            <w:tcW w:w="5958" w:type="dxa"/>
            <w:vAlign w:val="center"/>
          </w:tcPr>
          <w:p w14:paraId="43D575EF">
            <w:pPr>
              <w:kinsoku/>
              <w:autoSpaceDE/>
              <w:autoSpaceDN/>
              <w:adjustRightInd/>
              <w:snapToGrid/>
              <w:spacing w:line="276" w:lineRule="auto"/>
              <w:ind w:left="-49"/>
              <w:jc w:val="both"/>
              <w:textAlignment w:val="auto"/>
              <w:rPr>
                <w:rFonts w:hint="eastAsia" w:ascii="宋体" w:hAnsi="宋体" w:eastAsia="宋体" w:cs="宋体"/>
                <w:snapToGrid w:val="0"/>
                <w:color w:val="000000"/>
                <w:kern w:val="0"/>
                <w:sz w:val="25"/>
                <w:szCs w:val="25"/>
                <w:lang w:val="en-US" w:eastAsia="zh-CN" w:bidi="ar"/>
              </w:rPr>
            </w:pPr>
            <w:r>
              <w:rPr>
                <w:rFonts w:hint="eastAsia" w:ascii="宋体" w:hAnsi="宋体" w:eastAsia="宋体" w:cs="宋体"/>
                <w:snapToGrid w:val="0"/>
                <w:color w:val="000000"/>
                <w:kern w:val="0"/>
                <w:sz w:val="25"/>
                <w:szCs w:val="25"/>
                <w:lang w:val="en-US" w:eastAsia="zh-CN" w:bidi="ar"/>
              </w:rPr>
              <w:t xml:space="preserve">1. 投标厂家具有现代化管理模式，提供在工业和信息化部颁发的“两化融合管理体系认证证书”证明材料的得2分； </w:t>
            </w:r>
          </w:p>
          <w:p w14:paraId="49BEAA02">
            <w:pPr>
              <w:kinsoku/>
              <w:autoSpaceDE/>
              <w:autoSpaceDN/>
              <w:adjustRightInd/>
              <w:snapToGrid/>
              <w:spacing w:line="276" w:lineRule="auto"/>
              <w:ind w:left="-49"/>
              <w:jc w:val="both"/>
              <w:textAlignment w:val="auto"/>
              <w:rPr>
                <w:rFonts w:ascii="宋体" w:hAnsi="宋体" w:eastAsia="宋体" w:cs="Times New Roman"/>
                <w:b/>
                <w:snapToGrid/>
                <w:color w:val="auto"/>
                <w:sz w:val="24"/>
                <w:szCs w:val="22"/>
              </w:rPr>
            </w:pPr>
            <w:r>
              <w:rPr>
                <w:rFonts w:hint="eastAsia" w:ascii="宋体" w:hAnsi="宋体" w:eastAsia="宋体" w:cs="宋体"/>
                <w:snapToGrid w:val="0"/>
                <w:color w:val="000000"/>
                <w:kern w:val="0"/>
                <w:sz w:val="25"/>
                <w:szCs w:val="25"/>
                <w:lang w:val="en-US" w:eastAsia="zh-CN" w:bidi="ar"/>
              </w:rPr>
              <w:t xml:space="preserve">2.投标厂家具有技术创新能力，被评为国家技术创新示范企业，提供证明材料的得2分； </w:t>
            </w:r>
          </w:p>
        </w:tc>
      </w:tr>
      <w:tr w14:paraId="0EE32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44" w:type="dxa"/>
            <w:vMerge w:val="continue"/>
            <w:vAlign w:val="center"/>
          </w:tcPr>
          <w:p w14:paraId="4100D248">
            <w:pPr>
              <w:kinsoku/>
              <w:autoSpaceDE/>
              <w:autoSpaceDN/>
              <w:adjustRightInd/>
              <w:snapToGrid/>
              <w:spacing w:line="276" w:lineRule="auto"/>
              <w:ind w:left="-49"/>
              <w:jc w:val="center"/>
              <w:textAlignment w:val="auto"/>
              <w:rPr>
                <w:rFonts w:hint="eastAsia" w:ascii="宋体" w:hAnsi="宋体" w:eastAsia="宋体" w:cs="Times New Roman"/>
                <w:snapToGrid/>
                <w:color w:val="auto"/>
                <w:sz w:val="24"/>
                <w:szCs w:val="22"/>
              </w:rPr>
            </w:pPr>
          </w:p>
        </w:tc>
        <w:tc>
          <w:tcPr>
            <w:tcW w:w="1969" w:type="dxa"/>
            <w:vAlign w:val="center"/>
          </w:tcPr>
          <w:p w14:paraId="7B85FE1A">
            <w:pPr>
              <w:kinsoku/>
              <w:autoSpaceDE/>
              <w:autoSpaceDN/>
              <w:adjustRightInd/>
              <w:snapToGrid/>
              <w:spacing w:line="276" w:lineRule="auto"/>
              <w:ind w:left="-49"/>
              <w:jc w:val="center"/>
              <w:textAlignment w:val="auto"/>
              <w:rPr>
                <w:rFonts w:hint="eastAsia" w:ascii="宋体" w:hAnsi="宋体" w:eastAsia="宋体" w:cs="Times New Roman"/>
                <w:snapToGrid/>
                <w:color w:val="auto"/>
                <w:sz w:val="24"/>
                <w:szCs w:val="22"/>
              </w:rPr>
            </w:pPr>
            <w:r>
              <w:rPr>
                <w:rFonts w:ascii="宋体" w:hAnsi="宋体" w:eastAsia="宋体" w:cs="Times New Roman"/>
                <w:snapToGrid/>
                <w:color w:val="auto"/>
                <w:sz w:val="24"/>
                <w:szCs w:val="22"/>
              </w:rPr>
              <w:t>售后服务</w:t>
            </w:r>
          </w:p>
        </w:tc>
        <w:tc>
          <w:tcPr>
            <w:tcW w:w="984" w:type="dxa"/>
            <w:vAlign w:val="center"/>
          </w:tcPr>
          <w:p w14:paraId="5C63D556">
            <w:pPr>
              <w:kinsoku/>
              <w:autoSpaceDE/>
              <w:autoSpaceDN/>
              <w:adjustRightInd/>
              <w:snapToGrid/>
              <w:spacing w:line="276" w:lineRule="auto"/>
              <w:ind w:left="-49"/>
              <w:jc w:val="center"/>
              <w:textAlignment w:val="auto"/>
              <w:rPr>
                <w:rFonts w:hint="default" w:ascii="宋体" w:hAnsi="宋体" w:eastAsia="宋体" w:cs="Times New Roman"/>
                <w:snapToGrid/>
                <w:color w:val="auto"/>
                <w:sz w:val="24"/>
                <w:szCs w:val="22"/>
                <w:lang w:val="en-US" w:eastAsia="zh-CN"/>
              </w:rPr>
            </w:pPr>
            <w:r>
              <w:rPr>
                <w:rFonts w:hint="eastAsia" w:ascii="宋体" w:hAnsi="宋体" w:cs="Times New Roman"/>
                <w:snapToGrid/>
                <w:color w:val="auto"/>
                <w:sz w:val="24"/>
                <w:szCs w:val="22"/>
                <w:lang w:val="en-US" w:eastAsia="zh-CN"/>
              </w:rPr>
              <w:t>10</w:t>
            </w:r>
          </w:p>
        </w:tc>
        <w:tc>
          <w:tcPr>
            <w:tcW w:w="5958" w:type="dxa"/>
            <w:vAlign w:val="center"/>
          </w:tcPr>
          <w:p w14:paraId="1A0D4A39">
            <w:pPr>
              <w:keepNext w:val="0"/>
              <w:keepLines w:val="0"/>
              <w:widowControl/>
              <w:suppressLineNumbers w:val="0"/>
              <w:jc w:val="left"/>
            </w:pPr>
            <w:r>
              <w:rPr>
                <w:rFonts w:hint="eastAsia" w:ascii="宋体" w:hAnsi="宋体" w:eastAsia="宋体" w:cs="宋体"/>
                <w:snapToGrid w:val="0"/>
                <w:color w:val="000000"/>
                <w:kern w:val="0"/>
                <w:sz w:val="25"/>
                <w:szCs w:val="25"/>
                <w:lang w:val="en-US" w:eastAsia="zh-CN" w:bidi="ar"/>
              </w:rPr>
              <w:t xml:space="preserve">1.投标智能采血小方舱车辆生产厂家在通州区设有服务站，得4分，在北京地区设有服务站，得2分。服务站必须具备主管部门颁发的维修资质，提供售后服务协议书复印件。 </w:t>
            </w:r>
          </w:p>
          <w:p w14:paraId="6D8A7D6D">
            <w:pPr>
              <w:keepNext w:val="0"/>
              <w:keepLines w:val="0"/>
              <w:widowControl/>
              <w:suppressLineNumbers w:val="0"/>
              <w:jc w:val="left"/>
            </w:pPr>
            <w:r>
              <w:rPr>
                <w:rFonts w:hint="eastAsia" w:ascii="宋体" w:hAnsi="宋体" w:eastAsia="宋体" w:cs="宋体"/>
                <w:snapToGrid w:val="0"/>
                <w:color w:val="000000"/>
                <w:kern w:val="0"/>
                <w:sz w:val="25"/>
                <w:szCs w:val="25"/>
                <w:lang w:val="en-US" w:eastAsia="zh-CN" w:bidi="ar"/>
              </w:rPr>
              <w:t xml:space="preserve">2.制造商按照CTEAS100、CTEAS1001-2017售后服务体系完善程度认证评价规范，国家GB/T27922-2011商品售后服务评价体系相关标准的评价情况，综合评价达到鼎星级的得2分，达到金钻星级的得1分，其余等级不得分。 </w:t>
            </w:r>
          </w:p>
          <w:p w14:paraId="4ADAA178">
            <w:pPr>
              <w:keepNext w:val="0"/>
              <w:keepLines w:val="0"/>
              <w:widowControl/>
              <w:suppressLineNumbers w:val="0"/>
              <w:jc w:val="left"/>
              <w:rPr>
                <w:rFonts w:hint="eastAsia" w:ascii="宋体" w:hAnsi="宋体" w:eastAsia="宋体" w:cs="宋体"/>
                <w:snapToGrid w:val="0"/>
                <w:color w:val="000000"/>
                <w:kern w:val="0"/>
                <w:sz w:val="25"/>
                <w:szCs w:val="25"/>
                <w:lang w:val="en-US" w:eastAsia="zh-CN" w:bidi="ar"/>
              </w:rPr>
            </w:pPr>
            <w:r>
              <w:rPr>
                <w:rFonts w:hint="eastAsia" w:ascii="宋体" w:hAnsi="宋体" w:eastAsia="宋体" w:cs="宋体"/>
                <w:snapToGrid w:val="0"/>
                <w:color w:val="000000"/>
                <w:kern w:val="0"/>
                <w:sz w:val="25"/>
                <w:szCs w:val="25"/>
                <w:lang w:val="en-US" w:eastAsia="zh-CN" w:bidi="ar"/>
              </w:rPr>
              <w:t>投标文件中需提供相关证明材料(在有效期内)复印件并加盖公章，否则不得分。3.售后服务方案(维修时间、质保期外维修方案、售后服务安排、维修反应速度、备品备件及售后服务方案进行综合评审）对比排序评价：</w:t>
            </w:r>
          </w:p>
          <w:p w14:paraId="0DF9093B">
            <w:pPr>
              <w:pStyle w:val="2"/>
              <w:ind w:left="0" w:leftChars="0" w:firstLine="0" w:firstLineChars="0"/>
              <w:rPr>
                <w:rFonts w:hint="default" w:hAnsi="宋体" w:cs="宋体"/>
                <w:snapToGrid w:val="0"/>
                <w:color w:val="000000"/>
                <w:kern w:val="0"/>
                <w:sz w:val="25"/>
                <w:szCs w:val="25"/>
                <w:lang w:val="en-US" w:eastAsia="zh-CN" w:bidi="ar"/>
              </w:rPr>
            </w:pPr>
            <w:r>
              <w:rPr>
                <w:rFonts w:hint="eastAsia" w:hAnsi="宋体" w:cs="宋体"/>
                <w:snapToGrid w:val="0"/>
                <w:color w:val="000000"/>
                <w:kern w:val="0"/>
                <w:sz w:val="25"/>
                <w:szCs w:val="25"/>
                <w:lang w:val="en-US" w:eastAsia="zh-CN" w:bidi="ar"/>
              </w:rPr>
              <w:t>具体、合理、针对性强，得4分</w:t>
            </w:r>
          </w:p>
          <w:p w14:paraId="4100BA7B">
            <w:pPr>
              <w:pStyle w:val="2"/>
              <w:ind w:left="0" w:leftChars="0" w:firstLine="0" w:firstLineChars="0"/>
              <w:rPr>
                <w:rFonts w:hint="default" w:hAnsi="宋体" w:cs="宋体"/>
                <w:snapToGrid w:val="0"/>
                <w:color w:val="000000"/>
                <w:kern w:val="0"/>
                <w:sz w:val="25"/>
                <w:szCs w:val="25"/>
                <w:lang w:val="en-US" w:eastAsia="zh-CN" w:bidi="ar"/>
              </w:rPr>
            </w:pPr>
            <w:r>
              <w:rPr>
                <w:rFonts w:hint="eastAsia" w:hAnsi="宋体" w:cs="宋体"/>
                <w:snapToGrid w:val="0"/>
                <w:color w:val="000000"/>
                <w:kern w:val="0"/>
                <w:sz w:val="25"/>
                <w:szCs w:val="25"/>
                <w:lang w:val="en-US" w:eastAsia="zh-CN" w:bidi="ar"/>
              </w:rPr>
              <w:t>基本完整，可实施性一般，得2分</w:t>
            </w:r>
          </w:p>
          <w:p w14:paraId="64AA0012">
            <w:pPr>
              <w:kinsoku/>
              <w:autoSpaceDE/>
              <w:autoSpaceDN/>
              <w:adjustRightInd/>
              <w:snapToGrid/>
              <w:spacing w:line="276" w:lineRule="auto"/>
              <w:jc w:val="both"/>
              <w:textAlignment w:val="auto"/>
              <w:rPr>
                <w:rFonts w:hint="eastAsia" w:ascii="宋体" w:hAnsi="宋体" w:eastAsia="宋体" w:cs="Times New Roman"/>
                <w:b/>
                <w:snapToGrid/>
                <w:color w:val="auto"/>
                <w:sz w:val="24"/>
                <w:szCs w:val="22"/>
              </w:rPr>
            </w:pPr>
            <w:r>
              <w:rPr>
                <w:rFonts w:hint="eastAsia" w:ascii="宋体" w:hAnsi="宋体" w:eastAsia="宋体" w:cs="宋体"/>
                <w:snapToGrid w:val="0"/>
                <w:color w:val="000000"/>
                <w:kern w:val="0"/>
                <w:sz w:val="25"/>
                <w:szCs w:val="25"/>
                <w:lang w:val="en-US" w:eastAsia="zh-CN" w:bidi="ar"/>
              </w:rPr>
              <w:t>不完整，可实施性较差，得1分</w:t>
            </w:r>
          </w:p>
        </w:tc>
      </w:tr>
      <w:tr w14:paraId="7857F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944" w:type="dxa"/>
            <w:vMerge w:val="continue"/>
            <w:vAlign w:val="center"/>
          </w:tcPr>
          <w:p w14:paraId="3CDEDC6D">
            <w:pPr>
              <w:kinsoku/>
              <w:autoSpaceDE/>
              <w:autoSpaceDN/>
              <w:adjustRightInd/>
              <w:snapToGrid/>
              <w:spacing w:line="276" w:lineRule="auto"/>
              <w:ind w:left="-49"/>
              <w:jc w:val="center"/>
              <w:textAlignment w:val="auto"/>
              <w:rPr>
                <w:rFonts w:hint="eastAsia" w:ascii="宋体" w:hAnsi="宋体" w:eastAsia="宋体" w:cs="Times New Roman"/>
                <w:snapToGrid/>
                <w:color w:val="auto"/>
                <w:sz w:val="24"/>
                <w:szCs w:val="22"/>
              </w:rPr>
            </w:pPr>
          </w:p>
        </w:tc>
        <w:tc>
          <w:tcPr>
            <w:tcW w:w="1969" w:type="dxa"/>
            <w:vAlign w:val="center"/>
          </w:tcPr>
          <w:p w14:paraId="0EB040DF">
            <w:pPr>
              <w:widowControl/>
              <w:kinsoku w:val="0"/>
              <w:autoSpaceDE w:val="0"/>
              <w:autoSpaceDN w:val="0"/>
              <w:adjustRightInd w:val="0"/>
              <w:snapToGrid w:val="0"/>
              <w:spacing w:after="0" w:line="280" w:lineRule="exact"/>
              <w:ind w:left="-49" w:leftChars="0"/>
              <w:jc w:val="center"/>
              <w:textAlignment w:val="baseline"/>
              <w:rPr>
                <w:rFonts w:hint="eastAsia" w:ascii="宋体" w:hAnsi="宋体" w:eastAsia="宋体" w:cs="Arial"/>
                <w:snapToGrid w:val="0"/>
                <w:color w:val="auto"/>
                <w:kern w:val="0"/>
                <w:sz w:val="24"/>
                <w:szCs w:val="21"/>
                <w:lang w:val="en-US" w:eastAsia="zh-CN"/>
              </w:rPr>
            </w:pPr>
            <w:r>
              <w:rPr>
                <w:rFonts w:hint="eastAsia" w:ascii="宋体" w:hAnsi="宋体" w:eastAsia="宋体" w:cs="Arial"/>
                <w:snapToGrid w:val="0"/>
                <w:color w:val="auto"/>
                <w:kern w:val="0"/>
                <w:sz w:val="24"/>
                <w:szCs w:val="21"/>
              </w:rPr>
              <w:t>投标人自身就投标产品同类型产品近</w:t>
            </w:r>
            <w:r>
              <w:rPr>
                <w:rFonts w:hint="eastAsia" w:ascii="宋体" w:hAnsi="宋体" w:cs="Arial"/>
                <w:snapToGrid w:val="0"/>
                <w:color w:val="auto"/>
                <w:kern w:val="0"/>
                <w:sz w:val="24"/>
                <w:szCs w:val="21"/>
                <w:lang w:val="en-US" w:eastAsia="zh-CN"/>
              </w:rPr>
              <w:t>两</w:t>
            </w:r>
            <w:r>
              <w:rPr>
                <w:rFonts w:hint="eastAsia" w:ascii="宋体" w:hAnsi="宋体" w:eastAsia="宋体" w:cs="Arial"/>
                <w:snapToGrid w:val="0"/>
                <w:color w:val="auto"/>
                <w:kern w:val="0"/>
                <w:sz w:val="24"/>
                <w:szCs w:val="21"/>
              </w:rPr>
              <w:t>年在中国境内销售业绩的评价</w:t>
            </w:r>
          </w:p>
        </w:tc>
        <w:tc>
          <w:tcPr>
            <w:tcW w:w="984" w:type="dxa"/>
            <w:vAlign w:val="center"/>
          </w:tcPr>
          <w:p w14:paraId="3B1E95D6">
            <w:pPr>
              <w:widowControl/>
              <w:kinsoku w:val="0"/>
              <w:autoSpaceDE w:val="0"/>
              <w:autoSpaceDN w:val="0"/>
              <w:adjustRightInd w:val="0"/>
              <w:snapToGrid w:val="0"/>
              <w:spacing w:after="0" w:line="280" w:lineRule="exact"/>
              <w:ind w:left="-49" w:leftChars="0"/>
              <w:jc w:val="center"/>
              <w:textAlignment w:val="baseline"/>
              <w:rPr>
                <w:rFonts w:hint="eastAsia" w:ascii="宋体" w:hAnsi="宋体" w:eastAsia="宋体" w:cs="Times New Roman"/>
                <w:snapToGrid/>
                <w:color w:val="auto"/>
                <w:sz w:val="24"/>
                <w:szCs w:val="22"/>
                <w:lang w:val="en-US" w:eastAsia="zh-CN"/>
              </w:rPr>
            </w:pPr>
            <w:r>
              <w:rPr>
                <w:rFonts w:hint="eastAsia" w:ascii="宋体" w:hAnsi="宋体" w:cs="Times New Roman"/>
                <w:snapToGrid/>
                <w:color w:val="auto"/>
                <w:sz w:val="24"/>
                <w:szCs w:val="22"/>
                <w:lang w:val="en-US" w:eastAsia="zh-CN"/>
              </w:rPr>
              <w:t>3</w:t>
            </w:r>
          </w:p>
        </w:tc>
        <w:tc>
          <w:tcPr>
            <w:tcW w:w="5958" w:type="dxa"/>
            <w:vAlign w:val="center"/>
          </w:tcPr>
          <w:p w14:paraId="6482C28D">
            <w:pPr>
              <w:widowControl/>
              <w:kinsoku w:val="0"/>
              <w:autoSpaceDE w:val="0"/>
              <w:autoSpaceDN w:val="0"/>
              <w:adjustRightInd w:val="0"/>
              <w:snapToGrid w:val="0"/>
              <w:spacing w:after="0" w:line="360" w:lineRule="auto"/>
              <w:ind w:left="-49"/>
              <w:jc w:val="left"/>
              <w:textAlignment w:val="baseline"/>
              <w:rPr>
                <w:rFonts w:ascii="宋体" w:hAnsi="宋体" w:eastAsia="宋体" w:cs="Arial"/>
                <w:snapToGrid w:val="0"/>
                <w:color w:val="auto"/>
                <w:kern w:val="0"/>
                <w:sz w:val="24"/>
                <w:szCs w:val="21"/>
              </w:rPr>
            </w:pPr>
            <w:r>
              <w:rPr>
                <w:rFonts w:hint="eastAsia" w:ascii="宋体" w:hAnsi="宋体" w:eastAsia="宋体" w:cs="Arial"/>
                <w:snapToGrid w:val="0"/>
                <w:color w:val="auto"/>
                <w:kern w:val="0"/>
                <w:sz w:val="24"/>
                <w:szCs w:val="21"/>
              </w:rPr>
              <w:t>投标人自身就</w:t>
            </w:r>
            <w:r>
              <w:rPr>
                <w:rFonts w:hint="eastAsia" w:ascii="宋体" w:hAnsi="宋体" w:cs="Arial"/>
                <w:snapToGrid w:val="0"/>
                <w:color w:val="auto"/>
                <w:kern w:val="0"/>
                <w:sz w:val="24"/>
                <w:szCs w:val="21"/>
                <w:lang w:val="en-US" w:eastAsia="zh-CN"/>
              </w:rPr>
              <w:t>街头采血车</w:t>
            </w:r>
            <w:r>
              <w:rPr>
                <w:rFonts w:hint="eastAsia" w:ascii="宋体" w:hAnsi="宋体" w:eastAsia="宋体" w:cs="Arial"/>
                <w:snapToGrid w:val="0"/>
                <w:color w:val="auto"/>
                <w:kern w:val="0"/>
                <w:sz w:val="24"/>
                <w:szCs w:val="21"/>
              </w:rPr>
              <w:t>产品</w:t>
            </w:r>
            <w:r>
              <w:rPr>
                <w:rFonts w:hint="eastAsia" w:ascii="宋体" w:hAnsi="宋体" w:cs="Arial"/>
                <w:snapToGrid w:val="0"/>
                <w:color w:val="auto"/>
                <w:kern w:val="0"/>
                <w:sz w:val="24"/>
                <w:szCs w:val="21"/>
                <w:lang w:eastAsia="zh-CN"/>
              </w:rPr>
              <w:t>，</w:t>
            </w:r>
            <w:r>
              <w:rPr>
                <w:rFonts w:hint="eastAsia" w:ascii="宋体" w:hAnsi="宋体" w:eastAsia="宋体" w:cs="Arial"/>
                <w:snapToGrid w:val="0"/>
                <w:color w:val="auto"/>
                <w:kern w:val="0"/>
                <w:sz w:val="24"/>
                <w:szCs w:val="21"/>
              </w:rPr>
              <w:t>近</w:t>
            </w:r>
            <w:r>
              <w:rPr>
                <w:rFonts w:hint="eastAsia" w:ascii="宋体" w:hAnsi="宋体" w:cs="Arial"/>
                <w:snapToGrid w:val="0"/>
                <w:color w:val="auto"/>
                <w:kern w:val="0"/>
                <w:sz w:val="24"/>
                <w:szCs w:val="21"/>
                <w:lang w:val="en-US" w:eastAsia="zh-CN"/>
              </w:rPr>
              <w:t>两</w:t>
            </w:r>
            <w:r>
              <w:rPr>
                <w:rFonts w:hint="eastAsia" w:ascii="宋体" w:hAnsi="宋体" w:eastAsia="宋体" w:cs="Arial"/>
                <w:snapToGrid w:val="0"/>
                <w:color w:val="auto"/>
                <w:kern w:val="0"/>
                <w:sz w:val="24"/>
                <w:szCs w:val="21"/>
              </w:rPr>
              <w:t>年在中国境内销售业绩：每提供一个有效业绩得</w:t>
            </w:r>
            <w:r>
              <w:rPr>
                <w:rFonts w:hint="eastAsia" w:ascii="宋体" w:hAnsi="宋体" w:cs="Arial"/>
                <w:snapToGrid w:val="0"/>
                <w:color w:val="auto"/>
                <w:kern w:val="0"/>
                <w:sz w:val="24"/>
                <w:szCs w:val="21"/>
                <w:lang w:val="en-US" w:eastAsia="zh-CN"/>
              </w:rPr>
              <w:t>1</w:t>
            </w:r>
            <w:r>
              <w:rPr>
                <w:rFonts w:hint="eastAsia" w:ascii="宋体" w:hAnsi="宋体" w:eastAsia="宋体" w:cs="Arial"/>
                <w:snapToGrid w:val="0"/>
                <w:color w:val="auto"/>
                <w:kern w:val="0"/>
                <w:sz w:val="24"/>
                <w:szCs w:val="21"/>
              </w:rPr>
              <w:t>分，最多得</w:t>
            </w:r>
            <w:r>
              <w:rPr>
                <w:rFonts w:hint="eastAsia" w:ascii="宋体" w:hAnsi="宋体" w:cs="Arial"/>
                <w:snapToGrid w:val="0"/>
                <w:color w:val="auto"/>
                <w:kern w:val="0"/>
                <w:sz w:val="24"/>
                <w:szCs w:val="21"/>
                <w:lang w:val="en-US" w:eastAsia="zh-CN"/>
              </w:rPr>
              <w:t>3</w:t>
            </w:r>
            <w:r>
              <w:rPr>
                <w:rFonts w:hint="eastAsia" w:ascii="宋体" w:hAnsi="宋体" w:eastAsia="宋体" w:cs="Arial"/>
                <w:snapToGrid w:val="0"/>
                <w:color w:val="auto"/>
                <w:kern w:val="0"/>
                <w:sz w:val="24"/>
                <w:szCs w:val="21"/>
              </w:rPr>
              <w:t>分；无业绩者0分。</w:t>
            </w:r>
          </w:p>
          <w:p w14:paraId="1681E5B5">
            <w:pPr>
              <w:widowControl/>
              <w:kinsoku w:val="0"/>
              <w:autoSpaceDE w:val="0"/>
              <w:autoSpaceDN w:val="0"/>
              <w:adjustRightInd w:val="0"/>
              <w:snapToGrid w:val="0"/>
              <w:spacing w:after="0" w:line="360" w:lineRule="auto"/>
              <w:ind w:left="-49" w:leftChars="0"/>
              <w:jc w:val="left"/>
              <w:textAlignment w:val="baseline"/>
              <w:rPr>
                <w:rFonts w:hint="eastAsia" w:ascii="宋体" w:hAnsi="宋体" w:eastAsia="宋体" w:cs="Arial"/>
                <w:snapToGrid w:val="0"/>
                <w:color w:val="auto"/>
                <w:kern w:val="0"/>
                <w:sz w:val="24"/>
                <w:szCs w:val="21"/>
              </w:rPr>
            </w:pPr>
            <w:r>
              <w:rPr>
                <w:rFonts w:hint="eastAsia" w:ascii="宋体" w:hAnsi="宋体" w:eastAsia="宋体" w:cs="Arial"/>
                <w:snapToGrid w:val="0"/>
                <w:color w:val="auto"/>
                <w:kern w:val="0"/>
                <w:sz w:val="24"/>
                <w:szCs w:val="21"/>
              </w:rPr>
              <w:t>注：(提供完整合同复印件并加盖投标人公章)</w:t>
            </w:r>
          </w:p>
        </w:tc>
      </w:tr>
      <w:tr w14:paraId="1A06D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2" w:hRule="atLeast"/>
          <w:jc w:val="center"/>
        </w:trPr>
        <w:tc>
          <w:tcPr>
            <w:tcW w:w="944" w:type="dxa"/>
            <w:vMerge w:val="continue"/>
            <w:tcBorders>
              <w:bottom w:val="single" w:color="auto" w:sz="4" w:space="0"/>
            </w:tcBorders>
            <w:vAlign w:val="center"/>
          </w:tcPr>
          <w:p w14:paraId="0116C522">
            <w:pPr>
              <w:kinsoku/>
              <w:autoSpaceDE/>
              <w:autoSpaceDN/>
              <w:adjustRightInd/>
              <w:snapToGrid/>
              <w:spacing w:line="276" w:lineRule="auto"/>
              <w:ind w:left="-49"/>
              <w:jc w:val="center"/>
              <w:textAlignment w:val="auto"/>
              <w:rPr>
                <w:rFonts w:hint="eastAsia" w:ascii="宋体" w:hAnsi="宋体" w:eastAsia="宋体" w:cs="Times New Roman"/>
                <w:snapToGrid/>
                <w:color w:val="auto"/>
                <w:sz w:val="24"/>
                <w:szCs w:val="22"/>
              </w:rPr>
            </w:pPr>
          </w:p>
        </w:tc>
        <w:tc>
          <w:tcPr>
            <w:tcW w:w="1969" w:type="dxa"/>
            <w:tcBorders>
              <w:left w:val="single" w:color="auto" w:sz="4" w:space="0"/>
            </w:tcBorders>
            <w:vAlign w:val="center"/>
          </w:tcPr>
          <w:p w14:paraId="71196FCA">
            <w:pPr>
              <w:pStyle w:val="259"/>
              <w:spacing w:before="81" w:line="228" w:lineRule="auto"/>
              <w:ind w:right="102"/>
              <w:jc w:val="center"/>
              <w:rPr>
                <w:rFonts w:hint="eastAsia" w:cs="Times New Roman"/>
                <w:snapToGrid/>
                <w:color w:val="auto"/>
                <w:sz w:val="24"/>
                <w:szCs w:val="22"/>
                <w:lang w:eastAsia="zh-CN"/>
              </w:rPr>
            </w:pPr>
            <w:r>
              <w:rPr>
                <w:rFonts w:hint="eastAsia" w:ascii="宋体" w:hAnsi="宋体" w:eastAsia="宋体" w:cs="Times New Roman"/>
                <w:snapToGrid/>
                <w:color w:val="auto"/>
                <w:sz w:val="24"/>
                <w:szCs w:val="22"/>
              </w:rPr>
              <w:t>应急保障措施</w:t>
            </w:r>
            <w:r>
              <w:rPr>
                <w:rFonts w:ascii="宋体" w:hAnsi="宋体" w:eastAsia="宋体" w:cs="Times New Roman"/>
                <w:snapToGrid/>
                <w:color w:val="auto"/>
                <w:sz w:val="24"/>
                <w:szCs w:val="22"/>
              </w:rPr>
              <w:t>评价</w:t>
            </w:r>
          </w:p>
        </w:tc>
        <w:tc>
          <w:tcPr>
            <w:tcW w:w="984" w:type="dxa"/>
            <w:vAlign w:val="center"/>
          </w:tcPr>
          <w:p w14:paraId="2134FC9D">
            <w:pPr>
              <w:widowControl/>
              <w:kinsoku w:val="0"/>
              <w:autoSpaceDE w:val="0"/>
              <w:autoSpaceDN w:val="0"/>
              <w:adjustRightInd w:val="0"/>
              <w:snapToGrid w:val="0"/>
              <w:spacing w:after="0" w:line="280" w:lineRule="exact"/>
              <w:ind w:left="-49" w:leftChars="0"/>
              <w:jc w:val="center"/>
              <w:textAlignment w:val="baseline"/>
              <w:rPr>
                <w:rFonts w:hint="eastAsia" w:ascii="宋体" w:hAnsi="宋体" w:eastAsia="宋体" w:cs="Arial"/>
                <w:snapToGrid w:val="0"/>
                <w:color w:val="auto"/>
                <w:kern w:val="0"/>
                <w:sz w:val="24"/>
                <w:szCs w:val="21"/>
                <w:lang w:val="en-US" w:eastAsia="zh-CN"/>
              </w:rPr>
            </w:pPr>
            <w:r>
              <w:rPr>
                <w:rFonts w:hint="eastAsia" w:ascii="宋体" w:hAnsi="宋体" w:cs="Arial"/>
                <w:snapToGrid w:val="0"/>
                <w:color w:val="auto"/>
                <w:kern w:val="0"/>
                <w:sz w:val="24"/>
                <w:szCs w:val="21"/>
                <w:lang w:val="en-US" w:eastAsia="zh-CN"/>
              </w:rPr>
              <w:t>3</w:t>
            </w:r>
          </w:p>
        </w:tc>
        <w:tc>
          <w:tcPr>
            <w:tcW w:w="5958" w:type="dxa"/>
            <w:vAlign w:val="center"/>
          </w:tcPr>
          <w:p w14:paraId="4B254E21">
            <w:pPr>
              <w:kinsoku/>
              <w:autoSpaceDE/>
              <w:autoSpaceDN/>
              <w:adjustRightInd/>
              <w:snapToGrid/>
              <w:spacing w:line="276" w:lineRule="auto"/>
              <w:jc w:val="both"/>
              <w:textAlignment w:val="auto"/>
              <w:rPr>
                <w:rFonts w:ascii="宋体" w:hAnsi="宋体" w:eastAsia="宋体" w:cs="Times New Roman"/>
                <w:snapToGrid/>
                <w:color w:val="auto"/>
                <w:sz w:val="24"/>
                <w:szCs w:val="22"/>
              </w:rPr>
            </w:pPr>
            <w:r>
              <w:rPr>
                <w:rFonts w:hint="eastAsia" w:ascii="宋体" w:hAnsi="宋体" w:eastAsia="宋体" w:cs="Times New Roman"/>
                <w:snapToGrid/>
                <w:color w:val="auto"/>
                <w:sz w:val="24"/>
                <w:szCs w:val="22"/>
              </w:rPr>
              <w:t>根据供应商提供的应急保障及防控措施等综合评定。</w:t>
            </w:r>
          </w:p>
          <w:p w14:paraId="708E5A38">
            <w:pPr>
              <w:kinsoku/>
              <w:autoSpaceDE/>
              <w:autoSpaceDN/>
              <w:adjustRightInd/>
              <w:snapToGrid/>
              <w:spacing w:line="276" w:lineRule="auto"/>
              <w:jc w:val="both"/>
              <w:textAlignment w:val="auto"/>
              <w:rPr>
                <w:rFonts w:ascii="宋体" w:hAnsi="宋体" w:eastAsia="宋体" w:cs="Times New Roman"/>
                <w:snapToGrid/>
                <w:color w:val="auto"/>
                <w:sz w:val="24"/>
                <w:szCs w:val="22"/>
              </w:rPr>
            </w:pPr>
            <w:r>
              <w:rPr>
                <w:rFonts w:hint="eastAsia" w:ascii="宋体" w:hAnsi="宋体" w:eastAsia="宋体" w:cs="Times New Roman"/>
                <w:snapToGrid/>
                <w:color w:val="auto"/>
                <w:sz w:val="24"/>
                <w:szCs w:val="22"/>
              </w:rPr>
              <w:t>（1）应急保障及防控措施内容全面完整、方案合理可行、具有本项目针对性，应急反应及时，得</w:t>
            </w:r>
            <w:r>
              <w:rPr>
                <w:rFonts w:hint="eastAsia" w:ascii="宋体" w:hAnsi="宋体" w:cs="Times New Roman"/>
                <w:snapToGrid/>
                <w:color w:val="auto"/>
                <w:sz w:val="24"/>
                <w:szCs w:val="22"/>
                <w:lang w:val="en-US" w:eastAsia="zh-CN"/>
              </w:rPr>
              <w:t>3</w:t>
            </w:r>
            <w:r>
              <w:rPr>
                <w:rFonts w:hint="eastAsia" w:ascii="宋体" w:hAnsi="宋体" w:eastAsia="宋体" w:cs="Times New Roman"/>
                <w:snapToGrid/>
                <w:color w:val="auto"/>
                <w:sz w:val="24"/>
                <w:szCs w:val="22"/>
              </w:rPr>
              <w:t>分；</w:t>
            </w:r>
          </w:p>
          <w:p w14:paraId="6258D032">
            <w:pPr>
              <w:keepNext w:val="0"/>
              <w:keepLines w:val="0"/>
              <w:widowControl/>
              <w:suppressLineNumbers w:val="0"/>
              <w:jc w:val="left"/>
              <w:rPr>
                <w:rFonts w:hint="eastAsia" w:ascii="宋体" w:hAnsi="宋体" w:eastAsia="宋体" w:cs="Times New Roman"/>
                <w:snapToGrid/>
                <w:color w:val="auto"/>
                <w:sz w:val="24"/>
                <w:szCs w:val="22"/>
              </w:rPr>
            </w:pPr>
            <w:r>
              <w:rPr>
                <w:rFonts w:hint="eastAsia" w:ascii="宋体" w:hAnsi="宋体" w:eastAsia="宋体" w:cs="Times New Roman"/>
                <w:snapToGrid/>
                <w:color w:val="auto"/>
                <w:sz w:val="24"/>
                <w:szCs w:val="22"/>
              </w:rPr>
              <w:t>（2）应急保障及防控措施内容较全面完整、方案基本可行、具有本项目针对性，应急反应较及时，得</w:t>
            </w:r>
            <w:r>
              <w:rPr>
                <w:rFonts w:hint="eastAsia" w:ascii="宋体" w:hAnsi="宋体" w:cs="Times New Roman"/>
                <w:snapToGrid/>
                <w:color w:val="auto"/>
                <w:sz w:val="24"/>
                <w:szCs w:val="22"/>
                <w:lang w:val="en-US" w:eastAsia="zh-CN"/>
              </w:rPr>
              <w:t>2</w:t>
            </w:r>
            <w:r>
              <w:rPr>
                <w:rFonts w:hint="eastAsia" w:ascii="宋体" w:hAnsi="宋体" w:eastAsia="宋体" w:cs="Times New Roman"/>
                <w:snapToGrid/>
                <w:color w:val="auto"/>
                <w:sz w:val="24"/>
                <w:szCs w:val="22"/>
              </w:rPr>
              <w:t>分；</w:t>
            </w:r>
          </w:p>
          <w:p w14:paraId="1B7C10F7">
            <w:pPr>
              <w:pStyle w:val="2"/>
              <w:ind w:left="0" w:leftChars="0" w:firstLine="0" w:firstLineChars="0"/>
              <w:rPr>
                <w:rFonts w:hint="eastAsia" w:ascii="宋体" w:hAnsi="宋体" w:eastAsia="宋体" w:cs="Arial"/>
                <w:snapToGrid w:val="0"/>
                <w:color w:val="auto"/>
                <w:kern w:val="0"/>
                <w:sz w:val="24"/>
                <w:szCs w:val="21"/>
              </w:rPr>
            </w:pPr>
            <w:r>
              <w:rPr>
                <w:rFonts w:hint="eastAsia" w:ascii="宋体" w:hAnsi="宋体" w:eastAsia="宋体" w:cs="Times New Roman"/>
                <w:snapToGrid/>
                <w:color w:val="auto"/>
                <w:sz w:val="24"/>
                <w:szCs w:val="22"/>
              </w:rPr>
              <w:t>（3）应急保障及防控措施内容不够完整、方案合理性差，得</w:t>
            </w:r>
            <w:r>
              <w:rPr>
                <w:rFonts w:ascii="宋体" w:hAnsi="宋体" w:eastAsia="宋体" w:cs="Times New Roman"/>
                <w:snapToGrid/>
                <w:color w:val="auto"/>
                <w:sz w:val="24"/>
                <w:szCs w:val="22"/>
              </w:rPr>
              <w:t>1</w:t>
            </w:r>
            <w:r>
              <w:rPr>
                <w:rFonts w:hint="eastAsia" w:ascii="宋体" w:hAnsi="宋体" w:eastAsia="宋体" w:cs="Times New Roman"/>
                <w:snapToGrid/>
                <w:color w:val="auto"/>
                <w:sz w:val="24"/>
                <w:szCs w:val="22"/>
              </w:rPr>
              <w:t>分；</w:t>
            </w:r>
          </w:p>
        </w:tc>
      </w:tr>
    </w:tbl>
    <w:p w14:paraId="01E2BF19">
      <w:pPr>
        <w:spacing w:line="360" w:lineRule="auto"/>
        <w:jc w:val="both"/>
        <w:outlineLvl w:val="0"/>
        <w:rPr>
          <w:rFonts w:asciiTheme="minorEastAsia" w:hAnsiTheme="minorEastAsia" w:eastAsiaTheme="minorEastAsia"/>
          <w:b/>
          <w:sz w:val="36"/>
          <w:szCs w:val="36"/>
        </w:rPr>
      </w:pPr>
    </w:p>
    <w:p w14:paraId="5FD4C2C2">
      <w:pPr>
        <w:spacing w:line="360" w:lineRule="auto"/>
        <w:jc w:val="center"/>
        <w:outlineLvl w:val="0"/>
        <w:rPr>
          <w:rFonts w:asciiTheme="minorEastAsia" w:hAnsiTheme="minorEastAsia" w:eastAsiaTheme="minorEastAsia"/>
          <w:b/>
          <w:sz w:val="36"/>
          <w:szCs w:val="36"/>
        </w:rPr>
      </w:pPr>
      <w:r>
        <w:rPr>
          <w:rFonts w:asciiTheme="minorEastAsia" w:hAnsiTheme="minorEastAsia" w:eastAsiaTheme="minorEastAsia"/>
          <w:b/>
          <w:sz w:val="36"/>
          <w:szCs w:val="36"/>
        </w:rPr>
        <w:t>第五章   采购需求</w:t>
      </w:r>
      <w:bookmarkEnd w:id="821"/>
    </w:p>
    <w:p w14:paraId="34FA2304">
      <w:pPr>
        <w:jc w:val="center"/>
        <w:rPr>
          <w:rFonts w:hint="eastAsia" w:ascii="宋体" w:hAnsi="宋体" w:eastAsia="宋体"/>
          <w:b w:val="0"/>
          <w:bCs/>
          <w:color w:val="auto"/>
          <w:sz w:val="36"/>
          <w:szCs w:val="36"/>
          <w:highlight w:val="none"/>
          <w:lang w:eastAsia="zh-CN"/>
        </w:rPr>
      </w:pPr>
      <w:r>
        <w:rPr>
          <w:rFonts w:hint="eastAsia" w:ascii="宋体" w:hAnsi="宋体"/>
          <w:b/>
          <w:bCs w:val="0"/>
          <w:color w:val="auto"/>
          <w:sz w:val="36"/>
          <w:szCs w:val="36"/>
          <w:highlight w:val="none"/>
          <w:lang w:val="en-US" w:eastAsia="zh-CN"/>
        </w:rPr>
        <w:t>移动</w:t>
      </w:r>
      <w:r>
        <w:rPr>
          <w:rFonts w:hint="eastAsia" w:ascii="宋体" w:hAnsi="宋体"/>
          <w:b/>
          <w:bCs w:val="0"/>
          <w:color w:val="auto"/>
          <w:sz w:val="36"/>
          <w:szCs w:val="36"/>
          <w:highlight w:val="none"/>
        </w:rPr>
        <w:t>采血</w:t>
      </w:r>
      <w:r>
        <w:rPr>
          <w:rFonts w:hint="eastAsia" w:ascii="宋体" w:hAnsi="宋体"/>
          <w:b/>
          <w:bCs w:val="0"/>
          <w:color w:val="auto"/>
          <w:sz w:val="36"/>
          <w:szCs w:val="36"/>
          <w:highlight w:val="none"/>
          <w:lang w:val="en-US" w:eastAsia="zh-CN"/>
        </w:rPr>
        <w:t>小方舱</w:t>
      </w:r>
      <w:r>
        <w:rPr>
          <w:rFonts w:hint="eastAsia" w:ascii="宋体" w:hAnsi="宋体"/>
          <w:b/>
          <w:bCs w:val="0"/>
          <w:color w:val="auto"/>
          <w:sz w:val="36"/>
          <w:szCs w:val="36"/>
          <w:highlight w:val="none"/>
        </w:rPr>
        <w:t>车商务条款及要求</w:t>
      </w:r>
      <w:r>
        <w:rPr>
          <w:rFonts w:hint="eastAsia" w:ascii="宋体" w:hAnsi="宋体"/>
          <w:b/>
          <w:bCs w:val="0"/>
          <w:color w:val="auto"/>
          <w:sz w:val="36"/>
          <w:szCs w:val="36"/>
          <w:highlight w:val="none"/>
          <w:lang w:eastAsia="zh-CN"/>
        </w:rPr>
        <w:t>（</w:t>
      </w:r>
      <w:r>
        <w:rPr>
          <w:rFonts w:hint="eastAsia" w:ascii="宋体" w:hAnsi="宋体"/>
          <w:b/>
          <w:bCs w:val="0"/>
          <w:color w:val="auto"/>
          <w:sz w:val="36"/>
          <w:szCs w:val="36"/>
          <w:highlight w:val="none"/>
          <w:lang w:val="en-US" w:eastAsia="zh-CN"/>
        </w:rPr>
        <w:t>智能型</w:t>
      </w:r>
      <w:r>
        <w:rPr>
          <w:rFonts w:hint="eastAsia" w:ascii="宋体" w:hAnsi="宋体"/>
          <w:b/>
          <w:bCs w:val="0"/>
          <w:color w:val="auto"/>
          <w:sz w:val="36"/>
          <w:szCs w:val="36"/>
          <w:highlight w:val="none"/>
          <w:lang w:eastAsia="zh-CN"/>
        </w:rPr>
        <w:t>）</w:t>
      </w:r>
    </w:p>
    <w:p w14:paraId="3FA3C481">
      <w:pPr>
        <w:spacing w:line="360" w:lineRule="auto"/>
        <w:rPr>
          <w:rFonts w:hint="eastAsia" w:ascii="宋体" w:hAnsi="宋体"/>
          <w:color w:val="auto"/>
          <w:sz w:val="24"/>
        </w:rPr>
      </w:pPr>
    </w:p>
    <w:p w14:paraId="4134CB0A">
      <w:pPr>
        <w:numPr>
          <w:ilvl w:val="0"/>
          <w:numId w:val="14"/>
        </w:numPr>
        <w:spacing w:line="360" w:lineRule="auto"/>
        <w:rPr>
          <w:rFonts w:hint="eastAsia" w:ascii="宋体" w:hAnsi="宋体"/>
          <w:color w:val="auto"/>
          <w:sz w:val="24"/>
          <w:szCs w:val="24"/>
        </w:rPr>
      </w:pPr>
      <w:r>
        <w:rPr>
          <w:rFonts w:hint="eastAsia" w:ascii="宋体" w:hAnsi="宋体"/>
          <w:color w:val="auto"/>
          <w:sz w:val="24"/>
          <w:szCs w:val="24"/>
        </w:rPr>
        <w:t>货物名称：</w:t>
      </w:r>
      <w:r>
        <w:rPr>
          <w:rFonts w:hint="eastAsia" w:ascii="宋体" w:hAnsi="宋体"/>
          <w:color w:val="auto"/>
          <w:sz w:val="24"/>
          <w:szCs w:val="24"/>
          <w:lang w:val="en-US" w:eastAsia="zh-CN"/>
        </w:rPr>
        <w:t>移动</w:t>
      </w:r>
      <w:r>
        <w:rPr>
          <w:rFonts w:hint="eastAsia" w:ascii="宋体" w:hAnsi="宋体"/>
          <w:color w:val="auto"/>
          <w:kern w:val="0"/>
          <w:sz w:val="24"/>
          <w:szCs w:val="24"/>
        </w:rPr>
        <w:t>采血</w:t>
      </w:r>
      <w:r>
        <w:rPr>
          <w:rFonts w:hint="eastAsia" w:ascii="宋体" w:hAnsi="宋体"/>
          <w:color w:val="auto"/>
          <w:kern w:val="0"/>
          <w:sz w:val="24"/>
          <w:szCs w:val="24"/>
          <w:lang w:val="en-US" w:eastAsia="zh-CN"/>
        </w:rPr>
        <w:t>小方舱</w:t>
      </w:r>
      <w:r>
        <w:rPr>
          <w:rFonts w:hint="eastAsia" w:ascii="宋体" w:hAnsi="宋体"/>
          <w:color w:val="auto"/>
          <w:kern w:val="0"/>
          <w:sz w:val="24"/>
          <w:szCs w:val="24"/>
        </w:rPr>
        <w:t>车</w:t>
      </w:r>
      <w:r>
        <w:rPr>
          <w:rFonts w:hint="eastAsia" w:ascii="宋体" w:hAnsi="宋体"/>
          <w:color w:val="auto"/>
          <w:kern w:val="0"/>
          <w:sz w:val="24"/>
          <w:szCs w:val="24"/>
          <w:lang w:eastAsia="zh-CN"/>
        </w:rPr>
        <w:t>（</w:t>
      </w:r>
      <w:r>
        <w:rPr>
          <w:rFonts w:hint="eastAsia" w:ascii="宋体" w:hAnsi="宋体"/>
          <w:color w:val="auto"/>
          <w:kern w:val="0"/>
          <w:sz w:val="24"/>
          <w:szCs w:val="24"/>
          <w:lang w:val="en-US" w:eastAsia="zh-CN"/>
        </w:rPr>
        <w:t>智能型</w:t>
      </w:r>
      <w:r>
        <w:rPr>
          <w:rFonts w:hint="eastAsia" w:ascii="宋体" w:hAnsi="宋体"/>
          <w:color w:val="auto"/>
          <w:kern w:val="0"/>
          <w:sz w:val="24"/>
          <w:szCs w:val="24"/>
          <w:lang w:eastAsia="zh-CN"/>
        </w:rPr>
        <w:t>）</w:t>
      </w:r>
    </w:p>
    <w:p w14:paraId="1F031E68">
      <w:pPr>
        <w:numPr>
          <w:ilvl w:val="0"/>
          <w:numId w:val="14"/>
        </w:numPr>
        <w:spacing w:line="360" w:lineRule="auto"/>
        <w:rPr>
          <w:rFonts w:hint="eastAsia" w:ascii="宋体" w:hAnsi="宋体"/>
          <w:color w:val="auto"/>
          <w:sz w:val="24"/>
          <w:szCs w:val="24"/>
        </w:rPr>
      </w:pPr>
      <w:r>
        <w:rPr>
          <w:rFonts w:hint="eastAsia" w:ascii="宋体" w:hAnsi="宋体"/>
          <w:color w:val="auto"/>
          <w:kern w:val="0"/>
          <w:sz w:val="24"/>
          <w:szCs w:val="24"/>
        </w:rPr>
        <w:t>数量：</w:t>
      </w:r>
      <w:r>
        <w:rPr>
          <w:rFonts w:hint="eastAsia" w:ascii="宋体" w:hAnsi="宋体"/>
          <w:color w:val="auto"/>
          <w:kern w:val="0"/>
          <w:sz w:val="24"/>
          <w:szCs w:val="24"/>
          <w:lang w:val="en-US" w:eastAsia="zh-CN"/>
        </w:rPr>
        <w:t>4</w:t>
      </w:r>
      <w:r>
        <w:rPr>
          <w:rFonts w:hint="eastAsia" w:ascii="宋体" w:hAnsi="宋体"/>
          <w:color w:val="auto"/>
          <w:sz w:val="24"/>
          <w:szCs w:val="24"/>
        </w:rPr>
        <w:t>辆</w:t>
      </w:r>
    </w:p>
    <w:p w14:paraId="33CBC74F">
      <w:pPr>
        <w:numPr>
          <w:ilvl w:val="0"/>
          <w:numId w:val="14"/>
        </w:numPr>
        <w:spacing w:line="360" w:lineRule="auto"/>
        <w:rPr>
          <w:rFonts w:hint="eastAsia" w:ascii="宋体" w:hAnsi="宋体"/>
          <w:sz w:val="24"/>
          <w:szCs w:val="24"/>
        </w:rPr>
      </w:pPr>
      <w:r>
        <w:rPr>
          <w:rFonts w:hint="eastAsia" w:ascii="宋体" w:hAnsi="宋体"/>
          <w:sz w:val="24"/>
          <w:szCs w:val="24"/>
        </w:rPr>
        <w:t>总价：</w:t>
      </w:r>
      <w:r>
        <w:rPr>
          <w:rFonts w:hint="eastAsia" w:ascii="宋体" w:hAnsi="宋体"/>
          <w:sz w:val="24"/>
          <w:szCs w:val="24"/>
          <w:lang w:val="en-US" w:eastAsia="zh-CN"/>
        </w:rPr>
        <w:t>152</w:t>
      </w:r>
      <w:r>
        <w:rPr>
          <w:rFonts w:hint="eastAsia" w:ascii="宋体" w:hAnsi="宋体"/>
          <w:sz w:val="24"/>
          <w:szCs w:val="24"/>
        </w:rPr>
        <w:t>万</w:t>
      </w:r>
    </w:p>
    <w:p w14:paraId="484132D1">
      <w:pPr>
        <w:numPr>
          <w:ilvl w:val="0"/>
          <w:numId w:val="14"/>
        </w:numPr>
        <w:spacing w:line="360" w:lineRule="auto"/>
        <w:rPr>
          <w:rFonts w:hint="eastAsia" w:ascii="宋体" w:hAnsi="宋体"/>
          <w:sz w:val="24"/>
          <w:szCs w:val="24"/>
        </w:rPr>
      </w:pPr>
      <w:r>
        <w:rPr>
          <w:rFonts w:hint="eastAsia" w:ascii="宋体" w:hAnsi="宋体"/>
          <w:sz w:val="24"/>
          <w:szCs w:val="24"/>
        </w:rPr>
        <w:t>交货期：合同签定后</w:t>
      </w:r>
      <w:r>
        <w:rPr>
          <w:rFonts w:hint="eastAsia" w:ascii="宋体" w:hAnsi="宋体"/>
          <w:sz w:val="24"/>
          <w:szCs w:val="24"/>
          <w:lang w:val="en-US" w:eastAsia="zh-CN"/>
        </w:rPr>
        <w:t>6</w:t>
      </w:r>
      <w:r>
        <w:rPr>
          <w:rFonts w:hint="eastAsia" w:ascii="宋体" w:hAnsi="宋体"/>
          <w:sz w:val="24"/>
          <w:szCs w:val="24"/>
        </w:rPr>
        <w:t>0天交货到指定地点（卖方负责办理运</w:t>
      </w:r>
      <w:r>
        <w:rPr>
          <w:rFonts w:hint="eastAsia" w:ascii="宋体" w:hAnsi="宋体"/>
          <w:sz w:val="24"/>
          <w:szCs w:val="24"/>
          <w:lang w:val="en-US" w:eastAsia="zh-CN"/>
        </w:rPr>
        <w:t>输，</w:t>
      </w:r>
    </w:p>
    <w:p w14:paraId="6A58ACC5">
      <w:pPr>
        <w:numPr>
          <w:ilvl w:val="0"/>
          <w:numId w:val="0"/>
        </w:numPr>
        <w:spacing w:line="360" w:lineRule="auto"/>
        <w:ind w:leftChars="0"/>
        <w:rPr>
          <w:rFonts w:hint="eastAsia" w:ascii="宋体" w:hAnsi="宋体"/>
          <w:sz w:val="24"/>
          <w:szCs w:val="24"/>
        </w:rPr>
      </w:pPr>
      <w:r>
        <w:rPr>
          <w:rFonts w:hint="eastAsia" w:ascii="宋体" w:hAnsi="宋体"/>
          <w:sz w:val="24"/>
          <w:szCs w:val="24"/>
        </w:rPr>
        <w:t>将</w:t>
      </w:r>
      <w:r>
        <w:rPr>
          <w:rFonts w:hint="eastAsia" w:ascii="宋体" w:hAnsi="宋体"/>
          <w:sz w:val="24"/>
          <w:szCs w:val="24"/>
          <w:lang w:val="en-US" w:eastAsia="zh-CN"/>
        </w:rPr>
        <w:t>车完好</w:t>
      </w:r>
      <w:r>
        <w:rPr>
          <w:rFonts w:hint="eastAsia" w:ascii="宋体" w:hAnsi="宋体"/>
          <w:sz w:val="24"/>
          <w:szCs w:val="24"/>
        </w:rPr>
        <w:t>运抵现场。有关运输和保险的一切费用由卖方承担。所有货物运抵现场的日期视为实际交货日期。）</w:t>
      </w:r>
    </w:p>
    <w:p w14:paraId="188BC17F">
      <w:pPr>
        <w:numPr>
          <w:ilvl w:val="0"/>
          <w:numId w:val="14"/>
        </w:numPr>
        <w:spacing w:line="360" w:lineRule="auto"/>
        <w:rPr>
          <w:rFonts w:hint="eastAsia" w:ascii="宋体" w:hAnsi="宋体"/>
          <w:sz w:val="24"/>
          <w:szCs w:val="24"/>
        </w:rPr>
      </w:pPr>
      <w:r>
        <w:rPr>
          <w:rFonts w:hint="eastAsia" w:ascii="宋体" w:hAnsi="宋体"/>
          <w:sz w:val="24"/>
          <w:szCs w:val="24"/>
        </w:rPr>
        <w:t>交货地点：北京</w:t>
      </w:r>
    </w:p>
    <w:p w14:paraId="4E5151F7">
      <w:pPr>
        <w:numPr>
          <w:ilvl w:val="0"/>
          <w:numId w:val="0"/>
        </w:numPr>
        <w:spacing w:line="360" w:lineRule="auto"/>
        <w:ind w:leftChars="0"/>
        <w:rPr>
          <w:rFonts w:hint="eastAsia" w:ascii="宋体" w:hAnsi="宋体"/>
          <w:sz w:val="24"/>
          <w:szCs w:val="24"/>
        </w:rPr>
      </w:pPr>
      <w:r>
        <w:rPr>
          <w:rFonts w:hint="eastAsia" w:ascii="宋体" w:hAnsi="宋体"/>
          <w:sz w:val="24"/>
          <w:szCs w:val="24"/>
          <w:lang w:val="en-US" w:eastAsia="zh-CN"/>
        </w:rPr>
        <w:t xml:space="preserve">6. </w:t>
      </w:r>
      <w:r>
        <w:rPr>
          <w:rFonts w:hint="eastAsia" w:ascii="宋体" w:hAnsi="宋体"/>
          <w:sz w:val="24"/>
          <w:szCs w:val="24"/>
        </w:rPr>
        <w:t>具备在国内销售</w:t>
      </w:r>
      <w:r>
        <w:rPr>
          <w:rFonts w:hint="eastAsia" w:ascii="宋体" w:hAnsi="宋体"/>
          <w:sz w:val="24"/>
          <w:szCs w:val="24"/>
          <w:lang w:val="en-US" w:eastAsia="zh-CN"/>
        </w:rPr>
        <w:t>医疗车改造</w:t>
      </w:r>
      <w:r>
        <w:rPr>
          <w:rFonts w:hint="eastAsia" w:ascii="宋体" w:hAnsi="宋体"/>
          <w:sz w:val="24"/>
          <w:szCs w:val="24"/>
        </w:rPr>
        <w:t>记录的生产厂家。</w:t>
      </w:r>
      <w:r>
        <w:rPr>
          <w:rFonts w:hint="eastAsia" w:ascii="宋体" w:hAnsi="宋体"/>
          <w:sz w:val="24"/>
          <w:szCs w:val="24"/>
          <w:lang w:val="en-US" w:eastAsia="zh-CN"/>
        </w:rPr>
        <w:t>(提供厂家近期销售改装医疗车、采血车合同3份）。经销商投标要有生产厂家提供的授权书。</w:t>
      </w:r>
    </w:p>
    <w:p w14:paraId="1027E590">
      <w:pPr>
        <w:spacing w:line="360" w:lineRule="auto"/>
        <w:rPr>
          <w:rFonts w:hint="eastAsia" w:ascii="宋体" w:hAnsi="宋体"/>
          <w:color w:val="auto"/>
          <w:sz w:val="24"/>
          <w:szCs w:val="24"/>
          <w:lang w:val="en-US" w:eastAsia="zh-CN"/>
        </w:rPr>
      </w:pPr>
      <w:r>
        <w:rPr>
          <w:rFonts w:hint="eastAsia" w:ascii="宋体" w:hAnsi="宋体"/>
          <w:sz w:val="24"/>
          <w:szCs w:val="24"/>
        </w:rPr>
        <w:t xml:space="preserve">6.1 </w:t>
      </w:r>
      <w:r>
        <w:rPr>
          <w:rFonts w:hint="eastAsia" w:ascii="宋体" w:hAnsi="宋体"/>
          <w:color w:val="auto"/>
          <w:sz w:val="24"/>
          <w:szCs w:val="24"/>
        </w:rPr>
        <w:t>招标总价</w:t>
      </w:r>
      <w:r>
        <w:rPr>
          <w:rFonts w:hint="eastAsia" w:ascii="宋体" w:hAnsi="宋体"/>
          <w:color w:val="auto"/>
          <w:sz w:val="24"/>
          <w:szCs w:val="24"/>
          <w:lang w:val="en-US" w:eastAsia="zh-CN"/>
        </w:rPr>
        <w:t>包括</w:t>
      </w:r>
      <w:r>
        <w:rPr>
          <w:rFonts w:hint="eastAsia" w:ascii="宋体" w:hAnsi="宋体"/>
          <w:color w:val="auto"/>
          <w:sz w:val="24"/>
          <w:szCs w:val="24"/>
        </w:rPr>
        <w:t>为</w:t>
      </w:r>
      <w:r>
        <w:rPr>
          <w:rFonts w:hint="eastAsia" w:ascii="宋体" w:hAnsi="宋体"/>
          <w:color w:val="auto"/>
          <w:sz w:val="24"/>
          <w:szCs w:val="24"/>
          <w:lang w:eastAsia="zh-CN"/>
        </w:rPr>
        <w:t>：</w:t>
      </w:r>
      <w:r>
        <w:rPr>
          <w:rFonts w:hint="eastAsia" w:ascii="宋体" w:hAnsi="宋体"/>
          <w:color w:val="auto"/>
          <w:sz w:val="24"/>
          <w:szCs w:val="24"/>
          <w:lang w:val="en-US" w:eastAsia="zh-CN"/>
        </w:rPr>
        <w:t>移动采血</w:t>
      </w:r>
      <w:r>
        <w:rPr>
          <w:rFonts w:hint="eastAsia" w:ascii="宋体" w:hAnsi="宋体"/>
          <w:color w:val="auto"/>
          <w:sz w:val="24"/>
          <w:szCs w:val="24"/>
          <w:lang w:eastAsia="zh-CN"/>
        </w:rPr>
        <w:t>小</w:t>
      </w:r>
      <w:r>
        <w:rPr>
          <w:rFonts w:hint="eastAsia" w:ascii="宋体" w:hAnsi="宋体"/>
          <w:color w:val="auto"/>
          <w:sz w:val="24"/>
          <w:szCs w:val="24"/>
          <w:lang w:val="en-US" w:eastAsia="zh-CN"/>
        </w:rPr>
        <w:t>方舱</w:t>
      </w:r>
      <w:r>
        <w:rPr>
          <w:rFonts w:hint="eastAsia" w:ascii="宋体" w:hAnsi="宋体"/>
          <w:color w:val="auto"/>
          <w:sz w:val="24"/>
          <w:szCs w:val="24"/>
        </w:rPr>
        <w:t>车</w:t>
      </w:r>
      <w:r>
        <w:rPr>
          <w:rFonts w:hint="eastAsia" w:ascii="宋体" w:hAnsi="宋体"/>
          <w:color w:val="auto"/>
          <w:sz w:val="24"/>
          <w:szCs w:val="24"/>
          <w:lang w:val="en-US" w:eastAsia="zh-CN"/>
        </w:rPr>
        <w:t>费</w:t>
      </w:r>
      <w:r>
        <w:rPr>
          <w:rFonts w:hint="eastAsia" w:ascii="宋体" w:hAnsi="宋体"/>
          <w:color w:val="auto"/>
          <w:sz w:val="24"/>
          <w:szCs w:val="24"/>
          <w:lang w:eastAsia="zh-CN"/>
        </w:rPr>
        <w:t>、</w:t>
      </w:r>
      <w:r>
        <w:rPr>
          <w:rFonts w:hint="eastAsia" w:ascii="宋体" w:hAnsi="宋体"/>
          <w:color w:val="auto"/>
          <w:sz w:val="24"/>
          <w:szCs w:val="24"/>
          <w:lang w:val="en-US" w:eastAsia="zh-CN"/>
        </w:rPr>
        <w:t>运输费、驻车调试费、税费；采购方不再支付报价外任何费用。</w:t>
      </w:r>
    </w:p>
    <w:p w14:paraId="34E02F2A">
      <w:pPr>
        <w:spacing w:line="360" w:lineRule="auto"/>
        <w:rPr>
          <w:rFonts w:hint="eastAsia" w:ascii="宋体" w:hAnsi="宋体" w:eastAsia="宋体" w:cs="Times New Roman"/>
          <w:color w:val="auto"/>
          <w:sz w:val="24"/>
          <w:szCs w:val="24"/>
          <w:lang w:val="en-US" w:eastAsia="zh-CN"/>
        </w:rPr>
      </w:pPr>
      <w:r>
        <w:rPr>
          <w:rFonts w:hint="eastAsia" w:ascii="宋体" w:hAnsi="宋体"/>
          <w:color w:val="auto"/>
          <w:sz w:val="24"/>
          <w:szCs w:val="24"/>
          <w:lang w:val="en-US" w:eastAsia="zh-CN"/>
        </w:rPr>
        <w:t xml:space="preserve">6.2 </w:t>
      </w:r>
      <w:r>
        <w:rPr>
          <w:rFonts w:hint="eastAsia" w:ascii="宋体" w:hAnsi="宋体" w:eastAsia="宋体" w:cs="Times New Roman"/>
          <w:color w:val="auto"/>
          <w:sz w:val="24"/>
          <w:szCs w:val="24"/>
          <w:lang w:val="en-US" w:eastAsia="zh-CN"/>
        </w:rPr>
        <w:t>乙方向甲方总货款的5%作为履约保证金，车辆验收合格1年后，甲方向乙方无息返还该履约保证金。甲乙双方签订车辆采购合同后，支付20%定金。车辆制造完成验收合格后，甲方支付剩余货款的80%。</w:t>
      </w:r>
    </w:p>
    <w:p w14:paraId="0A978AD6">
      <w:pPr>
        <w:spacing w:line="360" w:lineRule="auto"/>
        <w:rPr>
          <w:rFonts w:hint="eastAsia" w:ascii="宋体" w:hAnsi="宋体"/>
          <w:color w:val="auto"/>
          <w:sz w:val="24"/>
          <w:szCs w:val="24"/>
        </w:rPr>
      </w:pPr>
      <w:r>
        <w:rPr>
          <w:rFonts w:hint="eastAsia" w:ascii="宋体" w:hAnsi="宋体"/>
          <w:color w:val="auto"/>
          <w:sz w:val="24"/>
          <w:szCs w:val="24"/>
        </w:rPr>
        <w:t>7.售后服务：</w:t>
      </w:r>
    </w:p>
    <w:p w14:paraId="1C4CF9D6">
      <w:pPr>
        <w:numPr>
          <w:ilvl w:val="1"/>
          <w:numId w:val="15"/>
        </w:numPr>
        <w:spacing w:line="360" w:lineRule="auto"/>
        <w:rPr>
          <w:rFonts w:hint="eastAsia" w:ascii="宋体" w:hAnsi="宋体"/>
          <w:color w:val="auto"/>
          <w:sz w:val="24"/>
          <w:szCs w:val="24"/>
        </w:rPr>
      </w:pPr>
      <w:r>
        <w:rPr>
          <w:rFonts w:hint="eastAsia" w:ascii="宋体" w:hAnsi="宋体"/>
          <w:color w:val="auto"/>
          <w:sz w:val="24"/>
          <w:szCs w:val="24"/>
        </w:rPr>
        <w:t>免费维修与更换缺陷部件期限：</w:t>
      </w:r>
      <w:r>
        <w:rPr>
          <w:rFonts w:hint="eastAsia" w:ascii="宋体" w:hAnsi="宋体"/>
          <w:color w:val="auto"/>
          <w:sz w:val="24"/>
          <w:szCs w:val="24"/>
          <w:lang w:val="en-US" w:eastAsia="zh-CN"/>
        </w:rPr>
        <w:t>此次采购移动采血小方舱车，智能设备、自动化设备及新质产品较多；首选使用单位附近地区制造的优质产品，便于第一时间维修和更换设备或北京设有设备服务网点。</w:t>
      </w:r>
      <w:r>
        <w:rPr>
          <w:rFonts w:hint="eastAsia" w:ascii="宋体" w:hAnsi="宋体"/>
          <w:color w:val="auto"/>
          <w:sz w:val="24"/>
          <w:szCs w:val="24"/>
        </w:rPr>
        <w:t>无论质保期内还是质保期以外，买方在遇到车辆或内部设备故障时，卖方都应在收到买方的</w:t>
      </w:r>
      <w:r>
        <w:rPr>
          <w:rFonts w:hint="eastAsia" w:ascii="宋体" w:hAnsi="宋体"/>
          <w:color w:val="auto"/>
          <w:sz w:val="24"/>
          <w:szCs w:val="24"/>
          <w:lang w:val="en-US" w:eastAsia="zh-CN"/>
        </w:rPr>
        <w:t>电话</w:t>
      </w:r>
      <w:r>
        <w:rPr>
          <w:rFonts w:hint="eastAsia" w:ascii="宋体" w:hAnsi="宋体"/>
          <w:color w:val="auto"/>
          <w:sz w:val="24"/>
          <w:szCs w:val="24"/>
        </w:rPr>
        <w:t>通知后应在</w:t>
      </w:r>
      <w:r>
        <w:rPr>
          <w:rFonts w:hint="eastAsia" w:ascii="宋体" w:hAnsi="宋体"/>
          <w:color w:val="auto"/>
          <w:sz w:val="24"/>
          <w:szCs w:val="24"/>
          <w:lang w:val="en-US" w:eastAsia="zh-CN"/>
        </w:rPr>
        <w:t>1</w:t>
      </w:r>
      <w:r>
        <w:rPr>
          <w:rFonts w:hint="eastAsia" w:ascii="宋体" w:hAnsi="宋体"/>
          <w:color w:val="auto"/>
          <w:sz w:val="24"/>
          <w:szCs w:val="24"/>
        </w:rPr>
        <w:t>小时内响应，并在</w:t>
      </w:r>
      <w:r>
        <w:rPr>
          <w:rFonts w:hint="eastAsia" w:ascii="宋体" w:hAnsi="宋体"/>
          <w:color w:val="auto"/>
          <w:sz w:val="24"/>
          <w:szCs w:val="24"/>
          <w:lang w:val="en-US" w:eastAsia="zh-CN"/>
        </w:rPr>
        <w:t>1</w:t>
      </w:r>
      <w:r>
        <w:rPr>
          <w:rFonts w:hint="eastAsia" w:ascii="宋体" w:hAnsi="宋体"/>
          <w:color w:val="auto"/>
          <w:sz w:val="24"/>
          <w:szCs w:val="24"/>
        </w:rPr>
        <w:t>个工作日内修理缺陷的</w:t>
      </w:r>
      <w:r>
        <w:rPr>
          <w:rFonts w:hint="eastAsia" w:ascii="宋体" w:hAnsi="宋体"/>
          <w:color w:val="auto"/>
          <w:sz w:val="24"/>
          <w:szCs w:val="24"/>
          <w:lang w:val="en-US" w:eastAsia="zh-CN"/>
        </w:rPr>
        <w:t>小方舱</w:t>
      </w:r>
      <w:r>
        <w:rPr>
          <w:rFonts w:hint="eastAsia" w:ascii="宋体" w:hAnsi="宋体"/>
          <w:color w:val="auto"/>
          <w:sz w:val="24"/>
          <w:szCs w:val="24"/>
        </w:rPr>
        <w:t>车、内部设备及配件或更换相应的设备及备件，以排除故障，达到</w:t>
      </w:r>
      <w:r>
        <w:rPr>
          <w:rFonts w:hint="eastAsia" w:ascii="宋体" w:hAnsi="宋体"/>
          <w:color w:val="auto"/>
          <w:sz w:val="24"/>
          <w:szCs w:val="24"/>
          <w:lang w:val="en-US" w:eastAsia="zh-CN"/>
        </w:rPr>
        <w:t>小方舱</w:t>
      </w:r>
      <w:r>
        <w:rPr>
          <w:rFonts w:hint="eastAsia" w:ascii="宋体" w:hAnsi="宋体"/>
          <w:color w:val="auto"/>
          <w:sz w:val="24"/>
          <w:szCs w:val="24"/>
        </w:rPr>
        <w:t>车及内部设备的整体正常使用要求。</w:t>
      </w:r>
    </w:p>
    <w:p w14:paraId="0073DD7F">
      <w:pPr>
        <w:numPr>
          <w:ilvl w:val="1"/>
          <w:numId w:val="15"/>
        </w:numPr>
        <w:spacing w:line="360" w:lineRule="auto"/>
        <w:rPr>
          <w:rFonts w:hint="eastAsia" w:ascii="宋体" w:hAnsi="宋体"/>
          <w:color w:val="auto"/>
          <w:sz w:val="24"/>
          <w:szCs w:val="24"/>
        </w:rPr>
      </w:pPr>
      <w:r>
        <w:rPr>
          <w:rFonts w:hint="eastAsia" w:ascii="宋体" w:hAnsi="宋体"/>
          <w:color w:val="auto"/>
          <w:sz w:val="24"/>
          <w:szCs w:val="24"/>
        </w:rPr>
        <w:t>质量保证期：（以买方签发的验收单日期起算）</w:t>
      </w:r>
    </w:p>
    <w:p w14:paraId="08DC9DB2">
      <w:pPr>
        <w:numPr>
          <w:ilvl w:val="2"/>
          <w:numId w:val="15"/>
        </w:numPr>
        <w:spacing w:line="360" w:lineRule="auto"/>
        <w:rPr>
          <w:rFonts w:hint="eastAsia" w:ascii="宋体" w:hAnsi="宋体"/>
          <w:color w:val="auto"/>
          <w:sz w:val="24"/>
          <w:szCs w:val="24"/>
        </w:rPr>
      </w:pPr>
      <w:r>
        <w:rPr>
          <w:rFonts w:hint="eastAsia" w:ascii="宋体" w:hAnsi="宋体"/>
          <w:color w:val="auto"/>
          <w:sz w:val="24"/>
          <w:szCs w:val="24"/>
          <w:lang w:val="en-US" w:eastAsia="zh-CN"/>
        </w:rPr>
        <w:t xml:space="preserve"> </w:t>
      </w:r>
      <w:r>
        <w:rPr>
          <w:rFonts w:hint="eastAsia" w:ascii="宋体" w:hAnsi="宋体"/>
          <w:color w:val="auto"/>
          <w:sz w:val="24"/>
          <w:szCs w:val="24"/>
        </w:rPr>
        <w:t>车辆质保期：2</w:t>
      </w:r>
      <w:r>
        <w:rPr>
          <w:rFonts w:hint="eastAsia" w:ascii="宋体" w:hAnsi="宋体"/>
          <w:color w:val="auto"/>
          <w:sz w:val="24"/>
          <w:szCs w:val="24"/>
          <w:lang w:val="en-US" w:eastAsia="zh-CN"/>
        </w:rPr>
        <w:t>4</w:t>
      </w:r>
      <w:r>
        <w:rPr>
          <w:rFonts w:hint="eastAsia" w:ascii="宋体" w:hAnsi="宋体"/>
          <w:color w:val="auto"/>
          <w:sz w:val="24"/>
          <w:szCs w:val="24"/>
        </w:rPr>
        <w:t>个月。</w:t>
      </w:r>
    </w:p>
    <w:p w14:paraId="48DAF56E">
      <w:pPr>
        <w:numPr>
          <w:ilvl w:val="2"/>
          <w:numId w:val="15"/>
        </w:numPr>
        <w:spacing w:line="360" w:lineRule="auto"/>
        <w:rPr>
          <w:rFonts w:hint="eastAsia" w:ascii="宋体" w:hAnsi="宋体"/>
          <w:color w:val="auto"/>
          <w:sz w:val="24"/>
          <w:szCs w:val="24"/>
        </w:rPr>
      </w:pPr>
      <w:r>
        <w:rPr>
          <w:rFonts w:hint="eastAsia" w:ascii="宋体" w:hAnsi="宋体"/>
          <w:color w:val="auto"/>
          <w:sz w:val="24"/>
          <w:szCs w:val="24"/>
          <w:lang w:val="en-US" w:eastAsia="zh-CN"/>
        </w:rPr>
        <w:t xml:space="preserve"> </w:t>
      </w:r>
      <w:r>
        <w:rPr>
          <w:rFonts w:hint="eastAsia" w:ascii="宋体" w:hAnsi="宋体"/>
          <w:color w:val="auto"/>
          <w:sz w:val="24"/>
          <w:szCs w:val="24"/>
        </w:rPr>
        <w:t>车载设备质保期：2</w:t>
      </w:r>
      <w:r>
        <w:rPr>
          <w:rFonts w:hint="eastAsia" w:ascii="宋体" w:hAnsi="宋体"/>
          <w:color w:val="auto"/>
          <w:sz w:val="24"/>
          <w:szCs w:val="24"/>
          <w:lang w:val="en-US" w:eastAsia="zh-CN"/>
        </w:rPr>
        <w:t>4</w:t>
      </w:r>
      <w:r>
        <w:rPr>
          <w:rFonts w:hint="eastAsia" w:ascii="宋体" w:hAnsi="宋体"/>
          <w:color w:val="auto"/>
          <w:sz w:val="24"/>
          <w:szCs w:val="24"/>
        </w:rPr>
        <w:t>个月。</w:t>
      </w:r>
    </w:p>
    <w:p w14:paraId="53DFBFBC">
      <w:pPr>
        <w:numPr>
          <w:ilvl w:val="2"/>
          <w:numId w:val="15"/>
        </w:numPr>
        <w:spacing w:line="360" w:lineRule="auto"/>
        <w:rPr>
          <w:rFonts w:hint="eastAsia" w:ascii="宋体" w:hAnsi="宋体"/>
          <w:color w:val="auto"/>
          <w:sz w:val="24"/>
          <w:szCs w:val="24"/>
        </w:rPr>
      </w:pPr>
      <w:r>
        <w:rPr>
          <w:rFonts w:hint="eastAsia" w:ascii="宋体" w:hAnsi="宋体"/>
          <w:color w:val="auto"/>
          <w:sz w:val="24"/>
          <w:szCs w:val="24"/>
          <w:lang w:val="en-US" w:eastAsia="zh-CN"/>
        </w:rPr>
        <w:t xml:space="preserve"> </w:t>
      </w:r>
      <w:r>
        <w:rPr>
          <w:rFonts w:hint="eastAsia" w:ascii="宋体" w:hAnsi="宋体"/>
          <w:color w:val="auto"/>
          <w:sz w:val="24"/>
          <w:szCs w:val="24"/>
        </w:rPr>
        <w:t>投标人确保为车辆车载设备在保质期内提供免费维修服务，质</w:t>
      </w:r>
    </w:p>
    <w:p w14:paraId="04C51613">
      <w:pPr>
        <w:numPr>
          <w:ilvl w:val="0"/>
          <w:numId w:val="0"/>
        </w:numPr>
        <w:spacing w:line="360" w:lineRule="auto"/>
        <w:ind w:leftChars="0"/>
        <w:rPr>
          <w:rFonts w:hint="eastAsia" w:ascii="宋体" w:hAnsi="宋体"/>
          <w:color w:val="auto"/>
          <w:sz w:val="24"/>
          <w:szCs w:val="24"/>
        </w:rPr>
      </w:pPr>
      <w:r>
        <w:rPr>
          <w:rFonts w:hint="eastAsia" w:ascii="宋体" w:hAnsi="宋体"/>
          <w:color w:val="auto"/>
          <w:sz w:val="24"/>
          <w:szCs w:val="24"/>
        </w:rPr>
        <w:t>保期后仍继续提供维护服务。</w:t>
      </w:r>
    </w:p>
    <w:p w14:paraId="3EA6B5FD">
      <w:pPr>
        <w:spacing w:line="360" w:lineRule="auto"/>
        <w:rPr>
          <w:rFonts w:hint="eastAsia" w:ascii="宋体" w:hAnsi="宋体"/>
          <w:color w:val="auto"/>
          <w:sz w:val="24"/>
          <w:szCs w:val="24"/>
        </w:rPr>
      </w:pPr>
      <w:r>
        <w:rPr>
          <w:rFonts w:hint="eastAsia" w:ascii="宋体" w:hAnsi="宋体"/>
          <w:color w:val="auto"/>
          <w:sz w:val="24"/>
          <w:szCs w:val="24"/>
        </w:rPr>
        <w:t>8. 验收标准：提供相关合格证件以及</w:t>
      </w:r>
      <w:r>
        <w:rPr>
          <w:rFonts w:hint="eastAsia" w:ascii="宋体" w:hAnsi="宋体"/>
          <w:color w:val="auto"/>
          <w:sz w:val="24"/>
          <w:szCs w:val="24"/>
          <w:lang w:val="en-US" w:eastAsia="zh-CN"/>
        </w:rPr>
        <w:t>使用</w:t>
      </w:r>
      <w:r>
        <w:rPr>
          <w:rFonts w:hint="eastAsia" w:ascii="宋体" w:hAnsi="宋体"/>
          <w:color w:val="auto"/>
          <w:sz w:val="24"/>
          <w:szCs w:val="24"/>
        </w:rPr>
        <w:t>说明书，买方/用户将按照招标文件要求进行验收。</w:t>
      </w:r>
    </w:p>
    <w:p w14:paraId="082B6ADE">
      <w:pPr>
        <w:numPr>
          <w:ilvl w:val="1"/>
          <w:numId w:val="16"/>
        </w:numPr>
        <w:spacing w:line="360" w:lineRule="auto"/>
        <w:rPr>
          <w:rFonts w:hint="eastAsia" w:ascii="宋体" w:hAnsi="宋体"/>
          <w:color w:val="auto"/>
          <w:sz w:val="24"/>
          <w:szCs w:val="24"/>
        </w:rPr>
      </w:pPr>
      <w:r>
        <w:rPr>
          <w:rFonts w:hint="eastAsia" w:ascii="宋体" w:hAnsi="宋体"/>
          <w:color w:val="auto"/>
          <w:sz w:val="24"/>
          <w:szCs w:val="24"/>
          <w:lang w:val="en-US" w:eastAsia="zh-CN"/>
        </w:rPr>
        <w:t>卖</w:t>
      </w:r>
      <w:r>
        <w:rPr>
          <w:rFonts w:hint="eastAsia" w:ascii="宋体" w:hAnsi="宋体"/>
          <w:color w:val="auto"/>
          <w:sz w:val="24"/>
          <w:szCs w:val="24"/>
        </w:rPr>
        <w:t>方按合同条款规定组织</w:t>
      </w:r>
      <w:r>
        <w:rPr>
          <w:rFonts w:hint="eastAsia" w:ascii="宋体" w:hAnsi="宋体"/>
          <w:color w:val="auto"/>
          <w:sz w:val="24"/>
          <w:szCs w:val="24"/>
          <w:lang w:val="en-US" w:eastAsia="zh-CN"/>
        </w:rPr>
        <w:t>买</w:t>
      </w:r>
      <w:r>
        <w:rPr>
          <w:rFonts w:hint="eastAsia" w:ascii="宋体" w:hAnsi="宋体"/>
          <w:color w:val="auto"/>
          <w:sz w:val="24"/>
          <w:szCs w:val="24"/>
        </w:rPr>
        <w:t>方及最终用户在买方指定地点进</w:t>
      </w:r>
    </w:p>
    <w:p w14:paraId="17FB5CF9">
      <w:pPr>
        <w:numPr>
          <w:ilvl w:val="0"/>
          <w:numId w:val="0"/>
        </w:numPr>
        <w:spacing w:line="360" w:lineRule="auto"/>
        <w:ind w:leftChars="0"/>
        <w:rPr>
          <w:rFonts w:hint="eastAsia" w:ascii="宋体" w:hAnsi="宋体"/>
          <w:color w:val="auto"/>
          <w:sz w:val="24"/>
          <w:szCs w:val="24"/>
        </w:rPr>
      </w:pPr>
      <w:r>
        <w:rPr>
          <w:rFonts w:hint="eastAsia" w:ascii="宋体" w:hAnsi="宋体"/>
          <w:color w:val="auto"/>
          <w:sz w:val="24"/>
          <w:szCs w:val="24"/>
        </w:rPr>
        <w:t>行交</w:t>
      </w:r>
      <w:r>
        <w:rPr>
          <w:rFonts w:hint="eastAsia" w:ascii="宋体" w:hAnsi="宋体"/>
          <w:color w:val="auto"/>
          <w:sz w:val="24"/>
          <w:szCs w:val="24"/>
          <w:lang w:eastAsia="zh-CN"/>
        </w:rPr>
        <w:t>车</w:t>
      </w:r>
      <w:r>
        <w:rPr>
          <w:rFonts w:hint="eastAsia" w:ascii="宋体" w:hAnsi="宋体"/>
          <w:color w:val="auto"/>
          <w:sz w:val="24"/>
          <w:szCs w:val="24"/>
        </w:rPr>
        <w:t>、验收和培训。交货、验收和培训结束后，买方代表当场在卖方提供的</w:t>
      </w:r>
      <w:r>
        <w:rPr>
          <w:rFonts w:hint="eastAsia" w:ascii="宋体" w:hAnsi="宋体"/>
          <w:color w:val="auto"/>
          <w:sz w:val="24"/>
          <w:szCs w:val="24"/>
          <w:lang w:val="en-US" w:eastAsia="zh-CN"/>
        </w:rPr>
        <w:t>小方舱</w:t>
      </w:r>
      <w:r>
        <w:rPr>
          <w:rFonts w:hint="eastAsia" w:ascii="宋体" w:hAnsi="宋体"/>
          <w:color w:val="auto"/>
          <w:sz w:val="24"/>
          <w:szCs w:val="24"/>
        </w:rPr>
        <w:t>车验收证明和培训已完成证明上签字。</w:t>
      </w:r>
    </w:p>
    <w:p w14:paraId="1B299EA8">
      <w:pPr>
        <w:numPr>
          <w:ilvl w:val="1"/>
          <w:numId w:val="16"/>
        </w:numPr>
        <w:spacing w:line="360" w:lineRule="auto"/>
        <w:rPr>
          <w:rFonts w:hint="eastAsia" w:ascii="宋体" w:hAnsi="宋体"/>
          <w:color w:val="auto"/>
          <w:sz w:val="24"/>
          <w:szCs w:val="24"/>
        </w:rPr>
      </w:pPr>
      <w:r>
        <w:rPr>
          <w:rFonts w:hint="eastAsia" w:ascii="宋体" w:hAnsi="宋体"/>
          <w:color w:val="auto"/>
          <w:sz w:val="24"/>
          <w:szCs w:val="24"/>
        </w:rPr>
        <w:t>如因买方原因未能在交货和验收后15日内组织培训，买方应</w:t>
      </w:r>
    </w:p>
    <w:p w14:paraId="6273E7E8">
      <w:pPr>
        <w:numPr>
          <w:ilvl w:val="0"/>
          <w:numId w:val="0"/>
        </w:numPr>
        <w:spacing w:line="360" w:lineRule="auto"/>
        <w:ind w:leftChars="0"/>
        <w:rPr>
          <w:rFonts w:hint="eastAsia" w:ascii="宋体" w:hAnsi="宋体"/>
          <w:color w:val="auto"/>
          <w:sz w:val="24"/>
          <w:szCs w:val="24"/>
        </w:rPr>
      </w:pPr>
      <w:r>
        <w:rPr>
          <w:rFonts w:hint="eastAsia" w:ascii="宋体" w:hAnsi="宋体"/>
          <w:color w:val="auto"/>
          <w:sz w:val="24"/>
          <w:szCs w:val="24"/>
        </w:rPr>
        <w:t>向卖方出具延期培训声明；在此情况下，卖方仍有义务在买方做好培训准备后立即组织培训，否则买方有权利从卖方提交的履约保证金中扣除相应的部分。</w:t>
      </w:r>
    </w:p>
    <w:p w14:paraId="1FE194D2">
      <w:pPr>
        <w:numPr>
          <w:ilvl w:val="1"/>
          <w:numId w:val="16"/>
        </w:numPr>
        <w:spacing w:line="360" w:lineRule="auto"/>
        <w:rPr>
          <w:rFonts w:hint="eastAsia" w:ascii="宋体" w:hAnsi="宋体"/>
          <w:color w:val="auto"/>
          <w:sz w:val="24"/>
          <w:szCs w:val="24"/>
        </w:rPr>
      </w:pPr>
      <w:r>
        <w:rPr>
          <w:rFonts w:hint="eastAsia" w:ascii="宋体" w:hAnsi="宋体"/>
          <w:color w:val="auto"/>
          <w:sz w:val="24"/>
          <w:szCs w:val="24"/>
        </w:rPr>
        <w:t>卖方应在</w:t>
      </w:r>
      <w:r>
        <w:rPr>
          <w:rFonts w:hint="eastAsia" w:ascii="宋体" w:hAnsi="宋体"/>
          <w:color w:val="auto"/>
          <w:sz w:val="24"/>
          <w:szCs w:val="24"/>
          <w:lang w:val="en-US" w:eastAsia="zh-CN"/>
        </w:rPr>
        <w:t>双</w:t>
      </w:r>
      <w:r>
        <w:rPr>
          <w:rFonts w:hint="eastAsia" w:ascii="宋体" w:hAnsi="宋体"/>
          <w:color w:val="auto"/>
          <w:sz w:val="24"/>
          <w:szCs w:val="24"/>
        </w:rPr>
        <w:t>方</w:t>
      </w:r>
      <w:r>
        <w:rPr>
          <w:rFonts w:hint="eastAsia" w:ascii="宋体" w:hAnsi="宋体"/>
          <w:color w:val="auto"/>
          <w:sz w:val="24"/>
          <w:szCs w:val="24"/>
          <w:lang w:val="en-US" w:eastAsia="zh-CN"/>
        </w:rPr>
        <w:t>签订正式合同</w:t>
      </w:r>
      <w:r>
        <w:rPr>
          <w:rFonts w:hint="eastAsia" w:ascii="宋体" w:hAnsi="宋体"/>
          <w:color w:val="auto"/>
          <w:sz w:val="24"/>
          <w:szCs w:val="24"/>
        </w:rPr>
        <w:t>后</w:t>
      </w:r>
      <w:r>
        <w:rPr>
          <w:rFonts w:hint="eastAsia" w:ascii="宋体" w:hAnsi="宋体"/>
          <w:color w:val="auto"/>
          <w:sz w:val="24"/>
          <w:szCs w:val="24"/>
          <w:lang w:eastAsia="zh-CN"/>
        </w:rPr>
        <w:t>，</w:t>
      </w:r>
      <w:r>
        <w:rPr>
          <w:rFonts w:hint="eastAsia" w:ascii="宋体" w:hAnsi="宋体"/>
          <w:color w:val="auto"/>
          <w:sz w:val="24"/>
          <w:szCs w:val="24"/>
        </w:rPr>
        <w:t>开始按投标时所提交的图纸</w:t>
      </w:r>
      <w:r>
        <w:rPr>
          <w:rFonts w:hint="eastAsia" w:ascii="宋体" w:hAnsi="宋体"/>
          <w:color w:val="auto"/>
          <w:sz w:val="24"/>
          <w:szCs w:val="24"/>
          <w:lang w:val="en-US" w:eastAsia="zh-CN"/>
        </w:rPr>
        <w:t>生</w:t>
      </w:r>
    </w:p>
    <w:p w14:paraId="08620D63">
      <w:pPr>
        <w:numPr>
          <w:ilvl w:val="0"/>
          <w:numId w:val="0"/>
        </w:numPr>
        <w:spacing w:line="360" w:lineRule="auto"/>
        <w:ind w:leftChars="0"/>
        <w:rPr>
          <w:rFonts w:hint="eastAsia" w:ascii="宋体" w:hAnsi="宋体"/>
          <w:color w:val="auto"/>
          <w:sz w:val="24"/>
          <w:szCs w:val="24"/>
        </w:rPr>
      </w:pPr>
      <w:r>
        <w:rPr>
          <w:rFonts w:hint="eastAsia" w:ascii="宋体" w:hAnsi="宋体"/>
          <w:color w:val="auto"/>
          <w:sz w:val="24"/>
          <w:szCs w:val="24"/>
        </w:rPr>
        <w:t>产</w:t>
      </w:r>
      <w:r>
        <w:rPr>
          <w:rFonts w:hint="eastAsia" w:ascii="宋体" w:hAnsi="宋体"/>
          <w:color w:val="auto"/>
          <w:sz w:val="24"/>
          <w:szCs w:val="24"/>
          <w:lang w:val="en-US" w:eastAsia="zh-CN"/>
        </w:rPr>
        <w:t>移动采血小方舱</w:t>
      </w:r>
      <w:r>
        <w:rPr>
          <w:rFonts w:hint="eastAsia" w:ascii="宋体" w:hAnsi="宋体"/>
          <w:color w:val="auto"/>
          <w:sz w:val="24"/>
          <w:szCs w:val="24"/>
        </w:rPr>
        <w:t>车。如买方对卖方投标时所提交的图纸提出修改意见，则卖方应根据其修改意见修改图纸，待图纸审核确认合格后开始</w:t>
      </w:r>
      <w:r>
        <w:rPr>
          <w:rFonts w:hint="eastAsia" w:ascii="宋体" w:hAnsi="宋体"/>
          <w:color w:val="auto"/>
          <w:sz w:val="24"/>
          <w:szCs w:val="24"/>
          <w:lang w:val="en-US" w:eastAsia="zh-CN"/>
        </w:rPr>
        <w:t>移动采血</w:t>
      </w:r>
      <w:r>
        <w:rPr>
          <w:rFonts w:hint="eastAsia" w:ascii="宋体" w:hAnsi="宋体"/>
          <w:color w:val="auto"/>
          <w:sz w:val="24"/>
          <w:szCs w:val="24"/>
          <w:lang w:eastAsia="zh-CN"/>
        </w:rPr>
        <w:t>小</w:t>
      </w:r>
      <w:r>
        <w:rPr>
          <w:rFonts w:hint="eastAsia" w:ascii="宋体" w:hAnsi="宋体"/>
          <w:color w:val="auto"/>
          <w:sz w:val="24"/>
          <w:szCs w:val="24"/>
          <w:lang w:val="en-US" w:eastAsia="zh-CN"/>
        </w:rPr>
        <w:t>方舱</w:t>
      </w:r>
      <w:r>
        <w:rPr>
          <w:rFonts w:hint="eastAsia" w:ascii="宋体" w:hAnsi="宋体"/>
          <w:color w:val="auto"/>
          <w:sz w:val="24"/>
          <w:szCs w:val="24"/>
        </w:rPr>
        <w:t>车改装。</w:t>
      </w:r>
    </w:p>
    <w:p w14:paraId="10913782">
      <w:pPr>
        <w:numPr>
          <w:ilvl w:val="1"/>
          <w:numId w:val="16"/>
        </w:numPr>
        <w:spacing w:line="360" w:lineRule="auto"/>
        <w:rPr>
          <w:rFonts w:hint="eastAsia" w:ascii="宋体" w:hAnsi="宋体"/>
          <w:color w:val="auto"/>
          <w:sz w:val="24"/>
          <w:szCs w:val="24"/>
        </w:rPr>
      </w:pPr>
      <w:r>
        <w:rPr>
          <w:rFonts w:hint="eastAsia" w:ascii="宋体" w:hAnsi="宋体"/>
          <w:color w:val="auto"/>
          <w:sz w:val="24"/>
          <w:szCs w:val="24"/>
        </w:rPr>
        <w:t>卖方应在车改装完毕</w:t>
      </w:r>
      <w:r>
        <w:rPr>
          <w:rFonts w:hint="eastAsia" w:ascii="宋体" w:hAnsi="宋体"/>
          <w:color w:val="auto"/>
          <w:sz w:val="24"/>
          <w:szCs w:val="24"/>
          <w:lang w:val="en-US" w:eastAsia="zh-CN"/>
        </w:rPr>
        <w:t>后2</w:t>
      </w:r>
      <w:r>
        <w:rPr>
          <w:rFonts w:hint="eastAsia" w:ascii="宋体" w:hAnsi="宋体"/>
          <w:color w:val="auto"/>
          <w:sz w:val="24"/>
          <w:szCs w:val="24"/>
        </w:rPr>
        <w:t>个工作日内通知买方，并将</w:t>
      </w:r>
      <w:r>
        <w:rPr>
          <w:rFonts w:hint="eastAsia" w:ascii="宋体" w:hAnsi="宋体"/>
          <w:color w:val="auto"/>
          <w:sz w:val="24"/>
          <w:szCs w:val="24"/>
          <w:lang w:val="en-US" w:eastAsia="zh-CN"/>
        </w:rPr>
        <w:t>移动采血小方舱</w:t>
      </w:r>
      <w:r>
        <w:rPr>
          <w:rFonts w:hint="eastAsia" w:ascii="宋体" w:hAnsi="宋体"/>
          <w:color w:val="auto"/>
          <w:sz w:val="24"/>
          <w:szCs w:val="24"/>
        </w:rPr>
        <w:t>车提交至</w:t>
      </w:r>
    </w:p>
    <w:p w14:paraId="537E2E43">
      <w:pPr>
        <w:numPr>
          <w:ilvl w:val="0"/>
          <w:numId w:val="0"/>
        </w:numPr>
        <w:spacing w:line="360" w:lineRule="auto"/>
        <w:ind w:leftChars="0"/>
        <w:rPr>
          <w:rFonts w:hint="eastAsia" w:ascii="宋体" w:hAnsi="宋体"/>
          <w:color w:val="auto"/>
          <w:sz w:val="24"/>
          <w:szCs w:val="24"/>
        </w:rPr>
      </w:pPr>
      <w:r>
        <w:rPr>
          <w:rFonts w:hint="eastAsia" w:ascii="宋体" w:hAnsi="宋体"/>
          <w:color w:val="auto"/>
          <w:sz w:val="24"/>
          <w:szCs w:val="24"/>
        </w:rPr>
        <w:t>买方指定地点，待买方组织专家验收合格。</w:t>
      </w:r>
    </w:p>
    <w:p w14:paraId="210116E0">
      <w:pPr>
        <w:numPr>
          <w:ilvl w:val="1"/>
          <w:numId w:val="16"/>
        </w:numPr>
        <w:spacing w:line="360" w:lineRule="auto"/>
        <w:rPr>
          <w:rFonts w:hint="eastAsia" w:ascii="宋体" w:hAnsi="宋体"/>
          <w:color w:val="auto"/>
          <w:sz w:val="24"/>
          <w:szCs w:val="24"/>
        </w:rPr>
      </w:pPr>
      <w:r>
        <w:rPr>
          <w:rFonts w:hint="eastAsia" w:ascii="宋体" w:hAnsi="宋体"/>
          <w:color w:val="auto"/>
          <w:sz w:val="24"/>
          <w:szCs w:val="24"/>
        </w:rPr>
        <w:t>如买方提出修改意见，卖方应在规定的时间内对</w:t>
      </w:r>
      <w:r>
        <w:rPr>
          <w:rFonts w:hint="eastAsia" w:ascii="宋体" w:hAnsi="宋体"/>
          <w:color w:val="auto"/>
          <w:sz w:val="24"/>
          <w:szCs w:val="24"/>
          <w:lang w:val="en-US" w:eastAsia="zh-CN"/>
        </w:rPr>
        <w:t>移动采血</w:t>
      </w:r>
      <w:r>
        <w:rPr>
          <w:rFonts w:hint="eastAsia" w:ascii="宋体" w:hAnsi="宋体"/>
          <w:color w:val="auto"/>
          <w:sz w:val="24"/>
          <w:szCs w:val="24"/>
          <w:lang w:eastAsia="zh-CN"/>
        </w:rPr>
        <w:t>小</w:t>
      </w:r>
      <w:r>
        <w:rPr>
          <w:rFonts w:hint="eastAsia" w:ascii="宋体" w:hAnsi="宋体"/>
          <w:color w:val="auto"/>
          <w:sz w:val="24"/>
          <w:szCs w:val="24"/>
          <w:lang w:val="en-US" w:eastAsia="zh-CN"/>
        </w:rPr>
        <w:t>方舱</w:t>
      </w:r>
      <w:r>
        <w:rPr>
          <w:rFonts w:hint="eastAsia" w:ascii="宋体" w:hAnsi="宋体"/>
          <w:color w:val="auto"/>
          <w:sz w:val="24"/>
          <w:szCs w:val="24"/>
        </w:rPr>
        <w:t>车按照</w:t>
      </w:r>
    </w:p>
    <w:p w14:paraId="5B7FF42E">
      <w:pPr>
        <w:numPr>
          <w:ilvl w:val="0"/>
          <w:numId w:val="0"/>
        </w:numPr>
        <w:spacing w:line="360" w:lineRule="auto"/>
        <w:ind w:leftChars="0"/>
        <w:rPr>
          <w:rFonts w:hint="eastAsia" w:ascii="宋体" w:hAnsi="宋体"/>
          <w:color w:val="auto"/>
          <w:sz w:val="24"/>
          <w:szCs w:val="24"/>
        </w:rPr>
      </w:pPr>
      <w:r>
        <w:rPr>
          <w:rFonts w:hint="eastAsia" w:ascii="宋体" w:hAnsi="宋体"/>
          <w:color w:val="auto"/>
          <w:sz w:val="24"/>
          <w:szCs w:val="24"/>
        </w:rPr>
        <w:t>修改意见进行整改，并将整改后的</w:t>
      </w:r>
      <w:r>
        <w:rPr>
          <w:rFonts w:hint="eastAsia" w:ascii="宋体" w:hAnsi="宋体"/>
          <w:color w:val="auto"/>
          <w:sz w:val="24"/>
          <w:szCs w:val="24"/>
          <w:lang w:val="en-US" w:eastAsia="zh-CN"/>
        </w:rPr>
        <w:t>移动采血</w:t>
      </w:r>
      <w:r>
        <w:rPr>
          <w:rFonts w:hint="eastAsia" w:ascii="宋体" w:hAnsi="宋体"/>
          <w:color w:val="auto"/>
          <w:sz w:val="24"/>
          <w:szCs w:val="24"/>
          <w:lang w:eastAsia="zh-CN"/>
        </w:rPr>
        <w:t>小</w:t>
      </w:r>
      <w:r>
        <w:rPr>
          <w:rFonts w:hint="eastAsia" w:ascii="宋体" w:hAnsi="宋体"/>
          <w:color w:val="auto"/>
          <w:sz w:val="24"/>
          <w:szCs w:val="24"/>
          <w:lang w:val="en-US" w:eastAsia="zh-CN"/>
        </w:rPr>
        <w:t>方舱</w:t>
      </w:r>
      <w:r>
        <w:rPr>
          <w:rFonts w:hint="eastAsia" w:ascii="宋体" w:hAnsi="宋体"/>
          <w:color w:val="auto"/>
          <w:sz w:val="24"/>
          <w:szCs w:val="24"/>
        </w:rPr>
        <w:t>车交由买方再次检验。</w:t>
      </w:r>
    </w:p>
    <w:p w14:paraId="591B167F">
      <w:pPr>
        <w:numPr>
          <w:ilvl w:val="1"/>
          <w:numId w:val="16"/>
        </w:numPr>
        <w:spacing w:line="360" w:lineRule="auto"/>
        <w:rPr>
          <w:rFonts w:hint="eastAsia" w:ascii="宋体" w:hAnsi="宋体"/>
          <w:color w:val="auto"/>
          <w:sz w:val="24"/>
          <w:szCs w:val="24"/>
        </w:rPr>
      </w:pPr>
      <w:r>
        <w:rPr>
          <w:rFonts w:hint="eastAsia" w:ascii="宋体" w:hAnsi="宋体"/>
          <w:color w:val="auto"/>
          <w:sz w:val="24"/>
          <w:szCs w:val="24"/>
        </w:rPr>
        <w:t>合同货物制造期间，买方随时有权派代表前往卖方工厂监造。</w:t>
      </w:r>
    </w:p>
    <w:p w14:paraId="250EEB15">
      <w:pPr>
        <w:numPr>
          <w:ilvl w:val="0"/>
          <w:numId w:val="0"/>
        </w:numPr>
        <w:spacing w:line="360" w:lineRule="auto"/>
        <w:ind w:leftChars="0"/>
        <w:rPr>
          <w:rFonts w:hint="eastAsia" w:ascii="宋体" w:hAnsi="宋体"/>
          <w:color w:val="auto"/>
          <w:sz w:val="24"/>
          <w:szCs w:val="24"/>
        </w:rPr>
      </w:pPr>
      <w:r>
        <w:rPr>
          <w:rFonts w:hint="eastAsia" w:ascii="宋体" w:hAnsi="宋体"/>
          <w:color w:val="auto"/>
          <w:sz w:val="24"/>
          <w:szCs w:val="24"/>
        </w:rPr>
        <w:t>卖方有义务为监造人员提供必要的协助和便利</w:t>
      </w:r>
      <w:r>
        <w:rPr>
          <w:rFonts w:hint="eastAsia" w:ascii="宋体" w:hAnsi="宋体"/>
          <w:color w:val="auto"/>
          <w:sz w:val="24"/>
          <w:szCs w:val="24"/>
          <w:lang w:eastAsia="zh-CN"/>
        </w:rPr>
        <w:t>。</w:t>
      </w:r>
    </w:p>
    <w:p w14:paraId="421F8B24">
      <w:pPr>
        <w:numPr>
          <w:ilvl w:val="1"/>
          <w:numId w:val="16"/>
        </w:numPr>
        <w:spacing w:line="360" w:lineRule="auto"/>
        <w:rPr>
          <w:rFonts w:hint="eastAsia" w:ascii="宋体" w:hAnsi="宋体"/>
          <w:color w:val="auto"/>
          <w:sz w:val="24"/>
          <w:szCs w:val="24"/>
        </w:rPr>
      </w:pPr>
      <w:r>
        <w:rPr>
          <w:rFonts w:hint="eastAsia" w:ascii="宋体" w:hAnsi="宋体"/>
          <w:color w:val="auto"/>
          <w:sz w:val="24"/>
          <w:szCs w:val="24"/>
        </w:rPr>
        <w:t>交货单据：</w:t>
      </w:r>
    </w:p>
    <w:p w14:paraId="72D98433">
      <w:pPr>
        <w:numPr>
          <w:ilvl w:val="2"/>
          <w:numId w:val="16"/>
        </w:numPr>
        <w:spacing w:line="360" w:lineRule="auto"/>
        <w:rPr>
          <w:rFonts w:hint="eastAsia" w:ascii="宋体" w:hAnsi="宋体"/>
          <w:color w:val="auto"/>
          <w:sz w:val="24"/>
          <w:szCs w:val="24"/>
        </w:rPr>
      </w:pPr>
      <w:r>
        <w:rPr>
          <w:rFonts w:hint="eastAsia" w:ascii="宋体" w:hAnsi="宋体"/>
          <w:color w:val="auto"/>
          <w:sz w:val="24"/>
          <w:szCs w:val="24"/>
          <w:lang w:val="en-US" w:eastAsia="zh-CN"/>
        </w:rPr>
        <w:t>开具移动采血小方舱</w:t>
      </w:r>
      <w:r>
        <w:rPr>
          <w:rFonts w:hint="eastAsia" w:ascii="宋体" w:hAnsi="宋体"/>
          <w:color w:val="auto"/>
          <w:sz w:val="24"/>
          <w:szCs w:val="24"/>
        </w:rPr>
        <w:t>车</w:t>
      </w:r>
      <w:r>
        <w:rPr>
          <w:rFonts w:hint="eastAsia" w:ascii="宋体" w:hAnsi="宋体"/>
          <w:color w:val="auto"/>
          <w:sz w:val="24"/>
          <w:szCs w:val="24"/>
          <w:lang w:val="en-US" w:eastAsia="zh-CN"/>
        </w:rPr>
        <w:t>购买</w:t>
      </w:r>
      <w:r>
        <w:rPr>
          <w:rFonts w:hint="eastAsia" w:ascii="宋体" w:hAnsi="宋体"/>
          <w:color w:val="auto"/>
          <w:sz w:val="24"/>
          <w:szCs w:val="24"/>
        </w:rPr>
        <w:t>发票；</w:t>
      </w:r>
    </w:p>
    <w:p w14:paraId="50C04066">
      <w:pPr>
        <w:numPr>
          <w:ilvl w:val="2"/>
          <w:numId w:val="16"/>
        </w:numPr>
        <w:spacing w:line="360" w:lineRule="auto"/>
        <w:rPr>
          <w:rFonts w:hint="eastAsia" w:ascii="宋体" w:hAnsi="宋体"/>
          <w:color w:val="auto"/>
          <w:sz w:val="24"/>
          <w:szCs w:val="24"/>
        </w:rPr>
      </w:pPr>
      <w:r>
        <w:rPr>
          <w:rFonts w:hint="eastAsia" w:ascii="宋体" w:hAnsi="宋体"/>
          <w:color w:val="auto"/>
          <w:sz w:val="24"/>
          <w:szCs w:val="24"/>
          <w:lang w:val="en-US" w:eastAsia="zh-CN"/>
        </w:rPr>
        <w:t>移动采血小方舱</w:t>
      </w:r>
      <w:r>
        <w:rPr>
          <w:rFonts w:hint="eastAsia" w:ascii="宋体" w:hAnsi="宋体"/>
          <w:color w:val="auto"/>
          <w:sz w:val="24"/>
          <w:szCs w:val="24"/>
        </w:rPr>
        <w:t>车配置清单（装箱单）</w:t>
      </w:r>
    </w:p>
    <w:p w14:paraId="34EE4D7D">
      <w:pPr>
        <w:numPr>
          <w:ilvl w:val="2"/>
          <w:numId w:val="16"/>
        </w:numPr>
        <w:spacing w:line="360" w:lineRule="auto"/>
        <w:rPr>
          <w:rFonts w:hint="eastAsia" w:ascii="宋体" w:hAnsi="宋体"/>
          <w:color w:val="auto"/>
          <w:sz w:val="24"/>
          <w:szCs w:val="24"/>
        </w:rPr>
      </w:pPr>
      <w:r>
        <w:rPr>
          <w:rFonts w:hint="eastAsia" w:ascii="宋体" w:hAnsi="宋体"/>
          <w:color w:val="auto"/>
          <w:sz w:val="24"/>
          <w:szCs w:val="24"/>
          <w:lang w:val="en-US" w:eastAsia="zh-CN"/>
        </w:rPr>
        <w:t>移动采血小方舱</w:t>
      </w:r>
      <w:r>
        <w:rPr>
          <w:rFonts w:hint="eastAsia" w:ascii="宋体" w:hAnsi="宋体"/>
          <w:color w:val="auto"/>
          <w:sz w:val="24"/>
          <w:szCs w:val="24"/>
        </w:rPr>
        <w:t>车说明书、操作手册等；</w:t>
      </w:r>
    </w:p>
    <w:p w14:paraId="10376A99">
      <w:pPr>
        <w:numPr>
          <w:ilvl w:val="2"/>
          <w:numId w:val="16"/>
        </w:numPr>
        <w:spacing w:line="360" w:lineRule="auto"/>
        <w:rPr>
          <w:rFonts w:hint="eastAsia" w:ascii="宋体" w:hAnsi="宋体"/>
          <w:color w:val="auto"/>
          <w:sz w:val="24"/>
          <w:szCs w:val="24"/>
        </w:rPr>
      </w:pPr>
      <w:r>
        <w:rPr>
          <w:rFonts w:hint="eastAsia" w:ascii="宋体" w:hAnsi="宋体"/>
          <w:color w:val="auto"/>
          <w:sz w:val="24"/>
          <w:szCs w:val="24"/>
        </w:rPr>
        <w:t>产品合格证和技术参数表</w:t>
      </w:r>
    </w:p>
    <w:p w14:paraId="5DCC049B">
      <w:pPr>
        <w:numPr>
          <w:ilvl w:val="2"/>
          <w:numId w:val="16"/>
        </w:numPr>
        <w:spacing w:line="360" w:lineRule="auto"/>
        <w:rPr>
          <w:rFonts w:hint="eastAsia" w:ascii="宋体" w:hAnsi="宋体"/>
          <w:color w:val="auto"/>
          <w:sz w:val="24"/>
          <w:szCs w:val="24"/>
        </w:rPr>
      </w:pPr>
      <w:r>
        <w:rPr>
          <w:rFonts w:hint="eastAsia" w:ascii="宋体" w:hAnsi="宋体"/>
          <w:color w:val="auto"/>
          <w:sz w:val="24"/>
          <w:szCs w:val="24"/>
        </w:rPr>
        <w:t>交货：卖方应将</w:t>
      </w:r>
      <w:r>
        <w:rPr>
          <w:rFonts w:hint="eastAsia" w:ascii="宋体" w:hAnsi="宋体"/>
          <w:color w:val="auto"/>
          <w:sz w:val="24"/>
          <w:szCs w:val="24"/>
          <w:lang w:val="en-US" w:eastAsia="zh-CN"/>
        </w:rPr>
        <w:t>移动采血小方舱</w:t>
      </w:r>
      <w:r>
        <w:rPr>
          <w:rFonts w:hint="eastAsia" w:ascii="宋体" w:hAnsi="宋体"/>
          <w:color w:val="auto"/>
          <w:sz w:val="24"/>
          <w:szCs w:val="24"/>
        </w:rPr>
        <w:t>车和上述全部交货单据交给最终用户的</w:t>
      </w:r>
      <w:r>
        <w:rPr>
          <w:rFonts w:hint="eastAsia" w:ascii="宋体" w:hAnsi="宋体"/>
          <w:color w:val="auto"/>
          <w:sz w:val="24"/>
          <w:szCs w:val="24"/>
          <w:lang w:eastAsia="zh-CN"/>
        </w:rPr>
        <w:t>授</w:t>
      </w:r>
      <w:r>
        <w:rPr>
          <w:rFonts w:hint="eastAsia" w:ascii="宋体" w:hAnsi="宋体"/>
          <w:color w:val="auto"/>
          <w:sz w:val="24"/>
          <w:szCs w:val="24"/>
        </w:rPr>
        <w:t>权代表。</w:t>
      </w:r>
    </w:p>
    <w:p w14:paraId="2033EC12">
      <w:pPr>
        <w:numPr>
          <w:ilvl w:val="2"/>
          <w:numId w:val="16"/>
        </w:numPr>
        <w:spacing w:line="360" w:lineRule="auto"/>
        <w:rPr>
          <w:rFonts w:hint="eastAsia" w:ascii="宋体" w:hAnsi="宋体"/>
          <w:color w:val="auto"/>
          <w:sz w:val="28"/>
          <w:szCs w:val="28"/>
        </w:rPr>
      </w:pPr>
      <w:r>
        <w:rPr>
          <w:rFonts w:hint="eastAsia" w:ascii="宋体" w:hAnsi="宋体"/>
          <w:color w:val="auto"/>
          <w:sz w:val="24"/>
          <w:szCs w:val="24"/>
        </w:rPr>
        <w:t>注：买方须于合同签订1个月内将</w:t>
      </w:r>
      <w:r>
        <w:rPr>
          <w:rFonts w:hint="eastAsia" w:ascii="宋体" w:hAnsi="宋体"/>
          <w:color w:val="auto"/>
          <w:sz w:val="24"/>
          <w:szCs w:val="24"/>
          <w:lang w:val="en-US" w:eastAsia="zh-CN"/>
        </w:rPr>
        <w:t>移动采血小方舱</w:t>
      </w:r>
      <w:r>
        <w:rPr>
          <w:rFonts w:hint="eastAsia" w:ascii="宋体" w:hAnsi="宋体"/>
          <w:color w:val="auto"/>
          <w:sz w:val="24"/>
          <w:szCs w:val="24"/>
        </w:rPr>
        <w:t>车的最终用户资料（</w:t>
      </w:r>
      <w:r>
        <w:rPr>
          <w:rFonts w:hint="eastAsia" w:ascii="宋体" w:hAnsi="宋体"/>
          <w:color w:val="auto"/>
          <w:sz w:val="24"/>
          <w:szCs w:val="24"/>
          <w:lang w:val="en-US" w:eastAsia="zh-CN"/>
        </w:rPr>
        <w:t>法人</w:t>
      </w:r>
      <w:r>
        <w:rPr>
          <w:rFonts w:hint="eastAsia" w:ascii="宋体" w:hAnsi="宋体"/>
          <w:color w:val="auto"/>
          <w:sz w:val="24"/>
          <w:szCs w:val="24"/>
        </w:rPr>
        <w:t>代码</w:t>
      </w:r>
      <w:r>
        <w:rPr>
          <w:rFonts w:hint="eastAsia" w:ascii="宋体" w:hAnsi="宋体"/>
          <w:color w:val="auto"/>
          <w:sz w:val="24"/>
          <w:szCs w:val="24"/>
          <w:lang w:val="en-US" w:eastAsia="zh-CN"/>
        </w:rPr>
        <w:t>证</w:t>
      </w:r>
      <w:r>
        <w:rPr>
          <w:rFonts w:hint="eastAsia" w:ascii="宋体" w:hAnsi="宋体"/>
          <w:color w:val="auto"/>
          <w:sz w:val="24"/>
          <w:szCs w:val="24"/>
        </w:rPr>
        <w:t>）汇总提交卖方，以便卖方交车前开具发票。</w:t>
      </w:r>
    </w:p>
    <w:p w14:paraId="13C964D6">
      <w:pPr>
        <w:pStyle w:val="28"/>
        <w:rPr>
          <w:color w:val="auto"/>
        </w:rPr>
      </w:pPr>
    </w:p>
    <w:p w14:paraId="40CDFD95">
      <w:pPr>
        <w:rPr>
          <w:color w:val="auto"/>
        </w:rPr>
      </w:pPr>
    </w:p>
    <w:p w14:paraId="522793EB">
      <w:pPr>
        <w:pStyle w:val="2"/>
        <w:rPr>
          <w:color w:val="auto"/>
        </w:rPr>
      </w:pPr>
    </w:p>
    <w:p w14:paraId="74544C7B">
      <w:pPr>
        <w:pStyle w:val="2"/>
        <w:rPr>
          <w:color w:val="auto"/>
        </w:rPr>
      </w:pPr>
    </w:p>
    <w:p w14:paraId="439FFED1">
      <w:pPr>
        <w:pStyle w:val="2"/>
        <w:rPr>
          <w:color w:val="auto"/>
        </w:rPr>
      </w:pPr>
    </w:p>
    <w:p w14:paraId="71A8E465">
      <w:pPr>
        <w:pStyle w:val="2"/>
        <w:rPr>
          <w:color w:val="auto"/>
        </w:rPr>
      </w:pPr>
    </w:p>
    <w:p w14:paraId="0E3E51AD">
      <w:pPr>
        <w:pStyle w:val="2"/>
        <w:rPr>
          <w:color w:val="auto"/>
        </w:rPr>
      </w:pPr>
    </w:p>
    <w:p w14:paraId="13D39C0A">
      <w:pPr>
        <w:pStyle w:val="2"/>
        <w:rPr>
          <w:color w:val="auto"/>
        </w:rPr>
      </w:pPr>
    </w:p>
    <w:p w14:paraId="086EFC9A">
      <w:pPr>
        <w:pStyle w:val="2"/>
        <w:rPr>
          <w:color w:val="auto"/>
        </w:rPr>
      </w:pPr>
    </w:p>
    <w:p w14:paraId="239C938F">
      <w:pPr>
        <w:pStyle w:val="2"/>
        <w:rPr>
          <w:color w:val="auto"/>
        </w:rPr>
      </w:pPr>
    </w:p>
    <w:p w14:paraId="0FD6E9DB">
      <w:pPr>
        <w:pStyle w:val="2"/>
        <w:rPr>
          <w:color w:val="auto"/>
        </w:rPr>
      </w:pPr>
    </w:p>
    <w:p w14:paraId="47E2ACF0">
      <w:pPr>
        <w:pStyle w:val="2"/>
        <w:rPr>
          <w:color w:val="auto"/>
        </w:rPr>
      </w:pPr>
    </w:p>
    <w:p w14:paraId="551A4930">
      <w:pPr>
        <w:pStyle w:val="2"/>
        <w:rPr>
          <w:color w:val="auto"/>
        </w:rPr>
      </w:pPr>
    </w:p>
    <w:p w14:paraId="4E3F4AFE">
      <w:pPr>
        <w:pStyle w:val="2"/>
        <w:rPr>
          <w:color w:val="auto"/>
        </w:rPr>
      </w:pPr>
    </w:p>
    <w:p w14:paraId="4415F3B6">
      <w:pPr>
        <w:pStyle w:val="2"/>
        <w:rPr>
          <w:color w:val="auto"/>
        </w:rPr>
      </w:pPr>
    </w:p>
    <w:p w14:paraId="0518D985">
      <w:pPr>
        <w:pStyle w:val="2"/>
        <w:rPr>
          <w:color w:val="auto"/>
        </w:rPr>
      </w:pPr>
    </w:p>
    <w:p w14:paraId="19A345E2">
      <w:pPr>
        <w:pStyle w:val="2"/>
        <w:ind w:left="0" w:leftChars="0" w:firstLine="0" w:firstLineChars="0"/>
        <w:rPr>
          <w:color w:val="auto"/>
        </w:rPr>
      </w:pPr>
    </w:p>
    <w:p w14:paraId="64901873">
      <w:pPr>
        <w:pStyle w:val="2"/>
        <w:rPr>
          <w:color w:val="auto"/>
        </w:rPr>
      </w:pPr>
    </w:p>
    <w:p w14:paraId="5C895241">
      <w:pPr>
        <w:rPr>
          <w:color w:val="auto"/>
        </w:rPr>
      </w:pPr>
    </w:p>
    <w:p w14:paraId="7CE3EB15">
      <w:pPr>
        <w:pStyle w:val="28"/>
        <w:jc w:val="center"/>
        <w:rPr>
          <w:rFonts w:hint="default" w:ascii="宋体" w:hAnsi="宋体" w:eastAsia="宋体" w:cs="Arial"/>
          <w:b/>
          <w:bCs/>
          <w:snapToGrid w:val="0"/>
          <w:color w:val="auto"/>
          <w:sz w:val="36"/>
          <w:szCs w:val="36"/>
          <w:highlight w:val="none"/>
          <w:lang w:val="en-US" w:eastAsia="zh-CN" w:bidi="ar-SA"/>
        </w:rPr>
      </w:pPr>
      <w:r>
        <w:rPr>
          <w:rFonts w:hint="eastAsia" w:ascii="宋体" w:hAnsi="宋体" w:eastAsia="宋体" w:cs="Arial"/>
          <w:b/>
          <w:bCs/>
          <w:snapToGrid w:val="0"/>
          <w:color w:val="auto"/>
          <w:sz w:val="36"/>
          <w:szCs w:val="36"/>
          <w:highlight w:val="none"/>
          <w:lang w:val="en-US" w:eastAsia="zh-CN" w:bidi="ar-SA"/>
        </w:rPr>
        <w:t>移动采血小方舱车技术要求</w:t>
      </w:r>
      <w:r>
        <w:rPr>
          <w:rFonts w:hint="eastAsia" w:hAnsi="宋体" w:cs="Arial"/>
          <w:b/>
          <w:bCs/>
          <w:snapToGrid w:val="0"/>
          <w:color w:val="auto"/>
          <w:sz w:val="36"/>
          <w:szCs w:val="36"/>
          <w:highlight w:val="none"/>
          <w:lang w:val="en-US" w:eastAsia="zh-CN" w:bidi="ar-SA"/>
        </w:rPr>
        <w:t>（智能型）</w:t>
      </w:r>
    </w:p>
    <w:p w14:paraId="41A05926">
      <w:pPr>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一、车辆部分</w:t>
      </w:r>
    </w:p>
    <w:p w14:paraId="054B0F8A">
      <w:pPr>
        <w:spacing w:line="360" w:lineRule="auto"/>
        <w:ind w:firstLine="240" w:firstLineChars="1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1、投标</w:t>
      </w:r>
      <w:r>
        <w:rPr>
          <w:rFonts w:hint="eastAsia" w:ascii="宋体" w:hAnsi="宋体" w:eastAsia="宋体" w:cs="宋体"/>
          <w:color w:val="auto"/>
          <w:sz w:val="24"/>
          <w:szCs w:val="24"/>
          <w:lang w:val="en-US" w:eastAsia="zh-CN"/>
        </w:rPr>
        <w:t>产品的生产企业应具备工信部客车生产及专用车改装资质。（提供证明材料并加盖公章）</w:t>
      </w:r>
    </w:p>
    <w:p w14:paraId="55804637">
      <w:pPr>
        <w:spacing w:line="360" w:lineRule="auto"/>
        <w:ind w:firstLine="240" w:firstLineChars="1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2、总长：≥</w:t>
      </w:r>
      <w:r>
        <w:rPr>
          <w:rFonts w:hint="eastAsia" w:ascii="宋体" w:hAnsi="宋体" w:eastAsia="宋体" w:cs="宋体"/>
          <w:color w:val="auto"/>
          <w:sz w:val="24"/>
          <w:szCs w:val="24"/>
          <w:lang w:val="en-US" w:eastAsia="zh-CN"/>
        </w:rPr>
        <w:t>8000mm</w:t>
      </w:r>
      <w:r>
        <w:rPr>
          <w:rFonts w:hint="eastAsia" w:ascii="宋体" w:hAnsi="宋体" w:eastAsia="宋体" w:cs="宋体"/>
          <w:color w:val="auto"/>
          <w:sz w:val="24"/>
          <w:szCs w:val="24"/>
        </w:rPr>
        <w:t>；</w:t>
      </w:r>
    </w:p>
    <w:p w14:paraId="630186B1">
      <w:pPr>
        <w:spacing w:line="360" w:lineRule="auto"/>
        <w:ind w:left="210" w:leftChars="1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3、总宽：≥25</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0mm；</w:t>
      </w:r>
    </w:p>
    <w:p w14:paraId="19BD29F6">
      <w:pPr>
        <w:spacing w:line="360" w:lineRule="auto"/>
        <w:ind w:left="210" w:leftChars="1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4、总高：≥3</w:t>
      </w:r>
      <w:r>
        <w:rPr>
          <w:rFonts w:hint="eastAsia" w:ascii="宋体" w:hAnsi="宋体" w:eastAsia="宋体" w:cs="宋体"/>
          <w:color w:val="auto"/>
          <w:sz w:val="24"/>
          <w:szCs w:val="24"/>
          <w:lang w:val="en-US" w:eastAsia="zh-CN"/>
        </w:rPr>
        <w:t>300</w:t>
      </w:r>
      <w:r>
        <w:rPr>
          <w:rFonts w:hint="eastAsia" w:ascii="宋体" w:hAnsi="宋体" w:eastAsia="宋体" w:cs="宋体"/>
          <w:color w:val="auto"/>
          <w:sz w:val="24"/>
          <w:szCs w:val="24"/>
        </w:rPr>
        <w:t>mm；</w:t>
      </w:r>
    </w:p>
    <w:p w14:paraId="7B5FE940">
      <w:pPr>
        <w:spacing w:line="360" w:lineRule="auto"/>
        <w:ind w:left="210" w:leftChars="1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小方舱内净高：</w:t>
      </w: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40</w:t>
      </w:r>
      <w:r>
        <w:rPr>
          <w:rFonts w:hint="eastAsia" w:ascii="宋体" w:hAnsi="宋体" w:eastAsia="宋体" w:cs="宋体"/>
          <w:color w:val="auto"/>
          <w:sz w:val="24"/>
          <w:szCs w:val="24"/>
        </w:rPr>
        <w:t>0mm；</w:t>
      </w:r>
    </w:p>
    <w:p w14:paraId="7520B7FE">
      <w:pPr>
        <w:spacing w:line="360" w:lineRule="auto"/>
        <w:ind w:left="210" w:leftChars="1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6、轴距：≥</w:t>
      </w:r>
      <w:r>
        <w:rPr>
          <w:rFonts w:hint="eastAsia" w:ascii="宋体" w:hAnsi="宋体" w:eastAsia="宋体" w:cs="宋体"/>
          <w:color w:val="auto"/>
          <w:sz w:val="24"/>
          <w:szCs w:val="24"/>
          <w:lang w:val="en-US" w:eastAsia="zh-CN"/>
        </w:rPr>
        <w:t>64</w:t>
      </w:r>
      <w:r>
        <w:rPr>
          <w:rFonts w:hint="eastAsia" w:ascii="宋体" w:hAnsi="宋体" w:eastAsia="宋体" w:cs="宋体"/>
          <w:color w:val="auto"/>
          <w:sz w:val="24"/>
          <w:szCs w:val="24"/>
        </w:rPr>
        <w:t xml:space="preserve">00mm； </w:t>
      </w:r>
    </w:p>
    <w:p w14:paraId="32438C5B">
      <w:pPr>
        <w:spacing w:line="360" w:lineRule="auto"/>
        <w:ind w:firstLine="240" w:firstLineChars="1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、整备质量：</w:t>
      </w:r>
      <w:r>
        <w:rPr>
          <w:rFonts w:hint="eastAsia" w:ascii="宋体" w:hAnsi="宋体" w:eastAsia="宋体" w:cs="宋体"/>
          <w:color w:val="auto"/>
          <w:sz w:val="24"/>
          <w:szCs w:val="24"/>
          <w:lang w:val="en-US" w:eastAsia="zh-CN"/>
        </w:rPr>
        <w:t>≤40</w:t>
      </w:r>
      <w:r>
        <w:rPr>
          <w:rFonts w:hint="eastAsia" w:ascii="宋体" w:hAnsi="宋体" w:eastAsia="宋体" w:cs="宋体"/>
          <w:color w:val="auto"/>
          <w:sz w:val="24"/>
          <w:szCs w:val="24"/>
        </w:rPr>
        <w:t>00kg；</w:t>
      </w:r>
    </w:p>
    <w:p w14:paraId="3C0294B7">
      <w:pPr>
        <w:spacing w:line="360" w:lineRule="auto"/>
        <w:ind w:left="450" w:leftChars="100" w:hanging="240" w:hangingChars="1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驻车</w:t>
      </w:r>
      <w:r>
        <w:rPr>
          <w:rFonts w:hint="eastAsia" w:ascii="宋体" w:hAnsi="宋体" w:eastAsia="宋体" w:cs="宋体"/>
          <w:color w:val="auto"/>
          <w:sz w:val="24"/>
          <w:szCs w:val="24"/>
        </w:rPr>
        <w:t>制动：</w:t>
      </w:r>
      <w:r>
        <w:rPr>
          <w:rFonts w:hint="eastAsia" w:ascii="宋体" w:hAnsi="宋体" w:eastAsia="宋体" w:cs="宋体"/>
          <w:color w:val="auto"/>
          <w:sz w:val="24"/>
          <w:szCs w:val="24"/>
          <w:lang w:val="en-US" w:eastAsia="zh-CN"/>
        </w:rPr>
        <w:t>机械式刹车</w:t>
      </w:r>
      <w:r>
        <w:rPr>
          <w:rFonts w:hint="eastAsia" w:ascii="宋体" w:hAnsi="宋体" w:eastAsia="宋体" w:cs="宋体"/>
          <w:color w:val="auto"/>
          <w:sz w:val="24"/>
          <w:szCs w:val="24"/>
        </w:rPr>
        <w:t>；</w:t>
      </w:r>
    </w:p>
    <w:p w14:paraId="1B8DB027">
      <w:pPr>
        <w:spacing w:line="360" w:lineRule="auto"/>
        <w:ind w:left="450" w:leftChars="100" w:hanging="240" w:hangingChars="1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highlight w:val="none"/>
        </w:rPr>
        <w:t>轮胎：国产</w:t>
      </w:r>
      <w:r>
        <w:rPr>
          <w:rFonts w:hint="eastAsia" w:ascii="宋体" w:hAnsi="宋体" w:eastAsia="宋体" w:cs="宋体"/>
          <w:color w:val="auto"/>
          <w:sz w:val="24"/>
          <w:szCs w:val="24"/>
          <w:highlight w:val="none"/>
          <w:lang w:val="en-US" w:eastAsia="zh-CN"/>
        </w:rPr>
        <w:t>215/75R14</w:t>
      </w:r>
      <w:r>
        <w:rPr>
          <w:rFonts w:hint="eastAsia" w:ascii="宋体" w:hAnsi="宋体" w:eastAsia="宋体" w:cs="宋体"/>
          <w:color w:val="auto"/>
          <w:sz w:val="24"/>
          <w:szCs w:val="24"/>
          <w:highlight w:val="none"/>
        </w:rPr>
        <w:t>轮胎</w:t>
      </w:r>
      <w:r>
        <w:rPr>
          <w:rFonts w:hint="eastAsia" w:ascii="宋体" w:hAnsi="宋体" w:eastAsia="宋体" w:cs="宋体"/>
          <w:color w:val="auto"/>
          <w:sz w:val="24"/>
          <w:szCs w:val="24"/>
          <w:highlight w:val="none"/>
          <w:lang w:eastAsia="zh-CN"/>
        </w:rPr>
        <w:t>；</w:t>
      </w:r>
    </w:p>
    <w:p w14:paraId="46B4BA06">
      <w:pPr>
        <w:spacing w:line="360" w:lineRule="auto"/>
        <w:ind w:left="450" w:leftChars="100" w:hanging="240" w:hangingChars="1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10、车身底部增加4个机械式支撑架暗藏式安装在前轮后轮里边,保证</w:t>
      </w:r>
      <w:r>
        <w:rPr>
          <w:rFonts w:hint="eastAsia" w:ascii="宋体" w:hAnsi="宋体" w:cs="宋体"/>
          <w:color w:val="auto"/>
          <w:sz w:val="24"/>
          <w:szCs w:val="24"/>
          <w:lang w:val="en-US" w:eastAsia="zh-CN"/>
        </w:rPr>
        <w:t>移动</w:t>
      </w:r>
      <w:r>
        <w:rPr>
          <w:rFonts w:hint="eastAsia" w:ascii="宋体" w:hAnsi="宋体" w:eastAsia="宋体" w:cs="宋体"/>
          <w:color w:val="auto"/>
          <w:sz w:val="24"/>
          <w:szCs w:val="24"/>
          <w:lang w:val="en-US" w:eastAsia="zh-CN"/>
        </w:rPr>
        <w:t>采血小方</w:t>
      </w:r>
    </w:p>
    <w:p w14:paraId="46C4C4B7">
      <w:pPr>
        <w:spacing w:line="360" w:lineRule="auto"/>
        <w:ind w:left="450" w:leftChars="100" w:hanging="240" w:hangingChars="1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舱车长时间不动，车身平稳不晃动。</w:t>
      </w:r>
    </w:p>
    <w:p w14:paraId="01474A85">
      <w:pPr>
        <w:numPr>
          <w:ilvl w:val="0"/>
          <w:numId w:val="17"/>
        </w:numPr>
        <w:spacing w:line="360" w:lineRule="auto"/>
        <w:ind w:left="450" w:leftChars="100" w:hanging="240" w:hangingChars="1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整车防腐：整车（舱体车身+底盘）采用阴极电泳处理，防腐涂层的覆盖</w:t>
      </w:r>
    </w:p>
    <w:p w14:paraId="01ACCD25">
      <w:pPr>
        <w:numPr>
          <w:ilvl w:val="0"/>
          <w:numId w:val="0"/>
        </w:numPr>
        <w:spacing w:line="360" w:lineRule="auto"/>
        <w:ind w:left="21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率达到100％，确保防腐无死角，没有防腐短板，满足 10 年整车骨架可靠耐用性，电泳涂层耐盐雾性＞1000 小时，10 年内不得出现穿孔、锈烂、腐蚀，依旧保持耐用性。</w:t>
      </w:r>
    </w:p>
    <w:p w14:paraId="6BF88738">
      <w:pPr>
        <w:spacing w:line="360" w:lineRule="auto"/>
        <w:ind w:left="450" w:leftChars="100" w:hanging="240" w:hangingChars="1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12、底盘防护：增加底盘喷涂阻尼胶工艺。</w:t>
      </w:r>
    </w:p>
    <w:p w14:paraId="66AD2D55">
      <w:pPr>
        <w:spacing w:line="360" w:lineRule="auto"/>
        <w:ind w:left="450" w:leftChars="100" w:hanging="240" w:hangingChars="1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13、为了保证整车总重量不超，舱体车身局部骨架须用铝合金材料制作，工艺</w:t>
      </w:r>
    </w:p>
    <w:p w14:paraId="2AB928C9">
      <w:pPr>
        <w:spacing w:line="360" w:lineRule="auto"/>
        <w:ind w:left="450" w:leftChars="100" w:hanging="240" w:hangingChars="1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使用胶粘及拉铆连接，达到整车强度要求。</w:t>
      </w:r>
    </w:p>
    <w:p w14:paraId="7D84AD4C">
      <w:pPr>
        <w:pStyle w:val="2"/>
        <w:ind w:left="0" w:leftChars="0" w:firstLine="240" w:firstLineChars="100"/>
        <w:rPr>
          <w:rFonts w:hint="default"/>
          <w:color w:val="auto"/>
          <w:lang w:val="en-US" w:eastAsia="zh-CN"/>
        </w:rPr>
      </w:pPr>
      <w:r>
        <w:rPr>
          <w:rFonts w:hint="eastAsia" w:hAnsi="宋体" w:cs="宋体"/>
          <w:color w:val="auto"/>
          <w:sz w:val="24"/>
          <w:szCs w:val="24"/>
          <w:lang w:val="en-US" w:eastAsia="zh-CN"/>
        </w:rPr>
        <w:t>#14.移动采血小方舱车前后双向均可拖挂移动。</w:t>
      </w:r>
    </w:p>
    <w:p w14:paraId="3E91AB71">
      <w:pPr>
        <w:pStyle w:val="2"/>
        <w:rPr>
          <w:rFonts w:hint="default"/>
          <w:color w:val="auto"/>
          <w:lang w:val="en-US" w:eastAsia="zh-CN"/>
        </w:rPr>
      </w:pPr>
    </w:p>
    <w:p w14:paraId="6306CF0D">
      <w:pPr>
        <w:spacing w:line="360" w:lineRule="auto"/>
        <w:ind w:firstLine="241" w:firstLineChars="100"/>
        <w:rPr>
          <w:rFonts w:hint="eastAsia" w:ascii="宋体" w:hAnsi="宋体" w:eastAsia="宋体" w:cs="宋体"/>
          <w:color w:val="auto"/>
          <w:sz w:val="24"/>
          <w:szCs w:val="24"/>
        </w:rPr>
      </w:pPr>
      <w:r>
        <w:rPr>
          <w:rFonts w:hint="eastAsia" w:ascii="宋体" w:hAnsi="宋体" w:eastAsia="宋体" w:cs="宋体"/>
          <w:b/>
          <w:bCs/>
          <w:color w:val="auto"/>
          <w:sz w:val="24"/>
          <w:szCs w:val="24"/>
        </w:rPr>
        <w:t>二、空调暖风系统</w:t>
      </w:r>
    </w:p>
    <w:p w14:paraId="30D0040C">
      <w:pPr>
        <w:spacing w:line="360" w:lineRule="auto"/>
        <w:ind w:left="450" w:leftChars="100" w:hanging="240" w:hangingChars="1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1、制冷：</w:t>
      </w:r>
      <w:r>
        <w:rPr>
          <w:rFonts w:hint="eastAsia" w:ascii="宋体" w:hAnsi="宋体" w:eastAsia="宋体" w:cs="宋体"/>
          <w:color w:val="auto"/>
          <w:sz w:val="24"/>
          <w:szCs w:val="24"/>
          <w:lang w:val="en-US" w:eastAsia="zh-CN"/>
        </w:rPr>
        <w:t>2P吸顶式新一级能效变频冷暖空调2台，采用国内知名品牌</w:t>
      </w:r>
      <w:r>
        <w:rPr>
          <w:rFonts w:hint="eastAsia" w:ascii="宋体" w:hAnsi="宋体" w:eastAsia="宋体" w:cs="宋体"/>
          <w:color w:val="auto"/>
          <w:sz w:val="24"/>
          <w:szCs w:val="24"/>
        </w:rPr>
        <w:t>；</w:t>
      </w:r>
    </w:p>
    <w:p w14:paraId="41424999">
      <w:pPr>
        <w:numPr>
          <w:ilvl w:val="0"/>
          <w:numId w:val="0"/>
        </w:numPr>
        <w:spacing w:line="360" w:lineRule="auto"/>
        <w:ind w:left="210" w:leftChars="0"/>
        <w:rPr>
          <w:rFonts w:hint="eastAsia" w:ascii="宋体" w:hAnsi="宋体" w:eastAsia="宋体" w:cs="宋体"/>
          <w:color w:val="auto"/>
          <w:sz w:val="24"/>
          <w:szCs w:val="24"/>
        </w:rPr>
      </w:pP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2、舱体内地热供暖；可使用石墨烯地热、集成电热地板（舱体地板选择竹胶板、PVC板、铝蜂窝板、哪个保温性好，材质轻为首选）</w:t>
      </w:r>
      <w:r>
        <w:rPr>
          <w:rFonts w:hint="eastAsia" w:ascii="宋体" w:hAnsi="宋体" w:eastAsia="宋体" w:cs="宋体"/>
          <w:color w:val="auto"/>
          <w:sz w:val="24"/>
          <w:szCs w:val="24"/>
        </w:rPr>
        <w:t>保证</w:t>
      </w:r>
      <w:r>
        <w:rPr>
          <w:rFonts w:hint="eastAsia" w:ascii="宋体" w:hAnsi="宋体" w:eastAsia="宋体" w:cs="宋体"/>
          <w:color w:val="auto"/>
          <w:sz w:val="24"/>
          <w:szCs w:val="24"/>
          <w:lang w:val="en-US" w:eastAsia="zh-CN"/>
        </w:rPr>
        <w:t>全年</w:t>
      </w:r>
      <w:r>
        <w:rPr>
          <w:rFonts w:hint="eastAsia" w:ascii="宋体" w:hAnsi="宋体" w:eastAsia="宋体" w:cs="宋体"/>
          <w:color w:val="auto"/>
          <w:sz w:val="24"/>
          <w:szCs w:val="24"/>
        </w:rPr>
        <w:t>任何节气</w:t>
      </w:r>
      <w:r>
        <w:rPr>
          <w:rFonts w:hint="eastAsia" w:ascii="宋体" w:hAnsi="宋体" w:eastAsia="宋体" w:cs="宋体"/>
          <w:color w:val="auto"/>
          <w:sz w:val="24"/>
          <w:szCs w:val="24"/>
          <w:lang w:eastAsia="zh-CN"/>
        </w:rPr>
        <w:t>小</w:t>
      </w:r>
      <w:r>
        <w:rPr>
          <w:rFonts w:hint="eastAsia" w:ascii="宋体" w:hAnsi="宋体" w:eastAsia="宋体" w:cs="宋体"/>
          <w:color w:val="auto"/>
          <w:sz w:val="24"/>
          <w:szCs w:val="24"/>
          <w:lang w:val="en-US" w:eastAsia="zh-CN"/>
        </w:rPr>
        <w:t>方舱</w:t>
      </w:r>
      <w:r>
        <w:rPr>
          <w:rFonts w:hint="eastAsia" w:ascii="宋体" w:hAnsi="宋体" w:eastAsia="宋体" w:cs="宋体"/>
          <w:color w:val="auto"/>
          <w:sz w:val="24"/>
          <w:szCs w:val="24"/>
        </w:rPr>
        <w:t>车内24度恒定温度</w:t>
      </w:r>
      <w:r>
        <w:rPr>
          <w:rFonts w:hint="eastAsia" w:ascii="宋体" w:hAnsi="宋体" w:eastAsia="宋体" w:cs="宋体"/>
          <w:color w:val="auto"/>
          <w:sz w:val="24"/>
          <w:szCs w:val="24"/>
          <w:lang w:val="en-US" w:eastAsia="zh-CN"/>
        </w:rPr>
        <w:t>要求（舱内使用智能控温系统管理）</w:t>
      </w:r>
      <w:r>
        <w:rPr>
          <w:rFonts w:hint="eastAsia" w:ascii="宋体" w:hAnsi="宋体" w:eastAsia="宋体" w:cs="宋体"/>
          <w:color w:val="auto"/>
          <w:sz w:val="24"/>
          <w:szCs w:val="24"/>
        </w:rPr>
        <w:t>。</w:t>
      </w:r>
    </w:p>
    <w:p w14:paraId="2EF26BCC">
      <w:pPr>
        <w:pStyle w:val="2"/>
        <w:numPr>
          <w:ilvl w:val="0"/>
          <w:numId w:val="0"/>
        </w:numPr>
        <w:rPr>
          <w:rFonts w:hint="default"/>
          <w:color w:val="auto"/>
          <w:lang w:val="en-US" w:eastAsia="zh-CN"/>
        </w:rPr>
      </w:pPr>
    </w:p>
    <w:p w14:paraId="03D553A3">
      <w:pPr>
        <w:tabs>
          <w:tab w:val="left" w:pos="284"/>
        </w:tabs>
        <w:spacing w:line="360" w:lineRule="auto"/>
        <w:ind w:left="141" w:leftChars="67"/>
        <w:rPr>
          <w:rFonts w:hint="eastAsia" w:ascii="宋体" w:hAnsi="宋体" w:eastAsia="宋体" w:cs="宋体"/>
          <w:color w:val="auto"/>
          <w:sz w:val="24"/>
          <w:szCs w:val="24"/>
        </w:rPr>
      </w:pPr>
      <w:r>
        <w:rPr>
          <w:rFonts w:hint="eastAsia" w:ascii="宋体" w:hAnsi="宋体" w:eastAsia="宋体" w:cs="宋体"/>
          <w:b/>
          <w:bCs/>
          <w:color w:val="auto"/>
          <w:sz w:val="24"/>
          <w:szCs w:val="24"/>
        </w:rPr>
        <w:t>三、</w:t>
      </w:r>
      <w:r>
        <w:rPr>
          <w:rFonts w:hint="eastAsia" w:ascii="宋体" w:hAnsi="宋体" w:eastAsia="宋体" w:cs="宋体"/>
          <w:b/>
          <w:bCs/>
          <w:color w:val="auto"/>
          <w:sz w:val="24"/>
          <w:szCs w:val="24"/>
          <w:lang w:val="en-US" w:eastAsia="zh-CN"/>
        </w:rPr>
        <w:t>方舱</w:t>
      </w:r>
      <w:r>
        <w:rPr>
          <w:rFonts w:hint="eastAsia" w:ascii="宋体" w:hAnsi="宋体" w:eastAsia="宋体" w:cs="宋体"/>
          <w:b/>
          <w:bCs/>
          <w:color w:val="auto"/>
          <w:sz w:val="24"/>
          <w:szCs w:val="24"/>
        </w:rPr>
        <w:t>车身及服务设施</w:t>
      </w:r>
    </w:p>
    <w:p w14:paraId="3356094F">
      <w:pPr>
        <w:spacing w:line="360" w:lineRule="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1、车身</w:t>
      </w:r>
      <w:r>
        <w:rPr>
          <w:rFonts w:hint="eastAsia" w:ascii="宋体" w:hAnsi="宋体" w:eastAsia="宋体" w:cs="宋体"/>
          <w:color w:val="auto"/>
          <w:sz w:val="24"/>
          <w:szCs w:val="24"/>
          <w:highlight w:val="none"/>
        </w:rPr>
        <w:t>两侧</w:t>
      </w:r>
      <w:r>
        <w:rPr>
          <w:rFonts w:hint="eastAsia" w:ascii="宋体" w:hAnsi="宋体" w:eastAsia="宋体" w:cs="宋体"/>
          <w:color w:val="auto"/>
          <w:sz w:val="24"/>
          <w:szCs w:val="24"/>
          <w:highlight w:val="none"/>
          <w:lang w:val="en-US" w:eastAsia="zh-CN"/>
        </w:rPr>
        <w:t>为金属镀膜</w:t>
      </w:r>
      <w:r>
        <w:rPr>
          <w:rFonts w:hint="eastAsia" w:ascii="宋体" w:hAnsi="宋体" w:eastAsia="宋体" w:cs="宋体"/>
          <w:color w:val="auto"/>
          <w:sz w:val="24"/>
          <w:szCs w:val="24"/>
          <w:highlight w:val="none"/>
        </w:rPr>
        <w:t>玻璃</w:t>
      </w:r>
      <w:r>
        <w:rPr>
          <w:rFonts w:hint="eastAsia" w:ascii="宋体" w:hAnsi="宋体" w:eastAsia="宋体" w:cs="宋体"/>
          <w:color w:val="auto"/>
          <w:sz w:val="24"/>
          <w:szCs w:val="24"/>
          <w:highlight w:val="none"/>
          <w:lang w:val="en-US" w:eastAsia="zh-CN"/>
        </w:rPr>
        <w:t>或变色中空玻璃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与高铁玻璃一样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rPr>
        <w:t>，两侧</w:t>
      </w:r>
      <w:r>
        <w:rPr>
          <w:rFonts w:hint="eastAsia" w:ascii="宋体" w:hAnsi="宋体" w:eastAsia="宋体" w:cs="宋体"/>
          <w:color w:val="auto"/>
          <w:sz w:val="24"/>
          <w:szCs w:val="24"/>
          <w:lang w:val="en-US" w:eastAsia="zh-CN"/>
        </w:rPr>
        <w:t>各</w:t>
      </w:r>
      <w:r>
        <w:rPr>
          <w:rFonts w:hint="eastAsia" w:ascii="宋体" w:hAnsi="宋体" w:eastAsia="宋体" w:cs="宋体"/>
          <w:color w:val="auto"/>
          <w:sz w:val="24"/>
          <w:szCs w:val="24"/>
        </w:rPr>
        <w:t>留</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个推拉活动窗，</w:t>
      </w:r>
      <w:r>
        <w:rPr>
          <w:rFonts w:hint="eastAsia" w:ascii="宋体" w:hAnsi="宋体" w:eastAsia="宋体" w:cs="宋体"/>
          <w:color w:val="auto"/>
          <w:sz w:val="24"/>
          <w:szCs w:val="24"/>
          <w:lang w:val="en-US" w:eastAsia="zh-CN"/>
        </w:rPr>
        <w:t>且</w:t>
      </w:r>
      <w:r>
        <w:rPr>
          <w:rFonts w:hint="eastAsia" w:ascii="宋体" w:hAnsi="宋体" w:eastAsia="宋体" w:cs="宋体"/>
          <w:color w:val="auto"/>
          <w:sz w:val="24"/>
          <w:szCs w:val="24"/>
          <w:highlight w:val="none"/>
          <w:lang w:val="en-US" w:eastAsia="zh-CN"/>
        </w:rPr>
        <w:t>带纱窗</w:t>
      </w:r>
      <w:r>
        <w:rPr>
          <w:rFonts w:hint="eastAsia" w:ascii="宋体" w:hAnsi="宋体" w:eastAsia="宋体" w:cs="宋体"/>
          <w:color w:val="auto"/>
          <w:sz w:val="24"/>
          <w:szCs w:val="24"/>
          <w:lang w:val="en-US" w:eastAsia="zh-CN"/>
        </w:rPr>
        <w:t>，后围窗户可带推拉玻璃带活动纱窗，</w:t>
      </w:r>
      <w:r>
        <w:rPr>
          <w:rFonts w:hint="eastAsia" w:ascii="宋体" w:hAnsi="宋体" w:eastAsia="宋体" w:cs="宋体"/>
          <w:color w:val="auto"/>
          <w:sz w:val="24"/>
          <w:szCs w:val="24"/>
        </w:rPr>
        <w:t>便于通风换气。</w:t>
      </w:r>
      <w:r>
        <w:rPr>
          <w:rFonts w:hint="eastAsia" w:ascii="宋体" w:hAnsi="宋体" w:eastAsia="宋体" w:cs="宋体"/>
          <w:color w:val="auto"/>
          <w:sz w:val="24"/>
          <w:szCs w:val="24"/>
          <w:lang w:val="en-US" w:eastAsia="zh-CN"/>
        </w:rPr>
        <w:t>采血方舱车进出门采用感应嵌入式滑移双向对开门，智能自动手动均可工作（类似北京地铁列车门、要求带纱门）。</w:t>
      </w:r>
    </w:p>
    <w:p w14:paraId="29B7552B">
      <w:p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2、整车</w:t>
      </w:r>
      <w:r>
        <w:rPr>
          <w:rFonts w:hint="eastAsia" w:ascii="宋体" w:hAnsi="宋体" w:eastAsia="宋体" w:cs="宋体"/>
          <w:color w:val="auto"/>
          <w:sz w:val="24"/>
          <w:szCs w:val="24"/>
          <w:lang w:val="en-US" w:eastAsia="zh-CN"/>
        </w:rPr>
        <w:t>舱体侧围、</w:t>
      </w:r>
      <w:r>
        <w:rPr>
          <w:rFonts w:hint="eastAsia" w:ascii="宋体" w:hAnsi="宋体" w:eastAsia="宋体" w:cs="宋体"/>
          <w:color w:val="auto"/>
          <w:sz w:val="24"/>
          <w:szCs w:val="24"/>
        </w:rPr>
        <w:t>车顶与骨架</w:t>
      </w:r>
      <w:r>
        <w:rPr>
          <w:rFonts w:hint="eastAsia" w:ascii="宋体" w:hAnsi="宋体" w:eastAsia="宋体" w:cs="宋体"/>
          <w:color w:val="auto"/>
          <w:sz w:val="24"/>
          <w:szCs w:val="24"/>
          <w:lang w:val="en-US" w:eastAsia="zh-CN"/>
        </w:rPr>
        <w:t>做</w:t>
      </w:r>
      <w:r>
        <w:rPr>
          <w:rFonts w:hint="eastAsia" w:ascii="宋体" w:hAnsi="宋体" w:eastAsia="宋体" w:cs="宋体"/>
          <w:color w:val="auto"/>
          <w:sz w:val="24"/>
          <w:szCs w:val="24"/>
        </w:rPr>
        <w:t>厚度一样用聚</w:t>
      </w:r>
      <w:r>
        <w:rPr>
          <w:rFonts w:hint="eastAsia" w:ascii="宋体" w:hAnsi="宋体" w:eastAsia="宋体" w:cs="宋体"/>
          <w:color w:val="auto"/>
          <w:sz w:val="24"/>
          <w:szCs w:val="24"/>
          <w:lang w:val="en-US" w:eastAsia="zh-CN"/>
        </w:rPr>
        <w:t>氨</w:t>
      </w:r>
      <w:r>
        <w:rPr>
          <w:rFonts w:hint="eastAsia" w:ascii="宋体" w:hAnsi="宋体" w:eastAsia="宋体" w:cs="宋体"/>
          <w:color w:val="auto"/>
          <w:sz w:val="24"/>
          <w:szCs w:val="24"/>
        </w:rPr>
        <w:t>脂发泡填充保温</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密度均匀</w:t>
      </w:r>
      <w:r>
        <w:rPr>
          <w:rFonts w:hint="eastAsia" w:ascii="宋体" w:hAnsi="宋体" w:eastAsia="宋体" w:cs="宋体"/>
          <w:color w:val="auto"/>
          <w:sz w:val="24"/>
          <w:szCs w:val="24"/>
          <w:lang w:eastAsia="zh-CN"/>
        </w:rPr>
        <w:t>，</w:t>
      </w:r>
    </w:p>
    <w:p w14:paraId="370AE5BF">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聚氨酯密度在30-45KG/m³之间。另外</w:t>
      </w:r>
      <w:r>
        <w:rPr>
          <w:rFonts w:hint="eastAsia" w:ascii="宋体" w:hAnsi="宋体" w:eastAsia="宋体" w:cs="宋体"/>
          <w:color w:val="auto"/>
          <w:sz w:val="24"/>
          <w:szCs w:val="24"/>
        </w:rPr>
        <w:t>整车装饰板内与骨架中间增加保温材料一层。全车加厚地板，中间夹航空保温材料</w:t>
      </w:r>
      <w:r>
        <w:rPr>
          <w:rFonts w:hint="eastAsia" w:ascii="宋体" w:hAnsi="宋体" w:eastAsia="宋体" w:cs="宋体"/>
          <w:color w:val="auto"/>
          <w:sz w:val="24"/>
          <w:szCs w:val="24"/>
          <w:lang w:val="en-US" w:eastAsia="zh-CN"/>
        </w:rPr>
        <w:t>一层</w:t>
      </w:r>
      <w:r>
        <w:rPr>
          <w:rFonts w:hint="eastAsia" w:ascii="宋体" w:hAnsi="宋体" w:eastAsia="宋体" w:cs="宋体"/>
          <w:color w:val="auto"/>
          <w:sz w:val="24"/>
          <w:szCs w:val="24"/>
        </w:rPr>
        <w:t>。</w:t>
      </w:r>
    </w:p>
    <w:p w14:paraId="3641257D">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方舱</w:t>
      </w:r>
      <w:r>
        <w:rPr>
          <w:rFonts w:hint="eastAsia" w:ascii="宋体" w:hAnsi="宋体" w:eastAsia="宋体" w:cs="宋体"/>
          <w:color w:val="auto"/>
          <w:sz w:val="24"/>
          <w:szCs w:val="24"/>
          <w:lang w:eastAsia="zh-CN"/>
        </w:rPr>
        <w:t>车</w:t>
      </w:r>
      <w:r>
        <w:rPr>
          <w:rFonts w:hint="eastAsia" w:ascii="宋体" w:hAnsi="宋体" w:eastAsia="宋体" w:cs="宋体"/>
          <w:color w:val="auto"/>
          <w:sz w:val="24"/>
          <w:szCs w:val="24"/>
          <w:lang w:val="en-US" w:eastAsia="zh-CN"/>
        </w:rPr>
        <w:t>顶部</w:t>
      </w:r>
      <w:r>
        <w:rPr>
          <w:rFonts w:hint="eastAsia" w:ascii="宋体" w:hAnsi="宋体" w:eastAsia="宋体" w:cs="宋体"/>
          <w:color w:val="auto"/>
          <w:sz w:val="24"/>
          <w:szCs w:val="24"/>
        </w:rPr>
        <w:t>安装1台医用空气消毒机</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可作用体积≥100m³</w:t>
      </w:r>
      <w:r>
        <w:rPr>
          <w:rFonts w:hint="eastAsia" w:ascii="宋体" w:hAnsi="宋体" w:eastAsia="宋体" w:cs="宋体"/>
          <w:color w:val="auto"/>
          <w:sz w:val="24"/>
          <w:szCs w:val="24"/>
        </w:rPr>
        <w:t xml:space="preserve">。 </w:t>
      </w:r>
    </w:p>
    <w:p w14:paraId="3BAE8155">
      <w:pPr>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、内饰整体色彩为白色。侧窗下PVC围板采用</w:t>
      </w:r>
      <w:r>
        <w:rPr>
          <w:rFonts w:hint="eastAsia" w:ascii="宋体" w:hAnsi="宋体" w:eastAsia="宋体" w:cs="宋体"/>
          <w:color w:val="auto"/>
          <w:sz w:val="24"/>
          <w:szCs w:val="24"/>
          <w:lang w:val="en-US" w:eastAsia="zh-CN"/>
        </w:rPr>
        <w:t>米</w:t>
      </w:r>
      <w:r>
        <w:rPr>
          <w:rFonts w:hint="eastAsia" w:ascii="宋体" w:hAnsi="宋体" w:eastAsia="宋体" w:cs="宋体"/>
          <w:color w:val="auto"/>
          <w:sz w:val="24"/>
          <w:szCs w:val="24"/>
        </w:rPr>
        <w:t>白色</w:t>
      </w:r>
      <w:r>
        <w:rPr>
          <w:rFonts w:hint="eastAsia" w:ascii="宋体" w:hAnsi="宋体" w:eastAsia="宋体" w:cs="宋体"/>
          <w:color w:val="auto"/>
          <w:sz w:val="24"/>
          <w:szCs w:val="24"/>
          <w:lang w:val="en-US" w:eastAsia="zh-CN"/>
        </w:rPr>
        <w:t>或使用9厘装饰板</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内饰</w:t>
      </w:r>
    </w:p>
    <w:p w14:paraId="2265B0D7">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及侧窗窗柱</w:t>
      </w:r>
      <w:r>
        <w:rPr>
          <w:rFonts w:hint="eastAsia" w:ascii="宋体" w:hAnsi="宋体" w:eastAsia="宋体" w:cs="宋体"/>
          <w:color w:val="auto"/>
          <w:sz w:val="24"/>
          <w:szCs w:val="24"/>
        </w:rPr>
        <w:t>采用房车内饰软包工艺。动车匀光窗帘，上下滑移。</w:t>
      </w:r>
    </w:p>
    <w:p w14:paraId="51E5E1CE">
      <w:pPr>
        <w:numPr>
          <w:ilvl w:val="0"/>
          <w:numId w:val="0"/>
        </w:num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5.空调外机安装仓舱门带百叶窗。</w:t>
      </w:r>
    </w:p>
    <w:p w14:paraId="6B64F2D5">
      <w:pPr>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6、方舱车内配备以下设施：</w:t>
      </w:r>
    </w:p>
    <w:p w14:paraId="1BD5F11D">
      <w:pPr>
        <w:spacing w:line="360" w:lineRule="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6.1 登记台、食品组合柜、智能采血台、热合台、化验台、填表台各1个</w:t>
      </w:r>
      <w:r>
        <w:rPr>
          <w:rFonts w:hint="eastAsia" w:ascii="宋体" w:hAnsi="宋体" w:eastAsia="宋体" w:cs="宋体"/>
          <w:color w:val="auto"/>
          <w:sz w:val="24"/>
          <w:szCs w:val="24"/>
        </w:rPr>
        <w:t>（环保</w:t>
      </w:r>
      <w:r>
        <w:rPr>
          <w:rFonts w:hint="eastAsia" w:ascii="宋体" w:hAnsi="宋体" w:eastAsia="宋体" w:cs="宋体"/>
          <w:color w:val="auto"/>
          <w:sz w:val="24"/>
          <w:szCs w:val="24"/>
          <w:lang w:val="en-US" w:eastAsia="zh-CN"/>
        </w:rPr>
        <w:t>轻型</w:t>
      </w:r>
      <w:r>
        <w:rPr>
          <w:rFonts w:hint="eastAsia" w:ascii="宋体" w:hAnsi="宋体" w:eastAsia="宋体" w:cs="宋体"/>
          <w:color w:val="auto"/>
          <w:sz w:val="24"/>
          <w:szCs w:val="24"/>
        </w:rPr>
        <w:t>实木</w:t>
      </w:r>
      <w:r>
        <w:rPr>
          <w:rFonts w:hint="eastAsia" w:ascii="宋体" w:hAnsi="宋体" w:eastAsia="宋体" w:cs="宋体"/>
          <w:color w:val="auto"/>
          <w:sz w:val="24"/>
          <w:szCs w:val="24"/>
          <w:lang w:val="en-US" w:eastAsia="zh-CN"/>
        </w:rPr>
        <w:t>木芯</w:t>
      </w:r>
      <w:r>
        <w:rPr>
          <w:rFonts w:hint="eastAsia" w:ascii="宋体" w:hAnsi="宋体" w:eastAsia="宋体" w:cs="宋体"/>
          <w:color w:val="auto"/>
          <w:sz w:val="24"/>
          <w:szCs w:val="24"/>
        </w:rPr>
        <w:t>板制作</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台面采用医用理化板，并提供环保检测报告</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工作圆凳4个，休息沙发2个。</w:t>
      </w:r>
    </w:p>
    <w:p w14:paraId="18BEAF59">
      <w:pPr>
        <w:spacing w:line="360" w:lineRule="auto"/>
        <w:ind w:left="720" w:hanging="720" w:hangingChars="3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 xml:space="preserve">2 </w:t>
      </w:r>
      <w:r>
        <w:rPr>
          <w:rFonts w:hint="eastAsia" w:ascii="宋体" w:hAnsi="宋体" w:eastAsia="宋体" w:cs="宋体"/>
          <w:color w:val="auto"/>
          <w:sz w:val="24"/>
          <w:szCs w:val="24"/>
        </w:rPr>
        <w:t>机械式微波炉（≥800W）、上吸式饮水机、食品冰箱（100升左右）各1</w:t>
      </w:r>
    </w:p>
    <w:p w14:paraId="4C3DAB3A">
      <w:pPr>
        <w:spacing w:line="360" w:lineRule="auto"/>
        <w:ind w:left="720" w:hanging="720" w:hangingChars="3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台</w:t>
      </w:r>
      <w:r>
        <w:rPr>
          <w:rFonts w:hint="eastAsia" w:ascii="宋体" w:hAnsi="宋体" w:eastAsia="宋体" w:cs="宋体"/>
          <w:color w:val="auto"/>
          <w:sz w:val="24"/>
          <w:szCs w:val="24"/>
        </w:rPr>
        <w:t xml:space="preserve">。          </w:t>
      </w:r>
    </w:p>
    <w:p w14:paraId="39E85A7A">
      <w:p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 xml:space="preserve">#6.3 </w:t>
      </w:r>
      <w:r>
        <w:rPr>
          <w:rFonts w:hint="eastAsia" w:ascii="宋体" w:hAnsi="宋体" w:eastAsia="宋体" w:cs="宋体"/>
          <w:color w:val="auto"/>
          <w:sz w:val="24"/>
          <w:szCs w:val="24"/>
        </w:rPr>
        <w:t>配备</w:t>
      </w:r>
      <w:r>
        <w:rPr>
          <w:rFonts w:hint="eastAsia" w:ascii="宋体" w:hAnsi="宋体" w:eastAsia="宋体" w:cs="宋体"/>
          <w:color w:val="auto"/>
          <w:sz w:val="24"/>
          <w:szCs w:val="24"/>
          <w:lang w:val="en-US" w:eastAsia="zh-CN"/>
        </w:rPr>
        <w:t>智能电动采血椅2个</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舒适度达到太空舱座椅标准</w:t>
      </w:r>
      <w:r>
        <w:rPr>
          <w:rFonts w:hint="eastAsia" w:ascii="宋体" w:hAnsi="宋体" w:eastAsia="宋体" w:cs="宋体"/>
          <w:color w:val="auto"/>
          <w:sz w:val="24"/>
          <w:szCs w:val="24"/>
          <w:lang w:eastAsia="zh-CN"/>
        </w:rPr>
        <w:t>）</w:t>
      </w:r>
    </w:p>
    <w:p w14:paraId="4F5D96BD">
      <w:pPr>
        <w:pStyle w:val="2"/>
        <w:ind w:left="0" w:leftChars="0" w:firstLine="0" w:firstLineChars="0"/>
        <w:rPr>
          <w:rFonts w:hint="default" w:hAnsi="宋体" w:cs="宋体"/>
          <w:color w:val="auto"/>
          <w:sz w:val="24"/>
          <w:szCs w:val="24"/>
          <w:lang w:val="en-US" w:eastAsia="zh-CN"/>
        </w:rPr>
      </w:pPr>
      <w:r>
        <w:rPr>
          <w:rFonts w:hint="eastAsia" w:hAnsi="宋体" w:cs="宋体"/>
          <w:color w:val="auto"/>
          <w:sz w:val="24"/>
          <w:szCs w:val="24"/>
          <w:lang w:val="en-US" w:eastAsia="zh-CN"/>
        </w:rPr>
        <w:t>6.4 专业储血冰箱1台，160升以上，A、B、O、AB血每层带隔层门及温度报警。</w:t>
      </w:r>
    </w:p>
    <w:p w14:paraId="647D4424">
      <w:pPr>
        <w:pStyle w:val="2"/>
        <w:spacing w:line="240" w:lineRule="auto"/>
        <w:ind w:left="0" w:leftChars="0" w:firstLine="240" w:firstLineChars="100"/>
        <w:rPr>
          <w:rFonts w:hint="eastAsia" w:hAnsi="宋体" w:cs="宋体"/>
          <w:color w:val="auto"/>
          <w:sz w:val="24"/>
          <w:szCs w:val="24"/>
          <w:lang w:val="en-US" w:eastAsia="zh-CN"/>
        </w:rPr>
      </w:pPr>
    </w:p>
    <w:p w14:paraId="2F525A8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6.5 配备多功能智能触屏电视机1台，≥65寸</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(国优品牌）,安装在前或后风挡玻璃处。</w:t>
      </w:r>
      <w:r>
        <w:rPr>
          <w:rFonts w:hint="eastAsia" w:ascii="宋体" w:hAnsi="宋体" w:eastAsia="宋体" w:cs="宋体"/>
          <w:color w:val="auto"/>
          <w:sz w:val="24"/>
          <w:szCs w:val="24"/>
        </w:rPr>
        <w:t xml:space="preserve">     </w:t>
      </w:r>
    </w:p>
    <w:p w14:paraId="3AF1FC8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根据方舱车内设备位置需预留</w:t>
      </w:r>
      <w:r>
        <w:rPr>
          <w:rFonts w:hint="eastAsia" w:ascii="宋体" w:hAnsi="宋体" w:eastAsia="宋体" w:cs="宋体"/>
          <w:color w:val="auto"/>
          <w:sz w:val="24"/>
          <w:szCs w:val="24"/>
        </w:rPr>
        <w:t>电源插座（带</w:t>
      </w:r>
      <w:r>
        <w:rPr>
          <w:rFonts w:hint="eastAsia" w:ascii="宋体" w:hAnsi="宋体" w:eastAsia="宋体" w:cs="宋体"/>
          <w:color w:val="auto"/>
          <w:sz w:val="24"/>
          <w:szCs w:val="24"/>
          <w:lang w:val="en-US" w:eastAsia="zh-CN"/>
        </w:rPr>
        <w:t>U</w:t>
      </w:r>
      <w:r>
        <w:rPr>
          <w:rFonts w:hint="eastAsia" w:ascii="宋体" w:hAnsi="宋体" w:eastAsia="宋体" w:cs="宋体"/>
          <w:color w:val="auto"/>
          <w:sz w:val="24"/>
          <w:szCs w:val="24"/>
        </w:rPr>
        <w:t>SB</w:t>
      </w:r>
      <w:r>
        <w:rPr>
          <w:rFonts w:hint="eastAsia" w:ascii="宋体" w:hAnsi="宋体" w:cs="宋体"/>
          <w:color w:val="auto"/>
          <w:sz w:val="24"/>
          <w:szCs w:val="24"/>
          <w:lang w:val="en-US" w:eastAsia="zh-CN"/>
        </w:rPr>
        <w:t>超级快充</w:t>
      </w:r>
      <w:r>
        <w:rPr>
          <w:rFonts w:hint="eastAsia" w:ascii="宋体" w:hAnsi="宋体" w:eastAsia="宋体" w:cs="宋体"/>
          <w:color w:val="auto"/>
          <w:sz w:val="24"/>
          <w:szCs w:val="24"/>
        </w:rPr>
        <w:t>接口）。用电设备要求有独</w:t>
      </w:r>
    </w:p>
    <w:p w14:paraId="60F212DA">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立的空气漏电保护开关（全部使用4平方</w:t>
      </w:r>
      <w:r>
        <w:rPr>
          <w:rFonts w:hint="eastAsia" w:ascii="宋体" w:hAnsi="宋体" w:eastAsia="宋体" w:cs="宋体"/>
          <w:color w:val="auto"/>
          <w:sz w:val="24"/>
          <w:szCs w:val="24"/>
          <w:lang w:val="en-US" w:eastAsia="zh-CN"/>
        </w:rPr>
        <w:t>3芯护套电线</w:t>
      </w:r>
      <w:r>
        <w:rPr>
          <w:rFonts w:hint="eastAsia" w:ascii="宋体" w:hAnsi="宋体" w:eastAsia="宋体" w:cs="宋体"/>
          <w:color w:val="auto"/>
          <w:sz w:val="24"/>
          <w:szCs w:val="24"/>
        </w:rPr>
        <w:t>，线头全部涮锡处理）</w:t>
      </w:r>
      <w:r>
        <w:rPr>
          <w:rFonts w:hint="eastAsia" w:ascii="宋体" w:hAnsi="宋体" w:eastAsia="宋体" w:cs="宋体"/>
          <w:color w:val="auto"/>
          <w:sz w:val="24"/>
          <w:szCs w:val="24"/>
          <w:lang w:val="en-US" w:eastAsia="zh-CN"/>
        </w:rPr>
        <w:t>,移动采血小方舱车内电器设备全部智能系统管理</w:t>
      </w:r>
      <w:r>
        <w:rPr>
          <w:rFonts w:hint="eastAsia" w:ascii="宋体" w:hAnsi="宋体" w:eastAsia="宋体" w:cs="宋体"/>
          <w:color w:val="auto"/>
          <w:sz w:val="24"/>
          <w:szCs w:val="24"/>
        </w:rPr>
        <w:t>。</w:t>
      </w:r>
    </w:p>
    <w:p w14:paraId="3E908971">
      <w:pPr>
        <w:numPr>
          <w:ilvl w:val="0"/>
          <w:numId w:val="0"/>
        </w:numPr>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供电方式：外接市电</w:t>
      </w:r>
      <w:r>
        <w:rPr>
          <w:rFonts w:hint="eastAsia" w:ascii="宋体" w:hAnsi="宋体" w:eastAsia="宋体" w:cs="宋体"/>
          <w:color w:val="auto"/>
          <w:sz w:val="24"/>
          <w:szCs w:val="24"/>
          <w:lang w:val="en-US" w:eastAsia="zh-CN"/>
        </w:rPr>
        <w:t>22</w:t>
      </w:r>
      <w:r>
        <w:rPr>
          <w:rFonts w:hint="eastAsia" w:ascii="宋体" w:hAnsi="宋体" w:eastAsia="宋体" w:cs="宋体"/>
          <w:color w:val="auto"/>
          <w:sz w:val="24"/>
          <w:szCs w:val="24"/>
        </w:rPr>
        <w:t>0V供电</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另外，配备全车一小时用电设备遇突发断</w:t>
      </w:r>
    </w:p>
    <w:p w14:paraId="7204C953">
      <w:pPr>
        <w:numPr>
          <w:ilvl w:val="0"/>
          <w:numId w:val="0"/>
        </w:numPr>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电时，锂电UPS电源一套，零切换供电。</w:t>
      </w:r>
    </w:p>
    <w:p w14:paraId="1F62A9A6">
      <w:pPr>
        <w:numPr>
          <w:ilvl w:val="0"/>
          <w:numId w:val="0"/>
        </w:num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w:t>
      </w:r>
      <w:r>
        <w:rPr>
          <w:rFonts w:hint="eastAsia" w:ascii="宋体" w:hAnsi="宋体" w:cs="宋体"/>
          <w:color w:val="auto"/>
          <w:sz w:val="24"/>
          <w:szCs w:val="24"/>
          <w:lang w:val="en-US" w:eastAsia="zh-CN"/>
        </w:rPr>
        <w:t>移动采血</w:t>
      </w:r>
      <w:r>
        <w:rPr>
          <w:rFonts w:hint="eastAsia" w:ascii="宋体" w:hAnsi="宋体" w:eastAsia="宋体" w:cs="宋体"/>
          <w:color w:val="auto"/>
          <w:sz w:val="24"/>
          <w:szCs w:val="24"/>
          <w:lang w:val="en-US" w:eastAsia="zh-CN"/>
        </w:rPr>
        <w:t>小方舱车</w:t>
      </w:r>
      <w:r>
        <w:rPr>
          <w:rFonts w:hint="eastAsia" w:ascii="宋体" w:hAnsi="宋体" w:eastAsia="宋体" w:cs="宋体"/>
          <w:color w:val="auto"/>
          <w:sz w:val="24"/>
          <w:szCs w:val="24"/>
        </w:rPr>
        <w:t>内人机系统与采供血单位用5G网络实时传输，预留采供血单位内</w:t>
      </w:r>
    </w:p>
    <w:p w14:paraId="426BBA58">
      <w:pPr>
        <w:numPr>
          <w:ilvl w:val="0"/>
          <w:numId w:val="0"/>
        </w:numPr>
        <w:spacing w:line="360" w:lineRule="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网传输端口。</w:t>
      </w:r>
      <w:r>
        <w:rPr>
          <w:rFonts w:hint="eastAsia" w:ascii="宋体" w:hAnsi="宋体" w:cs="宋体"/>
          <w:color w:val="auto"/>
          <w:sz w:val="24"/>
          <w:szCs w:val="24"/>
          <w:lang w:val="en-US" w:eastAsia="zh-CN"/>
        </w:rPr>
        <w:t>移动</w:t>
      </w:r>
      <w:r>
        <w:rPr>
          <w:rFonts w:hint="eastAsia" w:ascii="宋体" w:hAnsi="宋体" w:eastAsia="宋体" w:cs="宋体"/>
          <w:color w:val="auto"/>
          <w:sz w:val="24"/>
          <w:szCs w:val="24"/>
        </w:rPr>
        <w:t>采血</w:t>
      </w:r>
      <w:r>
        <w:rPr>
          <w:rFonts w:hint="eastAsia" w:ascii="宋体" w:hAnsi="宋体" w:cs="宋体"/>
          <w:color w:val="auto"/>
          <w:sz w:val="24"/>
          <w:szCs w:val="24"/>
          <w:lang w:val="en-US" w:eastAsia="zh-CN"/>
        </w:rPr>
        <w:t>小方舱</w:t>
      </w:r>
      <w:r>
        <w:rPr>
          <w:rFonts w:hint="eastAsia" w:ascii="宋体" w:hAnsi="宋体" w:eastAsia="宋体" w:cs="宋体"/>
          <w:color w:val="auto"/>
          <w:sz w:val="24"/>
          <w:szCs w:val="24"/>
        </w:rPr>
        <w:t>车内车安装wifi和路由器。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中标单位按使用单位要求选网</w:t>
      </w:r>
      <w:r>
        <w:rPr>
          <w:rFonts w:hint="eastAsia" w:ascii="宋体" w:hAnsi="宋体" w:eastAsia="宋体" w:cs="宋体"/>
          <w:color w:val="auto"/>
          <w:sz w:val="24"/>
          <w:szCs w:val="24"/>
          <w:lang w:eastAsia="zh-CN"/>
        </w:rPr>
        <w:t>）</w:t>
      </w:r>
    </w:p>
    <w:p w14:paraId="1C68C485">
      <w:pPr>
        <w:numPr>
          <w:ilvl w:val="0"/>
          <w:numId w:val="0"/>
        </w:numPr>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r>
        <w:rPr>
          <w:rFonts w:hint="eastAsia" w:ascii="宋体" w:hAnsi="宋体" w:cs="宋体"/>
          <w:color w:val="auto"/>
          <w:sz w:val="24"/>
          <w:szCs w:val="24"/>
          <w:lang w:val="en-US" w:eastAsia="zh-CN"/>
        </w:rPr>
        <w:t>移动采血</w:t>
      </w:r>
      <w:r>
        <w:rPr>
          <w:rFonts w:hint="eastAsia" w:ascii="宋体" w:hAnsi="宋体" w:eastAsia="宋体" w:cs="宋体"/>
          <w:color w:val="auto"/>
          <w:sz w:val="24"/>
          <w:szCs w:val="24"/>
          <w:lang w:val="en-US" w:eastAsia="zh-CN"/>
        </w:rPr>
        <w:t>小方舱</w:t>
      </w:r>
      <w:r>
        <w:rPr>
          <w:rFonts w:hint="eastAsia" w:ascii="宋体" w:hAnsi="宋体" w:cs="宋体"/>
          <w:color w:val="auto"/>
          <w:sz w:val="24"/>
          <w:szCs w:val="24"/>
          <w:lang w:val="en-US" w:eastAsia="zh-CN"/>
        </w:rPr>
        <w:t>车</w:t>
      </w:r>
      <w:r>
        <w:rPr>
          <w:rFonts w:hint="eastAsia" w:ascii="宋体" w:hAnsi="宋体" w:eastAsia="宋体" w:cs="宋体"/>
          <w:color w:val="auto"/>
          <w:sz w:val="24"/>
          <w:szCs w:val="24"/>
        </w:rPr>
        <w:t>安装</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个摄像头，其中</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个安装在</w:t>
      </w:r>
      <w:r>
        <w:rPr>
          <w:rFonts w:hint="eastAsia" w:ascii="宋体" w:hAnsi="宋体" w:eastAsia="宋体" w:cs="宋体"/>
          <w:color w:val="auto"/>
          <w:sz w:val="24"/>
          <w:szCs w:val="24"/>
          <w:lang w:val="en-US" w:eastAsia="zh-CN"/>
        </w:rPr>
        <w:t>舱体右角</w:t>
      </w:r>
      <w:r>
        <w:rPr>
          <w:rFonts w:hint="eastAsia" w:ascii="宋体" w:hAnsi="宋体" w:eastAsia="宋体" w:cs="宋体"/>
          <w:color w:val="auto"/>
          <w:sz w:val="24"/>
          <w:szCs w:val="24"/>
        </w:rPr>
        <w:t>上方，另</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个在车内</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分</w:t>
      </w:r>
    </w:p>
    <w:p w14:paraId="25B81C09">
      <w:pPr>
        <w:numPr>
          <w:ilvl w:val="0"/>
          <w:numId w:val="0"/>
        </w:numPr>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别在舱体前后</w:t>
      </w:r>
      <w:r>
        <w:rPr>
          <w:rFonts w:hint="eastAsia" w:ascii="宋体" w:hAnsi="宋体" w:eastAsia="宋体" w:cs="宋体"/>
          <w:color w:val="auto"/>
          <w:sz w:val="24"/>
          <w:szCs w:val="24"/>
        </w:rPr>
        <w:t>带实音盒，</w:t>
      </w:r>
      <w:r>
        <w:rPr>
          <w:rFonts w:hint="eastAsia" w:ascii="宋体" w:hAnsi="宋体" w:eastAsia="宋体" w:cs="宋体"/>
          <w:color w:val="auto"/>
          <w:sz w:val="24"/>
          <w:szCs w:val="24"/>
          <w:lang w:val="en-US" w:eastAsia="zh-CN"/>
        </w:rPr>
        <w:t>舱内无死角拍摄，</w:t>
      </w:r>
      <w:r>
        <w:rPr>
          <w:rFonts w:hint="eastAsia" w:ascii="宋体" w:hAnsi="宋体" w:eastAsia="宋体" w:cs="宋体"/>
          <w:color w:val="auto"/>
          <w:sz w:val="24"/>
          <w:szCs w:val="24"/>
        </w:rPr>
        <w:t>配1个≥1T硬盘储存器。以备随时调看监控录像</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可实时上传使用单位。</w:t>
      </w:r>
    </w:p>
    <w:p w14:paraId="32113D00">
      <w:pPr>
        <w:rPr>
          <w:color w:val="FF0000"/>
        </w:rPr>
      </w:pPr>
      <w:r>
        <w:rPr>
          <w:rFonts w:hint="eastAsia" w:hAnsi="宋体" w:cs="宋体"/>
          <w:color w:val="auto"/>
          <w:sz w:val="24"/>
          <w:szCs w:val="24"/>
          <w:lang w:val="en-US" w:eastAsia="zh-CN"/>
        </w:rPr>
        <w:t>11、投标方提供移动采血小方舱车内采血工作流程图、布置图、外观图，中标后整车外观图案由卖方提供色卡待买方确认后进行喷涂。</w:t>
      </w:r>
    </w:p>
    <w:p w14:paraId="6100FC44">
      <w:pPr>
        <w:rPr>
          <w:color w:val="FF0000"/>
        </w:rPr>
      </w:pPr>
    </w:p>
    <w:p w14:paraId="1CBBD041"/>
    <w:p w14:paraId="673B34EE">
      <w:pPr>
        <w:pStyle w:val="2"/>
      </w:pPr>
    </w:p>
    <w:p w14:paraId="6062C922">
      <w:pPr>
        <w:pStyle w:val="2"/>
      </w:pPr>
    </w:p>
    <w:p w14:paraId="4572C281">
      <w:pPr>
        <w:pStyle w:val="2"/>
      </w:pPr>
    </w:p>
    <w:p w14:paraId="14B56D10">
      <w:pPr>
        <w:pStyle w:val="2"/>
      </w:pPr>
    </w:p>
    <w:p w14:paraId="57E8BEC8">
      <w:pPr>
        <w:pStyle w:val="2"/>
      </w:pPr>
    </w:p>
    <w:p w14:paraId="7BEC495E">
      <w:pPr>
        <w:pStyle w:val="2"/>
      </w:pPr>
    </w:p>
    <w:p w14:paraId="4A60356D">
      <w:pPr>
        <w:spacing w:before="353" w:line="219" w:lineRule="auto"/>
        <w:ind w:left="2294"/>
        <w:outlineLvl w:val="0"/>
        <w:rPr>
          <w:rFonts w:ascii="宋体" w:hAnsi="宋体" w:eastAsia="宋体" w:cs="宋体"/>
          <w:color w:val="FF0000"/>
          <w:sz w:val="36"/>
          <w:szCs w:val="36"/>
          <w14:textOutline w14:w="2311" w14:cap="flat" w14:cmpd="sng" w14:algn="ctr">
            <w14:solidFill>
              <w14:srgbClr w14:val="000000"/>
            </w14:solidFill>
            <w14:prstDash w14:val="solid"/>
            <w14:miter w14:val="0"/>
          </w14:textOutline>
        </w:rPr>
      </w:pPr>
      <w:bookmarkStart w:id="822" w:name="_Toc19418"/>
      <w:r>
        <w:rPr>
          <w:rFonts w:ascii="宋体" w:hAnsi="宋体" w:eastAsia="宋体" w:cs="宋体"/>
          <w:color w:val="FF0000"/>
          <w:spacing w:val="-1"/>
          <w:sz w:val="36"/>
          <w:szCs w:val="36"/>
          <w14:textOutline w14:w="2311" w14:cap="flat" w14:cmpd="sng" w14:algn="ctr">
            <w14:solidFill>
              <w14:srgbClr w14:val="000000"/>
            </w14:solidFill>
            <w14:prstDash w14:val="solid"/>
            <w14:miter w14:val="0"/>
          </w14:textOutline>
        </w:rPr>
        <w:t>第六</w:t>
      </w:r>
      <w:r>
        <w:rPr>
          <w:rFonts w:ascii="宋体" w:hAnsi="宋体" w:eastAsia="宋体" w:cs="宋体"/>
          <w:color w:val="FF0000"/>
          <w:sz w:val="36"/>
          <w:szCs w:val="36"/>
          <w14:textOutline w14:w="2311" w14:cap="flat" w14:cmpd="sng" w14:algn="ctr">
            <w14:solidFill>
              <w14:srgbClr w14:val="000000"/>
            </w14:solidFill>
            <w14:prstDash w14:val="solid"/>
            <w14:miter w14:val="0"/>
          </w14:textOutline>
        </w:rPr>
        <w:t>章</w:t>
      </w:r>
      <w:r>
        <w:rPr>
          <w:rFonts w:ascii="宋体" w:hAnsi="宋体" w:eastAsia="宋体" w:cs="宋体"/>
          <w:color w:val="FF0000"/>
          <w:sz w:val="36"/>
          <w:szCs w:val="36"/>
        </w:rPr>
        <w:t xml:space="preserve">   </w:t>
      </w:r>
      <w:r>
        <w:rPr>
          <w:rFonts w:ascii="宋体" w:hAnsi="宋体" w:eastAsia="宋体" w:cs="宋体"/>
          <w:color w:val="FF0000"/>
          <w:sz w:val="36"/>
          <w:szCs w:val="36"/>
          <w14:textOutline w14:w="2311" w14:cap="flat" w14:cmpd="sng" w14:algn="ctr">
            <w14:solidFill>
              <w14:srgbClr w14:val="000000"/>
            </w14:solidFill>
            <w14:prstDash w14:val="solid"/>
            <w14:miter w14:val="0"/>
          </w14:textOutline>
        </w:rPr>
        <w:t>拟签订的合同文本</w:t>
      </w:r>
      <w:bookmarkEnd w:id="822"/>
    </w:p>
    <w:p w14:paraId="4812B5D9">
      <w:pPr>
        <w:keepNext/>
        <w:keepLines/>
        <w:widowControl w:val="0"/>
        <w:kinsoku/>
        <w:snapToGrid/>
        <w:spacing w:before="120" w:line="22" w:lineRule="atLeast"/>
        <w:jc w:val="center"/>
        <w:textAlignment w:val="auto"/>
        <w:outlineLvl w:val="1"/>
        <w:rPr>
          <w:rFonts w:ascii="宋体" w:hAnsi="宋体" w:eastAsia="宋体" w:cs="Times New Roman"/>
          <w:b/>
          <w:snapToGrid/>
          <w:color w:val="auto"/>
          <w:sz w:val="30"/>
          <w:szCs w:val="20"/>
          <w:highlight w:val="none"/>
          <w:lang w:val="zh-CN"/>
        </w:rPr>
      </w:pPr>
      <w:bookmarkStart w:id="823" w:name="_Toc76478276"/>
      <w:bookmarkStart w:id="824" w:name="_Toc76479113"/>
      <w:bookmarkStart w:id="825" w:name="_Toc76478886"/>
      <w:r>
        <w:rPr>
          <w:rFonts w:hint="eastAsia" w:ascii="宋体" w:hAnsi="宋体" w:eastAsia="宋体" w:cs="Times New Roman"/>
          <w:b/>
          <w:snapToGrid/>
          <w:color w:val="auto"/>
          <w:sz w:val="28"/>
          <w:szCs w:val="20"/>
          <w:highlight w:val="none"/>
          <w:lang w:val="zh-CN"/>
        </w:rPr>
        <w:t>政府采购合同</w:t>
      </w:r>
      <w:bookmarkEnd w:id="823"/>
      <w:bookmarkEnd w:id="824"/>
      <w:bookmarkEnd w:id="825"/>
      <w:r>
        <w:rPr>
          <w:rFonts w:hint="eastAsia" w:ascii="宋体" w:hAnsi="宋体" w:eastAsia="宋体" w:cs="Times New Roman"/>
          <w:b/>
          <w:snapToGrid/>
          <w:color w:val="auto"/>
          <w:sz w:val="28"/>
          <w:szCs w:val="20"/>
          <w:highlight w:val="none"/>
          <w:lang w:val="zh-CN"/>
        </w:rPr>
        <w:t>文本</w:t>
      </w:r>
    </w:p>
    <w:p w14:paraId="7C8A4984">
      <w:pPr>
        <w:kinsoku/>
        <w:autoSpaceDE/>
        <w:autoSpaceDN/>
        <w:adjustRightInd/>
        <w:snapToGrid/>
        <w:spacing w:line="360" w:lineRule="auto"/>
        <w:ind w:firstLine="2100" w:firstLineChars="750"/>
        <w:jc w:val="both"/>
        <w:textAlignment w:val="auto"/>
        <w:rPr>
          <w:rFonts w:ascii="宋体" w:hAnsi="宋体" w:eastAsia="宋体" w:cs="Times New Roman"/>
          <w:snapToGrid/>
          <w:color w:val="auto"/>
          <w:sz w:val="28"/>
          <w:szCs w:val="28"/>
          <w:highlight w:val="none"/>
        </w:rPr>
      </w:pPr>
      <w:r>
        <w:rPr>
          <w:rFonts w:hint="eastAsia" w:ascii="宋体" w:hAnsi="宋体" w:eastAsia="宋体" w:cs="Times New Roman"/>
          <w:snapToGrid/>
          <w:color w:val="auto"/>
          <w:sz w:val="28"/>
          <w:szCs w:val="28"/>
          <w:highlight w:val="none"/>
        </w:rPr>
        <w:t>（本合同模板仅供参考，以实际签订为准）</w:t>
      </w:r>
    </w:p>
    <w:p w14:paraId="1369D14E">
      <w:pPr>
        <w:widowControl w:val="0"/>
        <w:kinsoku/>
        <w:snapToGrid/>
        <w:ind w:firstLine="420"/>
        <w:textAlignment w:val="auto"/>
        <w:rPr>
          <w:rFonts w:ascii="宋体" w:hAnsi="Times New Roman" w:eastAsia="宋体" w:cs="Times New Roman"/>
          <w:snapToGrid/>
          <w:color w:val="auto"/>
          <w:sz w:val="24"/>
          <w:szCs w:val="20"/>
          <w:highlight w:val="none"/>
        </w:rPr>
      </w:pPr>
    </w:p>
    <w:p w14:paraId="5AB240BE">
      <w:pPr>
        <w:widowControl w:val="0"/>
        <w:kinsoku/>
        <w:snapToGrid/>
        <w:textAlignment w:val="auto"/>
        <w:rPr>
          <w:rFonts w:ascii="宋体" w:hAnsi="宋体" w:eastAsia="宋体" w:cs="Times New Roman"/>
          <w:snapToGrid/>
          <w:color w:val="auto"/>
          <w:sz w:val="28"/>
          <w:szCs w:val="20"/>
          <w:highlight w:val="none"/>
          <w:lang w:val="zh-CN"/>
        </w:rPr>
      </w:pPr>
    </w:p>
    <w:p w14:paraId="7AA8BA22">
      <w:pPr>
        <w:widowControl w:val="0"/>
        <w:kinsoku/>
        <w:snapToGrid/>
        <w:textAlignment w:val="auto"/>
        <w:rPr>
          <w:rFonts w:ascii="宋体" w:hAnsi="宋体" w:eastAsia="宋体" w:cs="Times New Roman"/>
          <w:snapToGrid/>
          <w:color w:val="auto"/>
          <w:sz w:val="24"/>
          <w:szCs w:val="20"/>
          <w:highlight w:val="none"/>
          <w:lang w:val="zh-CN"/>
        </w:rPr>
      </w:pPr>
    </w:p>
    <w:p w14:paraId="3C59B0D2">
      <w:pPr>
        <w:keepNext/>
        <w:keepLines/>
        <w:widowControl w:val="0"/>
        <w:kinsoku/>
        <w:snapToGrid/>
        <w:spacing w:before="240" w:after="120" w:line="300" w:lineRule="auto"/>
        <w:ind w:firstLine="960" w:firstLineChars="400"/>
        <w:jc w:val="both"/>
        <w:textAlignment w:val="auto"/>
        <w:outlineLvl w:val="0"/>
        <w:rPr>
          <w:rFonts w:ascii="宋体" w:hAnsi="宋体" w:eastAsia="宋体" w:cs="Times New Roman"/>
          <w:snapToGrid/>
          <w:color w:val="auto"/>
          <w:kern w:val="44"/>
          <w:sz w:val="24"/>
          <w:szCs w:val="20"/>
          <w:highlight w:val="none"/>
          <w:u w:val="single"/>
          <w:lang w:val="zh-CN"/>
        </w:rPr>
      </w:pPr>
      <w:bookmarkStart w:id="826" w:name="_Toc135537939"/>
      <w:bookmarkStart w:id="827" w:name="_Toc135539127"/>
      <w:bookmarkStart w:id="828" w:name="_Toc76478887"/>
      <w:bookmarkStart w:id="829" w:name="_Toc76478277"/>
      <w:bookmarkStart w:id="830" w:name="_Toc76479114"/>
      <w:r>
        <w:rPr>
          <w:rFonts w:hint="eastAsia" w:ascii="宋体" w:hAnsi="宋体" w:eastAsia="宋体" w:cs="Times New Roman"/>
          <w:snapToGrid/>
          <w:color w:val="auto"/>
          <w:kern w:val="44"/>
          <w:sz w:val="24"/>
          <w:szCs w:val="20"/>
          <w:highlight w:val="none"/>
          <w:lang w:val="zh-CN"/>
        </w:rPr>
        <w:t>合同编号:</w:t>
      </w:r>
      <w:bookmarkEnd w:id="826"/>
      <w:bookmarkEnd w:id="827"/>
      <w:bookmarkEnd w:id="828"/>
      <w:bookmarkEnd w:id="829"/>
      <w:bookmarkEnd w:id="830"/>
    </w:p>
    <w:p w14:paraId="3AAC9560">
      <w:pPr>
        <w:widowControl w:val="0"/>
        <w:kinsoku/>
        <w:snapToGrid/>
        <w:textAlignment w:val="auto"/>
        <w:rPr>
          <w:rFonts w:ascii="宋体" w:hAnsi="宋体" w:eastAsia="宋体" w:cs="Times New Roman"/>
          <w:snapToGrid/>
          <w:color w:val="auto"/>
          <w:sz w:val="24"/>
          <w:szCs w:val="20"/>
          <w:highlight w:val="none"/>
          <w:lang w:val="zh-CN"/>
        </w:rPr>
      </w:pPr>
    </w:p>
    <w:p w14:paraId="02AF4B43">
      <w:pPr>
        <w:widowControl w:val="0"/>
        <w:kinsoku/>
        <w:autoSpaceDE/>
        <w:autoSpaceDN/>
        <w:adjustRightInd/>
        <w:snapToGrid/>
        <w:spacing w:before="120" w:line="22" w:lineRule="atLeast"/>
        <w:jc w:val="both"/>
        <w:textAlignment w:val="auto"/>
        <w:rPr>
          <w:rFonts w:ascii="宋体" w:hAnsi="宋体" w:eastAsia="宋体" w:cs="Times New Roman"/>
          <w:snapToGrid/>
          <w:color w:val="auto"/>
          <w:kern w:val="2"/>
          <w:sz w:val="24"/>
          <w:szCs w:val="20"/>
          <w:highlight w:val="none"/>
        </w:rPr>
      </w:pPr>
    </w:p>
    <w:p w14:paraId="03B2966F">
      <w:pPr>
        <w:widowControl w:val="0"/>
        <w:kinsoku/>
        <w:autoSpaceDE/>
        <w:autoSpaceDN/>
        <w:adjustRightInd/>
        <w:snapToGrid/>
        <w:spacing w:before="120" w:line="22" w:lineRule="atLeast"/>
        <w:ind w:left="960"/>
        <w:jc w:val="both"/>
        <w:textAlignment w:val="auto"/>
        <w:rPr>
          <w:rFonts w:ascii="宋体" w:hAnsi="宋体" w:eastAsia="宋体" w:cs="Times New Roman"/>
          <w:snapToGrid/>
          <w:color w:val="auto"/>
          <w:kern w:val="2"/>
          <w:sz w:val="24"/>
          <w:szCs w:val="20"/>
          <w:highlight w:val="none"/>
          <w:u w:val="single"/>
        </w:rPr>
      </w:pPr>
      <w:r>
        <w:rPr>
          <w:rFonts w:hint="eastAsia" w:ascii="宋体" w:hAnsi="宋体" w:eastAsia="宋体" w:cs="Times New Roman"/>
          <w:snapToGrid/>
          <w:color w:val="auto"/>
          <w:kern w:val="2"/>
          <w:sz w:val="24"/>
          <w:szCs w:val="20"/>
          <w:highlight w:val="none"/>
        </w:rPr>
        <w:t>项目名称:</w:t>
      </w:r>
    </w:p>
    <w:p w14:paraId="1CD83EB0">
      <w:pPr>
        <w:widowControl w:val="0"/>
        <w:kinsoku/>
        <w:autoSpaceDE/>
        <w:autoSpaceDN/>
        <w:adjustRightInd/>
        <w:snapToGrid/>
        <w:spacing w:before="120" w:line="22" w:lineRule="atLeast"/>
        <w:jc w:val="both"/>
        <w:textAlignment w:val="auto"/>
        <w:rPr>
          <w:rFonts w:ascii="宋体" w:hAnsi="宋体" w:eastAsia="宋体" w:cs="Times New Roman"/>
          <w:snapToGrid/>
          <w:color w:val="auto"/>
          <w:kern w:val="2"/>
          <w:sz w:val="24"/>
          <w:szCs w:val="20"/>
          <w:highlight w:val="none"/>
        </w:rPr>
      </w:pPr>
    </w:p>
    <w:p w14:paraId="52CD94C5">
      <w:pPr>
        <w:widowControl w:val="0"/>
        <w:kinsoku/>
        <w:autoSpaceDE/>
        <w:autoSpaceDN/>
        <w:adjustRightInd/>
        <w:snapToGrid/>
        <w:spacing w:before="120" w:line="22" w:lineRule="atLeast"/>
        <w:ind w:left="960"/>
        <w:jc w:val="both"/>
        <w:textAlignment w:val="auto"/>
        <w:rPr>
          <w:rFonts w:ascii="宋体" w:hAnsi="宋体" w:eastAsia="宋体" w:cs="Times New Roman"/>
          <w:snapToGrid/>
          <w:color w:val="auto"/>
          <w:kern w:val="2"/>
          <w:sz w:val="24"/>
          <w:szCs w:val="20"/>
          <w:highlight w:val="none"/>
          <w:u w:val="single"/>
        </w:rPr>
      </w:pPr>
      <w:r>
        <w:rPr>
          <w:rFonts w:hint="eastAsia" w:ascii="宋体" w:hAnsi="宋体" w:eastAsia="宋体" w:cs="Times New Roman"/>
          <w:snapToGrid/>
          <w:color w:val="auto"/>
          <w:kern w:val="2"/>
          <w:sz w:val="24"/>
          <w:szCs w:val="20"/>
          <w:highlight w:val="none"/>
        </w:rPr>
        <w:t>货物名称:</w:t>
      </w:r>
    </w:p>
    <w:p w14:paraId="431A5F39">
      <w:pPr>
        <w:widowControl w:val="0"/>
        <w:kinsoku/>
        <w:autoSpaceDE/>
        <w:autoSpaceDN/>
        <w:adjustRightInd/>
        <w:snapToGrid/>
        <w:spacing w:before="120" w:line="22" w:lineRule="atLeast"/>
        <w:jc w:val="both"/>
        <w:textAlignment w:val="auto"/>
        <w:rPr>
          <w:rFonts w:ascii="宋体" w:hAnsi="宋体" w:eastAsia="宋体" w:cs="Times New Roman"/>
          <w:snapToGrid/>
          <w:color w:val="auto"/>
          <w:kern w:val="2"/>
          <w:sz w:val="24"/>
          <w:szCs w:val="20"/>
          <w:highlight w:val="none"/>
        </w:rPr>
      </w:pPr>
    </w:p>
    <w:p w14:paraId="3A82200D">
      <w:pPr>
        <w:widowControl w:val="0"/>
        <w:kinsoku/>
        <w:autoSpaceDE/>
        <w:autoSpaceDN/>
        <w:adjustRightInd/>
        <w:snapToGrid/>
        <w:spacing w:before="120" w:line="22" w:lineRule="atLeast"/>
        <w:jc w:val="both"/>
        <w:textAlignment w:val="auto"/>
        <w:rPr>
          <w:rFonts w:ascii="宋体" w:hAnsi="宋体" w:eastAsia="宋体" w:cs="Times New Roman"/>
          <w:snapToGrid/>
          <w:color w:val="auto"/>
          <w:kern w:val="2"/>
          <w:sz w:val="24"/>
          <w:szCs w:val="20"/>
          <w:highlight w:val="none"/>
        </w:rPr>
      </w:pPr>
    </w:p>
    <w:p w14:paraId="2860A01C">
      <w:pPr>
        <w:widowControl w:val="0"/>
        <w:kinsoku/>
        <w:autoSpaceDE/>
        <w:autoSpaceDN/>
        <w:adjustRightInd/>
        <w:snapToGrid/>
        <w:spacing w:before="120" w:line="22" w:lineRule="atLeast"/>
        <w:jc w:val="both"/>
        <w:textAlignment w:val="auto"/>
        <w:rPr>
          <w:rFonts w:ascii="宋体" w:hAnsi="宋体" w:eastAsia="宋体" w:cs="Times New Roman"/>
          <w:snapToGrid/>
          <w:color w:val="auto"/>
          <w:kern w:val="2"/>
          <w:sz w:val="24"/>
          <w:szCs w:val="20"/>
          <w:highlight w:val="none"/>
        </w:rPr>
      </w:pPr>
    </w:p>
    <w:p w14:paraId="174591DD">
      <w:pPr>
        <w:widowControl w:val="0"/>
        <w:kinsoku/>
        <w:autoSpaceDE/>
        <w:autoSpaceDN/>
        <w:adjustRightInd/>
        <w:snapToGrid/>
        <w:spacing w:before="120" w:line="22" w:lineRule="atLeast"/>
        <w:jc w:val="both"/>
        <w:textAlignment w:val="auto"/>
        <w:rPr>
          <w:rFonts w:ascii="宋体" w:hAnsi="宋体" w:eastAsia="宋体" w:cs="Times New Roman"/>
          <w:snapToGrid/>
          <w:color w:val="auto"/>
          <w:kern w:val="2"/>
          <w:sz w:val="24"/>
          <w:szCs w:val="20"/>
          <w:highlight w:val="none"/>
        </w:rPr>
      </w:pPr>
    </w:p>
    <w:p w14:paraId="685EAA8A">
      <w:pPr>
        <w:widowControl w:val="0"/>
        <w:kinsoku/>
        <w:autoSpaceDE/>
        <w:autoSpaceDN/>
        <w:adjustRightInd/>
        <w:snapToGrid/>
        <w:spacing w:before="120" w:line="22" w:lineRule="atLeast"/>
        <w:ind w:left="960"/>
        <w:jc w:val="both"/>
        <w:textAlignment w:val="auto"/>
        <w:rPr>
          <w:rFonts w:ascii="宋体" w:hAnsi="宋体" w:eastAsia="宋体" w:cs="Times New Roman"/>
          <w:snapToGrid/>
          <w:color w:val="auto"/>
          <w:kern w:val="2"/>
          <w:sz w:val="24"/>
          <w:szCs w:val="20"/>
          <w:highlight w:val="none"/>
          <w:u w:val="single"/>
        </w:rPr>
      </w:pPr>
      <w:r>
        <w:rPr>
          <w:rFonts w:hint="eastAsia" w:ascii="宋体" w:hAnsi="宋体" w:eastAsia="宋体" w:cs="Times New Roman"/>
          <w:snapToGrid/>
          <w:color w:val="auto"/>
          <w:kern w:val="2"/>
          <w:sz w:val="24"/>
          <w:szCs w:val="20"/>
          <w:highlight w:val="none"/>
        </w:rPr>
        <w:t>买　　方:</w:t>
      </w:r>
    </w:p>
    <w:p w14:paraId="614D1F26">
      <w:pPr>
        <w:widowControl w:val="0"/>
        <w:kinsoku/>
        <w:autoSpaceDE/>
        <w:autoSpaceDN/>
        <w:adjustRightInd/>
        <w:snapToGrid/>
        <w:spacing w:before="120" w:line="22" w:lineRule="atLeast"/>
        <w:ind w:left="960"/>
        <w:jc w:val="both"/>
        <w:textAlignment w:val="auto"/>
        <w:rPr>
          <w:rFonts w:ascii="宋体" w:hAnsi="宋体" w:eastAsia="宋体" w:cs="Times New Roman"/>
          <w:snapToGrid/>
          <w:color w:val="auto"/>
          <w:kern w:val="2"/>
          <w:sz w:val="24"/>
          <w:szCs w:val="20"/>
          <w:highlight w:val="none"/>
        </w:rPr>
      </w:pPr>
    </w:p>
    <w:p w14:paraId="03214E16">
      <w:pPr>
        <w:widowControl w:val="0"/>
        <w:kinsoku/>
        <w:autoSpaceDE/>
        <w:autoSpaceDN/>
        <w:adjustRightInd/>
        <w:snapToGrid/>
        <w:spacing w:before="120" w:line="22" w:lineRule="atLeast"/>
        <w:ind w:left="960"/>
        <w:jc w:val="both"/>
        <w:textAlignment w:val="auto"/>
        <w:rPr>
          <w:rFonts w:ascii="宋体" w:hAnsi="宋体" w:eastAsia="宋体" w:cs="Times New Roman"/>
          <w:snapToGrid/>
          <w:color w:val="auto"/>
          <w:kern w:val="2"/>
          <w:sz w:val="24"/>
          <w:szCs w:val="20"/>
          <w:highlight w:val="none"/>
          <w:u w:val="single"/>
        </w:rPr>
      </w:pPr>
      <w:r>
        <w:rPr>
          <w:rFonts w:hint="eastAsia" w:ascii="宋体" w:hAnsi="宋体" w:eastAsia="宋体" w:cs="Times New Roman"/>
          <w:snapToGrid/>
          <w:color w:val="auto"/>
          <w:kern w:val="2"/>
          <w:sz w:val="24"/>
          <w:szCs w:val="20"/>
          <w:highlight w:val="none"/>
        </w:rPr>
        <w:t>卖　　方:</w:t>
      </w:r>
    </w:p>
    <w:p w14:paraId="27FE580F">
      <w:pPr>
        <w:widowControl w:val="0"/>
        <w:kinsoku/>
        <w:autoSpaceDE/>
        <w:autoSpaceDN/>
        <w:adjustRightInd/>
        <w:snapToGrid/>
        <w:spacing w:before="120" w:line="22" w:lineRule="atLeast"/>
        <w:jc w:val="both"/>
        <w:textAlignment w:val="auto"/>
        <w:rPr>
          <w:rFonts w:ascii="宋体" w:hAnsi="宋体" w:eastAsia="宋体" w:cs="Times New Roman"/>
          <w:snapToGrid/>
          <w:color w:val="auto"/>
          <w:kern w:val="2"/>
          <w:sz w:val="24"/>
          <w:szCs w:val="20"/>
          <w:highlight w:val="none"/>
        </w:rPr>
      </w:pPr>
    </w:p>
    <w:p w14:paraId="30FAB89D">
      <w:pPr>
        <w:widowControl w:val="0"/>
        <w:kinsoku/>
        <w:autoSpaceDE/>
        <w:autoSpaceDN/>
        <w:adjustRightInd/>
        <w:snapToGrid/>
        <w:spacing w:before="120" w:line="22" w:lineRule="atLeast"/>
        <w:jc w:val="both"/>
        <w:textAlignment w:val="auto"/>
        <w:rPr>
          <w:rFonts w:ascii="宋体" w:hAnsi="宋体" w:eastAsia="宋体" w:cs="Times New Roman"/>
          <w:snapToGrid/>
          <w:color w:val="auto"/>
          <w:kern w:val="2"/>
          <w:sz w:val="24"/>
          <w:szCs w:val="20"/>
          <w:highlight w:val="none"/>
        </w:rPr>
      </w:pPr>
    </w:p>
    <w:p w14:paraId="5D88E2BA">
      <w:pPr>
        <w:widowControl w:val="0"/>
        <w:kinsoku/>
        <w:autoSpaceDE/>
        <w:autoSpaceDN/>
        <w:adjustRightInd/>
        <w:snapToGrid/>
        <w:spacing w:before="120" w:line="22" w:lineRule="atLeast"/>
        <w:ind w:firstLine="960" w:firstLineChars="400"/>
        <w:jc w:val="both"/>
        <w:textAlignment w:val="auto"/>
        <w:rPr>
          <w:rFonts w:ascii="宋体" w:hAnsi="宋体" w:eastAsia="宋体" w:cs="Times New Roman"/>
          <w:snapToGrid/>
          <w:color w:val="auto"/>
          <w:kern w:val="2"/>
          <w:sz w:val="24"/>
          <w:szCs w:val="20"/>
          <w:highlight w:val="none"/>
          <w:u w:val="single"/>
        </w:rPr>
      </w:pPr>
      <w:r>
        <w:rPr>
          <w:rFonts w:hint="eastAsia" w:ascii="宋体" w:hAnsi="宋体" w:eastAsia="宋体" w:cs="Times New Roman"/>
          <w:snapToGrid/>
          <w:color w:val="auto"/>
          <w:kern w:val="2"/>
          <w:sz w:val="24"/>
          <w:szCs w:val="20"/>
          <w:highlight w:val="none"/>
        </w:rPr>
        <w:t>签署日期:</w:t>
      </w:r>
      <w:r>
        <w:rPr>
          <w:rFonts w:hint="eastAsia" w:ascii="宋体" w:hAnsi="宋体" w:eastAsia="宋体" w:cs="Times New Roman"/>
          <w:snapToGrid/>
          <w:color w:val="auto"/>
          <w:kern w:val="2"/>
          <w:sz w:val="24"/>
          <w:szCs w:val="20"/>
          <w:highlight w:val="none"/>
          <w:u w:val="single"/>
        </w:rPr>
        <w:t xml:space="preserve">　　　　　　　　　　　　　　　　　　　      </w:t>
      </w:r>
    </w:p>
    <w:p w14:paraId="747A3B4F">
      <w:pPr>
        <w:widowControl w:val="0"/>
        <w:kinsoku/>
        <w:autoSpaceDE/>
        <w:autoSpaceDN/>
        <w:adjustRightInd/>
        <w:snapToGrid/>
        <w:spacing w:before="120"/>
        <w:jc w:val="center"/>
        <w:textAlignment w:val="auto"/>
        <w:rPr>
          <w:rFonts w:ascii="宋体" w:hAnsi="宋体" w:eastAsia="宋体" w:cs="Times New Roman"/>
          <w:b/>
          <w:snapToGrid/>
          <w:color w:val="auto"/>
          <w:kern w:val="2"/>
          <w:sz w:val="30"/>
          <w:szCs w:val="30"/>
          <w:highlight w:val="none"/>
        </w:rPr>
      </w:pPr>
      <w:r>
        <w:rPr>
          <w:rFonts w:ascii="宋体" w:hAnsi="宋体" w:eastAsia="宋体" w:cs="Times New Roman"/>
          <w:snapToGrid/>
          <w:color w:val="auto"/>
          <w:kern w:val="2"/>
          <w:sz w:val="24"/>
          <w:szCs w:val="20"/>
          <w:highlight w:val="none"/>
        </w:rPr>
        <w:br w:type="page"/>
      </w:r>
      <w:r>
        <w:rPr>
          <w:rFonts w:hint="eastAsia" w:ascii="宋体" w:hAnsi="宋体" w:eastAsia="宋体" w:cs="Times New Roman"/>
          <w:b/>
          <w:snapToGrid/>
          <w:color w:val="auto"/>
          <w:kern w:val="2"/>
          <w:sz w:val="30"/>
          <w:szCs w:val="30"/>
          <w:highlight w:val="none"/>
        </w:rPr>
        <w:t>合　　　同　　　书</w:t>
      </w:r>
    </w:p>
    <w:p w14:paraId="384A00E8">
      <w:pPr>
        <w:widowControl w:val="0"/>
        <w:kinsoku/>
        <w:autoSpaceDE/>
        <w:autoSpaceDN/>
        <w:adjustRightInd/>
        <w:snapToGrid/>
        <w:spacing w:before="120"/>
        <w:jc w:val="both"/>
        <w:textAlignment w:val="auto"/>
        <w:rPr>
          <w:rFonts w:ascii="宋体" w:hAnsi="宋体" w:eastAsia="宋体" w:cs="Times New Roman"/>
          <w:snapToGrid/>
          <w:color w:val="auto"/>
          <w:kern w:val="2"/>
          <w:sz w:val="24"/>
          <w:szCs w:val="20"/>
          <w:highlight w:val="none"/>
        </w:rPr>
      </w:pPr>
    </w:p>
    <w:p w14:paraId="6B34ECC6">
      <w:pPr>
        <w:widowControl w:val="0"/>
        <w:kinsoku/>
        <w:autoSpaceDE/>
        <w:autoSpaceDN/>
        <w:adjustRightInd/>
        <w:snapToGrid/>
        <w:spacing w:before="120" w:line="360" w:lineRule="auto"/>
        <w:ind w:firstLine="720"/>
        <w:jc w:val="both"/>
        <w:textAlignment w:val="auto"/>
        <w:rPr>
          <w:rFonts w:ascii="宋体" w:hAnsi="宋体" w:eastAsia="宋体" w:cs="Times New Roman"/>
          <w:snapToGrid/>
          <w:color w:val="auto"/>
          <w:kern w:val="2"/>
          <w:sz w:val="24"/>
          <w:szCs w:val="20"/>
          <w:highlight w:val="none"/>
        </w:rPr>
      </w:pPr>
      <w:r>
        <w:rPr>
          <w:rFonts w:hint="eastAsia" w:ascii="宋体" w:hAnsi="宋体" w:eastAsia="宋体" w:cs="Times New Roman"/>
          <w:snapToGrid/>
          <w:color w:val="auto"/>
          <w:kern w:val="2"/>
          <w:sz w:val="24"/>
          <w:szCs w:val="20"/>
          <w:highlight w:val="none"/>
          <w:u w:val="single"/>
        </w:rPr>
        <w:t>　　</w:t>
      </w:r>
      <w:r>
        <w:rPr>
          <w:rFonts w:ascii="宋体" w:hAnsi="宋体" w:eastAsia="宋体" w:cs="Times New Roman"/>
          <w:snapToGrid/>
          <w:color w:val="auto"/>
          <w:kern w:val="2"/>
          <w:sz w:val="24"/>
          <w:szCs w:val="20"/>
          <w:highlight w:val="none"/>
        </w:rPr>
        <w:t>(</w:t>
      </w:r>
      <w:r>
        <w:rPr>
          <w:rFonts w:hint="eastAsia" w:ascii="宋体" w:hAnsi="宋体" w:eastAsia="宋体" w:cs="Times New Roman"/>
          <w:snapToGrid/>
          <w:color w:val="auto"/>
          <w:kern w:val="2"/>
          <w:sz w:val="24"/>
          <w:szCs w:val="20"/>
          <w:highlight w:val="none"/>
        </w:rPr>
        <w:t>买方</w:t>
      </w:r>
      <w:r>
        <w:rPr>
          <w:rFonts w:ascii="宋体" w:hAnsi="宋体" w:eastAsia="宋体" w:cs="Times New Roman"/>
          <w:snapToGrid/>
          <w:color w:val="auto"/>
          <w:kern w:val="2"/>
          <w:sz w:val="24"/>
          <w:szCs w:val="20"/>
          <w:highlight w:val="none"/>
        </w:rPr>
        <w:t>)</w:t>
      </w:r>
      <w:r>
        <w:rPr>
          <w:rFonts w:hint="eastAsia" w:ascii="宋体" w:hAnsi="宋体" w:eastAsia="宋体" w:cs="Times New Roman"/>
          <w:snapToGrid/>
          <w:color w:val="auto"/>
          <w:kern w:val="2"/>
          <w:sz w:val="24"/>
          <w:szCs w:val="20"/>
          <w:highlight w:val="none"/>
          <w:u w:val="single"/>
        </w:rPr>
        <w:t>　　　　</w:t>
      </w:r>
      <w:r>
        <w:rPr>
          <w:rFonts w:ascii="宋体" w:hAnsi="宋体" w:eastAsia="宋体" w:cs="Times New Roman"/>
          <w:snapToGrid/>
          <w:color w:val="auto"/>
          <w:kern w:val="2"/>
          <w:sz w:val="24"/>
          <w:szCs w:val="20"/>
          <w:highlight w:val="none"/>
        </w:rPr>
        <w:t>(</w:t>
      </w:r>
      <w:r>
        <w:rPr>
          <w:rFonts w:hint="eastAsia" w:ascii="宋体" w:hAnsi="宋体" w:eastAsia="宋体" w:cs="Times New Roman"/>
          <w:snapToGrid/>
          <w:color w:val="auto"/>
          <w:kern w:val="2"/>
          <w:sz w:val="24"/>
          <w:szCs w:val="20"/>
          <w:highlight w:val="none"/>
        </w:rPr>
        <w:t>项目名称</w:t>
      </w:r>
      <w:r>
        <w:rPr>
          <w:rFonts w:ascii="宋体" w:hAnsi="宋体" w:eastAsia="宋体" w:cs="Times New Roman"/>
          <w:snapToGrid/>
          <w:color w:val="auto"/>
          <w:kern w:val="2"/>
          <w:sz w:val="24"/>
          <w:szCs w:val="20"/>
          <w:highlight w:val="none"/>
        </w:rPr>
        <w:t>)</w:t>
      </w:r>
      <w:r>
        <w:rPr>
          <w:rFonts w:hint="eastAsia" w:ascii="宋体" w:hAnsi="宋体" w:eastAsia="宋体" w:cs="Times New Roman"/>
          <w:snapToGrid/>
          <w:color w:val="auto"/>
          <w:kern w:val="2"/>
          <w:sz w:val="24"/>
          <w:szCs w:val="20"/>
          <w:highlight w:val="none"/>
        </w:rPr>
        <w:t>中所需</w:t>
      </w:r>
      <w:r>
        <w:rPr>
          <w:rFonts w:hint="eastAsia" w:ascii="宋体" w:hAnsi="宋体" w:eastAsia="宋体" w:cs="Times New Roman"/>
          <w:snapToGrid/>
          <w:color w:val="auto"/>
          <w:kern w:val="2"/>
          <w:sz w:val="24"/>
          <w:szCs w:val="20"/>
          <w:highlight w:val="none"/>
          <w:u w:val="single"/>
        </w:rPr>
        <w:t>　　　　</w:t>
      </w:r>
      <w:r>
        <w:rPr>
          <w:rFonts w:ascii="宋体" w:hAnsi="宋体" w:eastAsia="宋体" w:cs="Times New Roman"/>
          <w:snapToGrid/>
          <w:color w:val="auto"/>
          <w:kern w:val="2"/>
          <w:sz w:val="24"/>
          <w:szCs w:val="20"/>
          <w:highlight w:val="none"/>
        </w:rPr>
        <w:t xml:space="preserve"> (</w:t>
      </w:r>
      <w:r>
        <w:rPr>
          <w:rFonts w:hint="eastAsia" w:ascii="宋体" w:hAnsi="宋体" w:eastAsia="宋体" w:cs="Times New Roman"/>
          <w:snapToGrid/>
          <w:color w:val="auto"/>
          <w:kern w:val="2"/>
          <w:sz w:val="24"/>
          <w:szCs w:val="20"/>
          <w:highlight w:val="none"/>
        </w:rPr>
        <w:t>货物名称</w:t>
      </w:r>
      <w:r>
        <w:rPr>
          <w:rFonts w:ascii="宋体" w:hAnsi="宋体" w:eastAsia="宋体" w:cs="Times New Roman"/>
          <w:snapToGrid/>
          <w:color w:val="auto"/>
          <w:kern w:val="2"/>
          <w:sz w:val="24"/>
          <w:szCs w:val="20"/>
          <w:highlight w:val="none"/>
        </w:rPr>
        <w:t>)</w:t>
      </w:r>
      <w:r>
        <w:rPr>
          <w:rFonts w:hint="eastAsia" w:ascii="宋体" w:hAnsi="宋体" w:eastAsia="宋体" w:cs="Times New Roman"/>
          <w:snapToGrid/>
          <w:color w:val="auto"/>
          <w:kern w:val="2"/>
          <w:sz w:val="24"/>
          <w:szCs w:val="20"/>
          <w:highlight w:val="none"/>
        </w:rPr>
        <w:t>经</w:t>
      </w:r>
      <w:r>
        <w:rPr>
          <w:rFonts w:ascii="宋体" w:hAnsi="宋体" w:eastAsia="宋体" w:cs="Times New Roman"/>
          <w:snapToGrid/>
          <w:color w:val="auto"/>
          <w:kern w:val="2"/>
          <w:sz w:val="24"/>
          <w:szCs w:val="20"/>
          <w:highlight w:val="none"/>
        </w:rPr>
        <w:t>(</w:t>
      </w:r>
      <w:r>
        <w:rPr>
          <w:rFonts w:hint="eastAsia" w:ascii="宋体" w:hAnsi="宋体" w:eastAsia="宋体" w:cs="Times New Roman"/>
          <w:snapToGrid/>
          <w:color w:val="auto"/>
          <w:kern w:val="2"/>
          <w:sz w:val="24"/>
          <w:szCs w:val="20"/>
          <w:highlight w:val="none"/>
        </w:rPr>
        <w:t>招标采购单位</w:t>
      </w:r>
      <w:r>
        <w:rPr>
          <w:rFonts w:ascii="宋体" w:hAnsi="宋体" w:eastAsia="宋体" w:cs="Times New Roman"/>
          <w:snapToGrid/>
          <w:color w:val="auto"/>
          <w:kern w:val="2"/>
          <w:sz w:val="24"/>
          <w:szCs w:val="20"/>
          <w:highlight w:val="none"/>
        </w:rPr>
        <w:t>)</w:t>
      </w:r>
      <w:r>
        <w:rPr>
          <w:rFonts w:hint="eastAsia" w:ascii="宋体" w:hAnsi="宋体" w:eastAsia="宋体" w:cs="Times New Roman"/>
          <w:snapToGrid/>
          <w:color w:val="auto"/>
          <w:kern w:val="2"/>
          <w:sz w:val="24"/>
          <w:szCs w:val="20"/>
          <w:highlight w:val="none"/>
        </w:rPr>
        <w:t>以</w:t>
      </w:r>
      <w:r>
        <w:rPr>
          <w:rFonts w:hint="eastAsia" w:ascii="宋体" w:hAnsi="宋体" w:eastAsia="宋体" w:cs="Times New Roman"/>
          <w:snapToGrid/>
          <w:color w:val="auto"/>
          <w:kern w:val="2"/>
          <w:sz w:val="24"/>
          <w:szCs w:val="20"/>
          <w:highlight w:val="none"/>
          <w:u w:val="single"/>
        </w:rPr>
        <w:t>　　　　　　</w:t>
      </w:r>
      <w:r>
        <w:rPr>
          <w:rFonts w:hint="eastAsia" w:ascii="宋体" w:hAnsi="宋体" w:eastAsia="宋体" w:cs="Times New Roman"/>
          <w:snapToGrid/>
          <w:color w:val="auto"/>
          <w:kern w:val="2"/>
          <w:sz w:val="24"/>
          <w:szCs w:val="20"/>
          <w:highlight w:val="none"/>
        </w:rPr>
        <w:t>号招标文件在国内</w:t>
      </w:r>
      <w:r>
        <w:rPr>
          <w:rFonts w:hint="eastAsia" w:ascii="宋体" w:hAnsi="宋体" w:eastAsia="宋体" w:cs="Times New Roman"/>
          <w:snapToGrid/>
          <w:color w:val="auto"/>
          <w:kern w:val="2"/>
          <w:sz w:val="24"/>
          <w:szCs w:val="20"/>
          <w:highlight w:val="none"/>
          <w:u w:val="single"/>
        </w:rPr>
        <w:t>　　　　</w:t>
      </w:r>
      <w:r>
        <w:rPr>
          <w:rFonts w:hint="eastAsia" w:ascii="宋体" w:hAnsi="宋体" w:eastAsia="宋体" w:cs="Times New Roman"/>
          <w:snapToGrid/>
          <w:color w:val="auto"/>
          <w:kern w:val="2"/>
          <w:sz w:val="24"/>
          <w:szCs w:val="20"/>
          <w:highlight w:val="none"/>
        </w:rPr>
        <w:t>(公开/邀请)招标。经评标委员会评定</w:t>
      </w:r>
      <w:r>
        <w:rPr>
          <w:rFonts w:hint="eastAsia" w:ascii="宋体" w:hAnsi="宋体" w:eastAsia="宋体" w:cs="Times New Roman"/>
          <w:snapToGrid/>
          <w:color w:val="auto"/>
          <w:kern w:val="2"/>
          <w:sz w:val="24"/>
          <w:szCs w:val="20"/>
          <w:highlight w:val="none"/>
          <w:u w:val="single"/>
        </w:rPr>
        <w:t>　　　　</w:t>
      </w:r>
      <w:r>
        <w:rPr>
          <w:rFonts w:ascii="宋体" w:hAnsi="宋体" w:eastAsia="宋体" w:cs="Times New Roman"/>
          <w:snapToGrid/>
          <w:color w:val="auto"/>
          <w:kern w:val="2"/>
          <w:sz w:val="24"/>
          <w:szCs w:val="20"/>
          <w:highlight w:val="none"/>
        </w:rPr>
        <w:t>(</w:t>
      </w:r>
      <w:r>
        <w:rPr>
          <w:rFonts w:hint="eastAsia" w:ascii="宋体" w:hAnsi="宋体" w:eastAsia="宋体" w:cs="Times New Roman"/>
          <w:snapToGrid/>
          <w:color w:val="auto"/>
          <w:kern w:val="2"/>
          <w:sz w:val="24"/>
          <w:szCs w:val="20"/>
          <w:highlight w:val="none"/>
        </w:rPr>
        <w:t>卖方</w:t>
      </w:r>
      <w:r>
        <w:rPr>
          <w:rFonts w:ascii="宋体" w:hAnsi="宋体" w:eastAsia="宋体" w:cs="Times New Roman"/>
          <w:snapToGrid/>
          <w:color w:val="auto"/>
          <w:kern w:val="2"/>
          <w:sz w:val="24"/>
          <w:szCs w:val="20"/>
          <w:highlight w:val="none"/>
        </w:rPr>
        <w:t>)</w:t>
      </w:r>
      <w:r>
        <w:rPr>
          <w:rFonts w:hint="eastAsia" w:ascii="宋体" w:hAnsi="宋体" w:eastAsia="宋体" w:cs="Times New Roman"/>
          <w:snapToGrid/>
          <w:color w:val="auto"/>
          <w:kern w:val="2"/>
          <w:sz w:val="24"/>
          <w:szCs w:val="20"/>
          <w:highlight w:val="none"/>
        </w:rPr>
        <w:t>为中标人。买、卖双方同意按照下面的条款和条件，签署本合同。</w:t>
      </w:r>
    </w:p>
    <w:p w14:paraId="67182836">
      <w:pPr>
        <w:widowControl w:val="0"/>
        <w:kinsoku/>
        <w:autoSpaceDE/>
        <w:autoSpaceDN/>
        <w:adjustRightInd/>
        <w:snapToGrid/>
        <w:spacing w:before="240"/>
        <w:jc w:val="both"/>
        <w:textAlignment w:val="auto"/>
        <w:rPr>
          <w:rFonts w:ascii="宋体" w:hAnsi="宋体" w:eastAsia="宋体" w:cs="Times New Roman"/>
          <w:b/>
          <w:snapToGrid/>
          <w:color w:val="auto"/>
          <w:kern w:val="2"/>
          <w:sz w:val="24"/>
          <w:szCs w:val="20"/>
          <w:highlight w:val="none"/>
        </w:rPr>
      </w:pPr>
      <w:r>
        <w:rPr>
          <w:rFonts w:ascii="宋体" w:hAnsi="宋体" w:eastAsia="宋体" w:cs="Times New Roman"/>
          <w:b/>
          <w:snapToGrid/>
          <w:color w:val="auto"/>
          <w:kern w:val="2"/>
          <w:sz w:val="24"/>
          <w:szCs w:val="20"/>
          <w:highlight w:val="none"/>
        </w:rPr>
        <w:t>1</w:t>
      </w:r>
      <w:r>
        <w:rPr>
          <w:rFonts w:hint="eastAsia" w:ascii="宋体" w:hAnsi="宋体" w:eastAsia="宋体" w:cs="Times New Roman"/>
          <w:b/>
          <w:snapToGrid/>
          <w:color w:val="auto"/>
          <w:kern w:val="2"/>
          <w:sz w:val="24"/>
          <w:szCs w:val="20"/>
          <w:highlight w:val="none"/>
        </w:rPr>
        <w:t>、合同文件</w:t>
      </w:r>
    </w:p>
    <w:p w14:paraId="3C834E72">
      <w:pPr>
        <w:widowControl w:val="0"/>
        <w:kinsoku/>
        <w:autoSpaceDE/>
        <w:autoSpaceDN/>
        <w:adjustRightInd/>
        <w:snapToGrid/>
        <w:spacing w:before="120"/>
        <w:ind w:firstLine="720"/>
        <w:jc w:val="both"/>
        <w:textAlignment w:val="auto"/>
        <w:rPr>
          <w:rFonts w:ascii="宋体" w:hAnsi="宋体" w:eastAsia="宋体" w:cs="Times New Roman"/>
          <w:snapToGrid/>
          <w:color w:val="auto"/>
          <w:kern w:val="2"/>
          <w:sz w:val="24"/>
          <w:szCs w:val="20"/>
          <w:highlight w:val="none"/>
        </w:rPr>
      </w:pPr>
      <w:r>
        <w:rPr>
          <w:rFonts w:hint="eastAsia" w:ascii="宋体" w:hAnsi="宋体" w:eastAsia="宋体" w:cs="Times New Roman"/>
          <w:snapToGrid/>
          <w:color w:val="auto"/>
          <w:kern w:val="2"/>
          <w:sz w:val="24"/>
          <w:szCs w:val="20"/>
          <w:highlight w:val="none"/>
        </w:rPr>
        <w:t>下列文件构成本合同的组成部分，应该认为是一个整体，彼此相互解释，相互补充。为便于解释，组成合同的多个文件的优先支配地位的次序如下:</w:t>
      </w:r>
    </w:p>
    <w:p w14:paraId="4FFD91B8">
      <w:pPr>
        <w:widowControl w:val="0"/>
        <w:kinsoku/>
        <w:autoSpaceDE/>
        <w:autoSpaceDN/>
        <w:adjustRightInd/>
        <w:snapToGrid/>
        <w:spacing w:before="120"/>
        <w:ind w:firstLine="540"/>
        <w:jc w:val="both"/>
        <w:textAlignment w:val="auto"/>
        <w:rPr>
          <w:rFonts w:ascii="宋体" w:hAnsi="宋体" w:eastAsia="宋体" w:cs="Times New Roman"/>
          <w:snapToGrid/>
          <w:color w:val="auto"/>
          <w:kern w:val="2"/>
          <w:sz w:val="24"/>
          <w:szCs w:val="20"/>
          <w:highlight w:val="none"/>
        </w:rPr>
      </w:pPr>
      <w:r>
        <w:rPr>
          <w:rFonts w:ascii="宋体" w:hAnsi="宋体" w:eastAsia="宋体" w:cs="Times New Roman"/>
          <w:snapToGrid/>
          <w:color w:val="auto"/>
          <w:kern w:val="2"/>
          <w:sz w:val="24"/>
          <w:szCs w:val="20"/>
          <w:highlight w:val="none"/>
        </w:rPr>
        <w:t>a.</w:t>
      </w:r>
      <w:r>
        <w:rPr>
          <w:rFonts w:ascii="宋体" w:hAnsi="宋体" w:eastAsia="宋体" w:cs="Times New Roman"/>
          <w:snapToGrid/>
          <w:color w:val="auto"/>
          <w:kern w:val="2"/>
          <w:sz w:val="24"/>
          <w:szCs w:val="20"/>
          <w:highlight w:val="none"/>
        </w:rPr>
        <w:tab/>
      </w:r>
      <w:r>
        <w:rPr>
          <w:rFonts w:hint="eastAsia" w:ascii="宋体" w:hAnsi="宋体" w:eastAsia="宋体" w:cs="Times New Roman"/>
          <w:snapToGrid/>
          <w:color w:val="auto"/>
          <w:kern w:val="2"/>
          <w:sz w:val="24"/>
          <w:szCs w:val="20"/>
          <w:highlight w:val="none"/>
        </w:rPr>
        <w:t>本合同书　</w:t>
      </w:r>
    </w:p>
    <w:p w14:paraId="480CDA0E">
      <w:pPr>
        <w:widowControl w:val="0"/>
        <w:kinsoku/>
        <w:autoSpaceDE/>
        <w:autoSpaceDN/>
        <w:adjustRightInd/>
        <w:snapToGrid/>
        <w:spacing w:before="120"/>
        <w:ind w:firstLine="540"/>
        <w:jc w:val="both"/>
        <w:textAlignment w:val="auto"/>
        <w:rPr>
          <w:rFonts w:ascii="宋体" w:hAnsi="宋体" w:eastAsia="宋体" w:cs="Times New Roman"/>
          <w:snapToGrid/>
          <w:color w:val="auto"/>
          <w:kern w:val="2"/>
          <w:sz w:val="24"/>
          <w:szCs w:val="20"/>
          <w:highlight w:val="none"/>
        </w:rPr>
      </w:pPr>
      <w:r>
        <w:rPr>
          <w:rFonts w:ascii="宋体" w:hAnsi="宋体" w:eastAsia="宋体" w:cs="Times New Roman"/>
          <w:snapToGrid/>
          <w:color w:val="auto"/>
          <w:kern w:val="2"/>
          <w:sz w:val="24"/>
          <w:szCs w:val="20"/>
          <w:highlight w:val="none"/>
        </w:rPr>
        <w:t>b.</w:t>
      </w:r>
      <w:r>
        <w:rPr>
          <w:rFonts w:ascii="宋体" w:hAnsi="宋体" w:eastAsia="宋体" w:cs="Times New Roman"/>
          <w:snapToGrid/>
          <w:color w:val="auto"/>
          <w:kern w:val="2"/>
          <w:sz w:val="24"/>
          <w:szCs w:val="20"/>
          <w:highlight w:val="none"/>
        </w:rPr>
        <w:tab/>
      </w:r>
      <w:r>
        <w:rPr>
          <w:rFonts w:hint="eastAsia" w:ascii="宋体" w:hAnsi="宋体" w:eastAsia="宋体" w:cs="Times New Roman"/>
          <w:snapToGrid/>
          <w:color w:val="auto"/>
          <w:kern w:val="2"/>
          <w:sz w:val="24"/>
          <w:szCs w:val="20"/>
          <w:highlight w:val="none"/>
        </w:rPr>
        <w:t>中标通知书</w:t>
      </w:r>
    </w:p>
    <w:p w14:paraId="6C553B02">
      <w:pPr>
        <w:widowControl w:val="0"/>
        <w:kinsoku/>
        <w:autoSpaceDE/>
        <w:autoSpaceDN/>
        <w:adjustRightInd/>
        <w:snapToGrid/>
        <w:spacing w:before="120"/>
        <w:ind w:firstLine="540"/>
        <w:jc w:val="both"/>
        <w:textAlignment w:val="auto"/>
        <w:rPr>
          <w:rFonts w:ascii="宋体" w:hAnsi="宋体" w:eastAsia="宋体" w:cs="Times New Roman"/>
          <w:snapToGrid/>
          <w:color w:val="auto"/>
          <w:kern w:val="2"/>
          <w:sz w:val="24"/>
          <w:szCs w:val="20"/>
          <w:highlight w:val="none"/>
        </w:rPr>
      </w:pPr>
      <w:r>
        <w:rPr>
          <w:rFonts w:ascii="宋体" w:hAnsi="宋体" w:eastAsia="宋体" w:cs="Times New Roman"/>
          <w:snapToGrid/>
          <w:color w:val="auto"/>
          <w:kern w:val="2"/>
          <w:sz w:val="24"/>
          <w:szCs w:val="20"/>
          <w:highlight w:val="none"/>
        </w:rPr>
        <w:t>c.</w:t>
      </w:r>
      <w:r>
        <w:rPr>
          <w:rFonts w:ascii="宋体" w:hAnsi="宋体" w:eastAsia="宋体" w:cs="Times New Roman"/>
          <w:snapToGrid/>
          <w:color w:val="auto"/>
          <w:kern w:val="2"/>
          <w:sz w:val="24"/>
          <w:szCs w:val="20"/>
          <w:highlight w:val="none"/>
        </w:rPr>
        <w:tab/>
      </w:r>
      <w:r>
        <w:rPr>
          <w:rFonts w:hint="eastAsia" w:ascii="宋体" w:hAnsi="宋体" w:eastAsia="宋体" w:cs="Times New Roman"/>
          <w:snapToGrid/>
          <w:color w:val="auto"/>
          <w:kern w:val="2"/>
          <w:sz w:val="24"/>
          <w:szCs w:val="20"/>
          <w:highlight w:val="none"/>
        </w:rPr>
        <w:t>协议</w:t>
      </w:r>
      <w:r>
        <w:rPr>
          <w:rFonts w:hint="eastAsia" w:ascii="宋体" w:hAnsi="宋体" w:eastAsia="宋体" w:cs="Times New Roman"/>
          <w:snapToGrid/>
          <w:color w:val="auto"/>
          <w:kern w:val="2"/>
          <w:sz w:val="24"/>
          <w:szCs w:val="20"/>
          <w:highlight w:val="none"/>
        </w:rPr>
        <w:tab/>
      </w:r>
      <w:r>
        <w:rPr>
          <w:rFonts w:ascii="宋体" w:hAnsi="宋体" w:eastAsia="宋体" w:cs="Times New Roman"/>
          <w:snapToGrid/>
          <w:color w:val="auto"/>
          <w:kern w:val="2"/>
          <w:sz w:val="24"/>
          <w:szCs w:val="20"/>
          <w:highlight w:val="none"/>
        </w:rPr>
        <w:tab/>
      </w:r>
      <w:r>
        <w:rPr>
          <w:rFonts w:ascii="宋体" w:hAnsi="宋体" w:eastAsia="宋体" w:cs="Times New Roman"/>
          <w:snapToGrid/>
          <w:color w:val="auto"/>
          <w:kern w:val="2"/>
          <w:sz w:val="24"/>
          <w:szCs w:val="20"/>
          <w:highlight w:val="none"/>
        </w:rPr>
        <w:tab/>
      </w:r>
      <w:r>
        <w:rPr>
          <w:rFonts w:hint="eastAsia" w:ascii="宋体" w:hAnsi="宋体" w:eastAsia="宋体" w:cs="Times New Roman"/>
          <w:snapToGrid/>
          <w:color w:val="auto"/>
          <w:kern w:val="2"/>
          <w:sz w:val="24"/>
          <w:szCs w:val="20"/>
          <w:highlight w:val="none"/>
        </w:rPr>
        <w:tab/>
      </w:r>
      <w:r>
        <w:rPr>
          <w:rFonts w:ascii="宋体" w:hAnsi="宋体" w:eastAsia="宋体" w:cs="Times New Roman"/>
          <w:snapToGrid/>
          <w:color w:val="auto"/>
          <w:kern w:val="2"/>
          <w:sz w:val="24"/>
          <w:szCs w:val="20"/>
          <w:highlight w:val="none"/>
        </w:rPr>
        <w:tab/>
      </w:r>
    </w:p>
    <w:p w14:paraId="53598AE3">
      <w:pPr>
        <w:widowControl w:val="0"/>
        <w:kinsoku/>
        <w:autoSpaceDE/>
        <w:autoSpaceDN/>
        <w:adjustRightInd/>
        <w:snapToGrid/>
        <w:spacing w:before="120"/>
        <w:ind w:firstLine="540"/>
        <w:jc w:val="both"/>
        <w:textAlignment w:val="auto"/>
        <w:rPr>
          <w:rFonts w:ascii="宋体" w:hAnsi="宋体" w:eastAsia="宋体" w:cs="Times New Roman"/>
          <w:snapToGrid/>
          <w:color w:val="auto"/>
          <w:kern w:val="2"/>
          <w:sz w:val="24"/>
          <w:szCs w:val="20"/>
          <w:highlight w:val="none"/>
        </w:rPr>
      </w:pPr>
      <w:r>
        <w:rPr>
          <w:rFonts w:ascii="宋体" w:hAnsi="宋体" w:eastAsia="宋体" w:cs="Times New Roman"/>
          <w:snapToGrid/>
          <w:color w:val="auto"/>
          <w:kern w:val="2"/>
          <w:sz w:val="24"/>
          <w:szCs w:val="20"/>
          <w:highlight w:val="none"/>
        </w:rPr>
        <w:t>d.</w:t>
      </w:r>
      <w:r>
        <w:rPr>
          <w:rFonts w:ascii="宋体" w:hAnsi="宋体" w:eastAsia="宋体" w:cs="Times New Roman"/>
          <w:snapToGrid/>
          <w:color w:val="auto"/>
          <w:kern w:val="2"/>
          <w:sz w:val="24"/>
          <w:szCs w:val="20"/>
          <w:highlight w:val="none"/>
        </w:rPr>
        <w:tab/>
      </w:r>
      <w:r>
        <w:rPr>
          <w:rFonts w:hint="eastAsia" w:ascii="宋体" w:hAnsi="宋体" w:eastAsia="宋体" w:cs="Times New Roman"/>
          <w:snapToGrid/>
          <w:color w:val="auto"/>
          <w:kern w:val="2"/>
          <w:sz w:val="24"/>
          <w:szCs w:val="20"/>
          <w:highlight w:val="none"/>
        </w:rPr>
        <w:t>投标文件</w:t>
      </w:r>
      <w:r>
        <w:rPr>
          <w:rFonts w:hint="eastAsia" w:ascii="宋体" w:hAnsi="宋体" w:eastAsia="宋体" w:cs="Times New Roman"/>
          <w:snapToGrid/>
          <w:color w:val="auto"/>
          <w:kern w:val="2"/>
          <w:sz w:val="24"/>
          <w:szCs w:val="20"/>
          <w:highlight w:val="none"/>
        </w:rPr>
        <w:tab/>
      </w:r>
      <w:r>
        <w:rPr>
          <w:rFonts w:hint="eastAsia" w:ascii="宋体" w:hAnsi="宋体" w:eastAsia="宋体" w:cs="Times New Roman"/>
          <w:snapToGrid/>
          <w:color w:val="auto"/>
          <w:kern w:val="2"/>
          <w:sz w:val="24"/>
          <w:szCs w:val="20"/>
          <w:highlight w:val="none"/>
        </w:rPr>
        <w:tab/>
      </w:r>
      <w:r>
        <w:rPr>
          <w:rFonts w:hint="eastAsia" w:ascii="宋体" w:hAnsi="宋体" w:eastAsia="宋体" w:cs="Times New Roman"/>
          <w:snapToGrid/>
          <w:color w:val="auto"/>
          <w:kern w:val="2"/>
          <w:sz w:val="24"/>
          <w:szCs w:val="20"/>
          <w:highlight w:val="none"/>
        </w:rPr>
        <w:tab/>
      </w:r>
      <w:r>
        <w:rPr>
          <w:rFonts w:hint="eastAsia" w:ascii="宋体" w:hAnsi="宋体" w:eastAsia="宋体" w:cs="Times New Roman"/>
          <w:snapToGrid/>
          <w:color w:val="auto"/>
          <w:kern w:val="2"/>
          <w:sz w:val="24"/>
          <w:szCs w:val="20"/>
          <w:highlight w:val="none"/>
        </w:rPr>
        <w:tab/>
      </w:r>
      <w:r>
        <w:rPr>
          <w:rFonts w:hint="eastAsia" w:ascii="宋体" w:hAnsi="宋体" w:eastAsia="宋体" w:cs="Times New Roman"/>
          <w:snapToGrid/>
          <w:color w:val="auto"/>
          <w:kern w:val="2"/>
          <w:sz w:val="24"/>
          <w:szCs w:val="20"/>
          <w:highlight w:val="none"/>
        </w:rPr>
        <w:t>(含澄清文件)</w:t>
      </w:r>
    </w:p>
    <w:p w14:paraId="0E575F1E">
      <w:pPr>
        <w:widowControl w:val="0"/>
        <w:kinsoku/>
        <w:autoSpaceDE/>
        <w:autoSpaceDN/>
        <w:adjustRightInd/>
        <w:snapToGrid/>
        <w:spacing w:before="120"/>
        <w:ind w:firstLine="540"/>
        <w:jc w:val="both"/>
        <w:textAlignment w:val="auto"/>
        <w:rPr>
          <w:rFonts w:ascii="宋体" w:hAnsi="宋体" w:eastAsia="宋体" w:cs="Times New Roman"/>
          <w:snapToGrid/>
          <w:color w:val="auto"/>
          <w:kern w:val="2"/>
          <w:sz w:val="24"/>
          <w:szCs w:val="20"/>
          <w:highlight w:val="none"/>
        </w:rPr>
      </w:pPr>
      <w:r>
        <w:rPr>
          <w:rFonts w:ascii="宋体" w:hAnsi="宋体" w:eastAsia="宋体" w:cs="Times New Roman"/>
          <w:snapToGrid/>
          <w:color w:val="auto"/>
          <w:kern w:val="2"/>
          <w:sz w:val="24"/>
          <w:szCs w:val="20"/>
          <w:highlight w:val="none"/>
        </w:rPr>
        <w:t>e.</w:t>
      </w:r>
      <w:r>
        <w:rPr>
          <w:rFonts w:ascii="宋体" w:hAnsi="宋体" w:eastAsia="宋体" w:cs="Times New Roman"/>
          <w:snapToGrid/>
          <w:color w:val="auto"/>
          <w:kern w:val="2"/>
          <w:sz w:val="24"/>
          <w:szCs w:val="20"/>
          <w:highlight w:val="none"/>
        </w:rPr>
        <w:tab/>
      </w:r>
      <w:r>
        <w:rPr>
          <w:rFonts w:hint="eastAsia" w:ascii="宋体" w:hAnsi="宋体" w:eastAsia="宋体" w:cs="Times New Roman"/>
          <w:snapToGrid/>
          <w:color w:val="auto"/>
          <w:kern w:val="2"/>
          <w:sz w:val="24"/>
          <w:szCs w:val="20"/>
          <w:highlight w:val="none"/>
        </w:rPr>
        <w:t>招标文件</w:t>
      </w:r>
      <w:r>
        <w:rPr>
          <w:rFonts w:ascii="宋体" w:hAnsi="宋体" w:eastAsia="宋体" w:cs="Times New Roman"/>
          <w:snapToGrid/>
          <w:color w:val="auto"/>
          <w:kern w:val="2"/>
          <w:sz w:val="24"/>
          <w:szCs w:val="20"/>
          <w:highlight w:val="none"/>
        </w:rPr>
        <w:tab/>
      </w:r>
      <w:r>
        <w:rPr>
          <w:rFonts w:ascii="宋体" w:hAnsi="宋体" w:eastAsia="宋体" w:cs="Times New Roman"/>
          <w:snapToGrid/>
          <w:color w:val="auto"/>
          <w:kern w:val="2"/>
          <w:sz w:val="24"/>
          <w:szCs w:val="20"/>
          <w:highlight w:val="none"/>
        </w:rPr>
        <w:tab/>
      </w:r>
      <w:r>
        <w:rPr>
          <w:rFonts w:ascii="宋体" w:hAnsi="宋体" w:eastAsia="宋体" w:cs="Times New Roman"/>
          <w:snapToGrid/>
          <w:color w:val="auto"/>
          <w:kern w:val="2"/>
          <w:sz w:val="24"/>
          <w:szCs w:val="20"/>
          <w:highlight w:val="none"/>
        </w:rPr>
        <w:tab/>
      </w:r>
      <w:r>
        <w:rPr>
          <w:rFonts w:ascii="宋体" w:hAnsi="宋体" w:eastAsia="宋体" w:cs="Times New Roman"/>
          <w:snapToGrid/>
          <w:color w:val="auto"/>
          <w:kern w:val="2"/>
          <w:sz w:val="24"/>
          <w:szCs w:val="20"/>
          <w:highlight w:val="none"/>
        </w:rPr>
        <w:tab/>
      </w:r>
      <w:r>
        <w:rPr>
          <w:rFonts w:ascii="宋体" w:hAnsi="宋体" w:eastAsia="宋体" w:cs="Times New Roman"/>
          <w:snapToGrid/>
          <w:color w:val="auto"/>
          <w:kern w:val="2"/>
          <w:sz w:val="24"/>
          <w:szCs w:val="20"/>
          <w:highlight w:val="none"/>
        </w:rPr>
        <w:t>(</w:t>
      </w:r>
      <w:r>
        <w:rPr>
          <w:rFonts w:hint="eastAsia" w:ascii="宋体" w:hAnsi="宋体" w:eastAsia="宋体" w:cs="Times New Roman"/>
          <w:snapToGrid/>
          <w:color w:val="auto"/>
          <w:kern w:val="2"/>
          <w:sz w:val="24"/>
          <w:szCs w:val="20"/>
          <w:highlight w:val="none"/>
        </w:rPr>
        <w:t>含招标文件补充通知</w:t>
      </w:r>
      <w:r>
        <w:rPr>
          <w:rFonts w:ascii="宋体" w:hAnsi="宋体" w:eastAsia="宋体" w:cs="Times New Roman"/>
          <w:snapToGrid/>
          <w:color w:val="auto"/>
          <w:kern w:val="2"/>
          <w:sz w:val="24"/>
          <w:szCs w:val="20"/>
          <w:highlight w:val="none"/>
        </w:rPr>
        <w:t>)</w:t>
      </w:r>
    </w:p>
    <w:p w14:paraId="76375BE8">
      <w:pPr>
        <w:widowControl w:val="0"/>
        <w:kinsoku/>
        <w:autoSpaceDE/>
        <w:autoSpaceDN/>
        <w:adjustRightInd/>
        <w:snapToGrid/>
        <w:spacing w:before="120"/>
        <w:ind w:firstLine="540"/>
        <w:jc w:val="both"/>
        <w:textAlignment w:val="auto"/>
        <w:rPr>
          <w:rFonts w:ascii="宋体" w:hAnsi="宋体" w:eastAsia="宋体" w:cs="Times New Roman"/>
          <w:snapToGrid/>
          <w:color w:val="auto"/>
          <w:kern w:val="2"/>
          <w:sz w:val="24"/>
          <w:szCs w:val="20"/>
          <w:highlight w:val="none"/>
        </w:rPr>
      </w:pPr>
    </w:p>
    <w:p w14:paraId="245B72E2">
      <w:pPr>
        <w:widowControl w:val="0"/>
        <w:kinsoku/>
        <w:autoSpaceDE/>
        <w:autoSpaceDN/>
        <w:adjustRightInd/>
        <w:snapToGrid/>
        <w:spacing w:before="240"/>
        <w:jc w:val="both"/>
        <w:textAlignment w:val="auto"/>
        <w:rPr>
          <w:rFonts w:ascii="宋体" w:hAnsi="宋体" w:eastAsia="宋体" w:cs="Times New Roman"/>
          <w:b/>
          <w:snapToGrid/>
          <w:color w:val="auto"/>
          <w:kern w:val="2"/>
          <w:sz w:val="24"/>
          <w:szCs w:val="20"/>
          <w:highlight w:val="none"/>
        </w:rPr>
      </w:pPr>
      <w:r>
        <w:rPr>
          <w:rFonts w:hint="eastAsia" w:ascii="宋体" w:hAnsi="宋体" w:eastAsia="宋体" w:cs="Times New Roman"/>
          <w:b/>
          <w:snapToGrid/>
          <w:color w:val="auto"/>
          <w:kern w:val="2"/>
          <w:sz w:val="24"/>
          <w:szCs w:val="20"/>
          <w:highlight w:val="none"/>
        </w:rPr>
        <w:t>2、产品和数量</w:t>
      </w:r>
    </w:p>
    <w:p w14:paraId="5A3965B8">
      <w:pPr>
        <w:widowControl w:val="0"/>
        <w:kinsoku/>
        <w:autoSpaceDE/>
        <w:autoSpaceDN/>
        <w:adjustRightInd/>
        <w:snapToGrid/>
        <w:spacing w:before="120"/>
        <w:ind w:firstLine="454"/>
        <w:jc w:val="both"/>
        <w:textAlignment w:val="auto"/>
        <w:rPr>
          <w:rFonts w:ascii="宋体" w:hAnsi="宋体" w:eastAsia="宋体" w:cs="Times New Roman"/>
          <w:snapToGrid/>
          <w:color w:val="auto"/>
          <w:kern w:val="2"/>
          <w:sz w:val="24"/>
          <w:szCs w:val="20"/>
          <w:highlight w:val="none"/>
        </w:rPr>
      </w:pPr>
      <w:r>
        <w:rPr>
          <w:rFonts w:hint="eastAsia" w:ascii="宋体" w:hAnsi="宋体" w:eastAsia="宋体" w:cs="Times New Roman"/>
          <w:snapToGrid/>
          <w:color w:val="auto"/>
          <w:kern w:val="2"/>
          <w:sz w:val="24"/>
          <w:szCs w:val="20"/>
          <w:highlight w:val="none"/>
        </w:rPr>
        <w:t>本合同产品:</w:t>
      </w:r>
      <w:r>
        <w:rPr>
          <w:rFonts w:hint="eastAsia" w:ascii="宋体" w:hAnsi="宋体" w:eastAsia="宋体" w:cs="Times New Roman"/>
          <w:snapToGrid/>
          <w:color w:val="auto"/>
          <w:kern w:val="2"/>
          <w:sz w:val="24"/>
          <w:szCs w:val="20"/>
          <w:highlight w:val="none"/>
          <w:u w:val="single"/>
        </w:rPr>
        <w:t xml:space="preserve">　　　　　　　　　　　　      </w:t>
      </w:r>
    </w:p>
    <w:p w14:paraId="5B241E7A">
      <w:pPr>
        <w:widowControl w:val="0"/>
        <w:kinsoku/>
        <w:autoSpaceDE/>
        <w:autoSpaceDN/>
        <w:adjustRightInd/>
        <w:snapToGrid/>
        <w:spacing w:before="120"/>
        <w:ind w:firstLine="454"/>
        <w:jc w:val="both"/>
        <w:textAlignment w:val="auto"/>
        <w:rPr>
          <w:rFonts w:ascii="宋体" w:hAnsi="宋体" w:eastAsia="宋体" w:cs="Times New Roman"/>
          <w:snapToGrid/>
          <w:color w:val="auto"/>
          <w:kern w:val="2"/>
          <w:sz w:val="24"/>
          <w:szCs w:val="20"/>
          <w:highlight w:val="none"/>
        </w:rPr>
      </w:pPr>
      <w:r>
        <w:rPr>
          <w:rFonts w:hint="eastAsia" w:ascii="宋体" w:hAnsi="宋体" w:eastAsia="宋体" w:cs="Times New Roman"/>
          <w:snapToGrid/>
          <w:color w:val="auto"/>
          <w:kern w:val="2"/>
          <w:sz w:val="24"/>
          <w:szCs w:val="20"/>
          <w:highlight w:val="none"/>
        </w:rPr>
        <w:t>数量:</w:t>
      </w:r>
      <w:r>
        <w:rPr>
          <w:rFonts w:hint="eastAsia" w:ascii="宋体" w:hAnsi="宋体" w:eastAsia="宋体" w:cs="Times New Roman"/>
          <w:snapToGrid/>
          <w:color w:val="auto"/>
          <w:kern w:val="2"/>
          <w:sz w:val="24"/>
          <w:szCs w:val="20"/>
          <w:highlight w:val="none"/>
          <w:u w:val="single"/>
        </w:rPr>
        <w:t xml:space="preserve">　　　　　　　　　　　　　　　      </w:t>
      </w:r>
    </w:p>
    <w:p w14:paraId="3810659E">
      <w:pPr>
        <w:widowControl w:val="0"/>
        <w:kinsoku/>
        <w:autoSpaceDE/>
        <w:autoSpaceDN/>
        <w:adjustRightInd/>
        <w:snapToGrid/>
        <w:spacing w:before="240"/>
        <w:jc w:val="both"/>
        <w:textAlignment w:val="auto"/>
        <w:rPr>
          <w:rFonts w:ascii="宋体" w:hAnsi="宋体" w:eastAsia="宋体" w:cs="Times New Roman"/>
          <w:b/>
          <w:snapToGrid/>
          <w:color w:val="auto"/>
          <w:kern w:val="2"/>
          <w:sz w:val="24"/>
          <w:szCs w:val="20"/>
          <w:highlight w:val="none"/>
        </w:rPr>
      </w:pPr>
      <w:r>
        <w:rPr>
          <w:rFonts w:hint="eastAsia" w:ascii="宋体" w:hAnsi="宋体" w:eastAsia="宋体" w:cs="Times New Roman"/>
          <w:b/>
          <w:snapToGrid/>
          <w:color w:val="auto"/>
          <w:kern w:val="2"/>
          <w:sz w:val="24"/>
          <w:szCs w:val="20"/>
          <w:highlight w:val="none"/>
        </w:rPr>
        <w:t>3、合同总价</w:t>
      </w:r>
    </w:p>
    <w:p w14:paraId="33315719">
      <w:pPr>
        <w:widowControl w:val="0"/>
        <w:kinsoku/>
        <w:autoSpaceDE/>
        <w:autoSpaceDN/>
        <w:adjustRightInd/>
        <w:snapToGrid/>
        <w:spacing w:before="120"/>
        <w:ind w:firstLine="454"/>
        <w:jc w:val="both"/>
        <w:textAlignment w:val="auto"/>
        <w:rPr>
          <w:rFonts w:ascii="宋体" w:hAnsi="宋体" w:eastAsia="宋体" w:cs="Times New Roman"/>
          <w:snapToGrid/>
          <w:color w:val="auto"/>
          <w:kern w:val="2"/>
          <w:sz w:val="24"/>
          <w:szCs w:val="20"/>
          <w:highlight w:val="none"/>
        </w:rPr>
      </w:pPr>
      <w:r>
        <w:rPr>
          <w:rFonts w:hint="eastAsia" w:ascii="宋体" w:hAnsi="宋体" w:eastAsia="宋体" w:cs="Times New Roman"/>
          <w:snapToGrid/>
          <w:color w:val="auto"/>
          <w:kern w:val="2"/>
          <w:sz w:val="24"/>
          <w:szCs w:val="20"/>
          <w:highlight w:val="none"/>
        </w:rPr>
        <w:t>本合同总价为：</w:t>
      </w:r>
      <w:r>
        <w:rPr>
          <w:rFonts w:hint="eastAsia" w:ascii="宋体" w:hAnsi="宋体" w:eastAsia="宋体" w:cs="Times New Roman"/>
          <w:snapToGrid/>
          <w:color w:val="auto"/>
          <w:kern w:val="2"/>
          <w:sz w:val="24"/>
          <w:szCs w:val="20"/>
          <w:highlight w:val="none"/>
          <w:u w:val="single"/>
        </w:rPr>
        <w:t xml:space="preserve">　　                      </w:t>
      </w:r>
    </w:p>
    <w:p w14:paraId="5C1BA7DC">
      <w:pPr>
        <w:widowControl w:val="0"/>
        <w:kinsoku/>
        <w:autoSpaceDE/>
        <w:autoSpaceDN/>
        <w:adjustRightInd/>
        <w:snapToGrid/>
        <w:spacing w:before="120"/>
        <w:ind w:firstLine="454"/>
        <w:jc w:val="both"/>
        <w:textAlignment w:val="auto"/>
        <w:rPr>
          <w:rFonts w:ascii="宋体" w:hAnsi="宋体" w:eastAsia="宋体" w:cs="Times New Roman"/>
          <w:snapToGrid/>
          <w:color w:val="auto"/>
          <w:kern w:val="2"/>
          <w:sz w:val="24"/>
          <w:szCs w:val="20"/>
          <w:highlight w:val="none"/>
          <w:u w:val="single"/>
        </w:rPr>
      </w:pPr>
      <w:r>
        <w:rPr>
          <w:rFonts w:hint="eastAsia" w:ascii="宋体" w:hAnsi="宋体" w:eastAsia="宋体" w:cs="Times New Roman"/>
          <w:snapToGrid/>
          <w:color w:val="auto"/>
          <w:kern w:val="2"/>
          <w:sz w:val="24"/>
          <w:szCs w:val="20"/>
          <w:highlight w:val="none"/>
        </w:rPr>
        <w:t>分项价格:</w:t>
      </w:r>
      <w:r>
        <w:rPr>
          <w:rFonts w:hint="eastAsia" w:ascii="宋体" w:hAnsi="宋体" w:eastAsia="宋体" w:cs="Times New Roman"/>
          <w:snapToGrid/>
          <w:color w:val="auto"/>
          <w:kern w:val="2"/>
          <w:sz w:val="24"/>
          <w:szCs w:val="20"/>
          <w:highlight w:val="none"/>
          <w:u w:val="single"/>
        </w:rPr>
        <w:t xml:space="preserve">　　　　　　　　　　　　       </w:t>
      </w:r>
    </w:p>
    <w:p w14:paraId="545CD102">
      <w:pPr>
        <w:widowControl w:val="0"/>
        <w:kinsoku/>
        <w:autoSpaceDE/>
        <w:autoSpaceDN/>
        <w:adjustRightInd/>
        <w:snapToGrid/>
        <w:spacing w:line="360" w:lineRule="auto"/>
        <w:jc w:val="both"/>
        <w:textAlignment w:val="auto"/>
        <w:rPr>
          <w:rFonts w:ascii="宋体" w:hAnsi="宋体" w:eastAsia="宋体" w:cs="Times New Roman"/>
          <w:b/>
          <w:snapToGrid/>
          <w:color w:val="auto"/>
          <w:kern w:val="2"/>
          <w:sz w:val="24"/>
          <w:szCs w:val="20"/>
          <w:highlight w:val="none"/>
        </w:rPr>
      </w:pPr>
      <w:r>
        <w:rPr>
          <w:rFonts w:hint="eastAsia" w:ascii="宋体" w:hAnsi="宋体" w:eastAsia="宋体" w:cs="Times New Roman"/>
          <w:b/>
          <w:snapToGrid/>
          <w:color w:val="auto"/>
          <w:kern w:val="2"/>
          <w:sz w:val="24"/>
          <w:szCs w:val="20"/>
          <w:highlight w:val="none"/>
        </w:rPr>
        <w:t>4、采购资金支付（含支付条件、时间、方式）</w:t>
      </w:r>
    </w:p>
    <w:p w14:paraId="779F54C6">
      <w:pPr>
        <w:widowControl w:val="0"/>
        <w:kinsoku/>
        <w:autoSpaceDE/>
        <w:autoSpaceDN/>
        <w:adjustRightInd/>
        <w:snapToGrid/>
        <w:spacing w:before="240"/>
        <w:jc w:val="both"/>
        <w:textAlignment w:val="auto"/>
        <w:rPr>
          <w:rFonts w:ascii="宋体" w:hAnsi="宋体" w:eastAsia="宋体" w:cs="Times New Roman"/>
          <w:b/>
          <w:snapToGrid/>
          <w:color w:val="auto"/>
          <w:kern w:val="2"/>
          <w:sz w:val="24"/>
          <w:szCs w:val="20"/>
          <w:highlight w:val="none"/>
        </w:rPr>
      </w:pPr>
      <w:r>
        <w:rPr>
          <w:rFonts w:hint="eastAsia" w:ascii="宋体" w:hAnsi="宋体" w:eastAsia="宋体" w:cs="Times New Roman"/>
          <w:b/>
          <w:snapToGrid/>
          <w:color w:val="auto"/>
          <w:kern w:val="2"/>
          <w:sz w:val="24"/>
          <w:szCs w:val="20"/>
          <w:highlight w:val="none"/>
        </w:rPr>
        <w:t>合同签订后7日内，卖方向买方支付合同总金额的5%作为履约保证金（安装验收合格并正常运转后转为质保金），货到用户现场安装验收合格并正常运转后，买方一次性支付合同项目总金额（卖方在收款时须提供货物全款发票）；其中，质保期满后30天内凭“设备质保期满验收单”作为退还质保金的凭证。</w:t>
      </w:r>
    </w:p>
    <w:p w14:paraId="3EE12A23">
      <w:pPr>
        <w:widowControl w:val="0"/>
        <w:kinsoku/>
        <w:autoSpaceDE/>
        <w:autoSpaceDN/>
        <w:adjustRightInd/>
        <w:snapToGrid/>
        <w:spacing w:before="120"/>
        <w:ind w:firstLine="480"/>
        <w:jc w:val="both"/>
        <w:textAlignment w:val="auto"/>
        <w:rPr>
          <w:rFonts w:ascii="宋体" w:hAnsi="宋体" w:eastAsia="宋体" w:cs="Times New Roman"/>
          <w:snapToGrid/>
          <w:color w:val="auto"/>
          <w:kern w:val="2"/>
          <w:sz w:val="24"/>
          <w:szCs w:val="20"/>
          <w:highlight w:val="none"/>
        </w:rPr>
      </w:pPr>
      <w:r>
        <w:rPr>
          <w:rFonts w:hint="eastAsia" w:ascii="宋体" w:hAnsi="宋体" w:eastAsia="宋体" w:cs="Times New Roman"/>
          <w:snapToGrid/>
          <w:color w:val="auto"/>
          <w:kern w:val="2"/>
          <w:sz w:val="24"/>
          <w:szCs w:val="20"/>
          <w:highlight w:val="none"/>
        </w:rPr>
        <w:t>交货时间:</w:t>
      </w:r>
      <w:r>
        <w:rPr>
          <w:rFonts w:hint="eastAsia" w:ascii="宋体" w:hAnsi="宋体" w:eastAsia="宋体" w:cs="Times New Roman"/>
          <w:snapToGrid/>
          <w:color w:val="auto"/>
          <w:kern w:val="2"/>
          <w:sz w:val="24"/>
          <w:szCs w:val="20"/>
          <w:highlight w:val="none"/>
          <w:u w:val="single"/>
        </w:rPr>
        <w:t>按甲方实际需求完成。</w:t>
      </w:r>
    </w:p>
    <w:p w14:paraId="1610F1A0">
      <w:pPr>
        <w:widowControl w:val="0"/>
        <w:kinsoku/>
        <w:autoSpaceDE/>
        <w:autoSpaceDN/>
        <w:adjustRightInd/>
        <w:snapToGrid/>
        <w:spacing w:before="120"/>
        <w:ind w:firstLine="480"/>
        <w:jc w:val="both"/>
        <w:textAlignment w:val="auto"/>
        <w:rPr>
          <w:rFonts w:ascii="宋体" w:hAnsi="宋体" w:eastAsia="宋体" w:cs="Times New Roman"/>
          <w:snapToGrid/>
          <w:color w:val="FF0000"/>
          <w:kern w:val="2"/>
          <w:sz w:val="24"/>
          <w:szCs w:val="20"/>
          <w:highlight w:val="none"/>
          <w:u w:val="single"/>
        </w:rPr>
      </w:pPr>
      <w:r>
        <w:rPr>
          <w:rFonts w:hint="eastAsia" w:ascii="宋体" w:hAnsi="宋体" w:eastAsia="宋体" w:cs="Times New Roman"/>
          <w:snapToGrid/>
          <w:color w:val="auto"/>
          <w:kern w:val="2"/>
          <w:sz w:val="24"/>
          <w:szCs w:val="20"/>
          <w:highlight w:val="none"/>
        </w:rPr>
        <w:t>交货地点:</w:t>
      </w:r>
      <w:r>
        <w:rPr>
          <w:rFonts w:hint="eastAsia" w:ascii="宋体" w:hAnsi="宋体" w:eastAsia="宋体" w:cs="Times New Roman"/>
          <w:snapToGrid/>
          <w:color w:val="auto"/>
          <w:kern w:val="2"/>
          <w:sz w:val="24"/>
          <w:szCs w:val="20"/>
          <w:highlight w:val="none"/>
          <w:u w:val="single"/>
        </w:rPr>
        <w:t>买方指定地点</w:t>
      </w:r>
    </w:p>
    <w:p w14:paraId="5BE063FF">
      <w:pPr>
        <w:widowControl w:val="0"/>
        <w:numPr>
          <w:ilvl w:val="0"/>
          <w:numId w:val="18"/>
        </w:numPr>
        <w:kinsoku/>
        <w:autoSpaceDE/>
        <w:autoSpaceDN/>
        <w:adjustRightInd/>
        <w:snapToGrid/>
        <w:spacing w:before="120"/>
        <w:jc w:val="both"/>
        <w:textAlignment w:val="auto"/>
        <w:rPr>
          <w:rFonts w:ascii="Times New Roman" w:hAnsi="Times New Roman" w:eastAsia="宋体" w:cs="Times New Roman"/>
          <w:snapToGrid/>
          <w:color w:val="auto"/>
          <w:kern w:val="2"/>
          <w:szCs w:val="20"/>
          <w:highlight w:val="none"/>
        </w:rPr>
      </w:pPr>
      <w:r>
        <w:rPr>
          <w:rFonts w:hint="eastAsia" w:ascii="宋体" w:hAnsi="宋体" w:eastAsia="宋体" w:cs="Times New Roman"/>
          <w:b/>
          <w:snapToGrid/>
          <w:color w:val="auto"/>
          <w:kern w:val="2"/>
          <w:sz w:val="24"/>
          <w:szCs w:val="20"/>
          <w:highlight w:val="none"/>
        </w:rPr>
        <w:t>验收要求：根据买方实际需求。</w:t>
      </w:r>
    </w:p>
    <w:p w14:paraId="4F17FB42">
      <w:pPr>
        <w:widowControl w:val="0"/>
        <w:kinsoku/>
        <w:autoSpaceDE/>
        <w:autoSpaceDN/>
        <w:adjustRightInd/>
        <w:snapToGrid/>
        <w:spacing w:before="120"/>
        <w:jc w:val="both"/>
        <w:textAlignment w:val="auto"/>
        <w:rPr>
          <w:rFonts w:ascii="宋体" w:hAnsi="宋体" w:eastAsia="宋体" w:cs="Times New Roman"/>
          <w:b/>
          <w:snapToGrid/>
          <w:color w:val="auto"/>
          <w:kern w:val="2"/>
          <w:sz w:val="24"/>
          <w:szCs w:val="20"/>
          <w:highlight w:val="none"/>
        </w:rPr>
      </w:pPr>
      <w:r>
        <w:rPr>
          <w:rFonts w:hint="eastAsia" w:ascii="宋体" w:hAnsi="宋体" w:eastAsia="宋体" w:cs="Times New Roman"/>
          <w:b/>
          <w:snapToGrid/>
          <w:color w:val="auto"/>
          <w:kern w:val="2"/>
          <w:sz w:val="24"/>
          <w:szCs w:val="20"/>
          <w:highlight w:val="none"/>
        </w:rPr>
        <w:t>7.违约责任及解决争议的方式：</w:t>
      </w:r>
      <w:r>
        <w:rPr>
          <w:rFonts w:hint="eastAsia" w:ascii="宋体" w:hAnsi="宋体" w:eastAsia="宋体" w:cs="Times New Roman"/>
          <w:b/>
          <w:snapToGrid/>
          <w:color w:val="auto"/>
          <w:kern w:val="2"/>
          <w:sz w:val="24"/>
          <w:szCs w:val="20"/>
          <w:highlight w:val="none"/>
          <w:u w:val="single"/>
        </w:rPr>
        <w:t xml:space="preserve"> 具体内容详见 最终买卖双方签订合同中实际约定。</w:t>
      </w:r>
    </w:p>
    <w:p w14:paraId="6C05E246">
      <w:pPr>
        <w:widowControl w:val="0"/>
        <w:kinsoku/>
        <w:autoSpaceDE/>
        <w:autoSpaceDN/>
        <w:adjustRightInd/>
        <w:snapToGrid/>
        <w:spacing w:before="240"/>
        <w:jc w:val="both"/>
        <w:textAlignment w:val="auto"/>
        <w:rPr>
          <w:rFonts w:ascii="宋体" w:hAnsi="宋体" w:eastAsia="宋体" w:cs="Times New Roman"/>
          <w:b/>
          <w:snapToGrid/>
          <w:color w:val="auto"/>
          <w:kern w:val="2"/>
          <w:sz w:val="24"/>
          <w:szCs w:val="20"/>
          <w:highlight w:val="none"/>
        </w:rPr>
      </w:pPr>
      <w:r>
        <w:rPr>
          <w:rFonts w:hint="eastAsia" w:ascii="宋体" w:hAnsi="宋体" w:eastAsia="宋体" w:cs="Times New Roman"/>
          <w:b/>
          <w:snapToGrid/>
          <w:color w:val="auto"/>
          <w:kern w:val="2"/>
          <w:sz w:val="24"/>
          <w:szCs w:val="20"/>
          <w:highlight w:val="none"/>
        </w:rPr>
        <w:t>8、合同的生效</w:t>
      </w:r>
    </w:p>
    <w:p w14:paraId="1C122EF9">
      <w:pPr>
        <w:widowControl w:val="0"/>
        <w:kinsoku/>
        <w:autoSpaceDE/>
        <w:autoSpaceDN/>
        <w:adjustRightInd/>
        <w:snapToGrid/>
        <w:spacing w:before="120"/>
        <w:ind w:firstLine="454"/>
        <w:jc w:val="both"/>
        <w:textAlignment w:val="auto"/>
        <w:rPr>
          <w:rFonts w:ascii="宋体" w:hAnsi="宋体" w:eastAsia="宋体" w:cs="Times New Roman"/>
          <w:snapToGrid/>
          <w:color w:val="auto"/>
          <w:kern w:val="2"/>
          <w:sz w:val="24"/>
          <w:szCs w:val="20"/>
          <w:highlight w:val="none"/>
        </w:rPr>
      </w:pPr>
      <w:r>
        <w:rPr>
          <w:rFonts w:hint="eastAsia" w:ascii="宋体" w:hAnsi="宋体" w:eastAsia="宋体" w:cs="Times New Roman"/>
          <w:snapToGrid/>
          <w:color w:val="auto"/>
          <w:kern w:val="2"/>
          <w:sz w:val="24"/>
          <w:szCs w:val="20"/>
          <w:highlight w:val="none"/>
        </w:rPr>
        <w:t>本合同经双方全权代表签署、加盖单位印章后生效。</w:t>
      </w:r>
    </w:p>
    <w:p w14:paraId="40FEFD84">
      <w:pPr>
        <w:widowControl w:val="0"/>
        <w:kinsoku/>
        <w:autoSpaceDE/>
        <w:autoSpaceDN/>
        <w:adjustRightInd/>
        <w:snapToGrid/>
        <w:spacing w:before="120"/>
        <w:ind w:firstLine="454"/>
        <w:jc w:val="both"/>
        <w:textAlignment w:val="auto"/>
        <w:rPr>
          <w:rFonts w:ascii="宋体" w:hAnsi="宋体" w:eastAsia="宋体" w:cs="Times New Roman"/>
          <w:snapToGrid/>
          <w:color w:val="auto"/>
          <w:kern w:val="2"/>
          <w:sz w:val="24"/>
          <w:szCs w:val="20"/>
          <w:highlight w:val="none"/>
        </w:rPr>
      </w:pPr>
    </w:p>
    <w:p w14:paraId="5220B4CB">
      <w:pPr>
        <w:widowControl w:val="0"/>
        <w:kinsoku/>
        <w:autoSpaceDE/>
        <w:autoSpaceDN/>
        <w:adjustRightInd/>
        <w:snapToGrid/>
        <w:spacing w:before="120"/>
        <w:ind w:firstLine="454"/>
        <w:jc w:val="both"/>
        <w:textAlignment w:val="auto"/>
        <w:rPr>
          <w:rFonts w:ascii="宋体" w:hAnsi="宋体" w:eastAsia="宋体" w:cs="Times New Roman"/>
          <w:snapToGrid/>
          <w:color w:val="auto"/>
          <w:kern w:val="2"/>
          <w:sz w:val="24"/>
          <w:szCs w:val="20"/>
          <w:highlight w:val="none"/>
        </w:rPr>
      </w:pPr>
    </w:p>
    <w:p w14:paraId="3A3B4D02">
      <w:pPr>
        <w:widowControl w:val="0"/>
        <w:kinsoku/>
        <w:autoSpaceDE/>
        <w:autoSpaceDN/>
        <w:adjustRightInd/>
        <w:snapToGrid/>
        <w:spacing w:before="120"/>
        <w:ind w:firstLine="454"/>
        <w:jc w:val="both"/>
        <w:textAlignment w:val="auto"/>
        <w:rPr>
          <w:rFonts w:ascii="宋体" w:hAnsi="宋体" w:eastAsia="宋体" w:cs="Times New Roman"/>
          <w:snapToGrid/>
          <w:color w:val="auto"/>
          <w:kern w:val="2"/>
          <w:sz w:val="24"/>
          <w:szCs w:val="20"/>
          <w:highlight w:val="none"/>
        </w:rPr>
      </w:pPr>
    </w:p>
    <w:p w14:paraId="0687B7EA">
      <w:pPr>
        <w:widowControl w:val="0"/>
        <w:kinsoku/>
        <w:autoSpaceDE/>
        <w:autoSpaceDN/>
        <w:adjustRightInd/>
        <w:snapToGrid/>
        <w:spacing w:before="120"/>
        <w:jc w:val="both"/>
        <w:textAlignment w:val="auto"/>
        <w:rPr>
          <w:rFonts w:ascii="宋体" w:hAnsi="宋体" w:eastAsia="宋体" w:cs="Times New Roman"/>
          <w:snapToGrid/>
          <w:color w:val="auto"/>
          <w:kern w:val="2"/>
          <w:sz w:val="24"/>
          <w:szCs w:val="20"/>
          <w:highlight w:val="none"/>
          <w:u w:val="single"/>
        </w:rPr>
      </w:pPr>
      <w:r>
        <w:rPr>
          <w:rFonts w:hint="eastAsia" w:ascii="宋体" w:hAnsi="宋体" w:eastAsia="宋体" w:cs="Times New Roman"/>
          <w:snapToGrid/>
          <w:color w:val="auto"/>
          <w:kern w:val="2"/>
          <w:sz w:val="24"/>
          <w:szCs w:val="20"/>
          <w:highlight w:val="none"/>
        </w:rPr>
        <w:t>　　买　方:</w:t>
      </w:r>
      <w:r>
        <w:rPr>
          <w:rFonts w:ascii="宋体" w:hAnsi="宋体" w:eastAsia="宋体" w:cs="Times New Roman"/>
          <w:snapToGrid/>
          <w:color w:val="auto"/>
          <w:kern w:val="2"/>
          <w:sz w:val="24"/>
          <w:szCs w:val="20"/>
          <w:highlight w:val="none"/>
        </w:rPr>
        <w:tab/>
      </w:r>
      <w:r>
        <w:rPr>
          <w:rFonts w:ascii="宋体" w:hAnsi="宋体" w:eastAsia="宋体" w:cs="Times New Roman"/>
          <w:snapToGrid/>
          <w:color w:val="auto"/>
          <w:kern w:val="2"/>
          <w:sz w:val="24"/>
          <w:szCs w:val="20"/>
          <w:highlight w:val="none"/>
        </w:rPr>
        <w:tab/>
      </w:r>
      <w:r>
        <w:rPr>
          <w:rFonts w:ascii="宋体" w:hAnsi="宋体" w:eastAsia="宋体" w:cs="Times New Roman"/>
          <w:snapToGrid/>
          <w:color w:val="auto"/>
          <w:kern w:val="2"/>
          <w:sz w:val="24"/>
          <w:szCs w:val="20"/>
          <w:highlight w:val="none"/>
        </w:rPr>
        <w:tab/>
      </w:r>
      <w:r>
        <w:rPr>
          <w:rFonts w:hint="eastAsia" w:ascii="宋体" w:hAnsi="宋体" w:eastAsia="宋体" w:cs="Times New Roman"/>
          <w:snapToGrid/>
          <w:color w:val="auto"/>
          <w:kern w:val="2"/>
          <w:sz w:val="24"/>
          <w:szCs w:val="20"/>
          <w:highlight w:val="none"/>
        </w:rPr>
        <w:t xml:space="preserve">              卖　方:</w:t>
      </w:r>
    </w:p>
    <w:p w14:paraId="311FE174">
      <w:pPr>
        <w:widowControl w:val="0"/>
        <w:kinsoku/>
        <w:autoSpaceDE/>
        <w:autoSpaceDN/>
        <w:adjustRightInd/>
        <w:snapToGrid/>
        <w:spacing w:before="120"/>
        <w:jc w:val="both"/>
        <w:textAlignment w:val="auto"/>
        <w:rPr>
          <w:rFonts w:ascii="宋体" w:hAnsi="宋体" w:eastAsia="宋体" w:cs="Times New Roman"/>
          <w:snapToGrid/>
          <w:color w:val="auto"/>
          <w:kern w:val="2"/>
          <w:sz w:val="24"/>
          <w:szCs w:val="20"/>
          <w:highlight w:val="none"/>
        </w:rPr>
      </w:pPr>
    </w:p>
    <w:p w14:paraId="188A09CE">
      <w:pPr>
        <w:widowControl w:val="0"/>
        <w:kinsoku/>
        <w:autoSpaceDE/>
        <w:autoSpaceDN/>
        <w:adjustRightInd/>
        <w:snapToGrid/>
        <w:spacing w:before="120"/>
        <w:jc w:val="both"/>
        <w:textAlignment w:val="auto"/>
        <w:rPr>
          <w:rFonts w:ascii="宋体" w:hAnsi="宋体" w:eastAsia="宋体" w:cs="Times New Roman"/>
          <w:snapToGrid/>
          <w:color w:val="auto"/>
          <w:kern w:val="2"/>
          <w:sz w:val="24"/>
          <w:szCs w:val="20"/>
          <w:highlight w:val="none"/>
        </w:rPr>
      </w:pPr>
      <w:r>
        <w:rPr>
          <w:rFonts w:hint="eastAsia" w:ascii="宋体" w:hAnsi="宋体" w:eastAsia="宋体" w:cs="Times New Roman"/>
          <w:snapToGrid/>
          <w:color w:val="auto"/>
          <w:kern w:val="2"/>
          <w:sz w:val="24"/>
          <w:szCs w:val="20"/>
          <w:highlight w:val="none"/>
        </w:rPr>
        <w:t>　　名　称:</w:t>
      </w:r>
      <w:r>
        <w:rPr>
          <w:rFonts w:ascii="宋体" w:hAnsi="宋体" w:eastAsia="宋体" w:cs="Times New Roman"/>
          <w:snapToGrid/>
          <w:color w:val="auto"/>
          <w:kern w:val="2"/>
          <w:sz w:val="24"/>
          <w:szCs w:val="20"/>
          <w:highlight w:val="none"/>
        </w:rPr>
        <w:t>(</w:t>
      </w:r>
      <w:r>
        <w:rPr>
          <w:rFonts w:hint="eastAsia" w:ascii="宋体" w:hAnsi="宋体" w:eastAsia="宋体" w:cs="Times New Roman"/>
          <w:snapToGrid/>
          <w:color w:val="auto"/>
          <w:kern w:val="2"/>
          <w:sz w:val="24"/>
          <w:szCs w:val="20"/>
          <w:highlight w:val="none"/>
        </w:rPr>
        <w:t>印章</w:t>
      </w:r>
      <w:r>
        <w:rPr>
          <w:rFonts w:ascii="宋体" w:hAnsi="宋体" w:eastAsia="宋体" w:cs="Times New Roman"/>
          <w:snapToGrid/>
          <w:color w:val="auto"/>
          <w:kern w:val="2"/>
          <w:sz w:val="24"/>
          <w:szCs w:val="20"/>
          <w:highlight w:val="none"/>
        </w:rPr>
        <w:t>)</w:t>
      </w:r>
      <w:r>
        <w:rPr>
          <w:rFonts w:hint="eastAsia" w:ascii="宋体" w:hAnsi="宋体" w:eastAsia="宋体" w:cs="Times New Roman"/>
          <w:snapToGrid/>
          <w:color w:val="auto"/>
          <w:kern w:val="2"/>
          <w:sz w:val="24"/>
          <w:szCs w:val="20"/>
          <w:highlight w:val="none"/>
        </w:rPr>
        <w:t>　　　　　　　　　名　称:</w:t>
      </w:r>
      <w:r>
        <w:rPr>
          <w:rFonts w:ascii="宋体" w:hAnsi="宋体" w:eastAsia="宋体" w:cs="Times New Roman"/>
          <w:snapToGrid/>
          <w:color w:val="auto"/>
          <w:kern w:val="2"/>
          <w:sz w:val="24"/>
          <w:szCs w:val="20"/>
          <w:highlight w:val="none"/>
        </w:rPr>
        <w:t>(</w:t>
      </w:r>
      <w:r>
        <w:rPr>
          <w:rFonts w:hint="eastAsia" w:ascii="宋体" w:hAnsi="宋体" w:eastAsia="宋体" w:cs="Times New Roman"/>
          <w:snapToGrid/>
          <w:color w:val="auto"/>
          <w:kern w:val="2"/>
          <w:sz w:val="24"/>
          <w:szCs w:val="20"/>
          <w:highlight w:val="none"/>
        </w:rPr>
        <w:t>印章</w:t>
      </w:r>
      <w:r>
        <w:rPr>
          <w:rFonts w:ascii="宋体" w:hAnsi="宋体" w:eastAsia="宋体" w:cs="Times New Roman"/>
          <w:snapToGrid/>
          <w:color w:val="auto"/>
          <w:kern w:val="2"/>
          <w:sz w:val="24"/>
          <w:szCs w:val="20"/>
          <w:highlight w:val="none"/>
        </w:rPr>
        <w:t>)</w:t>
      </w:r>
    </w:p>
    <w:p w14:paraId="1DD124EA">
      <w:pPr>
        <w:widowControl w:val="0"/>
        <w:kinsoku/>
        <w:autoSpaceDE/>
        <w:autoSpaceDN/>
        <w:adjustRightInd/>
        <w:snapToGrid/>
        <w:spacing w:before="120"/>
        <w:jc w:val="both"/>
        <w:textAlignment w:val="auto"/>
        <w:rPr>
          <w:rFonts w:ascii="宋体" w:hAnsi="宋体" w:eastAsia="宋体" w:cs="Times New Roman"/>
          <w:snapToGrid/>
          <w:color w:val="auto"/>
          <w:kern w:val="2"/>
          <w:sz w:val="24"/>
          <w:szCs w:val="20"/>
          <w:highlight w:val="none"/>
        </w:rPr>
      </w:pPr>
    </w:p>
    <w:p w14:paraId="35828AEA">
      <w:pPr>
        <w:widowControl w:val="0"/>
        <w:kinsoku/>
        <w:autoSpaceDE/>
        <w:autoSpaceDN/>
        <w:adjustRightInd/>
        <w:snapToGrid/>
        <w:spacing w:before="120"/>
        <w:ind w:firstLine="480" w:firstLineChars="200"/>
        <w:jc w:val="both"/>
        <w:textAlignment w:val="auto"/>
        <w:rPr>
          <w:rFonts w:ascii="宋体" w:hAnsi="宋体" w:eastAsia="宋体" w:cs="Times New Roman"/>
          <w:snapToGrid/>
          <w:color w:val="auto"/>
          <w:kern w:val="2"/>
          <w:sz w:val="24"/>
          <w:szCs w:val="20"/>
          <w:highlight w:val="none"/>
        </w:rPr>
      </w:pPr>
      <w:r>
        <w:rPr>
          <w:rFonts w:hint="eastAsia" w:ascii="宋体" w:hAnsi="宋体" w:eastAsia="宋体" w:cs="Times New Roman"/>
          <w:snapToGrid/>
          <w:color w:val="auto"/>
          <w:kern w:val="2"/>
          <w:sz w:val="24"/>
          <w:szCs w:val="20"/>
          <w:highlight w:val="none"/>
        </w:rPr>
        <w:t>年　月　日　　　　　　　　　　　年　月　日</w:t>
      </w:r>
    </w:p>
    <w:p w14:paraId="04C3A8CD">
      <w:pPr>
        <w:widowControl w:val="0"/>
        <w:kinsoku/>
        <w:autoSpaceDE/>
        <w:autoSpaceDN/>
        <w:adjustRightInd/>
        <w:snapToGrid/>
        <w:spacing w:before="120"/>
        <w:jc w:val="both"/>
        <w:textAlignment w:val="auto"/>
        <w:rPr>
          <w:rFonts w:ascii="宋体" w:hAnsi="宋体" w:eastAsia="宋体" w:cs="Times New Roman"/>
          <w:snapToGrid/>
          <w:color w:val="auto"/>
          <w:kern w:val="2"/>
          <w:sz w:val="24"/>
          <w:szCs w:val="20"/>
          <w:highlight w:val="none"/>
        </w:rPr>
      </w:pPr>
    </w:p>
    <w:p w14:paraId="4AB61482">
      <w:pPr>
        <w:widowControl w:val="0"/>
        <w:kinsoku/>
        <w:autoSpaceDE/>
        <w:autoSpaceDN/>
        <w:adjustRightInd/>
        <w:snapToGrid/>
        <w:spacing w:before="120"/>
        <w:jc w:val="both"/>
        <w:textAlignment w:val="auto"/>
        <w:rPr>
          <w:rFonts w:ascii="宋体" w:hAnsi="宋体" w:eastAsia="宋体" w:cs="Times New Roman"/>
          <w:snapToGrid/>
          <w:color w:val="auto"/>
          <w:kern w:val="2"/>
          <w:sz w:val="24"/>
          <w:szCs w:val="20"/>
          <w:highlight w:val="none"/>
          <w:u w:val="single"/>
        </w:rPr>
      </w:pPr>
      <w:r>
        <w:rPr>
          <w:rFonts w:hint="eastAsia" w:ascii="宋体" w:hAnsi="宋体" w:eastAsia="宋体" w:cs="Times New Roman"/>
          <w:snapToGrid/>
          <w:color w:val="auto"/>
          <w:kern w:val="2"/>
          <w:sz w:val="24"/>
          <w:szCs w:val="20"/>
          <w:highlight w:val="none"/>
        </w:rPr>
        <w:t>　　授权代表</w:t>
      </w:r>
      <w:r>
        <w:rPr>
          <w:rFonts w:ascii="宋体" w:hAnsi="宋体" w:eastAsia="宋体" w:cs="Times New Roman"/>
          <w:snapToGrid/>
          <w:color w:val="auto"/>
          <w:kern w:val="2"/>
          <w:sz w:val="24"/>
          <w:szCs w:val="20"/>
          <w:highlight w:val="none"/>
        </w:rPr>
        <w:t>(</w:t>
      </w:r>
      <w:r>
        <w:rPr>
          <w:rFonts w:hint="eastAsia" w:ascii="宋体" w:hAnsi="宋体" w:eastAsia="宋体" w:cs="Times New Roman"/>
          <w:snapToGrid/>
          <w:color w:val="auto"/>
          <w:kern w:val="2"/>
          <w:sz w:val="24"/>
          <w:szCs w:val="20"/>
          <w:highlight w:val="none"/>
        </w:rPr>
        <w:t>签字</w:t>
      </w:r>
      <w:r>
        <w:rPr>
          <w:rFonts w:ascii="宋体" w:hAnsi="宋体" w:eastAsia="宋体" w:cs="Times New Roman"/>
          <w:snapToGrid/>
          <w:color w:val="auto"/>
          <w:kern w:val="2"/>
          <w:sz w:val="24"/>
          <w:szCs w:val="20"/>
          <w:highlight w:val="none"/>
        </w:rPr>
        <w:t>)</w:t>
      </w:r>
      <w:r>
        <w:rPr>
          <w:rFonts w:hint="eastAsia" w:ascii="宋体" w:hAnsi="宋体" w:eastAsia="宋体" w:cs="Times New Roman"/>
          <w:snapToGrid/>
          <w:color w:val="auto"/>
          <w:kern w:val="2"/>
          <w:sz w:val="24"/>
          <w:szCs w:val="20"/>
          <w:highlight w:val="none"/>
        </w:rPr>
        <w:t>:</w:t>
      </w:r>
      <w:r>
        <w:rPr>
          <w:rFonts w:ascii="宋体" w:hAnsi="宋体" w:eastAsia="宋体" w:cs="Times New Roman"/>
          <w:snapToGrid/>
          <w:color w:val="auto"/>
          <w:kern w:val="2"/>
          <w:sz w:val="24"/>
          <w:szCs w:val="20"/>
          <w:highlight w:val="none"/>
        </w:rPr>
        <w:tab/>
      </w:r>
      <w:r>
        <w:rPr>
          <w:rFonts w:ascii="宋体" w:hAnsi="宋体" w:eastAsia="宋体" w:cs="Times New Roman"/>
          <w:snapToGrid/>
          <w:color w:val="auto"/>
          <w:kern w:val="2"/>
          <w:sz w:val="24"/>
          <w:szCs w:val="20"/>
          <w:highlight w:val="none"/>
        </w:rPr>
        <w:tab/>
      </w:r>
      <w:r>
        <w:rPr>
          <w:rFonts w:ascii="宋体" w:hAnsi="宋体" w:eastAsia="宋体" w:cs="Times New Roman"/>
          <w:snapToGrid/>
          <w:color w:val="auto"/>
          <w:kern w:val="2"/>
          <w:sz w:val="24"/>
          <w:szCs w:val="20"/>
          <w:highlight w:val="none"/>
        </w:rPr>
        <w:tab/>
      </w:r>
      <w:r>
        <w:rPr>
          <w:rFonts w:hint="eastAsia" w:ascii="宋体" w:hAnsi="宋体" w:eastAsia="宋体" w:cs="Times New Roman"/>
          <w:snapToGrid/>
          <w:color w:val="auto"/>
          <w:kern w:val="2"/>
          <w:sz w:val="24"/>
          <w:szCs w:val="20"/>
          <w:highlight w:val="none"/>
        </w:rPr>
        <w:t>授权代表</w:t>
      </w:r>
      <w:r>
        <w:rPr>
          <w:rFonts w:ascii="宋体" w:hAnsi="宋体" w:eastAsia="宋体" w:cs="Times New Roman"/>
          <w:snapToGrid/>
          <w:color w:val="auto"/>
          <w:kern w:val="2"/>
          <w:sz w:val="24"/>
          <w:szCs w:val="20"/>
          <w:highlight w:val="none"/>
        </w:rPr>
        <w:t>(</w:t>
      </w:r>
      <w:r>
        <w:rPr>
          <w:rFonts w:hint="eastAsia" w:ascii="宋体" w:hAnsi="宋体" w:eastAsia="宋体" w:cs="Times New Roman"/>
          <w:snapToGrid/>
          <w:color w:val="auto"/>
          <w:kern w:val="2"/>
          <w:sz w:val="24"/>
          <w:szCs w:val="20"/>
          <w:highlight w:val="none"/>
        </w:rPr>
        <w:t>签字</w:t>
      </w:r>
      <w:r>
        <w:rPr>
          <w:rFonts w:ascii="宋体" w:hAnsi="宋体" w:eastAsia="宋体" w:cs="Times New Roman"/>
          <w:snapToGrid/>
          <w:color w:val="auto"/>
          <w:kern w:val="2"/>
          <w:sz w:val="24"/>
          <w:szCs w:val="20"/>
          <w:highlight w:val="none"/>
        </w:rPr>
        <w:t>)</w:t>
      </w:r>
      <w:r>
        <w:rPr>
          <w:rFonts w:hint="eastAsia" w:ascii="宋体" w:hAnsi="宋体" w:eastAsia="宋体" w:cs="Times New Roman"/>
          <w:snapToGrid/>
          <w:color w:val="auto"/>
          <w:kern w:val="2"/>
          <w:sz w:val="24"/>
          <w:szCs w:val="20"/>
          <w:highlight w:val="none"/>
        </w:rPr>
        <w:t>:</w:t>
      </w:r>
    </w:p>
    <w:p w14:paraId="1E70F4C8">
      <w:pPr>
        <w:widowControl w:val="0"/>
        <w:kinsoku/>
        <w:autoSpaceDE/>
        <w:autoSpaceDN/>
        <w:adjustRightInd/>
        <w:snapToGrid/>
        <w:spacing w:before="120"/>
        <w:jc w:val="both"/>
        <w:textAlignment w:val="auto"/>
        <w:rPr>
          <w:rFonts w:ascii="宋体" w:hAnsi="宋体" w:eastAsia="宋体" w:cs="Times New Roman"/>
          <w:snapToGrid/>
          <w:color w:val="auto"/>
          <w:kern w:val="2"/>
          <w:sz w:val="24"/>
          <w:szCs w:val="20"/>
          <w:highlight w:val="none"/>
        </w:rPr>
      </w:pPr>
    </w:p>
    <w:p w14:paraId="068529B9">
      <w:pPr>
        <w:widowControl w:val="0"/>
        <w:kinsoku/>
        <w:autoSpaceDE/>
        <w:autoSpaceDN/>
        <w:adjustRightInd/>
        <w:snapToGrid/>
        <w:spacing w:before="120"/>
        <w:jc w:val="both"/>
        <w:textAlignment w:val="auto"/>
        <w:rPr>
          <w:rFonts w:ascii="宋体" w:hAnsi="宋体" w:eastAsia="宋体" w:cs="Times New Roman"/>
          <w:snapToGrid/>
          <w:color w:val="auto"/>
          <w:kern w:val="2"/>
          <w:sz w:val="24"/>
          <w:szCs w:val="20"/>
          <w:highlight w:val="none"/>
          <w:u w:val="single"/>
        </w:rPr>
      </w:pPr>
      <w:r>
        <w:rPr>
          <w:rFonts w:hint="eastAsia" w:ascii="宋体" w:hAnsi="宋体" w:eastAsia="宋体" w:cs="Times New Roman"/>
          <w:snapToGrid/>
          <w:color w:val="auto"/>
          <w:kern w:val="2"/>
          <w:sz w:val="24"/>
          <w:szCs w:val="20"/>
          <w:highlight w:val="none"/>
        </w:rPr>
        <w:t>　　地　　址:</w:t>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rPr>
        <w:tab/>
      </w:r>
      <w:r>
        <w:rPr>
          <w:rFonts w:ascii="宋体" w:hAnsi="宋体" w:eastAsia="宋体" w:cs="Times New Roman"/>
          <w:snapToGrid/>
          <w:color w:val="auto"/>
          <w:kern w:val="2"/>
          <w:sz w:val="24"/>
          <w:szCs w:val="20"/>
          <w:highlight w:val="none"/>
        </w:rPr>
        <w:tab/>
      </w:r>
      <w:r>
        <w:rPr>
          <w:rFonts w:ascii="宋体" w:hAnsi="宋体" w:eastAsia="宋体" w:cs="Times New Roman"/>
          <w:snapToGrid/>
          <w:color w:val="auto"/>
          <w:kern w:val="2"/>
          <w:sz w:val="24"/>
          <w:szCs w:val="20"/>
          <w:highlight w:val="none"/>
        </w:rPr>
        <w:tab/>
      </w:r>
      <w:r>
        <w:rPr>
          <w:rFonts w:hint="eastAsia" w:ascii="宋体" w:hAnsi="宋体" w:eastAsia="宋体" w:cs="Times New Roman"/>
          <w:snapToGrid/>
          <w:color w:val="auto"/>
          <w:kern w:val="2"/>
          <w:sz w:val="24"/>
          <w:szCs w:val="20"/>
          <w:highlight w:val="none"/>
        </w:rPr>
        <w:t>地　　址:</w:t>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p>
    <w:p w14:paraId="6DFD7755">
      <w:pPr>
        <w:widowControl w:val="0"/>
        <w:kinsoku/>
        <w:autoSpaceDE/>
        <w:autoSpaceDN/>
        <w:adjustRightInd/>
        <w:snapToGrid/>
        <w:spacing w:before="120"/>
        <w:jc w:val="both"/>
        <w:textAlignment w:val="auto"/>
        <w:rPr>
          <w:rFonts w:ascii="宋体" w:hAnsi="宋体" w:eastAsia="宋体" w:cs="Times New Roman"/>
          <w:snapToGrid/>
          <w:color w:val="auto"/>
          <w:kern w:val="2"/>
          <w:sz w:val="24"/>
          <w:szCs w:val="20"/>
          <w:highlight w:val="none"/>
        </w:rPr>
      </w:pPr>
    </w:p>
    <w:p w14:paraId="60511CC0">
      <w:pPr>
        <w:widowControl w:val="0"/>
        <w:kinsoku/>
        <w:autoSpaceDE/>
        <w:autoSpaceDN/>
        <w:adjustRightInd/>
        <w:snapToGrid/>
        <w:spacing w:before="120"/>
        <w:jc w:val="both"/>
        <w:textAlignment w:val="auto"/>
        <w:rPr>
          <w:rFonts w:ascii="宋体" w:hAnsi="宋体" w:eastAsia="宋体" w:cs="Times New Roman"/>
          <w:snapToGrid/>
          <w:color w:val="auto"/>
          <w:kern w:val="2"/>
          <w:sz w:val="24"/>
          <w:szCs w:val="20"/>
          <w:highlight w:val="none"/>
          <w:u w:val="single"/>
        </w:rPr>
      </w:pPr>
      <w:r>
        <w:rPr>
          <w:rFonts w:hint="eastAsia" w:ascii="宋体" w:hAnsi="宋体" w:eastAsia="宋体" w:cs="Times New Roman"/>
          <w:snapToGrid/>
          <w:color w:val="auto"/>
          <w:kern w:val="2"/>
          <w:sz w:val="24"/>
          <w:szCs w:val="20"/>
          <w:highlight w:val="none"/>
        </w:rPr>
        <w:t>　　邮政编码:</w:t>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rPr>
        <w:tab/>
      </w:r>
      <w:r>
        <w:rPr>
          <w:rFonts w:ascii="宋体" w:hAnsi="宋体" w:eastAsia="宋体" w:cs="Times New Roman"/>
          <w:snapToGrid/>
          <w:color w:val="auto"/>
          <w:kern w:val="2"/>
          <w:sz w:val="24"/>
          <w:szCs w:val="20"/>
          <w:highlight w:val="none"/>
        </w:rPr>
        <w:tab/>
      </w:r>
      <w:r>
        <w:rPr>
          <w:rFonts w:ascii="宋体" w:hAnsi="宋体" w:eastAsia="宋体" w:cs="Times New Roman"/>
          <w:snapToGrid/>
          <w:color w:val="auto"/>
          <w:kern w:val="2"/>
          <w:sz w:val="24"/>
          <w:szCs w:val="20"/>
          <w:highlight w:val="none"/>
        </w:rPr>
        <w:tab/>
      </w:r>
      <w:r>
        <w:rPr>
          <w:rFonts w:hint="eastAsia" w:ascii="宋体" w:hAnsi="宋体" w:eastAsia="宋体" w:cs="Times New Roman"/>
          <w:snapToGrid/>
          <w:color w:val="auto"/>
          <w:kern w:val="2"/>
          <w:sz w:val="24"/>
          <w:szCs w:val="20"/>
          <w:highlight w:val="none"/>
        </w:rPr>
        <w:t>邮政编码:</w:t>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p>
    <w:p w14:paraId="173E1258">
      <w:pPr>
        <w:widowControl w:val="0"/>
        <w:kinsoku/>
        <w:autoSpaceDE/>
        <w:autoSpaceDN/>
        <w:adjustRightInd/>
        <w:snapToGrid/>
        <w:spacing w:before="120"/>
        <w:jc w:val="both"/>
        <w:textAlignment w:val="auto"/>
        <w:rPr>
          <w:rFonts w:ascii="宋体" w:hAnsi="宋体" w:eastAsia="宋体" w:cs="Times New Roman"/>
          <w:snapToGrid/>
          <w:color w:val="auto"/>
          <w:kern w:val="2"/>
          <w:sz w:val="24"/>
          <w:szCs w:val="20"/>
          <w:highlight w:val="none"/>
        </w:rPr>
      </w:pPr>
    </w:p>
    <w:p w14:paraId="38140887">
      <w:pPr>
        <w:widowControl w:val="0"/>
        <w:kinsoku/>
        <w:autoSpaceDE/>
        <w:autoSpaceDN/>
        <w:adjustRightInd/>
        <w:snapToGrid/>
        <w:spacing w:before="120"/>
        <w:jc w:val="both"/>
        <w:textAlignment w:val="auto"/>
        <w:rPr>
          <w:rFonts w:ascii="宋体" w:hAnsi="宋体" w:eastAsia="宋体" w:cs="Times New Roman"/>
          <w:snapToGrid/>
          <w:color w:val="auto"/>
          <w:kern w:val="2"/>
          <w:sz w:val="24"/>
          <w:szCs w:val="20"/>
          <w:highlight w:val="none"/>
          <w:u w:val="single"/>
        </w:rPr>
      </w:pPr>
      <w:r>
        <w:rPr>
          <w:rFonts w:hint="eastAsia" w:ascii="宋体" w:hAnsi="宋体" w:eastAsia="宋体" w:cs="Times New Roman"/>
          <w:snapToGrid/>
          <w:color w:val="auto"/>
          <w:kern w:val="2"/>
          <w:sz w:val="24"/>
          <w:szCs w:val="20"/>
          <w:highlight w:val="none"/>
        </w:rPr>
        <w:t>　　电　　话:</w:t>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rPr>
        <w:tab/>
      </w:r>
      <w:r>
        <w:rPr>
          <w:rFonts w:ascii="宋体" w:hAnsi="宋体" w:eastAsia="宋体" w:cs="Times New Roman"/>
          <w:snapToGrid/>
          <w:color w:val="auto"/>
          <w:kern w:val="2"/>
          <w:sz w:val="24"/>
          <w:szCs w:val="20"/>
          <w:highlight w:val="none"/>
        </w:rPr>
        <w:tab/>
      </w:r>
      <w:r>
        <w:rPr>
          <w:rFonts w:ascii="宋体" w:hAnsi="宋体" w:eastAsia="宋体" w:cs="Times New Roman"/>
          <w:snapToGrid/>
          <w:color w:val="auto"/>
          <w:kern w:val="2"/>
          <w:sz w:val="24"/>
          <w:szCs w:val="20"/>
          <w:highlight w:val="none"/>
        </w:rPr>
        <w:tab/>
      </w:r>
      <w:r>
        <w:rPr>
          <w:rFonts w:hint="eastAsia" w:ascii="宋体" w:hAnsi="宋体" w:eastAsia="宋体" w:cs="Times New Roman"/>
          <w:snapToGrid/>
          <w:color w:val="auto"/>
          <w:kern w:val="2"/>
          <w:sz w:val="24"/>
          <w:szCs w:val="20"/>
          <w:highlight w:val="none"/>
        </w:rPr>
        <w:t>电　　话:</w:t>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p>
    <w:p w14:paraId="3CF761A6">
      <w:pPr>
        <w:widowControl w:val="0"/>
        <w:kinsoku/>
        <w:autoSpaceDE/>
        <w:autoSpaceDN/>
        <w:adjustRightInd/>
        <w:snapToGrid/>
        <w:spacing w:before="120"/>
        <w:jc w:val="both"/>
        <w:textAlignment w:val="auto"/>
        <w:rPr>
          <w:rFonts w:ascii="宋体" w:hAnsi="宋体" w:eastAsia="宋体" w:cs="Times New Roman"/>
          <w:snapToGrid/>
          <w:color w:val="auto"/>
          <w:kern w:val="2"/>
          <w:sz w:val="24"/>
          <w:szCs w:val="20"/>
          <w:highlight w:val="none"/>
        </w:rPr>
      </w:pPr>
    </w:p>
    <w:p w14:paraId="0DF6794E">
      <w:pPr>
        <w:widowControl w:val="0"/>
        <w:kinsoku/>
        <w:autoSpaceDE/>
        <w:autoSpaceDN/>
        <w:adjustRightInd/>
        <w:snapToGrid/>
        <w:spacing w:before="120"/>
        <w:jc w:val="both"/>
        <w:textAlignment w:val="auto"/>
        <w:rPr>
          <w:rFonts w:ascii="宋体" w:hAnsi="宋体" w:eastAsia="宋体" w:cs="Times New Roman"/>
          <w:snapToGrid/>
          <w:color w:val="auto"/>
          <w:kern w:val="2"/>
          <w:sz w:val="24"/>
          <w:szCs w:val="20"/>
          <w:highlight w:val="none"/>
          <w:u w:val="single"/>
        </w:rPr>
      </w:pPr>
      <w:r>
        <w:rPr>
          <w:rFonts w:hint="eastAsia" w:ascii="宋体" w:hAnsi="宋体" w:eastAsia="宋体" w:cs="Times New Roman"/>
          <w:snapToGrid/>
          <w:color w:val="auto"/>
          <w:kern w:val="2"/>
          <w:sz w:val="24"/>
          <w:szCs w:val="20"/>
          <w:highlight w:val="none"/>
        </w:rPr>
        <w:t>　　开户银行:</w:t>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rPr>
        <w:tab/>
      </w:r>
      <w:r>
        <w:rPr>
          <w:rFonts w:ascii="宋体" w:hAnsi="宋体" w:eastAsia="宋体" w:cs="Times New Roman"/>
          <w:snapToGrid/>
          <w:color w:val="auto"/>
          <w:kern w:val="2"/>
          <w:sz w:val="24"/>
          <w:szCs w:val="20"/>
          <w:highlight w:val="none"/>
        </w:rPr>
        <w:tab/>
      </w:r>
      <w:r>
        <w:rPr>
          <w:rFonts w:ascii="宋体" w:hAnsi="宋体" w:eastAsia="宋体" w:cs="Times New Roman"/>
          <w:snapToGrid/>
          <w:color w:val="auto"/>
          <w:kern w:val="2"/>
          <w:sz w:val="24"/>
          <w:szCs w:val="20"/>
          <w:highlight w:val="none"/>
        </w:rPr>
        <w:tab/>
      </w:r>
      <w:r>
        <w:rPr>
          <w:rFonts w:hint="eastAsia" w:ascii="宋体" w:hAnsi="宋体" w:eastAsia="宋体" w:cs="Times New Roman"/>
          <w:snapToGrid/>
          <w:color w:val="auto"/>
          <w:kern w:val="2"/>
          <w:sz w:val="24"/>
          <w:szCs w:val="20"/>
          <w:highlight w:val="none"/>
        </w:rPr>
        <w:t>开户银行:</w:t>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r>
        <w:rPr>
          <w:rFonts w:ascii="宋体" w:hAnsi="宋体" w:eastAsia="宋体" w:cs="Times New Roman"/>
          <w:snapToGrid/>
          <w:color w:val="auto"/>
          <w:kern w:val="2"/>
          <w:sz w:val="24"/>
          <w:szCs w:val="20"/>
          <w:highlight w:val="none"/>
          <w:u w:val="single"/>
        </w:rPr>
        <w:tab/>
      </w:r>
    </w:p>
    <w:p w14:paraId="359BD230">
      <w:pPr>
        <w:widowControl w:val="0"/>
        <w:kinsoku/>
        <w:autoSpaceDE/>
        <w:autoSpaceDN/>
        <w:adjustRightInd/>
        <w:snapToGrid/>
        <w:spacing w:before="120"/>
        <w:jc w:val="both"/>
        <w:textAlignment w:val="auto"/>
        <w:rPr>
          <w:rFonts w:ascii="宋体" w:hAnsi="宋体" w:eastAsia="宋体" w:cs="Times New Roman"/>
          <w:snapToGrid/>
          <w:color w:val="auto"/>
          <w:kern w:val="2"/>
          <w:sz w:val="24"/>
          <w:szCs w:val="20"/>
          <w:highlight w:val="none"/>
        </w:rPr>
      </w:pPr>
    </w:p>
    <w:p w14:paraId="187FD0D2">
      <w:pPr>
        <w:pStyle w:val="258"/>
        <w:spacing w:line="360" w:lineRule="auto"/>
        <w:rPr>
          <w:rFonts w:ascii="宋体" w:hAnsi="宋体"/>
          <w:color w:val="FF0000"/>
          <w:sz w:val="28"/>
          <w:szCs w:val="28"/>
          <w:highlight w:val="none"/>
          <w:u w:val="single"/>
        </w:rPr>
      </w:pPr>
      <w:r>
        <w:rPr>
          <w:rFonts w:hint="eastAsia" w:ascii="宋体" w:hAnsi="宋体"/>
          <w:kern w:val="2"/>
          <w:sz w:val="24"/>
          <w:szCs w:val="20"/>
          <w:highlight w:val="none"/>
        </w:rPr>
        <w:t>　　帐　　号:</w:t>
      </w:r>
      <w:r>
        <w:rPr>
          <w:rFonts w:ascii="宋体" w:hAnsi="宋体"/>
          <w:kern w:val="2"/>
          <w:sz w:val="24"/>
          <w:szCs w:val="20"/>
          <w:highlight w:val="none"/>
          <w:u w:val="single"/>
        </w:rPr>
        <w:tab/>
      </w:r>
      <w:r>
        <w:rPr>
          <w:rFonts w:ascii="宋体" w:hAnsi="宋体"/>
          <w:kern w:val="2"/>
          <w:sz w:val="24"/>
          <w:szCs w:val="20"/>
          <w:highlight w:val="none"/>
          <w:u w:val="single"/>
        </w:rPr>
        <w:tab/>
      </w:r>
      <w:r>
        <w:rPr>
          <w:rFonts w:ascii="宋体" w:hAnsi="宋体"/>
          <w:kern w:val="2"/>
          <w:sz w:val="24"/>
          <w:szCs w:val="20"/>
          <w:highlight w:val="none"/>
          <w:u w:val="single"/>
        </w:rPr>
        <w:tab/>
      </w:r>
      <w:r>
        <w:rPr>
          <w:rFonts w:ascii="宋体" w:hAnsi="宋体"/>
          <w:kern w:val="2"/>
          <w:sz w:val="24"/>
          <w:szCs w:val="20"/>
          <w:highlight w:val="none"/>
          <w:u w:val="single"/>
        </w:rPr>
        <w:tab/>
      </w:r>
      <w:r>
        <w:rPr>
          <w:rFonts w:ascii="宋体" w:hAnsi="宋体"/>
          <w:kern w:val="2"/>
          <w:sz w:val="24"/>
          <w:szCs w:val="20"/>
          <w:highlight w:val="none"/>
        </w:rPr>
        <w:tab/>
      </w:r>
      <w:r>
        <w:rPr>
          <w:rFonts w:ascii="宋体" w:hAnsi="宋体"/>
          <w:kern w:val="2"/>
          <w:sz w:val="24"/>
          <w:szCs w:val="20"/>
          <w:highlight w:val="none"/>
        </w:rPr>
        <w:tab/>
      </w:r>
      <w:r>
        <w:rPr>
          <w:rFonts w:ascii="宋体" w:hAnsi="宋体"/>
          <w:kern w:val="2"/>
          <w:sz w:val="24"/>
          <w:szCs w:val="20"/>
          <w:highlight w:val="none"/>
        </w:rPr>
        <w:tab/>
      </w:r>
      <w:r>
        <w:rPr>
          <w:rFonts w:hint="eastAsia" w:ascii="宋体" w:hAnsi="宋体"/>
          <w:kern w:val="2"/>
          <w:sz w:val="24"/>
          <w:szCs w:val="20"/>
          <w:highlight w:val="none"/>
        </w:rPr>
        <w:t>帐　　号:</w:t>
      </w:r>
      <w:r>
        <w:rPr>
          <w:rFonts w:ascii="宋体" w:hAnsi="宋体"/>
          <w:kern w:val="2"/>
          <w:sz w:val="24"/>
          <w:szCs w:val="20"/>
          <w:highlight w:val="none"/>
          <w:u w:val="single"/>
        </w:rPr>
        <w:tab/>
      </w:r>
      <w:r>
        <w:rPr>
          <w:rFonts w:ascii="宋体" w:hAnsi="宋体"/>
          <w:kern w:val="2"/>
          <w:sz w:val="24"/>
          <w:szCs w:val="20"/>
          <w:highlight w:val="none"/>
          <w:u w:val="single"/>
        </w:rPr>
        <w:tab/>
      </w:r>
      <w:r>
        <w:rPr>
          <w:rFonts w:ascii="宋体" w:hAnsi="宋体"/>
          <w:kern w:val="2"/>
          <w:sz w:val="24"/>
          <w:szCs w:val="20"/>
          <w:highlight w:val="none"/>
          <w:u w:val="single"/>
        </w:rPr>
        <w:tab/>
      </w:r>
      <w:r>
        <w:rPr>
          <w:rFonts w:ascii="宋体" w:hAnsi="宋体"/>
          <w:kern w:val="2"/>
          <w:sz w:val="24"/>
          <w:szCs w:val="20"/>
          <w:highlight w:val="none"/>
          <w:u w:val="single"/>
        </w:rPr>
        <w:tab/>
      </w:r>
    </w:p>
    <w:p w14:paraId="61F5DC2E">
      <w:pPr>
        <w:widowControl/>
        <w:spacing w:after="0" w:line="360" w:lineRule="auto"/>
        <w:ind w:firstLine="2430" w:firstLineChars="900"/>
        <w:rPr>
          <w:rFonts w:ascii="宋体" w:hAnsi="宋体"/>
          <w:color w:val="000000"/>
          <w:w w:val="90"/>
          <w:kern w:val="0"/>
          <w:sz w:val="30"/>
          <w:szCs w:val="30"/>
          <w:highlight w:val="none"/>
        </w:rPr>
      </w:pPr>
    </w:p>
    <w:p w14:paraId="63111CAA">
      <w:pPr>
        <w:spacing w:line="360" w:lineRule="auto"/>
        <w:jc w:val="center"/>
        <w:outlineLvl w:val="0"/>
        <w:rPr>
          <w:rFonts w:asciiTheme="minorEastAsia" w:hAnsiTheme="minorEastAsia" w:eastAsiaTheme="minorEastAsia"/>
          <w:b/>
          <w:sz w:val="36"/>
          <w:szCs w:val="36"/>
        </w:rPr>
      </w:pPr>
    </w:p>
    <w:p w14:paraId="6018EC05">
      <w:pPr>
        <w:spacing w:line="360" w:lineRule="auto"/>
        <w:jc w:val="center"/>
        <w:outlineLvl w:val="0"/>
        <w:rPr>
          <w:rFonts w:asciiTheme="minorEastAsia" w:hAnsiTheme="minorEastAsia" w:eastAsiaTheme="minorEastAsia"/>
          <w:b/>
          <w:sz w:val="36"/>
          <w:szCs w:val="36"/>
        </w:rPr>
      </w:pPr>
      <w:bookmarkStart w:id="831" w:name="_Toc99301426"/>
      <w:r>
        <w:rPr>
          <w:rFonts w:asciiTheme="minorEastAsia" w:hAnsiTheme="minorEastAsia" w:eastAsiaTheme="minorEastAsia"/>
          <w:b/>
          <w:sz w:val="36"/>
          <w:szCs w:val="36"/>
        </w:rPr>
        <w:t>第七章   投标文件格式</w:t>
      </w:r>
      <w:bookmarkEnd w:id="831"/>
    </w:p>
    <w:p w14:paraId="37235C66">
      <w:pPr>
        <w:tabs>
          <w:tab w:val="left" w:pos="900"/>
          <w:tab w:val="left" w:pos="1980"/>
        </w:tabs>
        <w:snapToGrid w:val="0"/>
        <w:spacing w:line="360" w:lineRule="auto"/>
        <w:ind w:left="142"/>
        <w:rPr>
          <w:rFonts w:asciiTheme="minorEastAsia" w:hAnsiTheme="minorEastAsia" w:eastAsiaTheme="minorEastAsia"/>
          <w:b/>
          <w:sz w:val="24"/>
        </w:rPr>
      </w:pPr>
    </w:p>
    <w:p w14:paraId="629C9410">
      <w:pPr>
        <w:tabs>
          <w:tab w:val="left" w:pos="900"/>
          <w:tab w:val="left" w:pos="1980"/>
        </w:tabs>
        <w:snapToGrid w:val="0"/>
        <w:spacing w:line="360" w:lineRule="auto"/>
        <w:ind w:left="142"/>
        <w:rPr>
          <w:rFonts w:asciiTheme="minorEastAsia" w:hAnsiTheme="minorEastAsia" w:eastAsiaTheme="minorEastAsia"/>
          <w:b/>
          <w:sz w:val="24"/>
        </w:rPr>
      </w:pPr>
    </w:p>
    <w:p w14:paraId="2BE90FF1">
      <w:pPr>
        <w:tabs>
          <w:tab w:val="left" w:pos="900"/>
          <w:tab w:val="left" w:pos="1980"/>
        </w:tabs>
        <w:snapToGrid w:val="0"/>
        <w:spacing w:line="360" w:lineRule="auto"/>
        <w:ind w:left="142"/>
        <w:rPr>
          <w:rFonts w:asciiTheme="minorEastAsia" w:hAnsiTheme="minorEastAsia" w:eastAsiaTheme="minorEastAsia"/>
          <w:sz w:val="24"/>
        </w:rPr>
      </w:pPr>
      <w:r>
        <w:rPr>
          <w:rFonts w:asciiTheme="minorEastAsia" w:hAnsiTheme="minorEastAsia" w:eastAsiaTheme="minorEastAsia"/>
          <w:b/>
          <w:sz w:val="24"/>
        </w:rPr>
        <w:t>投标人编制文件须知</w:t>
      </w:r>
    </w:p>
    <w:p w14:paraId="27155A22">
      <w:pPr>
        <w:tabs>
          <w:tab w:val="left" w:pos="900"/>
          <w:tab w:val="left" w:pos="1980"/>
        </w:tabs>
        <w:snapToGrid w:val="0"/>
        <w:spacing w:line="360" w:lineRule="auto"/>
        <w:ind w:left="142"/>
        <w:rPr>
          <w:rFonts w:asciiTheme="minorEastAsia" w:hAnsiTheme="minorEastAsia" w:eastAsiaTheme="minorEastAsia"/>
          <w:sz w:val="24"/>
        </w:rPr>
      </w:pPr>
      <w:r>
        <w:rPr>
          <w:rFonts w:asciiTheme="minorEastAsia" w:hAnsiTheme="minorEastAsia" w:eastAsiaTheme="minorEastAsia"/>
          <w:sz w:val="24"/>
        </w:rPr>
        <w:t>1、投标人按照本部分的顺序编制投标文件（资格证明文件）、投标文件（商务技术文件），编制中涉及格式资料的，应按照本部分提供的内容和格式（所有表格的格式可扩展）填写提交。</w:t>
      </w:r>
    </w:p>
    <w:p w14:paraId="792F8C0F">
      <w:pPr>
        <w:tabs>
          <w:tab w:val="left" w:pos="900"/>
          <w:tab w:val="left" w:pos="1980"/>
        </w:tabs>
        <w:snapToGrid w:val="0"/>
        <w:spacing w:line="360" w:lineRule="auto"/>
        <w:ind w:left="142"/>
        <w:rPr>
          <w:rFonts w:asciiTheme="minorEastAsia" w:hAnsiTheme="minorEastAsia" w:eastAsiaTheme="minorEastAsia"/>
          <w:kern w:val="0"/>
          <w:sz w:val="24"/>
        </w:rPr>
      </w:pPr>
      <w:r>
        <w:rPr>
          <w:rFonts w:asciiTheme="minorEastAsia" w:hAnsiTheme="minorEastAsia" w:eastAsiaTheme="minorEastAsia"/>
          <w:sz w:val="24"/>
        </w:rPr>
        <w:t>2、</w:t>
      </w:r>
      <w:r>
        <w:rPr>
          <w:rFonts w:asciiTheme="minorEastAsia" w:hAnsiTheme="minorEastAsia" w:eastAsiaTheme="minorEastAsia"/>
          <w:kern w:val="0"/>
          <w:sz w:val="24"/>
        </w:rPr>
        <w:t>对于招标文件中标记了“实质性格式”文件的，</w:t>
      </w:r>
      <w:r>
        <w:rPr>
          <w:rFonts w:asciiTheme="minorEastAsia" w:hAnsiTheme="minorEastAsia" w:eastAsiaTheme="minorEastAsia"/>
          <w:sz w:val="24"/>
        </w:rPr>
        <w:t>投标人不得改变格式中给定的文字所表达的含义，不得删减格式中的实质性内容，不得自行添加与格式中给定的文字内容相矛盾的内容，不得对应当填写的空格不填写或不实质性响应，</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kern w:val="0"/>
          <w:sz w:val="24"/>
        </w:rPr>
        <w:t>。未标记“实质性格式”的文件和招标文件未提供格式的内容，可由投标人自行编写。</w:t>
      </w:r>
    </w:p>
    <w:p w14:paraId="301D271E">
      <w:pPr>
        <w:tabs>
          <w:tab w:val="left" w:pos="900"/>
          <w:tab w:val="left" w:pos="1980"/>
        </w:tabs>
        <w:snapToGrid w:val="0"/>
        <w:spacing w:line="360" w:lineRule="auto"/>
        <w:ind w:left="142"/>
        <w:rPr>
          <w:rFonts w:asciiTheme="minorEastAsia" w:hAnsiTheme="minorEastAsia" w:eastAsiaTheme="minorEastAsia"/>
          <w:sz w:val="24"/>
        </w:rPr>
      </w:pPr>
      <w:r>
        <w:rPr>
          <w:rFonts w:asciiTheme="minorEastAsia" w:hAnsiTheme="minorEastAsia" w:eastAsiaTheme="minorEastAsia"/>
          <w:sz w:val="24"/>
        </w:rPr>
        <w:t>3、全部声明和问题的回答及所附材料必须是真实的、准确的和完整的。</w:t>
      </w:r>
    </w:p>
    <w:p w14:paraId="6972738D">
      <w:pPr>
        <w:widowControl/>
        <w:jc w:val="left"/>
        <w:rPr>
          <w:rFonts w:asciiTheme="minorEastAsia" w:hAnsiTheme="minorEastAsia" w:eastAsiaTheme="minorEastAsia"/>
          <w:sz w:val="24"/>
        </w:rPr>
      </w:pPr>
      <w:r>
        <w:rPr>
          <w:rFonts w:asciiTheme="minorEastAsia" w:hAnsiTheme="minorEastAsia" w:eastAsiaTheme="minorEastAsia"/>
          <w:sz w:val="24"/>
        </w:rPr>
        <w:br w:type="page"/>
      </w:r>
    </w:p>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14:paraId="66C7D744">
      <w:pPr>
        <w:keepNext/>
        <w:keepLines/>
        <w:autoSpaceDE w:val="0"/>
        <w:autoSpaceDN w:val="0"/>
        <w:adjustRightInd w:val="0"/>
        <w:spacing w:before="120" w:line="300" w:lineRule="auto"/>
        <w:jc w:val="left"/>
        <w:outlineLvl w:val="1"/>
        <w:rPr>
          <w:rFonts w:asciiTheme="minorEastAsia" w:hAnsiTheme="minorEastAsia" w:eastAsiaTheme="minorEastAsia"/>
          <w:b/>
          <w:kern w:val="0"/>
          <w:sz w:val="30"/>
          <w:szCs w:val="20"/>
        </w:rPr>
      </w:pPr>
      <w:r>
        <w:rPr>
          <w:rFonts w:asciiTheme="minorEastAsia" w:hAnsiTheme="minorEastAsia" w:eastAsiaTheme="minorEastAsia"/>
          <w:b/>
          <w:spacing w:val="20"/>
          <w:sz w:val="24"/>
        </w:rPr>
        <w:t>一、资格证明文件格式</w:t>
      </w:r>
    </w:p>
    <w:p w14:paraId="1B9A2CE3">
      <w:pPr>
        <w:rPr>
          <w:rFonts w:asciiTheme="minorEastAsia" w:hAnsiTheme="minorEastAsia" w:eastAsiaTheme="minorEastAsia"/>
          <w:b/>
          <w:spacing w:val="20"/>
          <w:szCs w:val="21"/>
        </w:rPr>
      </w:pPr>
    </w:p>
    <w:p w14:paraId="04B8CA7F">
      <w:pPr>
        <w:rPr>
          <w:rFonts w:asciiTheme="minorEastAsia" w:hAnsiTheme="minorEastAsia" w:eastAsiaTheme="minorEastAsia"/>
          <w:b/>
          <w:sz w:val="24"/>
        </w:rPr>
      </w:pPr>
      <w:r>
        <w:rPr>
          <w:rFonts w:asciiTheme="minorEastAsia" w:hAnsiTheme="minorEastAsia" w:eastAsiaTheme="minorEastAsia"/>
          <w:b/>
          <w:spacing w:val="20"/>
          <w:sz w:val="24"/>
        </w:rPr>
        <w:t>投标文件（资格证明文件）</w:t>
      </w:r>
      <w:r>
        <w:rPr>
          <w:rFonts w:asciiTheme="minorEastAsia" w:hAnsiTheme="minorEastAsia" w:eastAsiaTheme="minorEastAsia"/>
          <w:b/>
          <w:sz w:val="24"/>
        </w:rPr>
        <w:t>封面（非实质性格式）</w:t>
      </w:r>
    </w:p>
    <w:p w14:paraId="403D2F4C">
      <w:pPr>
        <w:jc w:val="center"/>
        <w:rPr>
          <w:rFonts w:asciiTheme="minorEastAsia" w:hAnsiTheme="minorEastAsia" w:eastAsiaTheme="minorEastAsia"/>
          <w:szCs w:val="21"/>
        </w:rPr>
      </w:pPr>
    </w:p>
    <w:p w14:paraId="064C4331">
      <w:pPr>
        <w:jc w:val="center"/>
        <w:rPr>
          <w:rFonts w:asciiTheme="minorEastAsia" w:hAnsiTheme="minorEastAsia" w:eastAsiaTheme="minorEastAsia"/>
          <w:b/>
          <w:spacing w:val="60"/>
          <w:sz w:val="84"/>
          <w:szCs w:val="84"/>
        </w:rPr>
      </w:pPr>
      <w:r>
        <w:rPr>
          <w:rFonts w:asciiTheme="minorEastAsia" w:hAnsiTheme="minorEastAsia" w:eastAsiaTheme="minorEastAsia"/>
          <w:b/>
          <w:spacing w:val="60"/>
          <w:sz w:val="84"/>
          <w:szCs w:val="84"/>
        </w:rPr>
        <w:t>投 标 文 件</w:t>
      </w:r>
    </w:p>
    <w:p w14:paraId="36BA5457">
      <w:pPr>
        <w:jc w:val="center"/>
        <w:rPr>
          <w:rFonts w:asciiTheme="minorEastAsia" w:hAnsiTheme="minorEastAsia" w:eastAsiaTheme="minorEastAsia"/>
          <w:b/>
          <w:spacing w:val="60"/>
          <w:sz w:val="52"/>
          <w:szCs w:val="52"/>
        </w:rPr>
      </w:pPr>
      <w:r>
        <w:rPr>
          <w:rFonts w:asciiTheme="minorEastAsia" w:hAnsiTheme="minorEastAsia" w:eastAsiaTheme="minorEastAsia"/>
          <w:b/>
          <w:spacing w:val="60"/>
          <w:sz w:val="52"/>
          <w:szCs w:val="52"/>
        </w:rPr>
        <w:t>（资格证明文件）</w:t>
      </w:r>
    </w:p>
    <w:p w14:paraId="25426785">
      <w:pPr>
        <w:ind w:firstLine="542" w:firstLineChars="150"/>
        <w:rPr>
          <w:rFonts w:asciiTheme="minorEastAsia" w:hAnsiTheme="minorEastAsia" w:eastAsiaTheme="minorEastAsia"/>
          <w:b/>
          <w:spacing w:val="20"/>
          <w:sz w:val="32"/>
          <w:szCs w:val="32"/>
        </w:rPr>
      </w:pPr>
    </w:p>
    <w:p w14:paraId="7F8A31F4">
      <w:pPr>
        <w:ind w:firstLine="542" w:firstLineChars="150"/>
        <w:rPr>
          <w:rFonts w:asciiTheme="minorEastAsia" w:hAnsiTheme="minorEastAsia" w:eastAsiaTheme="minorEastAsia"/>
          <w:b/>
          <w:spacing w:val="20"/>
          <w:sz w:val="32"/>
          <w:szCs w:val="32"/>
        </w:rPr>
      </w:pPr>
    </w:p>
    <w:p w14:paraId="73AB5945">
      <w:pPr>
        <w:ind w:firstLine="542" w:firstLineChars="150"/>
        <w:rPr>
          <w:rFonts w:asciiTheme="minorEastAsia" w:hAnsiTheme="minorEastAsia" w:eastAsiaTheme="minorEastAsia"/>
          <w:b/>
          <w:spacing w:val="20"/>
          <w:sz w:val="32"/>
          <w:szCs w:val="32"/>
        </w:rPr>
      </w:pPr>
      <w:r>
        <w:rPr>
          <w:rFonts w:asciiTheme="minorEastAsia" w:hAnsiTheme="minorEastAsia" w:eastAsiaTheme="minorEastAsia"/>
          <w:b/>
          <w:spacing w:val="20"/>
          <w:sz w:val="32"/>
          <w:szCs w:val="32"/>
        </w:rPr>
        <w:t>项目名称:</w:t>
      </w:r>
    </w:p>
    <w:p w14:paraId="0F8CA12F">
      <w:pPr>
        <w:ind w:firstLine="542" w:firstLineChars="150"/>
        <w:rPr>
          <w:rFonts w:asciiTheme="minorEastAsia" w:hAnsiTheme="minorEastAsia" w:eastAsiaTheme="minorEastAsia"/>
          <w:b/>
          <w:spacing w:val="20"/>
          <w:sz w:val="32"/>
          <w:szCs w:val="32"/>
        </w:rPr>
      </w:pPr>
      <w:r>
        <w:rPr>
          <w:rFonts w:asciiTheme="minorEastAsia" w:hAnsiTheme="minorEastAsia" w:eastAsiaTheme="minorEastAsia"/>
          <w:b/>
          <w:spacing w:val="20"/>
          <w:sz w:val="32"/>
          <w:szCs w:val="32"/>
        </w:rPr>
        <w:t>项目编号/包号：</w:t>
      </w:r>
    </w:p>
    <w:p w14:paraId="211037F5">
      <w:pPr>
        <w:ind w:firstLine="542" w:firstLineChars="150"/>
        <w:rPr>
          <w:rFonts w:asciiTheme="minorEastAsia" w:hAnsiTheme="minorEastAsia" w:eastAsiaTheme="minorEastAsia"/>
          <w:b/>
          <w:spacing w:val="20"/>
          <w:sz w:val="32"/>
          <w:szCs w:val="32"/>
        </w:rPr>
      </w:pPr>
    </w:p>
    <w:p w14:paraId="063F681B">
      <w:pPr>
        <w:ind w:firstLine="542" w:firstLineChars="150"/>
        <w:rPr>
          <w:rFonts w:asciiTheme="minorEastAsia" w:hAnsiTheme="minorEastAsia" w:eastAsiaTheme="minorEastAsia"/>
          <w:b/>
          <w:spacing w:val="20"/>
          <w:sz w:val="32"/>
          <w:szCs w:val="32"/>
        </w:rPr>
      </w:pPr>
    </w:p>
    <w:p w14:paraId="49898CD4">
      <w:pPr>
        <w:jc w:val="center"/>
        <w:rPr>
          <w:rFonts w:asciiTheme="minorEastAsia" w:hAnsiTheme="minorEastAsia" w:eastAsiaTheme="minorEastAsia"/>
          <w:b/>
          <w:sz w:val="32"/>
          <w:szCs w:val="32"/>
        </w:rPr>
      </w:pPr>
    </w:p>
    <w:p w14:paraId="3CEC839F">
      <w:pPr>
        <w:jc w:val="center"/>
        <w:rPr>
          <w:rFonts w:asciiTheme="minorEastAsia" w:hAnsiTheme="minorEastAsia" w:eastAsiaTheme="minorEastAsia"/>
          <w:b/>
          <w:sz w:val="32"/>
          <w:szCs w:val="32"/>
        </w:rPr>
      </w:pPr>
    </w:p>
    <w:p w14:paraId="58824619">
      <w:pPr>
        <w:jc w:val="center"/>
        <w:rPr>
          <w:rFonts w:asciiTheme="minorEastAsia" w:hAnsiTheme="minorEastAsia" w:eastAsiaTheme="minorEastAsia"/>
          <w:b/>
          <w:sz w:val="32"/>
          <w:szCs w:val="32"/>
        </w:rPr>
      </w:pPr>
    </w:p>
    <w:p w14:paraId="18C81709">
      <w:pPr>
        <w:jc w:val="center"/>
        <w:rPr>
          <w:rFonts w:asciiTheme="minorEastAsia" w:hAnsiTheme="minorEastAsia" w:eastAsiaTheme="minorEastAsia"/>
          <w:b/>
          <w:spacing w:val="20"/>
          <w:sz w:val="32"/>
          <w:szCs w:val="32"/>
        </w:rPr>
      </w:pPr>
    </w:p>
    <w:p w14:paraId="4F28619A">
      <w:pPr>
        <w:jc w:val="center"/>
        <w:rPr>
          <w:rFonts w:asciiTheme="minorEastAsia" w:hAnsiTheme="minorEastAsia" w:eastAsiaTheme="minorEastAsia"/>
          <w:b/>
          <w:spacing w:val="20"/>
          <w:sz w:val="32"/>
          <w:szCs w:val="32"/>
        </w:rPr>
      </w:pPr>
    </w:p>
    <w:p w14:paraId="5B3526A9">
      <w:pPr>
        <w:jc w:val="center"/>
        <w:rPr>
          <w:rFonts w:asciiTheme="minorEastAsia" w:hAnsiTheme="minorEastAsia" w:eastAsiaTheme="minorEastAsia"/>
          <w:b/>
          <w:spacing w:val="20"/>
          <w:sz w:val="32"/>
          <w:szCs w:val="32"/>
        </w:rPr>
      </w:pPr>
    </w:p>
    <w:p w14:paraId="211919CE">
      <w:pPr>
        <w:spacing w:line="360" w:lineRule="auto"/>
        <w:ind w:firstLine="1445" w:firstLineChars="400"/>
        <w:jc w:val="left"/>
        <w:rPr>
          <w:rFonts w:asciiTheme="minorEastAsia" w:hAnsiTheme="minorEastAsia" w:eastAsiaTheme="minorEastAsia"/>
          <w:b/>
          <w:spacing w:val="20"/>
          <w:sz w:val="32"/>
          <w:szCs w:val="32"/>
        </w:rPr>
      </w:pPr>
      <w:r>
        <w:rPr>
          <w:rFonts w:asciiTheme="minorEastAsia" w:hAnsiTheme="minorEastAsia" w:eastAsiaTheme="minorEastAsia"/>
          <w:b/>
          <w:spacing w:val="20"/>
          <w:sz w:val="32"/>
          <w:szCs w:val="32"/>
        </w:rPr>
        <w:t>投标人名称：</w:t>
      </w:r>
    </w:p>
    <w:p w14:paraId="5AFFC9B4">
      <w:pPr>
        <w:jc w:val="center"/>
        <w:rPr>
          <w:rFonts w:asciiTheme="minorEastAsia" w:hAnsiTheme="minorEastAsia" w:eastAsiaTheme="minorEastAsia"/>
          <w:b/>
          <w:sz w:val="32"/>
          <w:szCs w:val="32"/>
        </w:rPr>
      </w:pPr>
    </w:p>
    <w:p w14:paraId="21E9DE60">
      <w:pPr>
        <w:rPr>
          <w:rFonts w:asciiTheme="minorEastAsia" w:hAnsiTheme="minorEastAsia" w:eastAsiaTheme="minorEastAsia"/>
          <w:b/>
        </w:rPr>
      </w:pPr>
      <w:r>
        <w:rPr>
          <w:rFonts w:asciiTheme="minorEastAsia" w:hAnsiTheme="minorEastAsia" w:eastAsiaTheme="minorEastAsia"/>
          <w:b/>
          <w:spacing w:val="20"/>
          <w:sz w:val="32"/>
          <w:szCs w:val="32"/>
        </w:rPr>
        <w:br w:type="page"/>
      </w:r>
    </w:p>
    <w:p w14:paraId="2404D681">
      <w:pPr>
        <w:numPr>
          <w:ilvl w:val="0"/>
          <w:numId w:val="19"/>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sz w:val="24"/>
        </w:rPr>
        <w:t>满足《中华人民共和国政府采购法》第二十二条规定</w:t>
      </w:r>
    </w:p>
    <w:p w14:paraId="68A5CD3B">
      <w:pPr>
        <w:spacing w:line="360" w:lineRule="auto"/>
        <w:outlineLvl w:val="2"/>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1-1 营业执照等证明文件</w:t>
      </w:r>
    </w:p>
    <w:p w14:paraId="3BBF3D61">
      <w:pPr>
        <w:tabs>
          <w:tab w:val="left" w:pos="1080"/>
        </w:tabs>
        <w:snapToGrid w:val="0"/>
        <w:rPr>
          <w:rFonts w:asciiTheme="minorEastAsia" w:hAnsiTheme="minorEastAsia" w:eastAsiaTheme="minorEastAsia"/>
          <w:sz w:val="24"/>
        </w:rPr>
      </w:pPr>
    </w:p>
    <w:p w14:paraId="32A29020">
      <w:pPr>
        <w:widowControl/>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rPr>
        <w:br w:type="page"/>
      </w:r>
    </w:p>
    <w:p w14:paraId="217FE5F5">
      <w:pPr>
        <w:pStyle w:val="5"/>
        <w:rPr>
          <w:rFonts w:asciiTheme="minorEastAsia" w:hAnsiTheme="minorEastAsia" w:eastAsiaTheme="minorEastAsia"/>
          <w:b w:val="0"/>
          <w:bCs/>
          <w:color w:val="000000"/>
          <w:u w:val="none"/>
        </w:rPr>
      </w:pPr>
      <w:r>
        <w:rPr>
          <w:rFonts w:asciiTheme="minorEastAsia" w:hAnsiTheme="minorEastAsia" w:eastAsiaTheme="minorEastAsia"/>
          <w:b w:val="0"/>
          <w:color w:val="000000"/>
          <w:u w:val="none"/>
        </w:rPr>
        <w:t>1-2 投标人资格声明书</w:t>
      </w:r>
    </w:p>
    <w:p w14:paraId="42A5A2AC">
      <w:pPr>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投标人资格声明书</w:t>
      </w:r>
    </w:p>
    <w:p w14:paraId="675E82F0">
      <w:pPr>
        <w:tabs>
          <w:tab w:val="left" w:pos="5580"/>
        </w:tabs>
        <w:spacing w:line="360" w:lineRule="auto"/>
        <w:rPr>
          <w:rFonts w:asciiTheme="minorEastAsia" w:hAnsiTheme="minorEastAsia" w:eastAsiaTheme="minorEastAsia"/>
          <w:sz w:val="24"/>
        </w:rPr>
      </w:pPr>
    </w:p>
    <w:p w14:paraId="2FD224F4">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致：</w:t>
      </w:r>
      <w:r>
        <w:rPr>
          <w:rFonts w:asciiTheme="minorEastAsia" w:hAnsiTheme="minorEastAsia" w:eastAsiaTheme="minorEastAsia"/>
          <w:sz w:val="24"/>
          <w:u w:val="single"/>
        </w:rPr>
        <w:t>采购人或采购代理机构</w:t>
      </w:r>
    </w:p>
    <w:p w14:paraId="2BE07078">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在参与本次项目投标中，我单位承诺：</w:t>
      </w:r>
    </w:p>
    <w:p w14:paraId="5C477E8A">
      <w:pPr>
        <w:numPr>
          <w:ilvl w:val="0"/>
          <w:numId w:val="20"/>
        </w:numPr>
        <w:spacing w:line="360" w:lineRule="auto"/>
        <w:ind w:left="1134"/>
        <w:rPr>
          <w:rFonts w:asciiTheme="minorEastAsia" w:hAnsiTheme="minorEastAsia" w:eastAsiaTheme="minorEastAsia"/>
          <w:sz w:val="24"/>
          <w:szCs w:val="22"/>
        </w:rPr>
      </w:pPr>
      <w:r>
        <w:rPr>
          <w:rFonts w:asciiTheme="minorEastAsia" w:hAnsiTheme="minorEastAsia" w:eastAsiaTheme="minorEastAsia"/>
          <w:sz w:val="24"/>
          <w:szCs w:val="22"/>
        </w:rPr>
        <w:t>具有良好的商业信誉和健全的财务会计制度；</w:t>
      </w:r>
    </w:p>
    <w:p w14:paraId="3DCE50E5">
      <w:pPr>
        <w:numPr>
          <w:ilvl w:val="0"/>
          <w:numId w:val="20"/>
        </w:numPr>
        <w:spacing w:line="360" w:lineRule="auto"/>
        <w:ind w:left="1134"/>
        <w:rPr>
          <w:rFonts w:asciiTheme="minorEastAsia" w:hAnsiTheme="minorEastAsia" w:eastAsiaTheme="minorEastAsia"/>
          <w:sz w:val="24"/>
          <w:szCs w:val="22"/>
        </w:rPr>
      </w:pPr>
      <w:r>
        <w:rPr>
          <w:rFonts w:asciiTheme="minorEastAsia" w:hAnsiTheme="minorEastAsia" w:eastAsiaTheme="minorEastAsia"/>
          <w:sz w:val="24"/>
          <w:szCs w:val="22"/>
        </w:rPr>
        <w:t>具有履行合同所必需的设备和专业技术能力；</w:t>
      </w:r>
    </w:p>
    <w:p w14:paraId="2F023616">
      <w:pPr>
        <w:numPr>
          <w:ilvl w:val="0"/>
          <w:numId w:val="20"/>
        </w:numPr>
        <w:spacing w:line="360" w:lineRule="auto"/>
        <w:ind w:left="1134"/>
        <w:rPr>
          <w:rFonts w:asciiTheme="minorEastAsia" w:hAnsiTheme="minorEastAsia" w:eastAsiaTheme="minorEastAsia"/>
          <w:sz w:val="24"/>
          <w:szCs w:val="22"/>
        </w:rPr>
      </w:pPr>
      <w:r>
        <w:rPr>
          <w:rFonts w:asciiTheme="minorEastAsia" w:hAnsiTheme="minorEastAsia" w:eastAsiaTheme="minorEastAsia"/>
          <w:sz w:val="24"/>
          <w:szCs w:val="22"/>
        </w:rPr>
        <w:t>有依法缴纳税收和社会保障资金的良好记录；</w:t>
      </w:r>
    </w:p>
    <w:p w14:paraId="02E1BC1E">
      <w:pPr>
        <w:numPr>
          <w:ilvl w:val="0"/>
          <w:numId w:val="20"/>
        </w:numPr>
        <w:spacing w:line="360" w:lineRule="auto"/>
        <w:ind w:left="1134"/>
        <w:rPr>
          <w:rFonts w:asciiTheme="minorEastAsia" w:hAnsiTheme="minorEastAsia" w:eastAsiaTheme="minorEastAsia"/>
          <w:sz w:val="24"/>
          <w:szCs w:val="22"/>
        </w:rPr>
      </w:pPr>
      <w:r>
        <w:rPr>
          <w:rFonts w:asciiTheme="minorEastAsia" w:hAnsiTheme="minorEastAsia"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pPr>
        <w:numPr>
          <w:ilvl w:val="0"/>
          <w:numId w:val="20"/>
        </w:numPr>
        <w:spacing w:line="360" w:lineRule="auto"/>
        <w:ind w:left="1134"/>
        <w:rPr>
          <w:rFonts w:asciiTheme="minorEastAsia" w:hAnsiTheme="minorEastAsia" w:eastAsiaTheme="minorEastAsia"/>
          <w:sz w:val="24"/>
          <w:szCs w:val="22"/>
        </w:rPr>
      </w:pPr>
      <w:r>
        <w:rPr>
          <w:rFonts w:asciiTheme="minorEastAsia" w:hAnsiTheme="minorEastAsia" w:eastAsiaTheme="minorEastAsia"/>
          <w:sz w:val="24"/>
          <w:szCs w:val="22"/>
        </w:rPr>
        <w:t>我单位不属于政府采购法律、行政法规规定的公益一类事业单位、或使用事业编制且由财政拨款保障的群团组织（仅适用于政府购买服务项目）；</w:t>
      </w:r>
    </w:p>
    <w:p w14:paraId="2D41F561">
      <w:pPr>
        <w:numPr>
          <w:ilvl w:val="0"/>
          <w:numId w:val="20"/>
        </w:numPr>
        <w:spacing w:line="360" w:lineRule="auto"/>
        <w:ind w:left="1134"/>
        <w:rPr>
          <w:rFonts w:asciiTheme="minorEastAsia" w:hAnsiTheme="minorEastAsia" w:eastAsiaTheme="minorEastAsia"/>
          <w:sz w:val="24"/>
          <w:szCs w:val="22"/>
        </w:rPr>
      </w:pPr>
      <w:r>
        <w:rPr>
          <w:rFonts w:asciiTheme="minorEastAsia" w:hAnsiTheme="minorEastAsia" w:eastAsiaTheme="minorEastAsia"/>
          <w:sz w:val="24"/>
          <w:szCs w:val="22"/>
        </w:rPr>
        <w:t>我单位不存在为采购项目提供整体设计、规范编制或者项目管理、监理、检测等服务后，再参加该采购项目的其他采购活动的情形（单一来源采购项目除外）；</w:t>
      </w:r>
    </w:p>
    <w:p w14:paraId="566F48E1">
      <w:pPr>
        <w:numPr>
          <w:ilvl w:val="0"/>
          <w:numId w:val="20"/>
        </w:numPr>
        <w:spacing w:line="360" w:lineRule="auto"/>
        <w:ind w:left="1134"/>
        <w:rPr>
          <w:rFonts w:asciiTheme="minorEastAsia" w:hAnsiTheme="minorEastAsia" w:eastAsiaTheme="minorEastAsia"/>
          <w:sz w:val="24"/>
          <w:szCs w:val="22"/>
        </w:rPr>
      </w:pPr>
      <w:r>
        <w:rPr>
          <w:rFonts w:asciiTheme="minorEastAsia" w:hAnsiTheme="minorEastAsia"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8F7A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64BB3E3">
            <w:pPr>
              <w:jc w:val="center"/>
              <w:rPr>
                <w:rFonts w:asciiTheme="minorEastAsia" w:hAnsiTheme="minorEastAsia" w:eastAsiaTheme="minorEastAsia"/>
                <w:sz w:val="24"/>
              </w:rPr>
            </w:pPr>
            <w:r>
              <w:rPr>
                <w:rFonts w:asciiTheme="minorEastAsia" w:hAnsiTheme="minorEastAsia" w:eastAsiaTheme="minorEastAsia"/>
                <w:sz w:val="24"/>
              </w:rPr>
              <w:t>序号</w:t>
            </w:r>
          </w:p>
        </w:tc>
        <w:tc>
          <w:tcPr>
            <w:tcW w:w="4574" w:type="dxa"/>
            <w:vAlign w:val="center"/>
          </w:tcPr>
          <w:p w14:paraId="2140BE45">
            <w:pPr>
              <w:jc w:val="center"/>
              <w:rPr>
                <w:rFonts w:asciiTheme="minorEastAsia" w:hAnsiTheme="minorEastAsia" w:eastAsiaTheme="minorEastAsia"/>
                <w:sz w:val="24"/>
              </w:rPr>
            </w:pPr>
            <w:r>
              <w:rPr>
                <w:rFonts w:asciiTheme="minorEastAsia" w:hAnsiTheme="minorEastAsia" w:eastAsiaTheme="minorEastAsia"/>
                <w:sz w:val="24"/>
              </w:rPr>
              <w:t>单位名称</w:t>
            </w:r>
          </w:p>
        </w:tc>
        <w:tc>
          <w:tcPr>
            <w:tcW w:w="2976" w:type="dxa"/>
            <w:vAlign w:val="center"/>
          </w:tcPr>
          <w:p w14:paraId="4BD01663">
            <w:pPr>
              <w:jc w:val="center"/>
              <w:rPr>
                <w:rFonts w:asciiTheme="minorEastAsia" w:hAnsiTheme="minorEastAsia" w:eastAsiaTheme="minorEastAsia"/>
                <w:sz w:val="24"/>
              </w:rPr>
            </w:pPr>
            <w:r>
              <w:rPr>
                <w:rFonts w:asciiTheme="minorEastAsia" w:hAnsiTheme="minorEastAsia" w:eastAsiaTheme="minorEastAsia"/>
                <w:sz w:val="24"/>
              </w:rPr>
              <w:t>相互关系</w:t>
            </w:r>
          </w:p>
        </w:tc>
      </w:tr>
      <w:tr w14:paraId="71C3B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0916C7C">
            <w:pPr>
              <w:jc w:val="center"/>
              <w:rPr>
                <w:rFonts w:asciiTheme="minorEastAsia" w:hAnsiTheme="minorEastAsia" w:eastAsiaTheme="minorEastAsia"/>
                <w:sz w:val="24"/>
              </w:rPr>
            </w:pPr>
            <w:r>
              <w:rPr>
                <w:rFonts w:asciiTheme="minorEastAsia" w:hAnsiTheme="minorEastAsia" w:eastAsiaTheme="minorEastAsia"/>
                <w:sz w:val="24"/>
              </w:rPr>
              <w:t>1</w:t>
            </w:r>
          </w:p>
        </w:tc>
        <w:tc>
          <w:tcPr>
            <w:tcW w:w="4574" w:type="dxa"/>
            <w:vAlign w:val="center"/>
          </w:tcPr>
          <w:p w14:paraId="05FB9622">
            <w:pPr>
              <w:jc w:val="center"/>
              <w:rPr>
                <w:rFonts w:asciiTheme="minorEastAsia" w:hAnsiTheme="minorEastAsia" w:eastAsiaTheme="minorEastAsia"/>
                <w:sz w:val="24"/>
              </w:rPr>
            </w:pPr>
          </w:p>
        </w:tc>
        <w:tc>
          <w:tcPr>
            <w:tcW w:w="2976" w:type="dxa"/>
            <w:vAlign w:val="center"/>
          </w:tcPr>
          <w:p w14:paraId="1FBB5BF6">
            <w:pPr>
              <w:jc w:val="center"/>
              <w:rPr>
                <w:rFonts w:asciiTheme="minorEastAsia" w:hAnsiTheme="minorEastAsia" w:eastAsiaTheme="minorEastAsia"/>
                <w:sz w:val="24"/>
              </w:rPr>
            </w:pPr>
          </w:p>
        </w:tc>
      </w:tr>
      <w:tr w14:paraId="29038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D1F21DD">
            <w:pPr>
              <w:jc w:val="center"/>
              <w:rPr>
                <w:rFonts w:asciiTheme="minorEastAsia" w:hAnsiTheme="minorEastAsia" w:eastAsiaTheme="minorEastAsia"/>
                <w:sz w:val="24"/>
              </w:rPr>
            </w:pPr>
            <w:r>
              <w:rPr>
                <w:rFonts w:asciiTheme="minorEastAsia" w:hAnsiTheme="minorEastAsia" w:eastAsiaTheme="minorEastAsia"/>
                <w:sz w:val="24"/>
              </w:rPr>
              <w:t>2</w:t>
            </w:r>
          </w:p>
        </w:tc>
        <w:tc>
          <w:tcPr>
            <w:tcW w:w="4574" w:type="dxa"/>
            <w:vAlign w:val="center"/>
          </w:tcPr>
          <w:p w14:paraId="2E631DE3">
            <w:pPr>
              <w:jc w:val="center"/>
              <w:rPr>
                <w:rFonts w:asciiTheme="minorEastAsia" w:hAnsiTheme="minorEastAsia" w:eastAsiaTheme="minorEastAsia"/>
                <w:sz w:val="24"/>
              </w:rPr>
            </w:pPr>
          </w:p>
        </w:tc>
        <w:tc>
          <w:tcPr>
            <w:tcW w:w="2976" w:type="dxa"/>
            <w:vAlign w:val="center"/>
          </w:tcPr>
          <w:p w14:paraId="2B7E5805">
            <w:pPr>
              <w:jc w:val="center"/>
              <w:rPr>
                <w:rFonts w:asciiTheme="minorEastAsia" w:hAnsiTheme="minorEastAsia" w:eastAsiaTheme="minorEastAsia"/>
                <w:sz w:val="24"/>
              </w:rPr>
            </w:pPr>
          </w:p>
        </w:tc>
      </w:tr>
      <w:tr w14:paraId="48C58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76DDD6D">
            <w:pPr>
              <w:jc w:val="center"/>
              <w:rPr>
                <w:rFonts w:asciiTheme="minorEastAsia" w:hAnsiTheme="minorEastAsia" w:eastAsiaTheme="minorEastAsia"/>
                <w:sz w:val="24"/>
              </w:rPr>
            </w:pPr>
            <w:r>
              <w:rPr>
                <w:rFonts w:asciiTheme="minorEastAsia" w:hAnsiTheme="minorEastAsia" w:eastAsiaTheme="minorEastAsia"/>
                <w:sz w:val="24"/>
              </w:rPr>
              <w:t>…</w:t>
            </w:r>
          </w:p>
        </w:tc>
        <w:tc>
          <w:tcPr>
            <w:tcW w:w="4574" w:type="dxa"/>
            <w:vAlign w:val="center"/>
          </w:tcPr>
          <w:p w14:paraId="1CD446C3">
            <w:pPr>
              <w:jc w:val="center"/>
              <w:rPr>
                <w:rFonts w:asciiTheme="minorEastAsia" w:hAnsiTheme="minorEastAsia" w:eastAsiaTheme="minorEastAsia"/>
                <w:sz w:val="24"/>
              </w:rPr>
            </w:pPr>
          </w:p>
        </w:tc>
        <w:tc>
          <w:tcPr>
            <w:tcW w:w="2976" w:type="dxa"/>
            <w:vAlign w:val="center"/>
          </w:tcPr>
          <w:p w14:paraId="16AB681B">
            <w:pPr>
              <w:jc w:val="center"/>
              <w:rPr>
                <w:rFonts w:asciiTheme="minorEastAsia" w:hAnsiTheme="minorEastAsia" w:eastAsiaTheme="minorEastAsia"/>
                <w:sz w:val="24"/>
              </w:rPr>
            </w:pPr>
          </w:p>
        </w:tc>
      </w:tr>
    </w:tbl>
    <w:p w14:paraId="5E175F5A">
      <w:pPr>
        <w:rPr>
          <w:rFonts w:asciiTheme="minorEastAsia" w:hAnsiTheme="minorEastAsia" w:eastAsiaTheme="minorEastAsia"/>
        </w:rPr>
      </w:pPr>
    </w:p>
    <w:p w14:paraId="41B1EC7E">
      <w:pPr>
        <w:ind w:firstLine="480" w:firstLineChars="200"/>
        <w:rPr>
          <w:rFonts w:asciiTheme="minorEastAsia" w:hAnsiTheme="minorEastAsia" w:eastAsiaTheme="minorEastAsia"/>
          <w:sz w:val="24"/>
          <w:szCs w:val="22"/>
        </w:rPr>
      </w:pPr>
      <w:r>
        <w:rPr>
          <w:rFonts w:asciiTheme="minorEastAsia" w:hAnsiTheme="minorEastAsia" w:eastAsiaTheme="minorEastAsia"/>
          <w:sz w:val="24"/>
        </w:rPr>
        <w:t>上述声明真实有效，否则我方负全部责任。</w:t>
      </w:r>
    </w:p>
    <w:p w14:paraId="61CA6DB8">
      <w:pPr>
        <w:spacing w:line="360" w:lineRule="auto"/>
        <w:rPr>
          <w:rFonts w:asciiTheme="minorEastAsia" w:hAnsiTheme="minorEastAsia" w:eastAsiaTheme="minorEastAsia"/>
          <w:sz w:val="24"/>
        </w:rPr>
      </w:pPr>
    </w:p>
    <w:p w14:paraId="2DE024C8">
      <w:pPr>
        <w:autoSpaceDE w:val="0"/>
        <w:autoSpaceDN w:val="0"/>
        <w:adjustRightInd w:val="0"/>
        <w:snapToGrid w:val="0"/>
        <w:spacing w:before="25" w:after="25" w:line="360" w:lineRule="auto"/>
        <w:jc w:val="right"/>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    ____________</w:t>
      </w:r>
    </w:p>
    <w:p w14:paraId="0AEFC694">
      <w:pPr>
        <w:spacing w:line="360" w:lineRule="auto"/>
        <w:ind w:right="360" w:firstLine="480"/>
        <w:jc w:val="right"/>
        <w:rPr>
          <w:rFonts w:asciiTheme="minorEastAsia" w:hAnsiTheme="minorEastAsia" w:eastAsiaTheme="minorEastAsia"/>
          <w:sz w:val="24"/>
        </w:rPr>
      </w:pPr>
      <w:r>
        <w:rPr>
          <w:rFonts w:asciiTheme="minorEastAsia" w:hAnsiTheme="minorEastAsia" w:eastAsiaTheme="minorEastAsia"/>
          <w:color w:val="000000"/>
          <w:sz w:val="24"/>
          <w:szCs w:val="20"/>
        </w:rPr>
        <w:t xml:space="preserve">日期：_____年______月______日   </w:t>
      </w:r>
    </w:p>
    <w:p w14:paraId="2BA1DEE7">
      <w:pPr>
        <w:spacing w:line="360" w:lineRule="auto"/>
        <w:rPr>
          <w:rFonts w:asciiTheme="minorEastAsia" w:hAnsiTheme="minorEastAsia" w:eastAsiaTheme="minorEastAsia"/>
          <w:sz w:val="24"/>
        </w:rPr>
      </w:pPr>
      <w:r>
        <w:rPr>
          <w:rFonts w:asciiTheme="minorEastAsia" w:hAnsiTheme="minorEastAsia" w:eastAsiaTheme="minorEastAsia"/>
          <w:sz w:val="24"/>
        </w:rPr>
        <w:t>说明：供应商承诺不实的，依据《政府采购法》第七十七条“提供虚假材料谋取中标、成交的”有关规定予以处理。</w:t>
      </w:r>
    </w:p>
    <w:p w14:paraId="7BF1142A">
      <w:pPr>
        <w:tabs>
          <w:tab w:val="left" w:pos="5580"/>
        </w:tabs>
        <w:spacing w:line="360" w:lineRule="auto"/>
        <w:rPr>
          <w:rFonts w:asciiTheme="minorEastAsia" w:hAnsiTheme="minorEastAsia" w:eastAsiaTheme="minorEastAsia"/>
          <w:sz w:val="24"/>
        </w:rPr>
        <w:sectPr>
          <w:pgSz w:w="11907" w:h="16840"/>
          <w:pgMar w:top="1418" w:right="1134" w:bottom="1418" w:left="1701" w:header="851" w:footer="851" w:gutter="0"/>
          <w:cols w:space="720" w:num="1"/>
          <w:docGrid w:linePitch="462" w:charSpace="0"/>
        </w:sectPr>
      </w:pPr>
    </w:p>
    <w:p w14:paraId="6A9F7DB3">
      <w:pPr>
        <w:numPr>
          <w:ilvl w:val="0"/>
          <w:numId w:val="19"/>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落实政府采购政策需满足的资格要求（如有）</w:t>
      </w:r>
    </w:p>
    <w:p w14:paraId="03A63258">
      <w:pPr>
        <w:spacing w:line="360" w:lineRule="auto"/>
        <w:outlineLvl w:val="2"/>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2-1 中小企业政策证明文件</w:t>
      </w:r>
    </w:p>
    <w:p w14:paraId="19E6062E">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说明：</w:t>
      </w:r>
    </w:p>
    <w:p w14:paraId="2887CCA2">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3F382B29">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8DC8C0C">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（4）如本项目（包）预留部分采购项目预算专门面向中小企业采购，且要求供应商以联合体形式参加采购活动</w:t>
      </w:r>
      <w:r>
        <w:rPr>
          <w:rFonts w:asciiTheme="minorEastAsia" w:hAnsiTheme="minorEastAsia" w:eastAsiaTheme="minorEastAsia"/>
        </w:rPr>
        <w:t>，</w:t>
      </w:r>
      <w:bookmarkStart w:id="832" w:name="_Hlk145526067"/>
      <w:r>
        <w:rPr>
          <w:rFonts w:asciiTheme="minorEastAsia" w:hAnsiTheme="minorEastAsia" w:eastAsiaTheme="minorEastAsia"/>
          <w:sz w:val="24"/>
        </w:rPr>
        <w:t>如供应商为联合体的，</w:t>
      </w:r>
      <w:bookmarkEnd w:id="832"/>
      <w:r>
        <w:rPr>
          <w:rFonts w:asciiTheme="minorEastAsia" w:hAnsiTheme="minorEastAsia" w:eastAsia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（5）中小企业声明函填写注意事项</w:t>
      </w:r>
    </w:p>
    <w:p w14:paraId="3DDA934A">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1）《中小企业声明函》由参加政府采购活动的投标人出具。联合体投标的，《中小企业声明函》可由牵头人出具。</w:t>
      </w:r>
    </w:p>
    <w:p w14:paraId="0551407F">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3）对于多标的采购项目，投标人应充分、准确地了解所提供货物的制造企业、提供服务的承接企业信息。对相关情况了解不清楚的，不建议填报本声明函。</w:t>
      </w:r>
    </w:p>
    <w:p w14:paraId="1738C806">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asciiTheme="minorEastAsia" w:hAnsiTheme="minorEastAsia" w:eastAsiaTheme="minorEastAsia"/>
          <w:sz w:val="24"/>
        </w:rPr>
        <w:t>《金融业企业划型标准规定》（银发〔</w:t>
      </w:r>
      <w:r>
        <w:rPr>
          <w:rFonts w:asciiTheme="minorEastAsia" w:hAnsiTheme="minorEastAsia" w:eastAsiaTheme="minorEastAsia"/>
          <w:sz w:val="24"/>
        </w:rPr>
        <w:t>2015</w:t>
      </w:r>
      <w:r>
        <w:rPr>
          <w:rFonts w:hint="eastAsia" w:asciiTheme="minorEastAsia" w:hAnsiTheme="minorEastAsia" w:eastAsiaTheme="minorEastAsia"/>
          <w:sz w:val="24"/>
        </w:rPr>
        <w:t>〕</w:t>
      </w:r>
      <w:r>
        <w:rPr>
          <w:rFonts w:asciiTheme="minorEastAsia" w:hAnsiTheme="minorEastAsia" w:eastAsiaTheme="minorEastAsia"/>
          <w:sz w:val="24"/>
        </w:rPr>
        <w:t xml:space="preserve">309 </w:t>
      </w:r>
      <w:r>
        <w:rPr>
          <w:rFonts w:hint="eastAsia" w:asciiTheme="minorEastAsia" w:hAnsiTheme="minorEastAsia" w:eastAsiaTheme="minorEastAsia"/>
          <w:sz w:val="24"/>
        </w:rPr>
        <w:t>号）等国务院批准的中小企业划分标准执行</w:t>
      </w:r>
      <w:r>
        <w:rPr>
          <w:rFonts w:asciiTheme="minorEastAsia" w:hAnsiTheme="minorEastAsia" w:eastAsiaTheme="minorEastAsia"/>
          <w:sz w:val="24"/>
        </w:rPr>
        <w:t>。</w:t>
      </w:r>
    </w:p>
    <w:p w14:paraId="785E5B5A">
      <w:pPr>
        <w:tabs>
          <w:tab w:val="left" w:pos="5580"/>
        </w:tabs>
        <w:spacing w:line="360" w:lineRule="auto"/>
        <w:rPr>
          <w:rFonts w:asciiTheme="minorEastAsia" w:hAnsiTheme="minorEastAsia" w:eastAsiaTheme="minorEastAsia"/>
          <w:sz w:val="24"/>
        </w:rPr>
      </w:pPr>
    </w:p>
    <w:p w14:paraId="56E38F58">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br w:type="page"/>
      </w:r>
    </w:p>
    <w:p w14:paraId="72FF025A">
      <w:pPr>
        <w:pStyle w:val="6"/>
        <w:rPr>
          <w:rFonts w:asciiTheme="minorEastAsia" w:hAnsiTheme="minorEastAsia" w:eastAsiaTheme="minorEastAsia"/>
        </w:rPr>
      </w:pPr>
      <w:r>
        <w:rPr>
          <w:rFonts w:asciiTheme="minorEastAsia" w:hAnsiTheme="minorEastAsia" w:eastAsiaTheme="minorEastAsia"/>
        </w:rPr>
        <w:t>2-1-1 中小企业证明文件</w:t>
      </w:r>
    </w:p>
    <w:p w14:paraId="3C0A194D">
      <w:pPr>
        <w:spacing w:before="240" w:beforeLines="100" w:after="240" w:afterLines="100"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bCs/>
          <w:color w:val="000000"/>
          <w:sz w:val="36"/>
          <w:szCs w:val="36"/>
        </w:rPr>
        <w:t>中小企业声明函（货物）格式</w:t>
      </w:r>
    </w:p>
    <w:p w14:paraId="6A797A4F">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1.</w:t>
      </w:r>
      <w:r>
        <w:rPr>
          <w:rFonts w:asciiTheme="minorEastAsia" w:hAnsiTheme="minorEastAsia" w:eastAsiaTheme="minorEastAsia"/>
          <w:spacing w:val="6"/>
          <w:sz w:val="24"/>
          <w:u w:val="single"/>
        </w:rPr>
        <w:t>（标的名称）</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（采购文件中明确的所属行业）</w:t>
      </w:r>
      <w:r>
        <w:rPr>
          <w:rFonts w:asciiTheme="minorEastAsia" w:hAnsiTheme="minorEastAsia" w:eastAsiaTheme="minorEastAsia"/>
          <w:spacing w:val="6"/>
          <w:sz w:val="24"/>
        </w:rPr>
        <w:t>行业；制造商为</w:t>
      </w:r>
      <w:r>
        <w:rPr>
          <w:rFonts w:asciiTheme="minorEastAsia" w:hAnsiTheme="minorEastAsia" w:eastAsiaTheme="minorEastAsia"/>
          <w:spacing w:val="6"/>
          <w:sz w:val="24"/>
          <w:u w:val="single"/>
        </w:rPr>
        <w:t>（企业名称）</w:t>
      </w:r>
      <w:r>
        <w:rPr>
          <w:rFonts w:asciiTheme="minorEastAsia" w:hAnsiTheme="minorEastAsia" w:eastAsiaTheme="minorEastAsia"/>
          <w:spacing w:val="6"/>
          <w:sz w:val="24"/>
        </w:rPr>
        <w:t>，从业人员______人，营业收入为______万元，资产总额为______万元</w:t>
      </w:r>
      <w:r>
        <w:rPr>
          <w:rFonts w:asciiTheme="minorEastAsia" w:hAnsiTheme="minorEastAsia" w:eastAsiaTheme="minorEastAsia"/>
          <w:spacing w:val="6"/>
          <w:sz w:val="24"/>
          <w:vertAlign w:val="superscript"/>
        </w:rPr>
        <w:t>1</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（中型企业、小型企业、微型企业）</w:t>
      </w:r>
      <w:r>
        <w:rPr>
          <w:rFonts w:asciiTheme="minorEastAsia" w:hAnsiTheme="minorEastAsia" w:eastAsiaTheme="minorEastAsia"/>
          <w:spacing w:val="6"/>
          <w:sz w:val="24"/>
        </w:rPr>
        <w:t>；</w:t>
      </w:r>
    </w:p>
    <w:p w14:paraId="6E163DFF">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2.</w:t>
      </w:r>
      <w:r>
        <w:rPr>
          <w:rFonts w:asciiTheme="minorEastAsia" w:hAnsiTheme="minorEastAsia" w:eastAsiaTheme="minorEastAsia"/>
          <w:spacing w:val="6"/>
          <w:sz w:val="24"/>
          <w:u w:val="single"/>
        </w:rPr>
        <w:t>（标的名称）</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（采购文件中明确的所属行业）</w:t>
      </w:r>
      <w:r>
        <w:rPr>
          <w:rFonts w:asciiTheme="minorEastAsia" w:hAnsiTheme="minorEastAsia" w:eastAsiaTheme="minorEastAsia"/>
          <w:spacing w:val="6"/>
          <w:sz w:val="24"/>
        </w:rPr>
        <w:t>行业；制造商为</w:t>
      </w:r>
      <w:r>
        <w:rPr>
          <w:rFonts w:asciiTheme="minorEastAsia" w:hAnsiTheme="minorEastAsia" w:eastAsiaTheme="minorEastAsia"/>
          <w:spacing w:val="6"/>
          <w:sz w:val="24"/>
          <w:u w:val="single"/>
        </w:rPr>
        <w:t>（企业名称）</w:t>
      </w:r>
      <w:r>
        <w:rPr>
          <w:rFonts w:asciiTheme="minorEastAsia" w:hAnsiTheme="minorEastAsia" w:eastAsiaTheme="minorEastAsia"/>
          <w:spacing w:val="6"/>
          <w:sz w:val="24"/>
        </w:rPr>
        <w:t>，从业人员______人，营业收入为______万元，资产总额为______万元，属于</w:t>
      </w:r>
      <w:r>
        <w:rPr>
          <w:rFonts w:asciiTheme="minorEastAsia" w:hAnsiTheme="minorEastAsia" w:eastAsiaTheme="minorEastAsia"/>
          <w:spacing w:val="6"/>
          <w:sz w:val="24"/>
          <w:u w:val="single"/>
        </w:rPr>
        <w:t>（中型企业、小型企业、微型企业）</w:t>
      </w:r>
      <w:r>
        <w:rPr>
          <w:rFonts w:asciiTheme="minorEastAsia" w:hAnsiTheme="minorEastAsia" w:eastAsiaTheme="minorEastAsia"/>
          <w:spacing w:val="6"/>
          <w:sz w:val="24"/>
        </w:rPr>
        <w:t>；</w:t>
      </w:r>
    </w:p>
    <w:p w14:paraId="66555BB7">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w:t>
      </w:r>
    </w:p>
    <w:p w14:paraId="73AC73E3">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以上企业，不属于大企业的分支机构，不存在控股股东为大企业的情形，也不存在与大企业的负责人为同一人的情形。</w:t>
      </w:r>
    </w:p>
    <w:p w14:paraId="39E6C7B2">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本企业对上述声明内容的真实性负责。如有虚假，将依法承担相应责任。</w:t>
      </w:r>
    </w:p>
    <w:p w14:paraId="6587D7CC">
      <w:pPr>
        <w:spacing w:line="360" w:lineRule="auto"/>
        <w:ind w:firstLine="504"/>
        <w:rPr>
          <w:rFonts w:asciiTheme="minorEastAsia" w:hAnsiTheme="minorEastAsia" w:eastAsiaTheme="minorEastAsia"/>
          <w:spacing w:val="6"/>
          <w:sz w:val="24"/>
        </w:rPr>
      </w:pPr>
    </w:p>
    <w:p w14:paraId="276E88AC">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企业名称（盖章）：________</w:t>
      </w:r>
    </w:p>
    <w:p w14:paraId="567E06F9">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日 期：________</w:t>
      </w:r>
    </w:p>
    <w:p w14:paraId="3BDE6C27">
      <w:pPr>
        <w:spacing w:line="360" w:lineRule="auto"/>
        <w:ind w:right="360" w:firstLine="480"/>
        <w:jc w:val="right"/>
        <w:rPr>
          <w:rFonts w:asciiTheme="minorEastAsia" w:hAnsiTheme="minorEastAsia" w:eastAsiaTheme="minorEastAsia"/>
          <w:color w:val="000000"/>
          <w:sz w:val="24"/>
        </w:rPr>
      </w:pPr>
    </w:p>
    <w:p w14:paraId="5EE7EB02">
      <w:pPr>
        <w:spacing w:line="360" w:lineRule="auto"/>
        <w:ind w:right="360" w:firstLine="480"/>
        <w:jc w:val="right"/>
        <w:rPr>
          <w:rFonts w:asciiTheme="minorEastAsia" w:hAnsiTheme="minorEastAsia" w:eastAsiaTheme="minorEastAsia"/>
          <w:color w:val="000000"/>
          <w:sz w:val="24"/>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7235AD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022F9993">
            <w:pPr>
              <w:adjustRightInd w:val="0"/>
              <w:snapToGrid w:val="0"/>
              <w:jc w:val="left"/>
              <w:rPr>
                <w:rFonts w:asciiTheme="minorEastAsia" w:hAnsiTheme="minorEastAsia" w:eastAsiaTheme="minorEastAsia"/>
                <w:color w:val="000000"/>
                <w:szCs w:val="21"/>
              </w:rPr>
            </w:pPr>
            <w:r>
              <w:rPr>
                <w:rFonts w:asciiTheme="minorEastAsia" w:hAnsiTheme="minorEastAsia" w:eastAsiaTheme="minorEastAsia"/>
                <w:color w:val="000000"/>
                <w:szCs w:val="21"/>
                <w:vertAlign w:val="superscript"/>
              </w:rPr>
              <w:t>1</w:t>
            </w:r>
            <w:r>
              <w:rPr>
                <w:rFonts w:asciiTheme="minorEastAsia" w:hAnsiTheme="minorEastAsia" w:eastAsiaTheme="minorEastAsia"/>
                <w:color w:val="000000"/>
                <w:szCs w:val="21"/>
              </w:rPr>
              <w:t>从业人员、营业收入、资产总额填报上一年度数据，无上一年度数据的新成立企业可不填报。</w:t>
            </w:r>
          </w:p>
        </w:tc>
      </w:tr>
    </w:tbl>
    <w:p w14:paraId="225FE988">
      <w:pPr>
        <w:autoSpaceDE w:val="0"/>
        <w:autoSpaceDN w:val="0"/>
        <w:adjustRightInd w:val="0"/>
        <w:ind w:firstLine="420"/>
        <w:jc w:val="left"/>
        <w:rPr>
          <w:rFonts w:asciiTheme="minorEastAsia" w:hAnsiTheme="minorEastAsia" w:eastAsiaTheme="minorEastAsia"/>
          <w:sz w:val="24"/>
        </w:rPr>
      </w:pPr>
    </w:p>
    <w:p w14:paraId="548EDCA6">
      <w:pPr>
        <w:spacing w:line="360" w:lineRule="auto"/>
        <w:rPr>
          <w:rFonts w:asciiTheme="minorEastAsia" w:hAnsiTheme="minorEastAsia" w:eastAsiaTheme="minorEastAsia"/>
          <w:color w:val="000000"/>
          <w:sz w:val="24"/>
        </w:rPr>
      </w:pPr>
    </w:p>
    <w:p w14:paraId="07B3A8C5">
      <w:pPr>
        <w:spacing w:before="240" w:beforeLines="100" w:after="240" w:afterLines="100" w:line="360" w:lineRule="auto"/>
        <w:jc w:val="center"/>
        <w:rPr>
          <w:rFonts w:asciiTheme="minorEastAsia" w:hAnsiTheme="minorEastAsia" w:eastAsiaTheme="minorEastAsia"/>
          <w:b/>
          <w:bCs/>
          <w:color w:val="000000"/>
          <w:sz w:val="36"/>
          <w:szCs w:val="36"/>
        </w:rPr>
      </w:pPr>
      <w:r>
        <w:rPr>
          <w:rFonts w:asciiTheme="minorEastAsia" w:hAnsiTheme="minorEastAsia" w:eastAsiaTheme="minorEastAsia"/>
          <w:color w:val="000000"/>
          <w:sz w:val="24"/>
        </w:rPr>
        <w:br w:type="page"/>
      </w:r>
      <w:r>
        <w:rPr>
          <w:rFonts w:asciiTheme="minorEastAsia" w:hAnsiTheme="minorEastAsia" w:eastAsiaTheme="minorEastAsia"/>
          <w:b/>
          <w:bCs/>
          <w:color w:val="000000"/>
          <w:sz w:val="36"/>
          <w:szCs w:val="36"/>
        </w:rPr>
        <w:t>中小企业声明函（工程、服务）格式</w:t>
      </w:r>
    </w:p>
    <w:p w14:paraId="125E4697">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1.</w:t>
      </w:r>
      <w:r>
        <w:rPr>
          <w:rFonts w:asciiTheme="minorEastAsia" w:hAnsiTheme="minorEastAsia" w:eastAsiaTheme="minorEastAsia"/>
          <w:spacing w:val="6"/>
          <w:sz w:val="24"/>
          <w:u w:val="single"/>
        </w:rPr>
        <w:t>（标的名称）</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（采购文件中明确的所属行业）</w:t>
      </w:r>
      <w:r>
        <w:rPr>
          <w:rFonts w:asciiTheme="minorEastAsia" w:hAnsiTheme="minorEastAsia" w:eastAsiaTheme="minorEastAsia"/>
          <w:spacing w:val="6"/>
          <w:sz w:val="24"/>
        </w:rPr>
        <w:t>行业；承建（承接）企业为</w:t>
      </w:r>
      <w:r>
        <w:rPr>
          <w:rFonts w:asciiTheme="minorEastAsia" w:hAnsiTheme="minorEastAsia" w:eastAsiaTheme="minorEastAsia"/>
          <w:spacing w:val="6"/>
          <w:sz w:val="24"/>
          <w:u w:val="single"/>
        </w:rPr>
        <w:t>（企业名称）</w:t>
      </w:r>
      <w:r>
        <w:rPr>
          <w:rFonts w:asciiTheme="minorEastAsia" w:hAnsiTheme="minorEastAsia" w:eastAsiaTheme="minorEastAsia"/>
          <w:spacing w:val="6"/>
          <w:sz w:val="24"/>
        </w:rPr>
        <w:t>，从业人员______人，营业收入为______万元，资产总额为______万元</w:t>
      </w:r>
      <w:r>
        <w:rPr>
          <w:rFonts w:asciiTheme="minorEastAsia" w:hAnsiTheme="minorEastAsia" w:eastAsiaTheme="minorEastAsia"/>
          <w:spacing w:val="6"/>
          <w:sz w:val="24"/>
          <w:vertAlign w:val="superscript"/>
        </w:rPr>
        <w:t>1</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（中型企业、小型企业、微型企业）</w:t>
      </w:r>
      <w:r>
        <w:rPr>
          <w:rFonts w:asciiTheme="minorEastAsia" w:hAnsiTheme="minorEastAsia" w:eastAsiaTheme="minorEastAsia"/>
          <w:spacing w:val="6"/>
          <w:sz w:val="24"/>
        </w:rPr>
        <w:t>；</w:t>
      </w:r>
    </w:p>
    <w:p w14:paraId="766A596B">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2.</w:t>
      </w:r>
      <w:r>
        <w:rPr>
          <w:rFonts w:asciiTheme="minorEastAsia" w:hAnsiTheme="minorEastAsia" w:eastAsiaTheme="minorEastAsia"/>
          <w:spacing w:val="6"/>
          <w:sz w:val="24"/>
          <w:u w:val="single"/>
        </w:rPr>
        <w:t>（标的名称）</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（采购文件中明确的所属行业）</w:t>
      </w:r>
      <w:r>
        <w:rPr>
          <w:rFonts w:asciiTheme="minorEastAsia" w:hAnsiTheme="minorEastAsia" w:eastAsiaTheme="minorEastAsia"/>
          <w:spacing w:val="6"/>
          <w:sz w:val="24"/>
        </w:rPr>
        <w:t>行业；承建（承接）企业为</w:t>
      </w:r>
      <w:r>
        <w:rPr>
          <w:rFonts w:asciiTheme="minorEastAsia" w:hAnsiTheme="minorEastAsia" w:eastAsiaTheme="minorEastAsia"/>
          <w:spacing w:val="6"/>
          <w:sz w:val="24"/>
          <w:u w:val="single"/>
        </w:rPr>
        <w:t>（企业名称）</w:t>
      </w:r>
      <w:r>
        <w:rPr>
          <w:rFonts w:asciiTheme="minorEastAsia" w:hAnsiTheme="minorEastAsia" w:eastAsiaTheme="minorEastAsia"/>
          <w:spacing w:val="6"/>
          <w:sz w:val="24"/>
        </w:rPr>
        <w:t>，从业人员______人，营业收入为______万元，资产总额为______万元，属于</w:t>
      </w:r>
      <w:r>
        <w:rPr>
          <w:rFonts w:asciiTheme="minorEastAsia" w:hAnsiTheme="minorEastAsia" w:eastAsiaTheme="minorEastAsia"/>
          <w:spacing w:val="6"/>
          <w:sz w:val="24"/>
          <w:u w:val="single"/>
        </w:rPr>
        <w:t>（中型企业、小型企业、微型企业）</w:t>
      </w:r>
      <w:r>
        <w:rPr>
          <w:rFonts w:asciiTheme="minorEastAsia" w:hAnsiTheme="minorEastAsia" w:eastAsiaTheme="minorEastAsia"/>
          <w:spacing w:val="6"/>
          <w:sz w:val="24"/>
        </w:rPr>
        <w:t>；</w:t>
      </w:r>
    </w:p>
    <w:p w14:paraId="68F547D1">
      <w:pPr>
        <w:spacing w:line="360" w:lineRule="auto"/>
        <w:ind w:firstLine="504"/>
        <w:rPr>
          <w:rFonts w:asciiTheme="minorEastAsia" w:hAnsiTheme="minorEastAsia" w:eastAsiaTheme="minorEastAsia"/>
          <w:spacing w:val="6"/>
          <w:sz w:val="24"/>
        </w:rPr>
      </w:pPr>
    </w:p>
    <w:p w14:paraId="24D11723">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w:t>
      </w:r>
    </w:p>
    <w:p w14:paraId="04715703">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以上企业，不属于大企业的分支机构，不存在控股股东为大企业的情形，也不存在与大企业的负责人为同一人的情形。</w:t>
      </w:r>
    </w:p>
    <w:p w14:paraId="0B23B189">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本企业对上述声明内容的真实性负责。如有虚假，将依法承担相应责任。</w:t>
      </w:r>
    </w:p>
    <w:p w14:paraId="735E8505">
      <w:pPr>
        <w:spacing w:line="360" w:lineRule="auto"/>
        <w:ind w:right="360" w:firstLine="480"/>
        <w:jc w:val="right"/>
        <w:rPr>
          <w:rFonts w:asciiTheme="minorEastAsia" w:hAnsiTheme="minorEastAsia" w:eastAsiaTheme="minorEastAsia"/>
          <w:color w:val="000000"/>
          <w:sz w:val="24"/>
        </w:rPr>
      </w:pPr>
    </w:p>
    <w:p w14:paraId="0C221020">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企业名称（盖章）：________</w:t>
      </w:r>
    </w:p>
    <w:p w14:paraId="11D1401E">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日 期：________</w:t>
      </w:r>
    </w:p>
    <w:p w14:paraId="239583FC">
      <w:pPr>
        <w:adjustRightInd w:val="0"/>
        <w:snapToGrid w:val="0"/>
        <w:jc w:val="left"/>
        <w:rPr>
          <w:rFonts w:asciiTheme="minorEastAsia" w:hAnsiTheme="minorEastAsia" w:eastAsiaTheme="minorEastAsia"/>
          <w:color w:val="000000"/>
          <w:sz w:val="24"/>
          <w:szCs w:val="21"/>
        </w:rPr>
      </w:pPr>
    </w:p>
    <w:p w14:paraId="39F52028">
      <w:pPr>
        <w:adjustRightInd w:val="0"/>
        <w:snapToGrid w:val="0"/>
        <w:jc w:val="left"/>
        <w:rPr>
          <w:rFonts w:asciiTheme="minorEastAsia" w:hAnsiTheme="minorEastAsia" w:eastAsiaTheme="minorEastAsia"/>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5A1172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0BDF6E8F">
            <w:pPr>
              <w:adjustRightInd w:val="0"/>
              <w:snapToGrid w:val="0"/>
              <w:jc w:val="left"/>
              <w:rPr>
                <w:rFonts w:asciiTheme="minorEastAsia" w:hAnsiTheme="minorEastAsia" w:eastAsiaTheme="minorEastAsia"/>
                <w:color w:val="000000"/>
                <w:szCs w:val="21"/>
              </w:rPr>
            </w:pPr>
            <w:r>
              <w:rPr>
                <w:rFonts w:asciiTheme="minorEastAsia" w:hAnsiTheme="minorEastAsia" w:eastAsiaTheme="minorEastAsia"/>
                <w:color w:val="000000"/>
                <w:szCs w:val="21"/>
                <w:vertAlign w:val="superscript"/>
              </w:rPr>
              <w:t>1</w:t>
            </w:r>
            <w:r>
              <w:rPr>
                <w:rFonts w:asciiTheme="minorEastAsia" w:hAnsiTheme="minorEastAsia" w:eastAsiaTheme="minorEastAsia"/>
                <w:color w:val="000000"/>
                <w:szCs w:val="21"/>
              </w:rPr>
              <w:t>从业人员、营业收入、资产总额填报上一年度数据，无上一年度数据的新成立企业可不填报。</w:t>
            </w:r>
          </w:p>
        </w:tc>
      </w:tr>
    </w:tbl>
    <w:p w14:paraId="600102C9">
      <w:pPr>
        <w:adjustRightInd w:val="0"/>
        <w:snapToGrid w:val="0"/>
        <w:jc w:val="left"/>
        <w:rPr>
          <w:rFonts w:asciiTheme="minorEastAsia" w:hAnsiTheme="minorEastAsia" w:eastAsiaTheme="minorEastAsia"/>
          <w:color w:val="000000"/>
          <w:szCs w:val="21"/>
          <w:vertAlign w:val="superscript"/>
        </w:rPr>
      </w:pPr>
    </w:p>
    <w:p w14:paraId="21D4C2E5">
      <w:pPr>
        <w:spacing w:line="360" w:lineRule="auto"/>
        <w:ind w:right="360" w:firstLine="480"/>
        <w:jc w:val="right"/>
        <w:rPr>
          <w:rFonts w:asciiTheme="minorEastAsia" w:hAnsiTheme="minorEastAsia" w:eastAsiaTheme="minorEastAsia"/>
          <w:color w:val="000000"/>
          <w:sz w:val="24"/>
        </w:rPr>
      </w:pPr>
    </w:p>
    <w:p w14:paraId="282FA55E">
      <w:pPr>
        <w:spacing w:before="240" w:beforeLines="100" w:after="240" w:afterLines="100"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bCs/>
          <w:color w:val="000000"/>
          <w:sz w:val="36"/>
          <w:szCs w:val="36"/>
        </w:rPr>
        <w:t>残疾人福利性单位声明函格式</w:t>
      </w:r>
      <w:r>
        <w:rPr>
          <w:rFonts w:asciiTheme="minorEastAsia" w:hAnsiTheme="minorEastAsia" w:eastAsiaTheme="minorEastAsia"/>
          <w:b/>
          <w:color w:val="000000"/>
          <w:sz w:val="36"/>
          <w:szCs w:val="36"/>
        </w:rPr>
        <w:t xml:space="preserve">       </w:t>
      </w:r>
    </w:p>
    <w:p w14:paraId="46E7C125">
      <w:pPr>
        <w:spacing w:line="588" w:lineRule="exact"/>
        <w:ind w:firstLine="504"/>
        <w:rPr>
          <w:rFonts w:asciiTheme="minorEastAsia" w:hAnsiTheme="minorEastAsia" w:eastAsiaTheme="minorEastAsia"/>
          <w:spacing w:val="6"/>
          <w:sz w:val="24"/>
        </w:rPr>
      </w:pPr>
      <w:r>
        <w:rPr>
          <w:rFonts w:asciiTheme="minorEastAsia" w:hAnsiTheme="minorEastAsia" w:eastAsiaTheme="minorEastAsia"/>
          <w:spacing w:val="6"/>
          <w:sz w:val="24"/>
        </w:rPr>
        <w:t>本单位郑重声明，根据《财政部 民政部 中国残疾人联合会关于促进残疾人就业政府采购政策的通知》（财库</w:t>
      </w:r>
      <w:r>
        <w:rPr>
          <w:rFonts w:asciiTheme="minorEastAsia" w:hAnsiTheme="minorEastAsia" w:eastAsiaTheme="minorEastAsia"/>
          <w:sz w:val="24"/>
        </w:rPr>
        <w:t>〔2017〕 141</w:t>
      </w:r>
      <w:r>
        <w:rPr>
          <w:rFonts w:asciiTheme="minorEastAsia" w:hAnsiTheme="minorEastAsia" w:eastAsiaTheme="minorEastAsia"/>
          <w:spacing w:val="6"/>
          <w:sz w:val="24"/>
        </w:rPr>
        <w:t>号）的规定，本单位</w:t>
      </w:r>
      <w:r>
        <w:rPr>
          <w:rFonts w:asciiTheme="minorEastAsia" w:hAnsiTheme="minorEastAsia" w:eastAsiaTheme="minorEastAsia"/>
          <w:b/>
          <w:sz w:val="24"/>
        </w:rPr>
        <w:t>（请进行选择）</w:t>
      </w:r>
      <w:r>
        <w:rPr>
          <w:rFonts w:asciiTheme="minorEastAsia" w:hAnsiTheme="minorEastAsia" w:eastAsiaTheme="minorEastAsia"/>
          <w:spacing w:val="6"/>
          <w:sz w:val="24"/>
        </w:rPr>
        <w:t>：</w:t>
      </w:r>
    </w:p>
    <w:p w14:paraId="43E9728C">
      <w:pPr>
        <w:spacing w:line="588" w:lineRule="exact"/>
        <w:ind w:firstLine="482"/>
        <w:rPr>
          <w:rFonts w:asciiTheme="minorEastAsia" w:hAnsiTheme="minorEastAsia" w:eastAsiaTheme="minorEastAsia"/>
          <w:b/>
          <w:spacing w:val="6"/>
          <w:sz w:val="24"/>
        </w:rPr>
      </w:pPr>
      <w:r>
        <w:rPr>
          <w:rFonts w:asciiTheme="minorEastAsia" w:hAnsiTheme="minorEastAsia" w:eastAsiaTheme="minorEastAsia"/>
          <w:b/>
          <w:sz w:val="24"/>
        </w:rPr>
        <w:t>□</w:t>
      </w:r>
      <w:r>
        <w:rPr>
          <w:rFonts w:asciiTheme="minorEastAsia" w:hAnsiTheme="minorEastAsia" w:eastAsiaTheme="minorEastAsia"/>
          <w:b/>
          <w:spacing w:val="6"/>
          <w:sz w:val="24"/>
        </w:rPr>
        <w:t>不属于符合条件的残疾人福利性单位。</w:t>
      </w:r>
    </w:p>
    <w:p w14:paraId="6DDC30FC">
      <w:pPr>
        <w:spacing w:line="588" w:lineRule="exact"/>
        <w:ind w:firstLine="482"/>
        <w:rPr>
          <w:rFonts w:asciiTheme="minorEastAsia" w:hAnsiTheme="minorEastAsia" w:eastAsiaTheme="minorEastAsia"/>
          <w:spacing w:val="6"/>
          <w:sz w:val="24"/>
        </w:rPr>
      </w:pPr>
      <w:r>
        <w:rPr>
          <w:rFonts w:asciiTheme="minorEastAsia" w:hAnsiTheme="minorEastAsia" w:eastAsiaTheme="minorEastAsia"/>
          <w:b/>
          <w:sz w:val="24"/>
        </w:rPr>
        <w:t>□</w:t>
      </w:r>
      <w:r>
        <w:rPr>
          <w:rFonts w:asciiTheme="minorEastAsia" w:hAnsiTheme="minorEastAsia" w:eastAsiaTheme="minorEastAsia"/>
          <w:b/>
          <w:spacing w:val="6"/>
          <w:sz w:val="24"/>
        </w:rPr>
        <w:t>属于符合条件的残疾人福利性单位，</w:t>
      </w:r>
      <w:r>
        <w:rPr>
          <w:rFonts w:asciiTheme="minorEastAsia" w:hAnsiTheme="minorEastAsia" w:eastAsia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pPr>
        <w:spacing w:line="588" w:lineRule="exact"/>
        <w:ind w:firstLine="506" w:firstLineChars="200"/>
        <w:rPr>
          <w:rFonts w:asciiTheme="minorEastAsia" w:hAnsiTheme="minorEastAsia" w:eastAsiaTheme="minorEastAsia"/>
          <w:spacing w:val="6"/>
          <w:sz w:val="24"/>
        </w:rPr>
      </w:pPr>
      <w:r>
        <w:rPr>
          <w:rFonts w:asciiTheme="minorEastAsia" w:hAnsiTheme="minorEastAsia" w:eastAsiaTheme="minorEastAsia"/>
          <w:b/>
          <w:spacing w:val="6"/>
          <w:sz w:val="24"/>
        </w:rPr>
        <w:t>本单位对上述声明的真实性负责。如有虚假，将依法承担相应责任。</w:t>
      </w:r>
    </w:p>
    <w:p w14:paraId="24433C81">
      <w:pPr>
        <w:spacing w:line="588" w:lineRule="exact"/>
        <w:ind w:firstLine="504" w:firstLineChars="200"/>
        <w:rPr>
          <w:rFonts w:asciiTheme="minorEastAsia" w:hAnsiTheme="minorEastAsia" w:eastAsiaTheme="minorEastAsia"/>
          <w:spacing w:val="6"/>
          <w:sz w:val="24"/>
        </w:rPr>
      </w:pPr>
    </w:p>
    <w:p w14:paraId="4274D7DC">
      <w:pPr>
        <w:spacing w:line="588" w:lineRule="exact"/>
        <w:ind w:firstLine="504" w:firstLineChars="200"/>
        <w:rPr>
          <w:rFonts w:asciiTheme="minorEastAsia" w:hAnsiTheme="minorEastAsia" w:eastAsiaTheme="minorEastAsia"/>
          <w:spacing w:val="6"/>
          <w:sz w:val="24"/>
        </w:rPr>
      </w:pPr>
    </w:p>
    <w:p w14:paraId="1789F934">
      <w:pPr>
        <w:tabs>
          <w:tab w:val="left" w:pos="4860"/>
        </w:tabs>
        <w:spacing w:line="588" w:lineRule="exact"/>
        <w:ind w:right="1560" w:firstLine="504" w:firstLineChars="200"/>
        <w:jc w:val="center"/>
        <w:rPr>
          <w:rFonts w:asciiTheme="minorEastAsia" w:hAnsiTheme="minorEastAsia" w:eastAsiaTheme="minorEastAsia"/>
          <w:spacing w:val="6"/>
          <w:sz w:val="24"/>
        </w:rPr>
      </w:pPr>
      <w:r>
        <w:rPr>
          <w:rFonts w:asciiTheme="minorEastAsia" w:hAnsiTheme="minorEastAsia" w:eastAsiaTheme="minorEastAsia"/>
          <w:spacing w:val="6"/>
          <w:sz w:val="24"/>
        </w:rPr>
        <w:t xml:space="preserve">               单位名称（盖章）：</w:t>
      </w:r>
    </w:p>
    <w:p w14:paraId="2329F10C">
      <w:pPr>
        <w:tabs>
          <w:tab w:val="left" w:pos="4860"/>
        </w:tabs>
        <w:spacing w:line="588" w:lineRule="exact"/>
        <w:ind w:right="1560" w:firstLine="504" w:firstLineChars="200"/>
        <w:jc w:val="center"/>
        <w:rPr>
          <w:rFonts w:asciiTheme="minorEastAsia" w:hAnsiTheme="minorEastAsia" w:eastAsiaTheme="minorEastAsia"/>
          <w:spacing w:val="6"/>
          <w:sz w:val="24"/>
        </w:rPr>
      </w:pPr>
      <w:r>
        <w:rPr>
          <w:rFonts w:asciiTheme="minorEastAsia" w:hAnsiTheme="minorEastAsia" w:eastAsiaTheme="minorEastAsia"/>
          <w:spacing w:val="6"/>
          <w:sz w:val="24"/>
        </w:rPr>
        <w:t xml:space="preserve">       日  期：</w:t>
      </w:r>
    </w:p>
    <w:p w14:paraId="1B1112D5">
      <w:pPr>
        <w:widowControl/>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p>
    <w:p w14:paraId="790C3511">
      <w:pPr>
        <w:pStyle w:val="6"/>
        <w:rPr>
          <w:rFonts w:asciiTheme="minorEastAsia" w:hAnsiTheme="minorEastAsia" w:eastAsiaTheme="minorEastAsia"/>
        </w:rPr>
      </w:pPr>
      <w:r>
        <w:rPr>
          <w:rFonts w:asciiTheme="minorEastAsia" w:hAnsiTheme="minorEastAsia" w:eastAsiaTheme="minorEastAsia"/>
        </w:rPr>
        <w:t>2-1-2 拟分包情况说明及分包意向协议</w:t>
      </w:r>
    </w:p>
    <w:p w14:paraId="645CB626">
      <w:pPr>
        <w:autoSpaceDE w:val="0"/>
        <w:autoSpaceDN w:val="0"/>
        <w:adjustRightInd w:val="0"/>
        <w:jc w:val="center"/>
        <w:rPr>
          <w:rFonts w:asciiTheme="minorEastAsia" w:hAnsiTheme="minorEastAsia" w:eastAsiaTheme="minorEastAsia"/>
          <w:color w:val="000000"/>
          <w:sz w:val="30"/>
          <w:szCs w:val="30"/>
        </w:rPr>
      </w:pPr>
    </w:p>
    <w:p w14:paraId="53C4BC13">
      <w:pPr>
        <w:autoSpaceDE w:val="0"/>
        <w:autoSpaceDN w:val="0"/>
        <w:adjustRightInd w:val="0"/>
        <w:spacing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拟分包情况说明</w:t>
      </w:r>
    </w:p>
    <w:p w14:paraId="3D7010CD">
      <w:pPr>
        <w:tabs>
          <w:tab w:val="left" w:pos="55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0F415188">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7BD86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7E185B4">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序号</w:t>
            </w:r>
          </w:p>
        </w:tc>
        <w:tc>
          <w:tcPr>
            <w:tcW w:w="1287" w:type="dxa"/>
            <w:vAlign w:val="center"/>
          </w:tcPr>
          <w:p w14:paraId="01D3262F">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分包承担</w:t>
            </w:r>
          </w:p>
          <w:p w14:paraId="1C6C79BF">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主体名称</w:t>
            </w:r>
          </w:p>
        </w:tc>
        <w:tc>
          <w:tcPr>
            <w:tcW w:w="1513" w:type="dxa"/>
            <w:vAlign w:val="center"/>
          </w:tcPr>
          <w:p w14:paraId="08874F5D">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分包承担</w:t>
            </w:r>
          </w:p>
          <w:p w14:paraId="49FC4507">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主体类型</w:t>
            </w:r>
          </w:p>
          <w:p w14:paraId="6DF0F7C1">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（选择）</w:t>
            </w:r>
          </w:p>
        </w:tc>
        <w:tc>
          <w:tcPr>
            <w:tcW w:w="1125" w:type="dxa"/>
            <w:vAlign w:val="center"/>
          </w:tcPr>
          <w:p w14:paraId="505D9BA0">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资质等级</w:t>
            </w:r>
          </w:p>
        </w:tc>
        <w:tc>
          <w:tcPr>
            <w:tcW w:w="1558" w:type="dxa"/>
            <w:vAlign w:val="center"/>
          </w:tcPr>
          <w:p w14:paraId="32283459">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拟分包</w:t>
            </w:r>
          </w:p>
          <w:p w14:paraId="4B6D1166">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合同内容</w:t>
            </w:r>
          </w:p>
        </w:tc>
        <w:tc>
          <w:tcPr>
            <w:tcW w:w="1498" w:type="dxa"/>
            <w:vAlign w:val="center"/>
          </w:tcPr>
          <w:p w14:paraId="32415271">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拟分包</w:t>
            </w:r>
          </w:p>
          <w:p w14:paraId="0F049178">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合同金额</w:t>
            </w:r>
          </w:p>
          <w:p w14:paraId="3D4D68F5">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（人民币元）</w:t>
            </w:r>
          </w:p>
        </w:tc>
        <w:tc>
          <w:tcPr>
            <w:tcW w:w="1564" w:type="dxa"/>
            <w:vAlign w:val="center"/>
          </w:tcPr>
          <w:p w14:paraId="5DC059F7">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占该采购包</w:t>
            </w:r>
          </w:p>
          <w:p w14:paraId="37484634">
            <w:pPr>
              <w:pStyle w:val="247"/>
              <w:jc w:val="center"/>
              <w:rPr>
                <w:rFonts w:cs="Times New Roman" w:asciiTheme="minorEastAsia" w:hAnsiTheme="minorEastAsia" w:eastAsiaTheme="minorEastAsia"/>
                <w:b/>
                <w:sz w:val="24"/>
                <w:lang w:eastAsia="zh-CN"/>
              </w:rPr>
            </w:pPr>
            <w:r>
              <w:rPr>
                <w:rFonts w:cs="Times New Roman" w:asciiTheme="minorEastAsia" w:hAnsiTheme="minorEastAsia" w:eastAsiaTheme="minorEastAsia"/>
                <w:b/>
                <w:sz w:val="24"/>
                <w:lang w:eastAsia="zh-CN"/>
              </w:rPr>
              <w:t>合同金额的</w:t>
            </w:r>
          </w:p>
          <w:p w14:paraId="6AB9FAD3">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比例（%）</w:t>
            </w:r>
          </w:p>
        </w:tc>
      </w:tr>
      <w:tr w14:paraId="1B3F7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8885D94">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1</w:t>
            </w:r>
          </w:p>
        </w:tc>
        <w:tc>
          <w:tcPr>
            <w:tcW w:w="1287" w:type="dxa"/>
            <w:vAlign w:val="center"/>
          </w:tcPr>
          <w:p w14:paraId="627AC0B8">
            <w:pPr>
              <w:pStyle w:val="247"/>
              <w:jc w:val="center"/>
              <w:rPr>
                <w:rFonts w:cs="Times New Roman" w:asciiTheme="minorEastAsia" w:hAnsiTheme="minorEastAsia" w:eastAsiaTheme="minorEastAsia"/>
                <w:sz w:val="30"/>
              </w:rPr>
            </w:pPr>
          </w:p>
        </w:tc>
        <w:tc>
          <w:tcPr>
            <w:tcW w:w="1513" w:type="dxa"/>
            <w:vAlign w:val="center"/>
          </w:tcPr>
          <w:p w14:paraId="1A403766">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□中型企业</w:t>
            </w:r>
          </w:p>
          <w:p w14:paraId="2C9A14C1">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□小微企业</w:t>
            </w:r>
          </w:p>
          <w:p w14:paraId="2E1AFBA4">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□其他</w:t>
            </w:r>
          </w:p>
        </w:tc>
        <w:tc>
          <w:tcPr>
            <w:tcW w:w="1125" w:type="dxa"/>
            <w:vAlign w:val="center"/>
          </w:tcPr>
          <w:p w14:paraId="5C34A003">
            <w:pPr>
              <w:pStyle w:val="247"/>
              <w:jc w:val="center"/>
              <w:rPr>
                <w:rFonts w:cs="Times New Roman" w:asciiTheme="minorEastAsia" w:hAnsiTheme="minorEastAsia" w:eastAsiaTheme="minorEastAsia"/>
                <w:sz w:val="30"/>
                <w:lang w:eastAsia="zh-CN"/>
              </w:rPr>
            </w:pPr>
          </w:p>
        </w:tc>
        <w:tc>
          <w:tcPr>
            <w:tcW w:w="1558" w:type="dxa"/>
            <w:vAlign w:val="center"/>
          </w:tcPr>
          <w:p w14:paraId="69EB8055">
            <w:pPr>
              <w:pStyle w:val="247"/>
              <w:jc w:val="center"/>
              <w:rPr>
                <w:rFonts w:cs="Times New Roman" w:asciiTheme="minorEastAsia" w:hAnsiTheme="minorEastAsia" w:eastAsiaTheme="minorEastAsia"/>
                <w:sz w:val="30"/>
                <w:lang w:eastAsia="zh-CN"/>
              </w:rPr>
            </w:pPr>
          </w:p>
        </w:tc>
        <w:tc>
          <w:tcPr>
            <w:tcW w:w="1498" w:type="dxa"/>
            <w:vAlign w:val="center"/>
          </w:tcPr>
          <w:p w14:paraId="0AA736A4">
            <w:pPr>
              <w:pStyle w:val="247"/>
              <w:jc w:val="center"/>
              <w:rPr>
                <w:rFonts w:cs="Times New Roman" w:asciiTheme="minorEastAsia" w:hAnsiTheme="minorEastAsia" w:eastAsiaTheme="minorEastAsia"/>
                <w:sz w:val="30"/>
                <w:lang w:eastAsia="zh-CN"/>
              </w:rPr>
            </w:pPr>
          </w:p>
        </w:tc>
        <w:tc>
          <w:tcPr>
            <w:tcW w:w="1564" w:type="dxa"/>
            <w:vAlign w:val="center"/>
          </w:tcPr>
          <w:p w14:paraId="4BE7EB6C">
            <w:pPr>
              <w:pStyle w:val="247"/>
              <w:jc w:val="center"/>
              <w:rPr>
                <w:rFonts w:cs="Times New Roman" w:asciiTheme="minorEastAsia" w:hAnsiTheme="minorEastAsia" w:eastAsiaTheme="minorEastAsia"/>
                <w:sz w:val="30"/>
                <w:lang w:eastAsia="zh-CN"/>
              </w:rPr>
            </w:pPr>
          </w:p>
        </w:tc>
      </w:tr>
      <w:tr w14:paraId="2EA3A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BD5E392">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2</w:t>
            </w:r>
          </w:p>
        </w:tc>
        <w:tc>
          <w:tcPr>
            <w:tcW w:w="1287" w:type="dxa"/>
            <w:vAlign w:val="center"/>
          </w:tcPr>
          <w:p w14:paraId="0788461D">
            <w:pPr>
              <w:pStyle w:val="247"/>
              <w:jc w:val="center"/>
              <w:rPr>
                <w:rFonts w:cs="Times New Roman" w:asciiTheme="minorEastAsia" w:hAnsiTheme="minorEastAsia" w:eastAsiaTheme="minorEastAsia"/>
                <w:sz w:val="30"/>
              </w:rPr>
            </w:pPr>
          </w:p>
        </w:tc>
        <w:tc>
          <w:tcPr>
            <w:tcW w:w="1513" w:type="dxa"/>
            <w:vAlign w:val="center"/>
          </w:tcPr>
          <w:p w14:paraId="11F67392">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□中型企业</w:t>
            </w:r>
          </w:p>
          <w:p w14:paraId="36BC61E2">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□小微企业</w:t>
            </w:r>
          </w:p>
          <w:p w14:paraId="7403FDA1">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□其他</w:t>
            </w:r>
          </w:p>
        </w:tc>
        <w:tc>
          <w:tcPr>
            <w:tcW w:w="1125" w:type="dxa"/>
            <w:vAlign w:val="center"/>
          </w:tcPr>
          <w:p w14:paraId="58260438">
            <w:pPr>
              <w:pStyle w:val="247"/>
              <w:jc w:val="center"/>
              <w:rPr>
                <w:rFonts w:cs="Times New Roman" w:asciiTheme="minorEastAsia" w:hAnsiTheme="minorEastAsia" w:eastAsiaTheme="minorEastAsia"/>
                <w:sz w:val="30"/>
                <w:lang w:eastAsia="zh-CN"/>
              </w:rPr>
            </w:pPr>
          </w:p>
        </w:tc>
        <w:tc>
          <w:tcPr>
            <w:tcW w:w="1558" w:type="dxa"/>
            <w:vAlign w:val="center"/>
          </w:tcPr>
          <w:p w14:paraId="457CC690">
            <w:pPr>
              <w:pStyle w:val="247"/>
              <w:jc w:val="center"/>
              <w:rPr>
                <w:rFonts w:cs="Times New Roman" w:asciiTheme="minorEastAsia" w:hAnsiTheme="minorEastAsia" w:eastAsiaTheme="minorEastAsia"/>
                <w:sz w:val="30"/>
                <w:lang w:eastAsia="zh-CN"/>
              </w:rPr>
            </w:pPr>
          </w:p>
        </w:tc>
        <w:tc>
          <w:tcPr>
            <w:tcW w:w="1498" w:type="dxa"/>
            <w:vAlign w:val="center"/>
          </w:tcPr>
          <w:p w14:paraId="5EDA6391">
            <w:pPr>
              <w:pStyle w:val="247"/>
              <w:jc w:val="center"/>
              <w:rPr>
                <w:rFonts w:cs="Times New Roman" w:asciiTheme="minorEastAsia" w:hAnsiTheme="minorEastAsia" w:eastAsiaTheme="minorEastAsia"/>
                <w:sz w:val="30"/>
                <w:lang w:eastAsia="zh-CN"/>
              </w:rPr>
            </w:pPr>
          </w:p>
        </w:tc>
        <w:tc>
          <w:tcPr>
            <w:tcW w:w="1564" w:type="dxa"/>
            <w:vAlign w:val="center"/>
          </w:tcPr>
          <w:p w14:paraId="7B2AA909">
            <w:pPr>
              <w:pStyle w:val="247"/>
              <w:jc w:val="center"/>
              <w:rPr>
                <w:rFonts w:cs="Times New Roman" w:asciiTheme="minorEastAsia" w:hAnsiTheme="minorEastAsia" w:eastAsiaTheme="minorEastAsia"/>
                <w:sz w:val="30"/>
                <w:lang w:eastAsia="zh-CN"/>
              </w:rPr>
            </w:pPr>
          </w:p>
        </w:tc>
      </w:tr>
      <w:tr w14:paraId="4AAF8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717846F">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w:t>
            </w:r>
          </w:p>
        </w:tc>
        <w:tc>
          <w:tcPr>
            <w:tcW w:w="1287" w:type="dxa"/>
            <w:vAlign w:val="center"/>
          </w:tcPr>
          <w:p w14:paraId="3C408512">
            <w:pPr>
              <w:pStyle w:val="247"/>
              <w:jc w:val="center"/>
              <w:rPr>
                <w:rFonts w:cs="Times New Roman" w:asciiTheme="minorEastAsia" w:hAnsiTheme="minorEastAsia" w:eastAsiaTheme="minorEastAsia"/>
                <w:sz w:val="30"/>
              </w:rPr>
            </w:pPr>
          </w:p>
        </w:tc>
        <w:tc>
          <w:tcPr>
            <w:tcW w:w="1513" w:type="dxa"/>
            <w:vAlign w:val="center"/>
          </w:tcPr>
          <w:p w14:paraId="123DC8DA">
            <w:pPr>
              <w:pStyle w:val="247"/>
              <w:tabs>
                <w:tab w:val="left" w:pos="235"/>
              </w:tabs>
              <w:jc w:val="center"/>
              <w:rPr>
                <w:rFonts w:cs="Times New Roman" w:asciiTheme="minorEastAsia" w:hAnsiTheme="minorEastAsia" w:eastAsiaTheme="minorEastAsia"/>
                <w:sz w:val="24"/>
              </w:rPr>
            </w:pPr>
          </w:p>
        </w:tc>
        <w:tc>
          <w:tcPr>
            <w:tcW w:w="1125" w:type="dxa"/>
            <w:vAlign w:val="center"/>
          </w:tcPr>
          <w:p w14:paraId="674F0758">
            <w:pPr>
              <w:pStyle w:val="247"/>
              <w:jc w:val="center"/>
              <w:rPr>
                <w:rFonts w:cs="Times New Roman" w:asciiTheme="minorEastAsia" w:hAnsiTheme="minorEastAsia" w:eastAsiaTheme="minorEastAsia"/>
                <w:sz w:val="30"/>
              </w:rPr>
            </w:pPr>
          </w:p>
        </w:tc>
        <w:tc>
          <w:tcPr>
            <w:tcW w:w="1558" w:type="dxa"/>
            <w:vAlign w:val="center"/>
          </w:tcPr>
          <w:p w14:paraId="5DD9A4FE">
            <w:pPr>
              <w:pStyle w:val="247"/>
              <w:jc w:val="center"/>
              <w:rPr>
                <w:rFonts w:cs="Times New Roman" w:asciiTheme="minorEastAsia" w:hAnsiTheme="minorEastAsia" w:eastAsiaTheme="minorEastAsia"/>
                <w:sz w:val="30"/>
              </w:rPr>
            </w:pPr>
          </w:p>
        </w:tc>
        <w:tc>
          <w:tcPr>
            <w:tcW w:w="1498" w:type="dxa"/>
            <w:vAlign w:val="center"/>
          </w:tcPr>
          <w:p w14:paraId="019B7EF1">
            <w:pPr>
              <w:pStyle w:val="247"/>
              <w:jc w:val="center"/>
              <w:rPr>
                <w:rFonts w:cs="Times New Roman" w:asciiTheme="minorEastAsia" w:hAnsiTheme="minorEastAsia" w:eastAsiaTheme="minorEastAsia"/>
                <w:sz w:val="30"/>
              </w:rPr>
            </w:pPr>
          </w:p>
        </w:tc>
        <w:tc>
          <w:tcPr>
            <w:tcW w:w="1564" w:type="dxa"/>
            <w:vAlign w:val="center"/>
          </w:tcPr>
          <w:p w14:paraId="45618EC9">
            <w:pPr>
              <w:pStyle w:val="247"/>
              <w:jc w:val="center"/>
              <w:rPr>
                <w:rFonts w:cs="Times New Roman" w:asciiTheme="minorEastAsia" w:hAnsiTheme="minorEastAsia" w:eastAsiaTheme="minorEastAsia"/>
                <w:sz w:val="30"/>
              </w:rPr>
            </w:pPr>
          </w:p>
        </w:tc>
      </w:tr>
      <w:tr w14:paraId="0E0B1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AEBD7DC">
            <w:pPr>
              <w:pStyle w:val="247"/>
              <w:ind w:right="57" w:rightChars="27"/>
              <w:jc w:val="right"/>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合计：</w:t>
            </w:r>
          </w:p>
        </w:tc>
        <w:tc>
          <w:tcPr>
            <w:tcW w:w="1498" w:type="dxa"/>
            <w:vAlign w:val="center"/>
          </w:tcPr>
          <w:p w14:paraId="54C4FCA5">
            <w:pPr>
              <w:pStyle w:val="247"/>
              <w:jc w:val="center"/>
              <w:rPr>
                <w:rFonts w:cs="Times New Roman" w:asciiTheme="minorEastAsia" w:hAnsiTheme="minorEastAsia" w:eastAsiaTheme="minorEastAsia"/>
                <w:sz w:val="30"/>
              </w:rPr>
            </w:pPr>
          </w:p>
        </w:tc>
        <w:tc>
          <w:tcPr>
            <w:tcW w:w="1564" w:type="dxa"/>
            <w:vAlign w:val="center"/>
          </w:tcPr>
          <w:p w14:paraId="241D2B19">
            <w:pPr>
              <w:pStyle w:val="247"/>
              <w:jc w:val="center"/>
              <w:rPr>
                <w:rFonts w:cs="Times New Roman" w:asciiTheme="minorEastAsia" w:hAnsiTheme="minorEastAsia" w:eastAsiaTheme="minorEastAsia"/>
                <w:sz w:val="30"/>
              </w:rPr>
            </w:pPr>
          </w:p>
        </w:tc>
      </w:tr>
    </w:tbl>
    <w:p w14:paraId="5AE99E65">
      <w:pPr>
        <w:adjustRightInd w:val="0"/>
        <w:snapToGrid w:val="0"/>
        <w:spacing w:line="360" w:lineRule="auto"/>
        <w:ind w:firstLine="480" w:firstLineChars="200"/>
        <w:jc w:val="left"/>
        <w:rPr>
          <w:rFonts w:asciiTheme="minorEastAsia" w:hAnsiTheme="minorEastAsia" w:eastAsiaTheme="minorEastAsia"/>
          <w:sz w:val="24"/>
        </w:rPr>
      </w:pPr>
    </w:p>
    <w:p w14:paraId="4F6E6920">
      <w:pPr>
        <w:adjustRightInd w:val="0"/>
        <w:snapToGrid w:val="0"/>
        <w:spacing w:line="360" w:lineRule="auto"/>
        <w:jc w:val="left"/>
        <w:rPr>
          <w:rFonts w:asciiTheme="minorEastAsia" w:hAnsiTheme="minorEastAsia" w:eastAsiaTheme="minorEastAsia"/>
          <w:sz w:val="24"/>
        </w:rPr>
      </w:pPr>
    </w:p>
    <w:p w14:paraId="59C3C1B2">
      <w:pPr>
        <w:autoSpaceDE w:val="0"/>
        <w:autoSpaceDN w:val="0"/>
        <w:adjustRightInd w:val="0"/>
        <w:snapToGrid w:val="0"/>
        <w:spacing w:before="25" w:after="25" w:line="360" w:lineRule="auto"/>
        <w:jc w:val="right"/>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w:t>
      </w:r>
    </w:p>
    <w:p w14:paraId="45EAB809">
      <w:pPr>
        <w:spacing w:line="360" w:lineRule="auto"/>
        <w:ind w:right="-57"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szCs w:val="20"/>
        </w:rPr>
        <w:t>日期：_____年______月______日</w:t>
      </w:r>
    </w:p>
    <w:p w14:paraId="58A2FA19">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注：</w:t>
      </w:r>
    </w:p>
    <w:p w14:paraId="7F618032">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如本招标文件《投标人须知资料表》载明本项目分包承担主体应具备的相应资质条件，则投标人须在本表中列明分包承担主体的资质等级，并后附资质证书电子件，否则</w:t>
      </w:r>
      <w:r>
        <w:rPr>
          <w:rFonts w:asciiTheme="minorEastAsia" w:hAnsiTheme="minorEastAsia" w:eastAsiaTheme="minorEastAsia"/>
          <w:b/>
          <w:sz w:val="24"/>
        </w:rPr>
        <w:t>投标无效</w:t>
      </w:r>
      <w:r>
        <w:rPr>
          <w:rFonts w:asciiTheme="minorEastAsia" w:hAnsiTheme="minorEastAsia" w:eastAsiaTheme="minorEastAsia"/>
          <w:sz w:val="24"/>
        </w:rPr>
        <w:t>。</w:t>
      </w:r>
    </w:p>
    <w:p w14:paraId="5A800CAD">
      <w:pPr>
        <w:adjustRightInd w:val="0"/>
        <w:snapToGrid w:val="0"/>
        <w:spacing w:line="360" w:lineRule="auto"/>
        <w:jc w:val="left"/>
        <w:rPr>
          <w:rFonts w:asciiTheme="minorEastAsia" w:hAnsiTheme="minorEastAsia" w:eastAsiaTheme="minorEastAsia"/>
          <w:color w:val="000000"/>
          <w:sz w:val="30"/>
          <w:szCs w:val="30"/>
        </w:rPr>
      </w:pPr>
    </w:p>
    <w:p w14:paraId="7D733544">
      <w:pPr>
        <w:autoSpaceDE w:val="0"/>
        <w:autoSpaceDN w:val="0"/>
        <w:adjustRightInd w:val="0"/>
        <w:spacing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color w:val="000000"/>
          <w:sz w:val="30"/>
          <w:szCs w:val="30"/>
        </w:rPr>
        <w:br w:type="page"/>
      </w:r>
      <w:r>
        <w:rPr>
          <w:rFonts w:asciiTheme="minorEastAsia" w:hAnsiTheme="minorEastAsia" w:eastAsiaTheme="minorEastAsia"/>
          <w:b/>
          <w:color w:val="000000"/>
          <w:sz w:val="36"/>
          <w:szCs w:val="36"/>
        </w:rPr>
        <w:t>分包意向协议</w:t>
      </w:r>
    </w:p>
    <w:p w14:paraId="47CF6B89">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甲方（投标人）：________</w:t>
      </w:r>
    </w:p>
    <w:p w14:paraId="7B5D4E18">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乙方（拟分包单位）：________</w:t>
      </w:r>
    </w:p>
    <w:p w14:paraId="4589DB11">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甲方承诺，一旦在_________（采购项目名称）（项目编号/包号为：_______）招标采购项目中获得采购合同，将按照下述约定将合同项下部分内容分包给乙方：</w:t>
      </w:r>
    </w:p>
    <w:p w14:paraId="54A5E7D4">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1.分包内容：_____。</w:t>
      </w:r>
    </w:p>
    <w:p w14:paraId="7BBB82E2">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2.分包金额：_____，该金额占该采购包合同金额的比例为___%。</w:t>
      </w:r>
    </w:p>
    <w:p w14:paraId="63991442">
      <w:pPr>
        <w:adjustRightInd w:val="0"/>
        <w:snapToGrid w:val="0"/>
        <w:spacing w:line="360" w:lineRule="auto"/>
        <w:ind w:firstLine="480" w:firstLineChars="200"/>
        <w:jc w:val="left"/>
        <w:rPr>
          <w:rFonts w:asciiTheme="minorEastAsia" w:hAnsiTheme="minorEastAsia" w:eastAsiaTheme="minorEastAsia"/>
          <w:bCs/>
          <w:color w:val="000000"/>
          <w:sz w:val="24"/>
        </w:rPr>
      </w:pPr>
      <w:r>
        <w:rPr>
          <w:rFonts w:asciiTheme="minorEastAsia" w:hAnsiTheme="minorEastAsia" w:eastAsiaTheme="minorEastAsia"/>
          <w:sz w:val="24"/>
        </w:rPr>
        <w:t>乙方承诺将在上述情况下与甲方签订分包合同。</w:t>
      </w:r>
    </w:p>
    <w:p w14:paraId="02AB0112">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本协议自各方盖章之日起生效，如甲方未在该项目（采购包）中标，本协议自动终止。</w:t>
      </w:r>
    </w:p>
    <w:p w14:paraId="7554C1E3">
      <w:pPr>
        <w:spacing w:line="360" w:lineRule="auto"/>
        <w:ind w:firstLine="471"/>
        <w:rPr>
          <w:rFonts w:asciiTheme="minorEastAsia" w:hAnsiTheme="minorEastAsia" w:eastAsiaTheme="minorEastAsia"/>
          <w:b/>
          <w:color w:val="000000"/>
          <w:sz w:val="24"/>
        </w:rPr>
      </w:pPr>
    </w:p>
    <w:p w14:paraId="4F9F2411">
      <w:pPr>
        <w:spacing w:line="360" w:lineRule="auto"/>
        <w:ind w:firstLine="471"/>
        <w:rPr>
          <w:rFonts w:asciiTheme="minorEastAsia" w:hAnsiTheme="minorEastAsia" w:eastAsiaTheme="minorEastAsia"/>
          <w:b/>
          <w:color w:val="000000"/>
          <w:sz w:val="24"/>
        </w:rPr>
      </w:pPr>
      <w:r>
        <w:rPr>
          <w:rFonts w:asciiTheme="minorEastAsia" w:hAnsiTheme="minorEastAsia" w:eastAsiaTheme="minorEastAsia"/>
          <w:color w:val="000000"/>
          <w:sz w:val="24"/>
        </w:rPr>
        <w:t>甲方（盖章）：_________                 乙方（盖章）：_________</w:t>
      </w:r>
    </w:p>
    <w:p w14:paraId="273781A9">
      <w:pPr>
        <w:spacing w:line="360" w:lineRule="auto"/>
        <w:ind w:left="480"/>
        <w:jc w:val="right"/>
        <w:rPr>
          <w:rFonts w:asciiTheme="minorEastAsia" w:hAnsiTheme="minorEastAsia" w:eastAsiaTheme="minorEastAsia"/>
          <w:color w:val="000000"/>
          <w:sz w:val="24"/>
        </w:rPr>
      </w:pPr>
    </w:p>
    <w:p w14:paraId="1775EFF0">
      <w:pPr>
        <w:wordWrap w:val="0"/>
        <w:spacing w:line="360" w:lineRule="auto"/>
        <w:ind w:left="480"/>
        <w:jc w:val="right"/>
        <w:rPr>
          <w:rFonts w:asciiTheme="minorEastAsia" w:hAnsiTheme="minorEastAsia" w:eastAsiaTheme="minorEastAsia"/>
          <w:b/>
          <w:color w:val="000000"/>
          <w:sz w:val="24"/>
        </w:rPr>
      </w:pPr>
      <w:r>
        <w:rPr>
          <w:rFonts w:asciiTheme="minorEastAsia" w:hAnsiTheme="minorEastAsia" w:eastAsiaTheme="minorEastAsia"/>
          <w:color w:val="000000"/>
          <w:sz w:val="24"/>
          <w:szCs w:val="20"/>
        </w:rPr>
        <w:t xml:space="preserve">日期：_____年______月______日   </w:t>
      </w:r>
    </w:p>
    <w:p w14:paraId="22827EDD">
      <w:pPr>
        <w:tabs>
          <w:tab w:val="left" w:pos="8280"/>
        </w:tabs>
        <w:spacing w:line="360" w:lineRule="auto"/>
        <w:ind w:firstLine="480"/>
        <w:rPr>
          <w:rFonts w:asciiTheme="minorEastAsia" w:hAnsiTheme="minorEastAsia" w:eastAsiaTheme="minorEastAsia"/>
          <w:color w:val="000000"/>
          <w:sz w:val="24"/>
        </w:rPr>
      </w:pPr>
    </w:p>
    <w:p w14:paraId="0349B25D">
      <w:pPr>
        <w:tabs>
          <w:tab w:val="left" w:pos="82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注：</w:t>
      </w:r>
    </w:p>
    <w:p w14:paraId="3D4C579A">
      <w:pPr>
        <w:tabs>
          <w:tab w:val="left" w:pos="8280"/>
        </w:tabs>
        <w:spacing w:line="360" w:lineRule="auto"/>
        <w:rPr>
          <w:rFonts w:asciiTheme="minorEastAsia" w:hAnsiTheme="minorEastAsia" w:eastAsiaTheme="minorEastAsia"/>
          <w:color w:val="000000"/>
          <w:sz w:val="24"/>
        </w:rPr>
      </w:pPr>
      <w:r>
        <w:rPr>
          <w:rFonts w:asciiTheme="minorEastAsia" w:hAnsiTheme="minorEastAsia" w:eastAsiaTheme="minorEastAsia"/>
          <w:sz w:val="24"/>
        </w:rPr>
        <w:t>本协议仅在投标人“为落实政府采购政策”而向中小企业分包时必须提供，否则</w:t>
      </w:r>
      <w:r>
        <w:rPr>
          <w:rFonts w:asciiTheme="minorEastAsia" w:hAnsiTheme="minorEastAsia" w:eastAsiaTheme="minorEastAsia"/>
          <w:b/>
          <w:sz w:val="24"/>
        </w:rPr>
        <w:t>投标无效</w:t>
      </w:r>
      <w:r>
        <w:rPr>
          <w:rFonts w:asciiTheme="minorEastAsia" w:hAnsiTheme="minorEastAsia" w:eastAsiaTheme="minorEastAsia"/>
          <w:sz w:val="24"/>
        </w:rPr>
        <w:t>；</w:t>
      </w:r>
      <w:r>
        <w:rPr>
          <w:rFonts w:asciiTheme="minorEastAsia" w:hAnsiTheme="minorEastAsia" w:eastAsiaTheme="minorEastAsia"/>
          <w:color w:val="000000"/>
          <w:sz w:val="24"/>
        </w:rPr>
        <w:t>且投标人须与所有拟分包单位分别签订《分包意向协议》，每单位签订一份，并在投标文件中提交全部协议原件的电子件，否则</w:t>
      </w:r>
      <w:r>
        <w:rPr>
          <w:rFonts w:asciiTheme="minorEastAsia" w:hAnsiTheme="minorEastAsia" w:eastAsiaTheme="minorEastAsia"/>
          <w:b/>
          <w:color w:val="000000"/>
          <w:sz w:val="24"/>
        </w:rPr>
        <w:t>投标无效</w:t>
      </w:r>
      <w:r>
        <w:rPr>
          <w:rFonts w:asciiTheme="minorEastAsia" w:hAnsiTheme="minorEastAsia" w:eastAsiaTheme="minorEastAsia"/>
          <w:color w:val="000000"/>
          <w:sz w:val="24"/>
        </w:rPr>
        <w:t>。</w:t>
      </w:r>
    </w:p>
    <w:p w14:paraId="34C9832B">
      <w:pPr>
        <w:widowControl/>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p>
    <w:p w14:paraId="31B9D965">
      <w:pPr>
        <w:spacing w:line="360" w:lineRule="auto"/>
        <w:outlineLvl w:val="2"/>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 xml:space="preserve">2-2 </w:t>
      </w:r>
      <w:r>
        <w:rPr>
          <w:rFonts w:asciiTheme="minorEastAsia" w:hAnsiTheme="minorEastAsia" w:eastAsiaTheme="minorEastAsia"/>
          <w:sz w:val="24"/>
        </w:rPr>
        <w:t>其它落实政府采购政策的资格要求</w:t>
      </w:r>
      <w:r>
        <w:rPr>
          <w:rFonts w:asciiTheme="minorEastAsia" w:hAnsiTheme="minorEastAsia" w:eastAsiaTheme="minorEastAsia"/>
          <w:color w:val="000000"/>
          <w:sz w:val="24"/>
          <w:szCs w:val="20"/>
        </w:rPr>
        <w:t>（如有）</w:t>
      </w:r>
    </w:p>
    <w:p w14:paraId="41D5CA30">
      <w:pPr>
        <w:widowControl/>
        <w:jc w:val="left"/>
        <w:rPr>
          <w:rFonts w:asciiTheme="minorEastAsia" w:hAnsiTheme="minorEastAsia" w:eastAsiaTheme="minorEastAsia"/>
          <w:sz w:val="24"/>
        </w:rPr>
      </w:pPr>
    </w:p>
    <w:p w14:paraId="41BA6CC1">
      <w:pPr>
        <w:widowControl/>
        <w:jc w:val="left"/>
        <w:rPr>
          <w:rFonts w:asciiTheme="minorEastAsia" w:hAnsiTheme="minorEastAsia" w:eastAsiaTheme="minorEastAsia"/>
          <w:sz w:val="24"/>
        </w:rPr>
      </w:pPr>
      <w:r>
        <w:rPr>
          <w:rFonts w:asciiTheme="minorEastAsia" w:hAnsiTheme="minorEastAsia" w:eastAsiaTheme="minorEastAsia"/>
          <w:sz w:val="24"/>
        </w:rPr>
        <w:br w:type="page"/>
      </w:r>
    </w:p>
    <w:p w14:paraId="27EAEF5F">
      <w:pPr>
        <w:numPr>
          <w:ilvl w:val="0"/>
          <w:numId w:val="19"/>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本项目的特定资格要求</w:t>
      </w:r>
      <w:r>
        <w:rPr>
          <w:rFonts w:asciiTheme="minorEastAsia" w:hAnsiTheme="minorEastAsia" w:eastAsiaTheme="minorEastAsia"/>
          <w:color w:val="000000"/>
          <w:sz w:val="24"/>
          <w:szCs w:val="20"/>
        </w:rPr>
        <w:t>（如有）</w:t>
      </w:r>
    </w:p>
    <w:p w14:paraId="7AEDDF62">
      <w:pPr>
        <w:spacing w:line="360" w:lineRule="auto"/>
        <w:outlineLvl w:val="2"/>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3-1 联合协议（如有）</w:t>
      </w:r>
    </w:p>
    <w:p w14:paraId="129FA492">
      <w:pPr>
        <w:autoSpaceDE w:val="0"/>
        <w:autoSpaceDN w:val="0"/>
        <w:adjustRightInd w:val="0"/>
        <w:spacing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联合协议</w:t>
      </w:r>
    </w:p>
    <w:p w14:paraId="11793328">
      <w:pPr>
        <w:spacing w:line="360" w:lineRule="auto"/>
        <w:ind w:firstLine="828" w:firstLineChars="345"/>
        <w:rPr>
          <w:rFonts w:asciiTheme="minorEastAsia" w:hAnsiTheme="minorEastAsia" w:eastAsiaTheme="minorEastAsia"/>
          <w:bCs/>
          <w:color w:val="000000"/>
        </w:rPr>
      </w:pPr>
      <w:r>
        <w:rPr>
          <w:rFonts w:asciiTheme="minorEastAsia" w:hAnsiTheme="minorEastAsia" w:eastAsiaTheme="minorEastAsia"/>
          <w:bCs/>
          <w:color w:val="000000"/>
          <w:sz w:val="24"/>
        </w:rPr>
        <w:t>______ 、 _____ 及 _____就“________（项目名称）</w:t>
      </w:r>
      <w:r>
        <w:rPr>
          <w:rFonts w:asciiTheme="minorEastAsia" w:hAnsiTheme="minorEastAsia" w:eastAsiaTheme="minorEastAsia"/>
          <w:color w:val="000000"/>
          <w:sz w:val="24"/>
        </w:rPr>
        <w:t>”____包</w:t>
      </w:r>
      <w:r>
        <w:rPr>
          <w:rFonts w:asciiTheme="minorEastAsia" w:hAnsiTheme="minorEastAsia" w:eastAsiaTheme="minorEastAsia"/>
          <w:bCs/>
          <w:color w:val="000000"/>
          <w:sz w:val="24"/>
        </w:rPr>
        <w:t>招标项目的投标事宜，经各方充分协商一致，达成如下协议：</w:t>
      </w:r>
    </w:p>
    <w:p w14:paraId="71AC4F42">
      <w:pPr>
        <w:numPr>
          <w:ilvl w:val="0"/>
          <w:numId w:val="21"/>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由_________牵头，_________、__________参加，组成联合体共同进行招标项目的投标工作。</w:t>
      </w:r>
    </w:p>
    <w:p w14:paraId="7A698CFC">
      <w:pPr>
        <w:numPr>
          <w:ilvl w:val="0"/>
          <w:numId w:val="21"/>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联合体中标后，联合体各方共同与采购人签订合同，就采购合同约定的事项对采购人承担连带责任。</w:t>
      </w:r>
    </w:p>
    <w:p w14:paraId="3E52A30C">
      <w:pPr>
        <w:numPr>
          <w:ilvl w:val="0"/>
          <w:numId w:val="21"/>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联合体各方均同意由牵头人代表其他联合体成员单位按招标文件要求出具《授权委托书》。</w:t>
      </w:r>
    </w:p>
    <w:p w14:paraId="0345D4CF">
      <w:pPr>
        <w:numPr>
          <w:ilvl w:val="0"/>
          <w:numId w:val="21"/>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牵头人为项目的总负责单位；组织各参加方进行项目实施工作。</w:t>
      </w:r>
    </w:p>
    <w:p w14:paraId="2901CDAF">
      <w:pPr>
        <w:numPr>
          <w:ilvl w:val="0"/>
          <w:numId w:val="21"/>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______负责_____，具体工作范围、内容以投标文件及合同为准。</w:t>
      </w:r>
    </w:p>
    <w:p w14:paraId="453C8D2A">
      <w:pPr>
        <w:numPr>
          <w:ilvl w:val="0"/>
          <w:numId w:val="21"/>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______负责_____，具体工作范围、内容以投标文件及合同为准。</w:t>
      </w:r>
    </w:p>
    <w:p w14:paraId="3F0065E4">
      <w:pPr>
        <w:numPr>
          <w:ilvl w:val="0"/>
          <w:numId w:val="21"/>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______负责_____（如有），具体工作范围、内容以投标文件及合同为准。</w:t>
      </w:r>
    </w:p>
    <w:p w14:paraId="0D51A94F">
      <w:pPr>
        <w:numPr>
          <w:ilvl w:val="0"/>
          <w:numId w:val="21"/>
        </w:numPr>
        <w:spacing w:line="360" w:lineRule="auto"/>
        <w:rPr>
          <w:rFonts w:asciiTheme="minorEastAsia" w:hAnsiTheme="minorEastAsia" w:eastAsiaTheme="minorEastAsia"/>
          <w:sz w:val="24"/>
        </w:rPr>
      </w:pPr>
      <w:r>
        <w:rPr>
          <w:rFonts w:asciiTheme="minorEastAsia" w:hAnsiTheme="minorEastAsia" w:eastAsiaTheme="minorEastAsia"/>
          <w:sz w:val="24"/>
        </w:rPr>
        <w:t>本项目联合协议合同总额为________元，联合体各成员按照如下比例分摊（按联合体成员分别列明）：</w:t>
      </w:r>
    </w:p>
    <w:p w14:paraId="10D8E823">
      <w:pPr>
        <w:tabs>
          <w:tab w:val="left" w:pos="720"/>
          <w:tab w:val="left" w:pos="900"/>
        </w:tabs>
        <w:spacing w:line="360" w:lineRule="auto"/>
        <w:ind w:left="85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w:t>
      </w:r>
      <w:r>
        <w:rPr>
          <w:rFonts w:asciiTheme="minorEastAsia" w:hAnsiTheme="minorEastAsia" w:eastAsiaTheme="minorEastAsia"/>
          <w:bCs/>
          <w:color w:val="000000"/>
          <w:sz w:val="24"/>
          <w:szCs w:val="20"/>
        </w:rPr>
        <w:t>______</w:t>
      </w:r>
      <w:r>
        <w:rPr>
          <w:rFonts w:asciiTheme="minorEastAsia" w:hAnsiTheme="minorEastAsia" w:eastAsiaTheme="minorEastAsia"/>
          <w:color w:val="000000"/>
          <w:sz w:val="24"/>
          <w:szCs w:val="20"/>
        </w:rPr>
        <w:t>为□大型企业□中型企业、□小微企业（包含监狱企业、残疾人福利性单位）、□其他，合同金额为_____元；</w:t>
      </w:r>
    </w:p>
    <w:p w14:paraId="6C4E2F2C">
      <w:pPr>
        <w:tabs>
          <w:tab w:val="left" w:pos="720"/>
          <w:tab w:val="left" w:pos="900"/>
        </w:tabs>
        <w:spacing w:line="360" w:lineRule="auto"/>
        <w:ind w:left="85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（2）</w:t>
      </w:r>
      <w:r>
        <w:rPr>
          <w:rFonts w:asciiTheme="minorEastAsia" w:hAnsiTheme="minorEastAsia" w:eastAsiaTheme="minorEastAsia"/>
          <w:bCs/>
          <w:color w:val="000000"/>
          <w:sz w:val="24"/>
          <w:szCs w:val="20"/>
        </w:rPr>
        <w:t>______</w:t>
      </w:r>
      <w:r>
        <w:rPr>
          <w:rFonts w:asciiTheme="minorEastAsia" w:hAnsiTheme="minorEastAsia" w:eastAsiaTheme="minorEastAsia"/>
          <w:color w:val="000000"/>
          <w:sz w:val="24"/>
          <w:szCs w:val="20"/>
        </w:rPr>
        <w:t>为□大型企业□中型企业、□小微企业（包含监狱企业、残疾人福利性单位）、□其他，合同金额为_____元；</w:t>
      </w:r>
    </w:p>
    <w:p w14:paraId="0E74AE7D">
      <w:pPr>
        <w:tabs>
          <w:tab w:val="left" w:pos="720"/>
          <w:tab w:val="left" w:pos="900"/>
        </w:tabs>
        <w:spacing w:line="360" w:lineRule="auto"/>
        <w:ind w:left="85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w:t>
      </w:r>
      <w:r>
        <w:rPr>
          <w:rFonts w:asciiTheme="minorEastAsia" w:hAnsiTheme="minorEastAsia" w:eastAsiaTheme="minorEastAsia"/>
          <w:bCs/>
          <w:color w:val="000000"/>
          <w:sz w:val="24"/>
          <w:szCs w:val="20"/>
        </w:rPr>
        <w:t>______</w:t>
      </w:r>
      <w:r>
        <w:rPr>
          <w:rFonts w:asciiTheme="minorEastAsia" w:hAnsiTheme="minorEastAsia" w:eastAsiaTheme="minorEastAsia"/>
          <w:color w:val="000000"/>
          <w:sz w:val="24"/>
          <w:szCs w:val="20"/>
        </w:rPr>
        <w:t>为□大型企业□中型企业、□小微企业（包含监狱企业、残疾人福利性单位）、□其他，合同金额为_____元。</w:t>
      </w:r>
    </w:p>
    <w:p w14:paraId="2D569C7F">
      <w:pPr>
        <w:numPr>
          <w:ilvl w:val="0"/>
          <w:numId w:val="21"/>
        </w:numPr>
        <w:tabs>
          <w:tab w:val="left" w:pos="993"/>
        </w:tabs>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以联合体形式参加政府采购活动的，联合体各方不得再单独参加或者与其他供应商另外组成联合体参加同一合同项下的政府采购活动。</w:t>
      </w:r>
    </w:p>
    <w:p w14:paraId="6EBE789E">
      <w:pPr>
        <w:numPr>
          <w:ilvl w:val="0"/>
          <w:numId w:val="21"/>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其他约定（如有）：_______。</w:t>
      </w:r>
    </w:p>
    <w:p w14:paraId="1C26465A">
      <w:pPr>
        <w:tabs>
          <w:tab w:val="left" w:pos="780"/>
        </w:tabs>
        <w:spacing w:line="360" w:lineRule="auto"/>
        <w:ind w:firstLine="480" w:firstLineChars="200"/>
        <w:rPr>
          <w:rFonts w:asciiTheme="minorEastAsia" w:hAnsiTheme="minorEastAsia" w:eastAsiaTheme="minorEastAsia"/>
          <w:color w:val="000000"/>
          <w:sz w:val="24"/>
        </w:rPr>
      </w:pPr>
      <w:r>
        <w:rPr>
          <w:rFonts w:asciiTheme="minorEastAsia" w:hAnsiTheme="minorEastAsia" w:eastAsiaTheme="minorEastAsia"/>
          <w:bCs/>
          <w:color w:val="000000"/>
          <w:sz w:val="24"/>
        </w:rPr>
        <w:t>本协议自各方盖章后生效，采购合同履行完毕后自动失效。如未中标，本协议自动终止。</w:t>
      </w:r>
      <w:r>
        <w:rPr>
          <w:rFonts w:asciiTheme="minorEastAsia" w:hAnsiTheme="minorEastAsia" w:eastAsiaTheme="minorEastAsia"/>
          <w:color w:val="000000"/>
          <w:sz w:val="24"/>
        </w:rPr>
        <w:br w:type="page"/>
      </w:r>
    </w:p>
    <w:p w14:paraId="0365B567">
      <w:pPr>
        <w:spacing w:line="360" w:lineRule="auto"/>
        <w:ind w:firstLine="471"/>
        <w:rPr>
          <w:rFonts w:asciiTheme="minorEastAsia" w:hAnsiTheme="minorEastAsia" w:eastAsiaTheme="minorEastAsia"/>
          <w:color w:val="000000"/>
          <w:sz w:val="24"/>
        </w:rPr>
      </w:pPr>
      <w:r>
        <w:rPr>
          <w:rFonts w:asciiTheme="minorEastAsia" w:hAnsiTheme="minorEastAsia" w:eastAsiaTheme="minorEastAsia"/>
          <w:color w:val="000000"/>
          <w:sz w:val="24"/>
        </w:rPr>
        <w:t>联合体牵头人名称：</w:t>
      </w:r>
      <w:r>
        <w:rPr>
          <w:rFonts w:asciiTheme="minorEastAsia" w:hAnsiTheme="minorEastAsia" w:eastAsiaTheme="minorEastAsia"/>
          <w:color w:val="000000"/>
          <w:sz w:val="24"/>
          <w:szCs w:val="20"/>
        </w:rPr>
        <w:t>______</w:t>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 xml:space="preserve"> 联合体成员名称：</w:t>
      </w:r>
      <w:r>
        <w:rPr>
          <w:rFonts w:asciiTheme="minorEastAsia" w:hAnsiTheme="minorEastAsia" w:eastAsiaTheme="minorEastAsia"/>
          <w:color w:val="000000"/>
          <w:sz w:val="24"/>
          <w:szCs w:val="20"/>
        </w:rPr>
        <w:t>______</w:t>
      </w:r>
    </w:p>
    <w:p w14:paraId="6FECE790">
      <w:pPr>
        <w:spacing w:line="360" w:lineRule="auto"/>
        <w:ind w:firstLine="471"/>
        <w:rPr>
          <w:rFonts w:asciiTheme="minorEastAsia" w:hAnsiTheme="minorEastAsia" w:eastAsiaTheme="minorEastAsia"/>
          <w:color w:val="000000"/>
          <w:sz w:val="24"/>
        </w:rPr>
      </w:pPr>
      <w:r>
        <w:rPr>
          <w:rFonts w:asciiTheme="minorEastAsia" w:hAnsiTheme="minorEastAsia" w:eastAsiaTheme="minorEastAsia"/>
          <w:color w:val="000000"/>
          <w:sz w:val="24"/>
        </w:rPr>
        <w:t>盖章：</w:t>
      </w:r>
      <w:r>
        <w:rPr>
          <w:rFonts w:asciiTheme="minorEastAsia" w:hAnsiTheme="minorEastAsia" w:eastAsiaTheme="minorEastAsia"/>
          <w:color w:val="000000"/>
          <w:sz w:val="24"/>
          <w:szCs w:val="20"/>
        </w:rPr>
        <w:t>______</w:t>
      </w:r>
      <w:r>
        <w:rPr>
          <w:rFonts w:asciiTheme="minorEastAsia" w:hAnsiTheme="minorEastAsia" w:eastAsiaTheme="minorEastAsia"/>
          <w:color w:val="000000"/>
          <w:sz w:val="24"/>
        </w:rPr>
        <w:t xml:space="preserve">                           盖章：</w:t>
      </w:r>
      <w:r>
        <w:rPr>
          <w:rFonts w:asciiTheme="minorEastAsia" w:hAnsiTheme="minorEastAsia" w:eastAsiaTheme="minorEastAsia"/>
          <w:color w:val="000000"/>
          <w:sz w:val="24"/>
          <w:szCs w:val="20"/>
        </w:rPr>
        <w:t>______</w:t>
      </w:r>
    </w:p>
    <w:p w14:paraId="6E7C7386">
      <w:pPr>
        <w:spacing w:line="360" w:lineRule="auto"/>
        <w:ind w:firstLine="471"/>
        <w:rPr>
          <w:rFonts w:asciiTheme="minorEastAsia" w:hAnsiTheme="minorEastAsia" w:eastAsiaTheme="minorEastAsia"/>
          <w:color w:val="000000"/>
          <w:sz w:val="24"/>
        </w:rPr>
      </w:pPr>
    </w:p>
    <w:p w14:paraId="3768D165">
      <w:pPr>
        <w:spacing w:line="360" w:lineRule="auto"/>
        <w:ind w:firstLine="471"/>
        <w:rPr>
          <w:rFonts w:asciiTheme="minorEastAsia" w:hAnsiTheme="minorEastAsia" w:eastAsiaTheme="minorEastAsia"/>
          <w:color w:val="000000"/>
          <w:sz w:val="24"/>
        </w:rPr>
      </w:pPr>
    </w:p>
    <w:p w14:paraId="4B35D0F4">
      <w:pPr>
        <w:spacing w:line="360" w:lineRule="auto"/>
        <w:ind w:firstLine="471"/>
        <w:rPr>
          <w:rFonts w:asciiTheme="minorEastAsia" w:hAnsiTheme="minorEastAsia" w:eastAsiaTheme="minorEastAsia"/>
          <w:color w:val="000000"/>
          <w:sz w:val="24"/>
        </w:rPr>
      </w:pPr>
      <w:r>
        <w:rPr>
          <w:rFonts w:asciiTheme="minorEastAsia" w:hAnsiTheme="minorEastAsia" w:eastAsiaTheme="minorEastAsia"/>
          <w:color w:val="000000"/>
          <w:sz w:val="24"/>
        </w:rPr>
        <w:t>联合体成员名称：</w:t>
      </w:r>
      <w:r>
        <w:rPr>
          <w:rFonts w:asciiTheme="minorEastAsia" w:hAnsiTheme="minorEastAsia" w:eastAsiaTheme="minorEastAsia"/>
          <w:color w:val="000000"/>
          <w:sz w:val="24"/>
          <w:szCs w:val="20"/>
        </w:rPr>
        <w:t>______</w:t>
      </w:r>
    </w:p>
    <w:p w14:paraId="6A9E027F">
      <w:pPr>
        <w:spacing w:line="360" w:lineRule="auto"/>
        <w:ind w:firstLine="471"/>
        <w:rPr>
          <w:rFonts w:asciiTheme="minorEastAsia" w:hAnsiTheme="minorEastAsia" w:eastAsiaTheme="minorEastAsia"/>
          <w:color w:val="000000"/>
          <w:sz w:val="24"/>
        </w:rPr>
      </w:pPr>
      <w:r>
        <w:rPr>
          <w:rFonts w:asciiTheme="minorEastAsia" w:hAnsiTheme="minorEastAsia" w:eastAsiaTheme="minorEastAsia"/>
          <w:color w:val="000000"/>
          <w:sz w:val="24"/>
        </w:rPr>
        <w:t>盖章：</w:t>
      </w:r>
      <w:r>
        <w:rPr>
          <w:rFonts w:asciiTheme="minorEastAsia" w:hAnsiTheme="minorEastAsia" w:eastAsiaTheme="minorEastAsia"/>
          <w:color w:val="000000"/>
          <w:sz w:val="24"/>
          <w:szCs w:val="20"/>
        </w:rPr>
        <w:t>______</w:t>
      </w:r>
      <w:r>
        <w:rPr>
          <w:rFonts w:asciiTheme="minorEastAsia" w:hAnsiTheme="minorEastAsia" w:eastAsiaTheme="minorEastAsia"/>
          <w:color w:val="000000"/>
          <w:sz w:val="24"/>
        </w:rPr>
        <w:t xml:space="preserve">                                </w:t>
      </w:r>
    </w:p>
    <w:p w14:paraId="4AD2A484">
      <w:pPr>
        <w:spacing w:line="360" w:lineRule="auto"/>
        <w:ind w:firstLine="471"/>
        <w:rPr>
          <w:rFonts w:asciiTheme="minorEastAsia" w:hAnsiTheme="minorEastAsia" w:eastAsiaTheme="minorEastAsia"/>
          <w:color w:val="000000"/>
          <w:sz w:val="24"/>
        </w:rPr>
      </w:pPr>
    </w:p>
    <w:p w14:paraId="0DFE48C1">
      <w:pPr>
        <w:spacing w:line="360" w:lineRule="auto"/>
        <w:ind w:firstLine="471"/>
        <w:rPr>
          <w:rFonts w:asciiTheme="minorEastAsia" w:hAnsiTheme="minorEastAsia" w:eastAsiaTheme="minorEastAsia"/>
          <w:color w:val="000000"/>
          <w:sz w:val="24"/>
        </w:rPr>
      </w:pPr>
    </w:p>
    <w:p w14:paraId="6F39BDB2">
      <w:pPr>
        <w:spacing w:line="360" w:lineRule="auto"/>
        <w:ind w:left="480"/>
        <w:jc w:val="right"/>
        <w:rPr>
          <w:rFonts w:asciiTheme="minorEastAsia" w:hAnsiTheme="minorEastAsia" w:eastAsiaTheme="minorEastAsia"/>
          <w:color w:val="000000"/>
          <w:sz w:val="24"/>
        </w:rPr>
      </w:pPr>
    </w:p>
    <w:p w14:paraId="152F4E9A">
      <w:pPr>
        <w:spacing w:line="360" w:lineRule="auto"/>
        <w:ind w:left="480"/>
        <w:jc w:val="right"/>
        <w:rPr>
          <w:rFonts w:asciiTheme="minorEastAsia" w:hAnsiTheme="minorEastAsia" w:eastAsiaTheme="minorEastAsia"/>
          <w:color w:val="000000"/>
          <w:sz w:val="24"/>
        </w:rPr>
      </w:pPr>
      <w:r>
        <w:rPr>
          <w:rFonts w:asciiTheme="minorEastAsia" w:hAnsiTheme="minorEastAsia" w:eastAsiaTheme="minorEastAsia"/>
          <w:color w:val="000000"/>
          <w:sz w:val="24"/>
          <w:szCs w:val="20"/>
        </w:rPr>
        <w:t>日期：_____年______月______日</w:t>
      </w:r>
    </w:p>
    <w:p w14:paraId="52E72404">
      <w:pPr>
        <w:spacing w:line="360" w:lineRule="auto"/>
        <w:ind w:left="480"/>
        <w:jc w:val="right"/>
        <w:rPr>
          <w:rFonts w:asciiTheme="minorEastAsia" w:hAnsiTheme="minorEastAsia" w:eastAsiaTheme="minorEastAsia"/>
          <w:b/>
          <w:color w:val="000000"/>
          <w:sz w:val="24"/>
        </w:rPr>
      </w:pPr>
    </w:p>
    <w:p w14:paraId="085D7E87">
      <w:pPr>
        <w:tabs>
          <w:tab w:val="left" w:pos="8280"/>
        </w:tabs>
        <w:spacing w:line="360" w:lineRule="auto"/>
        <w:ind w:firstLine="480"/>
        <w:rPr>
          <w:rFonts w:asciiTheme="minorEastAsia" w:hAnsiTheme="minorEastAsia" w:eastAsiaTheme="minorEastAsia"/>
          <w:color w:val="000000"/>
          <w:sz w:val="24"/>
        </w:rPr>
      </w:pPr>
    </w:p>
    <w:p w14:paraId="05CBC90E">
      <w:pPr>
        <w:tabs>
          <w:tab w:val="left" w:pos="8280"/>
        </w:tabs>
        <w:spacing w:line="360" w:lineRule="auto"/>
        <w:ind w:firstLine="480"/>
        <w:rPr>
          <w:rFonts w:asciiTheme="minorEastAsia" w:hAnsiTheme="minorEastAsia" w:eastAsiaTheme="minorEastAsia"/>
          <w:color w:val="000000"/>
          <w:sz w:val="24"/>
        </w:rPr>
      </w:pPr>
    </w:p>
    <w:p w14:paraId="75ECC08D">
      <w:pPr>
        <w:spacing w:line="360" w:lineRule="auto"/>
        <w:ind w:left="719" w:leftChars="228" w:hanging="240" w:hangingChars="100"/>
        <w:rPr>
          <w:rFonts w:asciiTheme="minorEastAsia" w:hAnsiTheme="minorEastAsia" w:eastAsiaTheme="minorEastAsia"/>
          <w:color w:val="000000"/>
          <w:sz w:val="24"/>
        </w:rPr>
      </w:pPr>
      <w:r>
        <w:rPr>
          <w:rFonts w:asciiTheme="minorEastAsia" w:hAnsiTheme="minorEastAsia" w:eastAsiaTheme="minorEastAsia"/>
          <w:color w:val="000000"/>
          <w:sz w:val="24"/>
        </w:rPr>
        <w:t>注：</w:t>
      </w:r>
    </w:p>
    <w:p w14:paraId="16A3D058">
      <w:pPr>
        <w:spacing w:line="360" w:lineRule="auto"/>
        <w:ind w:left="719" w:leftChars="228" w:hanging="240" w:hangingChars="100"/>
        <w:rPr>
          <w:rFonts w:asciiTheme="minorEastAsia" w:hAnsiTheme="minorEastAsia" w:eastAsiaTheme="minorEastAsia"/>
          <w:color w:val="000000"/>
          <w:sz w:val="24"/>
        </w:rPr>
      </w:pPr>
      <w:r>
        <w:rPr>
          <w:rFonts w:asciiTheme="minorEastAsia" w:hAnsiTheme="minorEastAsia" w:eastAsiaTheme="minorEastAsia"/>
          <w:color w:val="000000"/>
          <w:sz w:val="24"/>
        </w:rPr>
        <w:t>1. 如本项目（包）接受供应商以联合体形式参加采购活动，且供应商以联合体形式参与时，须提供《联合协议》，否则</w:t>
      </w:r>
      <w:r>
        <w:rPr>
          <w:rFonts w:asciiTheme="minorEastAsia" w:hAnsiTheme="minorEastAsia" w:eastAsiaTheme="minorEastAsia"/>
          <w:b/>
          <w:color w:val="000000"/>
          <w:sz w:val="24"/>
        </w:rPr>
        <w:t>投标无效</w:t>
      </w:r>
      <w:r>
        <w:rPr>
          <w:rFonts w:asciiTheme="minorEastAsia" w:hAnsiTheme="minorEastAsia" w:eastAsiaTheme="minorEastAsia"/>
          <w:color w:val="000000"/>
          <w:sz w:val="24"/>
        </w:rPr>
        <w:t>。</w:t>
      </w:r>
    </w:p>
    <w:p w14:paraId="257C81D5">
      <w:pPr>
        <w:spacing w:line="360" w:lineRule="auto"/>
        <w:ind w:left="719" w:leftChars="228" w:hanging="240" w:hangingChars="100"/>
        <w:rPr>
          <w:rFonts w:asciiTheme="minorEastAsia" w:hAnsiTheme="minorEastAsia" w:eastAsiaTheme="minorEastAsia"/>
          <w:sz w:val="24"/>
        </w:rPr>
      </w:pPr>
      <w:r>
        <w:rPr>
          <w:rFonts w:asciiTheme="minorEastAsia" w:hAnsiTheme="minorEastAsia" w:eastAsiaTheme="minorEastAsia"/>
          <w:color w:val="000000"/>
          <w:sz w:val="24"/>
        </w:rPr>
        <w:t>2. 联合体各方成员须在本协议上共同盖章。</w:t>
      </w:r>
    </w:p>
    <w:p w14:paraId="348D9542">
      <w:pPr>
        <w:spacing w:line="360" w:lineRule="auto"/>
        <w:ind w:left="719" w:leftChars="228" w:hanging="240" w:hangingChars="100"/>
        <w:rPr>
          <w:rFonts w:asciiTheme="minorEastAsia" w:hAnsiTheme="minorEastAsia" w:eastAsiaTheme="minorEastAsia"/>
          <w:sz w:val="24"/>
        </w:rPr>
      </w:pPr>
      <w:r>
        <w:rPr>
          <w:rFonts w:asciiTheme="minorEastAsia" w:hAnsiTheme="minorEastAsia" w:eastAsiaTheme="minorEastAsia"/>
          <w:sz w:val="24"/>
        </w:rPr>
        <w:br w:type="page"/>
      </w:r>
    </w:p>
    <w:p w14:paraId="36A3C664">
      <w:pPr>
        <w:spacing w:line="360" w:lineRule="auto"/>
        <w:outlineLvl w:val="2"/>
        <w:rPr>
          <w:rFonts w:asciiTheme="minorEastAsia" w:hAnsiTheme="minorEastAsia" w:eastAsiaTheme="minorEastAsia"/>
          <w:sz w:val="24"/>
          <w:szCs w:val="20"/>
        </w:rPr>
      </w:pPr>
      <w:r>
        <w:rPr>
          <w:rFonts w:asciiTheme="minorEastAsia" w:hAnsiTheme="minorEastAsia" w:eastAsiaTheme="minorEastAsia"/>
          <w:color w:val="000000"/>
          <w:sz w:val="24"/>
          <w:szCs w:val="20"/>
        </w:rPr>
        <w:t>3-2 其他</w:t>
      </w:r>
      <w:r>
        <w:rPr>
          <w:rFonts w:asciiTheme="minorEastAsia" w:hAnsiTheme="minorEastAsia" w:eastAsiaTheme="minorEastAsia"/>
          <w:sz w:val="24"/>
          <w:szCs w:val="20"/>
        </w:rPr>
        <w:t>特定资格要求</w:t>
      </w:r>
    </w:p>
    <w:p w14:paraId="2B4A39BA">
      <w:pPr>
        <w:spacing w:line="360" w:lineRule="auto"/>
        <w:outlineLvl w:val="2"/>
        <w:rPr>
          <w:rFonts w:asciiTheme="minorEastAsia" w:hAnsiTheme="minorEastAsia" w:eastAsiaTheme="minorEastAsia"/>
          <w:sz w:val="24"/>
          <w:szCs w:val="20"/>
        </w:rPr>
      </w:pPr>
      <w:r>
        <w:rPr>
          <w:rFonts w:hint="eastAsia" w:asciiTheme="minorEastAsia" w:hAnsiTheme="minorEastAsia" w:eastAsiaTheme="minor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pPr>
        <w:widowControl/>
        <w:jc w:val="left"/>
        <w:rPr>
          <w:rFonts w:asciiTheme="minorEastAsia" w:hAnsiTheme="minorEastAsia" w:eastAsiaTheme="minorEastAsia"/>
          <w:sz w:val="24"/>
          <w:szCs w:val="20"/>
        </w:rPr>
      </w:pPr>
      <w:r>
        <w:rPr>
          <w:rFonts w:asciiTheme="minorEastAsia" w:hAnsiTheme="minorEastAsia" w:eastAsiaTheme="minorEastAsia"/>
          <w:sz w:val="24"/>
          <w:szCs w:val="20"/>
        </w:rPr>
        <w:br w:type="page"/>
      </w:r>
    </w:p>
    <w:p w14:paraId="1D42F39E">
      <w:pPr>
        <w:numPr>
          <w:ilvl w:val="0"/>
          <w:numId w:val="19"/>
        </w:numPr>
        <w:tabs>
          <w:tab w:val="left" w:pos="360"/>
        </w:tabs>
        <w:snapToGrid w:val="0"/>
        <w:spacing w:line="360" w:lineRule="auto"/>
        <w:outlineLvl w:val="1"/>
        <w:rPr>
          <w:rFonts w:asciiTheme="minorEastAsia" w:hAnsiTheme="minorEastAsia" w:eastAsiaTheme="minorEastAsia"/>
          <w:sz w:val="24"/>
          <w:szCs w:val="20"/>
        </w:rPr>
      </w:pPr>
      <w:r>
        <w:rPr>
          <w:rFonts w:asciiTheme="minorEastAsia" w:hAnsiTheme="minorEastAsia" w:eastAsiaTheme="minorEastAsia"/>
          <w:color w:val="000000"/>
          <w:sz w:val="24"/>
          <w:szCs w:val="20"/>
        </w:rPr>
        <w:t>投标保证金凭证/交款单据电子件</w:t>
      </w:r>
    </w:p>
    <w:p w14:paraId="2C88BB95">
      <w:pPr>
        <w:spacing w:line="360" w:lineRule="auto"/>
        <w:rPr>
          <w:rFonts w:asciiTheme="minorEastAsia" w:hAnsiTheme="minorEastAsia" w:eastAsiaTheme="minorEastAsia"/>
          <w:sz w:val="24"/>
          <w:szCs w:val="20"/>
        </w:rPr>
      </w:pPr>
    </w:p>
    <w:p w14:paraId="14910C0A">
      <w:pPr>
        <w:spacing w:line="360" w:lineRule="auto"/>
        <w:rPr>
          <w:rFonts w:asciiTheme="minorEastAsia" w:hAnsiTheme="minorEastAsia" w:eastAsiaTheme="minorEastAsia"/>
          <w:sz w:val="24"/>
          <w:szCs w:val="20"/>
        </w:rPr>
      </w:pPr>
    </w:p>
    <w:p w14:paraId="1B8784FF">
      <w:pPr>
        <w:widowControl/>
        <w:jc w:val="left"/>
        <w:rPr>
          <w:rFonts w:asciiTheme="minorEastAsia" w:hAnsiTheme="minorEastAsia" w:eastAsiaTheme="minorEastAsia"/>
          <w:kern w:val="0"/>
          <w:sz w:val="24"/>
          <w:szCs w:val="20"/>
        </w:rPr>
      </w:pPr>
      <w:r>
        <w:rPr>
          <w:rFonts w:asciiTheme="minorEastAsia" w:hAnsiTheme="minorEastAsia" w:eastAsiaTheme="minorEastAsia"/>
          <w:sz w:val="24"/>
          <w:szCs w:val="20"/>
        </w:rPr>
        <w:br w:type="page"/>
      </w:r>
    </w:p>
    <w:p w14:paraId="3905E84E">
      <w:pPr>
        <w:keepNext/>
        <w:keepLines/>
        <w:autoSpaceDE w:val="0"/>
        <w:autoSpaceDN w:val="0"/>
        <w:adjustRightInd w:val="0"/>
        <w:spacing w:before="120" w:line="300" w:lineRule="auto"/>
        <w:jc w:val="left"/>
        <w:outlineLvl w:val="1"/>
        <w:rPr>
          <w:rFonts w:asciiTheme="minorEastAsia" w:hAnsiTheme="minorEastAsia" w:eastAsiaTheme="minorEastAsia"/>
          <w:b/>
          <w:spacing w:val="20"/>
          <w:sz w:val="24"/>
        </w:rPr>
      </w:pPr>
      <w:r>
        <w:rPr>
          <w:rFonts w:asciiTheme="minorEastAsia" w:hAnsiTheme="minorEastAsia" w:eastAsiaTheme="minorEastAsia"/>
          <w:b/>
          <w:spacing w:val="20"/>
          <w:sz w:val="24"/>
        </w:rPr>
        <w:t>二、商务技术文件格式</w:t>
      </w:r>
    </w:p>
    <w:p w14:paraId="32ADBE9F">
      <w:pPr>
        <w:rPr>
          <w:rFonts w:asciiTheme="minorEastAsia" w:hAnsiTheme="minorEastAsia" w:eastAsiaTheme="minorEastAsia"/>
          <w:b/>
          <w:spacing w:val="20"/>
          <w:szCs w:val="21"/>
        </w:rPr>
      </w:pPr>
    </w:p>
    <w:p w14:paraId="4E769BC6">
      <w:pPr>
        <w:rPr>
          <w:rFonts w:asciiTheme="minorEastAsia" w:hAnsiTheme="minorEastAsia" w:eastAsiaTheme="minorEastAsia"/>
          <w:b/>
          <w:sz w:val="24"/>
        </w:rPr>
      </w:pPr>
      <w:r>
        <w:rPr>
          <w:rFonts w:asciiTheme="minorEastAsia" w:hAnsiTheme="minorEastAsia" w:eastAsiaTheme="minorEastAsia"/>
          <w:b/>
          <w:spacing w:val="20"/>
          <w:sz w:val="24"/>
        </w:rPr>
        <w:t>投标文件（商务技术文件）</w:t>
      </w:r>
      <w:r>
        <w:rPr>
          <w:rFonts w:asciiTheme="minorEastAsia" w:hAnsiTheme="minorEastAsia" w:eastAsiaTheme="minorEastAsia"/>
          <w:b/>
          <w:sz w:val="24"/>
        </w:rPr>
        <w:t>封面（非实质性格式）</w:t>
      </w:r>
    </w:p>
    <w:p w14:paraId="3742D5BE">
      <w:pPr>
        <w:jc w:val="center"/>
        <w:rPr>
          <w:rFonts w:asciiTheme="minorEastAsia" w:hAnsiTheme="minorEastAsia" w:eastAsiaTheme="minorEastAsia"/>
          <w:szCs w:val="21"/>
        </w:rPr>
      </w:pPr>
    </w:p>
    <w:p w14:paraId="1A0EB98F">
      <w:pPr>
        <w:jc w:val="center"/>
        <w:rPr>
          <w:rFonts w:asciiTheme="minorEastAsia" w:hAnsiTheme="minorEastAsia" w:eastAsiaTheme="minorEastAsia"/>
          <w:b/>
          <w:spacing w:val="60"/>
          <w:sz w:val="84"/>
          <w:szCs w:val="84"/>
        </w:rPr>
      </w:pPr>
      <w:r>
        <w:rPr>
          <w:rFonts w:asciiTheme="minorEastAsia" w:hAnsiTheme="minorEastAsia" w:eastAsiaTheme="minorEastAsia"/>
          <w:b/>
          <w:spacing w:val="60"/>
          <w:sz w:val="84"/>
          <w:szCs w:val="84"/>
        </w:rPr>
        <w:t>投 标 文 件</w:t>
      </w:r>
    </w:p>
    <w:p w14:paraId="41F16D21">
      <w:pPr>
        <w:jc w:val="center"/>
        <w:rPr>
          <w:rFonts w:asciiTheme="minorEastAsia" w:hAnsiTheme="minorEastAsia" w:eastAsiaTheme="minorEastAsia"/>
          <w:b/>
          <w:spacing w:val="60"/>
          <w:sz w:val="52"/>
          <w:szCs w:val="52"/>
        </w:rPr>
      </w:pPr>
      <w:r>
        <w:rPr>
          <w:rFonts w:asciiTheme="minorEastAsia" w:hAnsiTheme="minorEastAsia" w:eastAsiaTheme="minorEastAsia"/>
          <w:b/>
          <w:spacing w:val="60"/>
          <w:sz w:val="52"/>
          <w:szCs w:val="52"/>
        </w:rPr>
        <w:t>（商务技术文件）</w:t>
      </w:r>
    </w:p>
    <w:p w14:paraId="65F45E15">
      <w:pPr>
        <w:ind w:firstLine="542" w:firstLineChars="150"/>
        <w:rPr>
          <w:rFonts w:asciiTheme="minorEastAsia" w:hAnsiTheme="minorEastAsia" w:eastAsiaTheme="minorEastAsia"/>
          <w:b/>
          <w:spacing w:val="20"/>
          <w:sz w:val="32"/>
          <w:szCs w:val="32"/>
        </w:rPr>
      </w:pPr>
    </w:p>
    <w:p w14:paraId="6ACA3653">
      <w:pPr>
        <w:ind w:firstLine="542" w:firstLineChars="150"/>
        <w:rPr>
          <w:rFonts w:asciiTheme="minorEastAsia" w:hAnsiTheme="minorEastAsia" w:eastAsiaTheme="minorEastAsia"/>
          <w:b/>
          <w:spacing w:val="20"/>
          <w:sz w:val="32"/>
          <w:szCs w:val="32"/>
        </w:rPr>
      </w:pPr>
    </w:p>
    <w:p w14:paraId="6A93012A">
      <w:pPr>
        <w:ind w:firstLine="542" w:firstLineChars="150"/>
        <w:rPr>
          <w:rFonts w:asciiTheme="minorEastAsia" w:hAnsiTheme="minorEastAsia" w:eastAsiaTheme="minorEastAsia"/>
          <w:b/>
          <w:spacing w:val="20"/>
          <w:sz w:val="32"/>
          <w:szCs w:val="32"/>
        </w:rPr>
      </w:pPr>
      <w:r>
        <w:rPr>
          <w:rFonts w:asciiTheme="minorEastAsia" w:hAnsiTheme="minorEastAsia" w:eastAsiaTheme="minorEastAsia"/>
          <w:b/>
          <w:spacing w:val="20"/>
          <w:sz w:val="32"/>
          <w:szCs w:val="32"/>
        </w:rPr>
        <w:t>项目名称:</w:t>
      </w:r>
    </w:p>
    <w:p w14:paraId="24A0A192">
      <w:pPr>
        <w:ind w:firstLine="542" w:firstLineChars="150"/>
        <w:rPr>
          <w:rFonts w:asciiTheme="minorEastAsia" w:hAnsiTheme="minorEastAsia" w:eastAsiaTheme="minorEastAsia"/>
          <w:b/>
          <w:spacing w:val="20"/>
          <w:sz w:val="32"/>
          <w:szCs w:val="32"/>
        </w:rPr>
      </w:pPr>
      <w:r>
        <w:rPr>
          <w:rFonts w:asciiTheme="minorEastAsia" w:hAnsiTheme="minorEastAsia" w:eastAsiaTheme="minorEastAsia"/>
          <w:b/>
          <w:spacing w:val="20"/>
          <w:sz w:val="32"/>
          <w:szCs w:val="32"/>
        </w:rPr>
        <w:t>项目编号/包号：</w:t>
      </w:r>
    </w:p>
    <w:p w14:paraId="41631470">
      <w:pPr>
        <w:ind w:firstLine="542" w:firstLineChars="150"/>
        <w:rPr>
          <w:rFonts w:asciiTheme="minorEastAsia" w:hAnsiTheme="minorEastAsia" w:eastAsiaTheme="minorEastAsia"/>
          <w:b/>
          <w:spacing w:val="20"/>
          <w:sz w:val="32"/>
          <w:szCs w:val="32"/>
        </w:rPr>
      </w:pPr>
    </w:p>
    <w:p w14:paraId="1113E196">
      <w:pPr>
        <w:ind w:firstLine="542" w:firstLineChars="150"/>
        <w:rPr>
          <w:rFonts w:asciiTheme="minorEastAsia" w:hAnsiTheme="minorEastAsia" w:eastAsiaTheme="minorEastAsia"/>
          <w:b/>
          <w:spacing w:val="20"/>
          <w:sz w:val="32"/>
          <w:szCs w:val="32"/>
        </w:rPr>
      </w:pPr>
    </w:p>
    <w:p w14:paraId="42C1E340">
      <w:pPr>
        <w:jc w:val="center"/>
        <w:rPr>
          <w:rFonts w:asciiTheme="minorEastAsia" w:hAnsiTheme="minorEastAsia" w:eastAsiaTheme="minorEastAsia"/>
          <w:b/>
          <w:sz w:val="32"/>
          <w:szCs w:val="32"/>
        </w:rPr>
      </w:pPr>
    </w:p>
    <w:p w14:paraId="2337EB17">
      <w:pPr>
        <w:jc w:val="center"/>
        <w:rPr>
          <w:rFonts w:asciiTheme="minorEastAsia" w:hAnsiTheme="minorEastAsia" w:eastAsiaTheme="minorEastAsia"/>
          <w:b/>
          <w:sz w:val="32"/>
          <w:szCs w:val="32"/>
        </w:rPr>
      </w:pPr>
    </w:p>
    <w:p w14:paraId="334286DB">
      <w:pPr>
        <w:jc w:val="center"/>
        <w:rPr>
          <w:rFonts w:asciiTheme="minorEastAsia" w:hAnsiTheme="minorEastAsia" w:eastAsiaTheme="minorEastAsia"/>
          <w:b/>
          <w:sz w:val="32"/>
          <w:szCs w:val="32"/>
        </w:rPr>
      </w:pPr>
    </w:p>
    <w:p w14:paraId="1A3C4D90">
      <w:pPr>
        <w:jc w:val="center"/>
        <w:rPr>
          <w:rFonts w:asciiTheme="minorEastAsia" w:hAnsiTheme="minorEastAsia" w:eastAsiaTheme="minorEastAsia"/>
          <w:b/>
          <w:spacing w:val="20"/>
          <w:sz w:val="32"/>
          <w:szCs w:val="32"/>
        </w:rPr>
      </w:pPr>
    </w:p>
    <w:p w14:paraId="1678442A">
      <w:pPr>
        <w:jc w:val="center"/>
        <w:rPr>
          <w:rFonts w:asciiTheme="minorEastAsia" w:hAnsiTheme="minorEastAsia" w:eastAsiaTheme="minorEastAsia"/>
          <w:b/>
          <w:spacing w:val="20"/>
          <w:sz w:val="32"/>
          <w:szCs w:val="32"/>
        </w:rPr>
      </w:pPr>
    </w:p>
    <w:p w14:paraId="1EDBB13D">
      <w:pPr>
        <w:jc w:val="center"/>
        <w:rPr>
          <w:rFonts w:asciiTheme="minorEastAsia" w:hAnsiTheme="minorEastAsia" w:eastAsiaTheme="minorEastAsia"/>
          <w:b/>
          <w:spacing w:val="20"/>
          <w:sz w:val="32"/>
          <w:szCs w:val="32"/>
        </w:rPr>
      </w:pPr>
    </w:p>
    <w:p w14:paraId="6D2B2A8E">
      <w:pPr>
        <w:spacing w:line="360" w:lineRule="auto"/>
        <w:ind w:firstLine="1445" w:firstLineChars="400"/>
        <w:jc w:val="left"/>
        <w:rPr>
          <w:rFonts w:asciiTheme="minorEastAsia" w:hAnsiTheme="minorEastAsia" w:eastAsiaTheme="minorEastAsia"/>
          <w:b/>
          <w:spacing w:val="20"/>
          <w:sz w:val="32"/>
          <w:szCs w:val="32"/>
        </w:rPr>
      </w:pPr>
      <w:r>
        <w:rPr>
          <w:rFonts w:asciiTheme="minorEastAsia" w:hAnsiTheme="minorEastAsia" w:eastAsiaTheme="minorEastAsia"/>
          <w:b/>
          <w:spacing w:val="20"/>
          <w:sz w:val="32"/>
          <w:szCs w:val="32"/>
        </w:rPr>
        <w:t>投标人名称：</w:t>
      </w:r>
    </w:p>
    <w:p w14:paraId="2C0C68AC">
      <w:pPr>
        <w:jc w:val="center"/>
        <w:rPr>
          <w:rFonts w:asciiTheme="minorEastAsia" w:hAnsiTheme="minorEastAsia" w:eastAsiaTheme="minorEastAsia"/>
          <w:b/>
          <w:sz w:val="32"/>
          <w:szCs w:val="32"/>
        </w:rPr>
      </w:pPr>
    </w:p>
    <w:p w14:paraId="7318554A">
      <w:pPr>
        <w:widowControl/>
        <w:jc w:val="left"/>
        <w:rPr>
          <w:rFonts w:asciiTheme="minorEastAsia" w:hAnsiTheme="minorEastAsia" w:eastAsiaTheme="minorEastAsia"/>
          <w:b/>
          <w:sz w:val="24"/>
        </w:rPr>
      </w:pPr>
      <w:r>
        <w:rPr>
          <w:rFonts w:asciiTheme="minorEastAsia" w:hAnsiTheme="minorEastAsia" w:eastAsiaTheme="minorEastAsia"/>
          <w:b/>
          <w:sz w:val="24"/>
        </w:rPr>
        <w:br w:type="page"/>
      </w:r>
    </w:p>
    <w:p w14:paraId="078CEAAD">
      <w:pPr>
        <w:numPr>
          <w:ilvl w:val="0"/>
          <w:numId w:val="22"/>
        </w:numPr>
        <w:tabs>
          <w:tab w:val="left" w:pos="360"/>
        </w:tabs>
        <w:snapToGrid w:val="0"/>
        <w:spacing w:line="360" w:lineRule="auto"/>
        <w:outlineLvl w:val="1"/>
        <w:rPr>
          <w:rFonts w:asciiTheme="minorEastAsia" w:hAnsiTheme="minorEastAsia" w:eastAsiaTheme="minorEastAsia"/>
          <w:color w:val="000000"/>
          <w:sz w:val="24"/>
          <w:szCs w:val="20"/>
        </w:rPr>
      </w:pPr>
      <w:bookmarkStart w:id="833" w:name="_Hlt520274065"/>
      <w:bookmarkEnd w:id="833"/>
      <w:bookmarkStart w:id="834" w:name="_Hlt520273711"/>
      <w:bookmarkEnd w:id="834"/>
      <w:bookmarkStart w:id="835" w:name="_Hlt520355504"/>
      <w:bookmarkEnd w:id="835"/>
      <w:bookmarkStart w:id="836" w:name="_Hlt520274121"/>
      <w:bookmarkEnd w:id="836"/>
      <w:bookmarkStart w:id="837" w:name="_Hlt520271212"/>
      <w:bookmarkEnd w:id="837"/>
      <w:bookmarkStart w:id="838" w:name="_Hlt520350918"/>
      <w:bookmarkEnd w:id="838"/>
      <w:bookmarkStart w:id="839" w:name="_Hlt520343000"/>
      <w:bookmarkEnd w:id="839"/>
      <w:bookmarkStart w:id="840" w:name="_Hlt520274393"/>
      <w:bookmarkEnd w:id="840"/>
      <w:bookmarkStart w:id="841" w:name="_Hlt520274407"/>
      <w:bookmarkEnd w:id="841"/>
      <w:bookmarkStart w:id="842" w:name="_Hlt520343392"/>
      <w:bookmarkEnd w:id="842"/>
      <w:bookmarkStart w:id="843" w:name="_Toc480942349"/>
      <w:bookmarkStart w:id="844" w:name="_Ref467988698"/>
      <w:bookmarkStart w:id="845" w:name="_Toc226965746"/>
      <w:bookmarkStart w:id="846" w:name="_Toc150774761"/>
      <w:bookmarkStart w:id="847" w:name="_Toc142311058"/>
      <w:bookmarkStart w:id="848" w:name="_Toc195842921"/>
      <w:bookmarkStart w:id="849" w:name="_Toc150480794"/>
      <w:bookmarkStart w:id="850" w:name="_Toc226309800"/>
      <w:bookmarkStart w:id="851" w:name="_Toc520356217"/>
      <w:bookmarkStart w:id="852" w:name="_Toc127151556"/>
      <w:bookmarkStart w:id="853" w:name="_Toc226337252"/>
      <w:bookmarkStart w:id="854" w:name="_Toc226965829"/>
      <w:r>
        <w:rPr>
          <w:rFonts w:asciiTheme="minorEastAsia" w:hAnsiTheme="minorEastAsia" w:eastAsiaTheme="minorEastAsia"/>
          <w:color w:val="000000"/>
          <w:sz w:val="24"/>
        </w:rPr>
        <w:t>投标</w:t>
      </w:r>
      <w:bookmarkEnd w:id="843"/>
      <w:bookmarkEnd w:id="844"/>
      <w:r>
        <w:rPr>
          <w:rFonts w:asciiTheme="minorEastAsia" w:hAnsiTheme="minorEastAsia" w:eastAsiaTheme="minorEastAsia"/>
          <w:color w:val="000000"/>
          <w:sz w:val="24"/>
        </w:rPr>
        <w:t>书</w:t>
      </w:r>
      <w:bookmarkEnd w:id="845"/>
      <w:bookmarkEnd w:id="846"/>
      <w:bookmarkEnd w:id="847"/>
      <w:bookmarkEnd w:id="848"/>
      <w:bookmarkEnd w:id="849"/>
      <w:bookmarkEnd w:id="850"/>
      <w:bookmarkEnd w:id="851"/>
      <w:bookmarkEnd w:id="852"/>
      <w:bookmarkEnd w:id="853"/>
      <w:bookmarkEnd w:id="854"/>
      <w:r>
        <w:rPr>
          <w:rFonts w:asciiTheme="minorEastAsia" w:hAnsiTheme="minorEastAsia" w:eastAsiaTheme="minorEastAsia"/>
          <w:color w:val="000000"/>
          <w:sz w:val="24"/>
          <w:szCs w:val="20"/>
        </w:rPr>
        <w:t>（实质性格式）</w:t>
      </w:r>
    </w:p>
    <w:p w14:paraId="4413ACD0">
      <w:pPr>
        <w:tabs>
          <w:tab w:val="left" w:pos="5580"/>
        </w:tabs>
        <w:spacing w:line="360" w:lineRule="auto"/>
        <w:rPr>
          <w:rFonts w:asciiTheme="minorEastAsia" w:hAnsiTheme="minorEastAsia" w:eastAsiaTheme="minorEastAsia"/>
          <w:color w:val="000000"/>
          <w:sz w:val="24"/>
        </w:rPr>
      </w:pPr>
    </w:p>
    <w:p w14:paraId="41D989B8">
      <w:pPr>
        <w:spacing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投标书</w:t>
      </w:r>
    </w:p>
    <w:p w14:paraId="51852FBC">
      <w:pPr>
        <w:tabs>
          <w:tab w:val="left" w:pos="55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7D851B9B">
      <w:pPr>
        <w:tabs>
          <w:tab w:val="left" w:pos="5580"/>
        </w:tabs>
        <w:spacing w:line="360" w:lineRule="auto"/>
        <w:rPr>
          <w:rFonts w:asciiTheme="minorEastAsia" w:hAnsiTheme="minorEastAsia" w:eastAsiaTheme="minorEastAsia"/>
          <w:color w:val="000000"/>
          <w:sz w:val="24"/>
          <w:szCs w:val="20"/>
        </w:rPr>
      </w:pPr>
    </w:p>
    <w:p w14:paraId="7681011E">
      <w:pPr>
        <w:tabs>
          <w:tab w:val="left" w:pos="5580"/>
        </w:tabs>
        <w:spacing w:line="360" w:lineRule="auto"/>
        <w:ind w:firstLine="408"/>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我方参加你方就___________（项目名称，项目编号/包号）组织的招标活动，并对此项目进行投标。</w:t>
      </w:r>
    </w:p>
    <w:p w14:paraId="4E14C6D2">
      <w:pPr>
        <w:tabs>
          <w:tab w:val="left" w:pos="5580"/>
        </w:tabs>
        <w:spacing w:line="360" w:lineRule="auto"/>
        <w:ind w:firstLine="408"/>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 我方</w:t>
      </w:r>
      <w:r>
        <w:rPr>
          <w:rFonts w:asciiTheme="minorEastAsia" w:hAnsiTheme="minorEastAsia" w:eastAsiaTheme="minorEastAsia"/>
          <w:color w:val="000000"/>
          <w:sz w:val="24"/>
        </w:rPr>
        <w:t>已详细审查全部招标文件</w:t>
      </w:r>
      <w:r>
        <w:rPr>
          <w:rFonts w:asciiTheme="minorEastAsia" w:hAnsiTheme="minorEastAsia" w:eastAsiaTheme="minorEastAsia"/>
          <w:color w:val="000000"/>
          <w:sz w:val="24"/>
          <w:szCs w:val="20"/>
        </w:rPr>
        <w:t>，自愿参与投标并承诺如下：</w:t>
      </w:r>
    </w:p>
    <w:p w14:paraId="0E1C47ED">
      <w:pPr>
        <w:tabs>
          <w:tab w:val="left" w:pos="720"/>
          <w:tab w:val="left" w:pos="900"/>
        </w:tabs>
        <w:spacing w:line="360" w:lineRule="auto"/>
        <w:ind w:left="360" w:firstLine="72" w:firstLineChars="3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（1）本投标有效期为自提交投标文件的截止之日起</w:t>
      </w:r>
      <w:r>
        <w:rPr>
          <w:rFonts w:asciiTheme="minorEastAsia" w:hAnsiTheme="minorEastAsia" w:eastAsiaTheme="minorEastAsia"/>
          <w:sz w:val="24"/>
        </w:rPr>
        <w:t>_____</w:t>
      </w:r>
      <w:r>
        <w:rPr>
          <w:rFonts w:asciiTheme="minorEastAsia" w:hAnsiTheme="minorEastAsia" w:eastAsiaTheme="minorEastAsia"/>
          <w:color w:val="000000"/>
          <w:sz w:val="24"/>
          <w:szCs w:val="20"/>
        </w:rPr>
        <w:t>个日历日。</w:t>
      </w:r>
    </w:p>
    <w:p w14:paraId="6DFFF635">
      <w:pPr>
        <w:tabs>
          <w:tab w:val="left" w:pos="720"/>
          <w:tab w:val="left" w:pos="900"/>
        </w:tabs>
        <w:spacing w:line="360" w:lineRule="auto"/>
        <w:ind w:left="360" w:firstLine="72" w:firstLineChars="3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（2）除合同条款及采购需求偏离表列出的偏离外，我方响应招标文件的全部要求。</w:t>
      </w:r>
    </w:p>
    <w:p w14:paraId="0F95486B">
      <w:pPr>
        <w:tabs>
          <w:tab w:val="left" w:pos="5580"/>
        </w:tabs>
        <w:spacing w:line="360" w:lineRule="auto"/>
        <w:ind w:firstLine="420" w:firstLineChars="175"/>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（3）我方已提供的全部文件资料是真实、准确的，并对此承担一切法律后果。</w:t>
      </w:r>
    </w:p>
    <w:p w14:paraId="6D07D968">
      <w:pPr>
        <w:tabs>
          <w:tab w:val="left" w:pos="5580"/>
        </w:tabs>
        <w:spacing w:line="360" w:lineRule="auto"/>
        <w:ind w:firstLine="420" w:firstLineChars="175"/>
        <w:rPr>
          <w:rFonts w:asciiTheme="minorEastAsia" w:hAnsiTheme="minorEastAsia" w:eastAsiaTheme="minorEastAsia"/>
          <w:color w:val="000000"/>
          <w:sz w:val="24"/>
        </w:rPr>
      </w:pPr>
      <w:r>
        <w:rPr>
          <w:rFonts w:asciiTheme="minorEastAsia" w:hAnsiTheme="minorEastAsia" w:eastAsia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pPr>
        <w:spacing w:line="360" w:lineRule="auto"/>
        <w:ind w:left="420"/>
        <w:rPr>
          <w:rFonts w:asciiTheme="minorEastAsia" w:hAnsiTheme="minorEastAsia" w:eastAsiaTheme="minorEastAsia"/>
          <w:color w:val="000000"/>
          <w:sz w:val="24"/>
        </w:rPr>
      </w:pPr>
      <w:r>
        <w:rPr>
          <w:rFonts w:asciiTheme="minorEastAsia" w:hAnsiTheme="minorEastAsia" w:eastAsiaTheme="minorEastAsia"/>
          <w:color w:val="000000"/>
          <w:sz w:val="24"/>
        </w:rPr>
        <w:t>2. 其他补充条款（如有）：</w:t>
      </w:r>
      <w:r>
        <w:rPr>
          <w:rFonts w:asciiTheme="minorEastAsia" w:hAnsiTheme="minorEastAsia" w:eastAsiaTheme="minorEastAsia"/>
          <w:color w:val="000000"/>
          <w:sz w:val="24"/>
          <w:szCs w:val="20"/>
        </w:rPr>
        <w:t>___________</w:t>
      </w:r>
      <w:r>
        <w:rPr>
          <w:rFonts w:asciiTheme="minorEastAsia" w:hAnsiTheme="minorEastAsia" w:eastAsiaTheme="minorEastAsia"/>
          <w:color w:val="000000"/>
          <w:sz w:val="24"/>
        </w:rPr>
        <w:t>。</w:t>
      </w:r>
    </w:p>
    <w:p w14:paraId="7BDB27B6">
      <w:pPr>
        <w:spacing w:line="360" w:lineRule="auto"/>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与本投标有关的一切正式往来信函请寄：</w:t>
      </w:r>
    </w:p>
    <w:p w14:paraId="218F7BBD">
      <w:pPr>
        <w:tabs>
          <w:tab w:val="left" w:pos="5580"/>
        </w:tabs>
        <w:spacing w:line="360" w:lineRule="auto"/>
        <w:ind w:left="420"/>
        <w:rPr>
          <w:rFonts w:asciiTheme="minorEastAsia" w:hAnsiTheme="minorEastAsia" w:eastAsiaTheme="minorEastAsia"/>
          <w:color w:val="000000"/>
          <w:sz w:val="24"/>
          <w:szCs w:val="20"/>
        </w:rPr>
      </w:pPr>
    </w:p>
    <w:p w14:paraId="188AB6A3">
      <w:pPr>
        <w:tabs>
          <w:tab w:val="left" w:pos="5580"/>
        </w:tabs>
        <w:spacing w:line="360" w:lineRule="auto"/>
        <w:ind w:left="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地址_________________________     传真____________________________</w:t>
      </w:r>
    </w:p>
    <w:p w14:paraId="1C8D4ECD">
      <w:pPr>
        <w:tabs>
          <w:tab w:val="left" w:pos="5580"/>
        </w:tabs>
        <w:spacing w:line="360" w:lineRule="auto"/>
        <w:ind w:left="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电话_________________________     电子函件________________________</w:t>
      </w:r>
    </w:p>
    <w:p w14:paraId="7414E22A">
      <w:pPr>
        <w:tabs>
          <w:tab w:val="left" w:pos="5580"/>
        </w:tabs>
        <w:spacing w:line="360" w:lineRule="auto"/>
        <w:ind w:left="420"/>
        <w:rPr>
          <w:rFonts w:asciiTheme="minorEastAsia" w:hAnsiTheme="minorEastAsia" w:eastAsiaTheme="minorEastAsia"/>
          <w:color w:val="000000"/>
          <w:sz w:val="24"/>
          <w:szCs w:val="20"/>
        </w:rPr>
      </w:pPr>
    </w:p>
    <w:p w14:paraId="60356156">
      <w:pPr>
        <w:tabs>
          <w:tab w:val="left" w:pos="5580"/>
        </w:tabs>
        <w:spacing w:line="360" w:lineRule="auto"/>
        <w:ind w:left="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投标人名称（加盖公章） ___________</w:t>
      </w:r>
    </w:p>
    <w:p w14:paraId="7AE418A6">
      <w:pPr>
        <w:tabs>
          <w:tab w:val="left" w:pos="5580"/>
        </w:tabs>
        <w:spacing w:line="360" w:lineRule="auto"/>
        <w:ind w:left="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 xml:space="preserve">日期：_____年______月______日    </w:t>
      </w:r>
    </w:p>
    <w:p w14:paraId="61592BE7">
      <w:pPr>
        <w:widowControl/>
        <w:jc w:val="left"/>
        <w:rPr>
          <w:rFonts w:asciiTheme="minorEastAsia" w:hAnsiTheme="minorEastAsia" w:eastAsiaTheme="minorEastAsia"/>
          <w:color w:val="000000"/>
          <w:sz w:val="24"/>
          <w:szCs w:val="20"/>
          <w:u w:val="single"/>
        </w:rPr>
      </w:pPr>
      <w:bookmarkStart w:id="855" w:name="_Hlt520356243"/>
      <w:bookmarkEnd w:id="855"/>
      <w:bookmarkStart w:id="856" w:name="_Hlt520355938"/>
      <w:bookmarkEnd w:id="856"/>
      <w:bookmarkStart w:id="857" w:name="_Toc150480795"/>
      <w:bookmarkStart w:id="858" w:name="_Toc226337253"/>
      <w:bookmarkStart w:id="859" w:name="_Toc150774762"/>
      <w:bookmarkStart w:id="860" w:name="_Toc264969247"/>
      <w:bookmarkStart w:id="861" w:name="_Toc226965830"/>
      <w:bookmarkStart w:id="862" w:name="_Toc305158899"/>
      <w:bookmarkStart w:id="863" w:name="_Toc195842922"/>
      <w:bookmarkStart w:id="864" w:name="_Ref467988705"/>
      <w:bookmarkStart w:id="865" w:name="_Toc127151557"/>
      <w:bookmarkStart w:id="866" w:name="_Toc226965747"/>
      <w:bookmarkStart w:id="867" w:name="_Toc305158825"/>
      <w:bookmarkStart w:id="868" w:name="_Toc480942350"/>
      <w:bookmarkStart w:id="869" w:name="_Toc265228395"/>
      <w:bookmarkStart w:id="870" w:name="_Toc520356218"/>
      <w:bookmarkStart w:id="871" w:name="_Toc142311059"/>
      <w:bookmarkStart w:id="872" w:name="_Toc226309801"/>
    </w:p>
    <w:p w14:paraId="41DE8C7E">
      <w:pPr>
        <w:widowControl/>
        <w:jc w:val="left"/>
        <w:rPr>
          <w:rFonts w:asciiTheme="minorEastAsia" w:hAnsiTheme="minorEastAsia" w:eastAsiaTheme="minorEastAsia"/>
          <w:color w:val="000000"/>
          <w:sz w:val="24"/>
        </w:rPr>
      </w:pPr>
    </w:p>
    <w:p w14:paraId="34F6187B">
      <w:pPr>
        <w:numPr>
          <w:ilvl w:val="0"/>
          <w:numId w:val="22"/>
        </w:numPr>
        <w:tabs>
          <w:tab w:val="left" w:pos="360"/>
        </w:tabs>
        <w:snapToGrid w:val="0"/>
        <w:spacing w:line="360" w:lineRule="auto"/>
        <w:outlineLvl w:val="1"/>
        <w:rPr>
          <w:rFonts w:asciiTheme="minorEastAsia" w:hAnsiTheme="minorEastAsia" w:eastAsiaTheme="minorEastAsia"/>
          <w:color w:val="000000"/>
          <w:sz w:val="24"/>
        </w:rPr>
      </w:pPr>
      <w:r>
        <w:rPr>
          <w:rFonts w:asciiTheme="minorEastAsia" w:hAnsiTheme="minorEastAsia" w:eastAsiaTheme="minorEastAsia"/>
          <w:color w:val="000000"/>
          <w:sz w:val="24"/>
        </w:rPr>
        <w:t>授权委托书（实质性格式）</w:t>
      </w:r>
    </w:p>
    <w:p w14:paraId="6015FF2C">
      <w:pPr>
        <w:spacing w:line="360" w:lineRule="exact"/>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授权委托书</w:t>
      </w:r>
    </w:p>
    <w:p w14:paraId="46EB28AE">
      <w:pPr>
        <w:spacing w:line="360" w:lineRule="auto"/>
        <w:ind w:firstLine="420"/>
        <w:rPr>
          <w:rFonts w:asciiTheme="minorEastAsia" w:hAnsiTheme="minorEastAsia" w:eastAsiaTheme="minorEastAsia"/>
          <w:color w:val="000000"/>
          <w:sz w:val="24"/>
          <w:szCs w:val="20"/>
        </w:rPr>
      </w:pPr>
    </w:p>
    <w:p w14:paraId="4684720E">
      <w:pPr>
        <w:spacing w:line="360" w:lineRule="auto"/>
        <w:ind w:firstLine="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本人</w:t>
      </w:r>
      <w:r>
        <w:rPr>
          <w:rFonts w:asciiTheme="minorEastAsia" w:hAnsiTheme="minorEastAsia" w:eastAsiaTheme="minorEastAsia"/>
          <w:color w:val="000000"/>
          <w:sz w:val="24"/>
          <w:lang w:val="zh-CN"/>
        </w:rPr>
        <w:t>_______</w:t>
      </w:r>
      <w:r>
        <w:rPr>
          <w:rFonts w:asciiTheme="minorEastAsia" w:hAnsiTheme="minorEastAsia" w:eastAsiaTheme="minorEastAsia"/>
          <w:color w:val="000000"/>
          <w:sz w:val="24"/>
          <w:szCs w:val="20"/>
        </w:rPr>
        <w:t>（姓名）系</w:t>
      </w:r>
      <w:r>
        <w:rPr>
          <w:rFonts w:asciiTheme="minorEastAsia" w:hAnsiTheme="minorEastAsia" w:eastAsiaTheme="minorEastAsia"/>
          <w:color w:val="000000"/>
          <w:sz w:val="24"/>
          <w:lang w:val="zh-CN"/>
        </w:rPr>
        <w:t>________________</w:t>
      </w:r>
      <w:r>
        <w:rPr>
          <w:rFonts w:asciiTheme="minorEastAsia" w:hAnsiTheme="minorEastAsia" w:eastAsiaTheme="minorEastAsia"/>
          <w:color w:val="000000"/>
          <w:sz w:val="24"/>
          <w:szCs w:val="20"/>
        </w:rPr>
        <w:t>（投标人名称）的法定代表人（单位负责人），现委托</w:t>
      </w:r>
      <w:r>
        <w:rPr>
          <w:rFonts w:asciiTheme="minorEastAsia" w:hAnsiTheme="minorEastAsia" w:eastAsiaTheme="minorEastAsia"/>
          <w:color w:val="000000"/>
          <w:sz w:val="24"/>
          <w:lang w:val="zh-CN"/>
        </w:rPr>
        <w:t>_______</w:t>
      </w:r>
      <w:r>
        <w:rPr>
          <w:rFonts w:asciiTheme="minorEastAsia" w:hAnsiTheme="minorEastAsia" w:eastAsiaTheme="minorEastAsia"/>
          <w:color w:val="000000"/>
          <w:sz w:val="24"/>
          <w:szCs w:val="20"/>
        </w:rPr>
        <w:t>（姓名）为我方代理人。代理人根据授权，以我方名义签署、澄清确认、提交、撤回、修改</w:t>
      </w:r>
      <w:r>
        <w:rPr>
          <w:rFonts w:asciiTheme="minorEastAsia" w:hAnsiTheme="minorEastAsia" w:eastAsiaTheme="minorEastAsia"/>
          <w:color w:val="000000"/>
          <w:sz w:val="24"/>
          <w:lang w:val="zh-CN"/>
        </w:rPr>
        <w:t>________________</w:t>
      </w:r>
      <w:r>
        <w:rPr>
          <w:rFonts w:asciiTheme="minorEastAsia" w:hAnsiTheme="minorEastAsia" w:eastAsiaTheme="minorEastAsia"/>
          <w:color w:val="000000"/>
          <w:sz w:val="24"/>
          <w:szCs w:val="20"/>
        </w:rPr>
        <w:t>（项目名称）投标文件和处理有关事宜，其法律后果由我方承担。</w:t>
      </w:r>
    </w:p>
    <w:p w14:paraId="62184A91">
      <w:pPr>
        <w:spacing w:line="360" w:lineRule="auto"/>
        <w:ind w:firstLine="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委托期限：自本授权委托书签署之日起至投标有效期届满之日止。</w:t>
      </w:r>
    </w:p>
    <w:p w14:paraId="58F18174">
      <w:pPr>
        <w:spacing w:line="360" w:lineRule="auto"/>
        <w:ind w:firstLine="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代理人无转委托权。</w:t>
      </w:r>
      <w:r>
        <w:rPr>
          <w:rFonts w:asciiTheme="minorEastAsia" w:hAnsiTheme="minorEastAsia" w:eastAsiaTheme="minorEastAsia"/>
          <w:color w:val="000000"/>
          <w:sz w:val="24"/>
          <w:szCs w:val="20"/>
        </w:rPr>
        <w:cr/>
      </w:r>
    </w:p>
    <w:p w14:paraId="440024BE">
      <w:pPr>
        <w:spacing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：________________</w:t>
      </w:r>
    </w:p>
    <w:p w14:paraId="548E728D">
      <w:pPr>
        <w:spacing w:line="360" w:lineRule="auto"/>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法定代表人（单位负责人）（签字或签章）：</w:t>
      </w:r>
      <w:r>
        <w:rPr>
          <w:rFonts w:asciiTheme="minorEastAsia" w:hAnsiTheme="minorEastAsia" w:eastAsiaTheme="minorEastAsia"/>
          <w:color w:val="000000"/>
          <w:sz w:val="24"/>
          <w:lang w:val="zh-CN"/>
        </w:rPr>
        <w:t>________________</w:t>
      </w:r>
    </w:p>
    <w:p w14:paraId="77CD69C7">
      <w:pPr>
        <w:autoSpaceDE w:val="0"/>
        <w:autoSpaceDN w:val="0"/>
        <w:adjustRightInd w:val="0"/>
        <w:snapToGrid w:val="0"/>
        <w:spacing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委托代理人（签字或签章）：</w:t>
      </w:r>
      <w:r>
        <w:rPr>
          <w:rFonts w:asciiTheme="minorEastAsia" w:hAnsiTheme="minorEastAsia" w:eastAsiaTheme="minorEastAsia"/>
          <w:color w:val="000000"/>
          <w:sz w:val="24"/>
          <w:lang w:val="zh-CN"/>
        </w:rPr>
        <w:t>________________</w:t>
      </w:r>
      <w:r>
        <w:rPr>
          <w:rFonts w:asciiTheme="minorEastAsia" w:hAnsiTheme="minorEastAsia" w:eastAsiaTheme="minorEastAsia"/>
          <w:color w:val="000000"/>
          <w:sz w:val="24"/>
        </w:rPr>
        <w:t xml:space="preserve">    </w:t>
      </w:r>
      <w:r>
        <w:rPr>
          <w:rFonts w:asciiTheme="minorEastAsia" w:hAnsiTheme="minorEastAsia" w:eastAsiaTheme="minorEastAsia"/>
          <w:color w:val="000000"/>
          <w:sz w:val="24"/>
          <w:lang w:val="zh-CN"/>
        </w:rPr>
        <w:t xml:space="preserve">                      </w:t>
      </w:r>
    </w:p>
    <w:p w14:paraId="1E600057">
      <w:pPr>
        <w:autoSpaceDE w:val="0"/>
        <w:autoSpaceDN w:val="0"/>
        <w:adjustRightInd w:val="0"/>
        <w:snapToGrid w:val="0"/>
        <w:spacing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日期：_____年______月______日</w:t>
      </w:r>
    </w:p>
    <w:p w14:paraId="63F9C59F">
      <w:pPr>
        <w:tabs>
          <w:tab w:val="left" w:pos="5580"/>
        </w:tabs>
        <w:spacing w:line="360" w:lineRule="auto"/>
        <w:ind w:firstLine="480" w:firstLineChars="200"/>
        <w:rPr>
          <w:rFonts w:asciiTheme="minorEastAsia" w:hAnsiTheme="minorEastAsia" w:eastAsiaTheme="minorEastAsia"/>
          <w:color w:val="000000"/>
          <w:sz w:val="24"/>
          <w:szCs w:val="20"/>
        </w:rPr>
      </w:pPr>
    </w:p>
    <w:p w14:paraId="001F5190">
      <w:pPr>
        <w:tabs>
          <w:tab w:val="left" w:pos="5580"/>
        </w:tabs>
        <w:spacing w:line="360" w:lineRule="auto"/>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附：法定代表人</w:t>
      </w:r>
      <w:r>
        <w:rPr>
          <w:rFonts w:hint="eastAsia" w:asciiTheme="minorEastAsia" w:hAnsiTheme="minorEastAsia" w:eastAsiaTheme="minorEastAsia"/>
          <w:sz w:val="24"/>
          <w:szCs w:val="20"/>
        </w:rPr>
        <w:t>（单位负责人）</w:t>
      </w:r>
      <w:r>
        <w:rPr>
          <w:rFonts w:asciiTheme="minorEastAsia" w:hAnsiTheme="minorEastAsia" w:eastAsiaTheme="minorEastAsia"/>
          <w:color w:val="000000"/>
          <w:sz w:val="24"/>
          <w:szCs w:val="20"/>
        </w:rPr>
        <w:t>及委托代理人身份证明文件电子件：</w:t>
      </w:r>
    </w:p>
    <w:p w14:paraId="4C88AAE6">
      <w:pPr>
        <w:tabs>
          <w:tab w:val="left" w:pos="5580"/>
        </w:tabs>
        <w:spacing w:line="360" w:lineRule="auto"/>
        <w:jc w:val="left"/>
        <w:rPr>
          <w:rFonts w:asciiTheme="minorEastAsia" w:hAnsiTheme="minorEastAsia" w:eastAsiaTheme="minorEastAsia"/>
          <w:color w:val="000000"/>
          <w:sz w:val="24"/>
          <w:szCs w:val="20"/>
        </w:rPr>
      </w:pPr>
    </w:p>
    <w:p w14:paraId="32110C21">
      <w:pPr>
        <w:tabs>
          <w:tab w:val="left" w:pos="5580"/>
        </w:tabs>
        <w:spacing w:line="360" w:lineRule="auto"/>
        <w:jc w:val="left"/>
        <w:rPr>
          <w:rFonts w:asciiTheme="minorEastAsia" w:hAnsiTheme="minorEastAsia" w:eastAsiaTheme="minorEastAsia"/>
          <w:color w:val="000000"/>
          <w:sz w:val="24"/>
          <w:szCs w:val="20"/>
        </w:rPr>
      </w:pPr>
    </w:p>
    <w:p w14:paraId="530B164B">
      <w:pPr>
        <w:tabs>
          <w:tab w:val="left" w:pos="5580"/>
        </w:tabs>
        <w:spacing w:line="360" w:lineRule="auto"/>
        <w:jc w:val="left"/>
        <w:rPr>
          <w:rFonts w:asciiTheme="minorEastAsia" w:hAnsiTheme="minorEastAsia" w:eastAsiaTheme="minorEastAsia"/>
          <w:color w:val="000000"/>
          <w:sz w:val="24"/>
          <w:szCs w:val="20"/>
        </w:rPr>
      </w:pPr>
    </w:p>
    <w:p w14:paraId="6B631FF3">
      <w:pPr>
        <w:tabs>
          <w:tab w:val="left" w:pos="5580"/>
        </w:tabs>
        <w:spacing w:line="360" w:lineRule="auto"/>
        <w:jc w:val="left"/>
        <w:rPr>
          <w:rFonts w:asciiTheme="minorEastAsia" w:hAnsiTheme="minorEastAsia" w:eastAsiaTheme="minorEastAsia"/>
          <w:color w:val="000000"/>
          <w:sz w:val="24"/>
          <w:szCs w:val="20"/>
        </w:rPr>
      </w:pPr>
    </w:p>
    <w:p w14:paraId="54CD8BE9">
      <w:pPr>
        <w:tabs>
          <w:tab w:val="left" w:pos="5580"/>
        </w:tabs>
        <w:spacing w:line="360" w:lineRule="auto"/>
        <w:jc w:val="left"/>
        <w:rPr>
          <w:rFonts w:asciiTheme="minorEastAsia" w:hAnsiTheme="minorEastAsia" w:eastAsiaTheme="minorEastAsia"/>
          <w:color w:val="000000"/>
          <w:sz w:val="24"/>
          <w:szCs w:val="20"/>
        </w:rPr>
      </w:pPr>
    </w:p>
    <w:p w14:paraId="6C7D535E">
      <w:pPr>
        <w:tabs>
          <w:tab w:val="left" w:pos="5580"/>
        </w:tabs>
        <w:spacing w:line="360" w:lineRule="auto"/>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说明：</w:t>
      </w:r>
    </w:p>
    <w:p w14:paraId="1EF4224E">
      <w:pPr>
        <w:tabs>
          <w:tab w:val="left" w:pos="5580"/>
        </w:tabs>
        <w:spacing w:line="360" w:lineRule="auto"/>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1.若供应商为事业单位或其他组织或分支机构，则法定代表人（单位负责人）处的签署人可为单位负责人。</w:t>
      </w:r>
    </w:p>
    <w:p w14:paraId="16D4C635">
      <w:pPr>
        <w:tabs>
          <w:tab w:val="left" w:pos="5580"/>
        </w:tabs>
        <w:spacing w:line="360" w:lineRule="auto"/>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BC497BF">
      <w:pPr>
        <w:tabs>
          <w:tab w:val="left" w:pos="5580"/>
        </w:tabs>
        <w:spacing w:line="360" w:lineRule="auto"/>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3.供应商为自然人的情形，可不提供本《授权委托书》。</w:t>
      </w:r>
    </w:p>
    <w:p w14:paraId="3FFE78F1">
      <w:pPr>
        <w:tabs>
          <w:tab w:val="left" w:pos="5580"/>
        </w:tabs>
        <w:spacing w:line="360" w:lineRule="auto"/>
        <w:jc w:val="left"/>
        <w:rPr>
          <w:rFonts w:asciiTheme="minorEastAsia" w:hAnsiTheme="minorEastAsia" w:eastAsiaTheme="minorEastAsia"/>
          <w:color w:val="000000"/>
          <w:sz w:val="30"/>
          <w:szCs w:val="30"/>
        </w:rPr>
      </w:pPr>
      <w:r>
        <w:rPr>
          <w:rFonts w:asciiTheme="minorEastAsia" w:hAnsiTheme="minorEastAsia" w:eastAsiaTheme="minorEastAsia"/>
          <w:color w:val="000000"/>
          <w:sz w:val="24"/>
          <w:szCs w:val="20"/>
        </w:rPr>
        <w:t>4.供应商应随本《授权委托书》同时提供法定代表人（单位负责人）及委托代理人的有效的身份证</w:t>
      </w:r>
      <w:r>
        <w:rPr>
          <w:rFonts w:hint="eastAsia" w:asciiTheme="minorEastAsia" w:hAnsiTheme="minorEastAsia" w:eastAsiaTheme="minorEastAsia"/>
          <w:color w:val="000000"/>
          <w:sz w:val="24"/>
          <w:szCs w:val="20"/>
        </w:rPr>
        <w:t>或</w:t>
      </w:r>
      <w:r>
        <w:rPr>
          <w:rFonts w:asciiTheme="minorEastAsia" w:hAnsiTheme="minorEastAsia" w:eastAsiaTheme="minorEastAsia"/>
          <w:color w:val="000000"/>
          <w:sz w:val="24"/>
          <w:szCs w:val="20"/>
        </w:rPr>
        <w:t>护照等身份证明文件电子件。提供身份证的，应同时提供身份证</w:t>
      </w:r>
      <w:r>
        <w:rPr>
          <w:rFonts w:asciiTheme="minorEastAsia" w:hAnsiTheme="minorEastAsia" w:eastAsiaTheme="minorEastAsia"/>
          <w:b/>
          <w:color w:val="000000"/>
          <w:sz w:val="24"/>
          <w:szCs w:val="20"/>
        </w:rPr>
        <w:t>双面</w:t>
      </w:r>
      <w:r>
        <w:rPr>
          <w:rFonts w:asciiTheme="minorEastAsia" w:hAnsiTheme="minorEastAsia" w:eastAsiaTheme="minorEastAsia"/>
          <w:color w:val="000000"/>
          <w:sz w:val="24"/>
          <w:szCs w:val="20"/>
        </w:rPr>
        <w:t>电子件。</w:t>
      </w:r>
      <w:r>
        <w:rPr>
          <w:rFonts w:asciiTheme="minorEastAsia" w:hAnsiTheme="minorEastAsia" w:eastAsiaTheme="minorEastAsia"/>
          <w:color w:val="000000"/>
          <w:sz w:val="30"/>
          <w:szCs w:val="30"/>
        </w:rPr>
        <w:br w:type="page"/>
      </w:r>
    </w:p>
    <w:p w14:paraId="20728773">
      <w:pPr>
        <w:spacing w:line="360" w:lineRule="exact"/>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法定代表人（单位负责人）身份证明</w:t>
      </w:r>
    </w:p>
    <w:p w14:paraId="64C30EB5">
      <w:pPr>
        <w:kinsoku w:val="0"/>
        <w:overflowPunct w:val="0"/>
        <w:spacing w:line="200" w:lineRule="exact"/>
        <w:rPr>
          <w:rFonts w:asciiTheme="minorEastAsia" w:hAnsiTheme="minorEastAsia" w:eastAsiaTheme="minorEastAsia"/>
          <w:sz w:val="20"/>
          <w:szCs w:val="20"/>
        </w:rPr>
      </w:pPr>
    </w:p>
    <w:p w14:paraId="2A181DFB">
      <w:pPr>
        <w:tabs>
          <w:tab w:val="left" w:pos="55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7A42F30F">
      <w:pPr>
        <w:pStyle w:val="17"/>
        <w:tabs>
          <w:tab w:val="left" w:pos="2412"/>
          <w:tab w:val="left" w:pos="3883"/>
          <w:tab w:val="left" w:pos="5352"/>
          <w:tab w:val="left" w:pos="6821"/>
        </w:tabs>
        <w:kinsoku w:val="0"/>
        <w:overflowPunct w:val="0"/>
        <w:spacing w:line="335" w:lineRule="exact"/>
        <w:ind w:firstLine="480" w:firstLineChars="200"/>
        <w:rPr>
          <w:rFonts w:asciiTheme="minorEastAsia" w:hAnsiTheme="minorEastAsia" w:eastAsiaTheme="minorEastAsia"/>
        </w:rPr>
      </w:pPr>
      <w:r>
        <w:rPr>
          <w:rFonts w:asciiTheme="minorEastAsia" w:hAnsiTheme="minorEastAsia" w:eastAsiaTheme="minorEastAsia"/>
        </w:rPr>
        <w:t>兹证明，</w:t>
      </w:r>
    </w:p>
    <w:p w14:paraId="75736E39">
      <w:pPr>
        <w:pStyle w:val="17"/>
        <w:tabs>
          <w:tab w:val="left" w:pos="1690"/>
          <w:tab w:val="left" w:pos="3400"/>
          <w:tab w:val="left" w:pos="5110"/>
          <w:tab w:val="left" w:pos="6821"/>
        </w:tabs>
        <w:kinsoku w:val="0"/>
        <w:overflowPunct w:val="0"/>
        <w:spacing w:line="335" w:lineRule="exact"/>
        <w:rPr>
          <w:rFonts w:asciiTheme="minorEastAsia" w:hAnsiTheme="minorEastAsia" w:eastAsiaTheme="minorEastAsia"/>
        </w:rPr>
      </w:pPr>
      <w:r>
        <w:rPr>
          <w:rFonts w:asciiTheme="minorEastAsia" w:hAnsiTheme="minorEastAsia" w:eastAsiaTheme="minorEastAsia"/>
        </w:rPr>
        <w:t>姓名：____性别：____年龄：____职务：____</w:t>
      </w:r>
    </w:p>
    <w:p w14:paraId="68587093">
      <w:pPr>
        <w:pStyle w:val="17"/>
        <w:tabs>
          <w:tab w:val="left" w:pos="2412"/>
          <w:tab w:val="left" w:pos="3883"/>
          <w:tab w:val="left" w:pos="5352"/>
          <w:tab w:val="left" w:pos="6821"/>
        </w:tabs>
        <w:kinsoku w:val="0"/>
        <w:overflowPunct w:val="0"/>
        <w:spacing w:line="335" w:lineRule="exact"/>
        <w:rPr>
          <w:rFonts w:asciiTheme="minorEastAsia" w:hAnsiTheme="minorEastAsia" w:eastAsiaTheme="minorEastAsia"/>
        </w:rPr>
      </w:pPr>
    </w:p>
    <w:p w14:paraId="23E39896">
      <w:pPr>
        <w:pStyle w:val="17"/>
        <w:tabs>
          <w:tab w:val="left" w:pos="2250"/>
          <w:tab w:val="left" w:pos="2412"/>
          <w:tab w:val="left" w:pos="3883"/>
          <w:tab w:val="left" w:pos="5352"/>
          <w:tab w:val="left" w:pos="6821"/>
          <w:tab w:val="clear" w:pos="567"/>
        </w:tabs>
        <w:kinsoku w:val="0"/>
        <w:overflowPunct w:val="0"/>
        <w:spacing w:line="335" w:lineRule="exact"/>
        <w:rPr>
          <w:rFonts w:asciiTheme="minorEastAsia" w:hAnsiTheme="minorEastAsia" w:eastAsiaTheme="minorEastAsia"/>
        </w:rPr>
      </w:pPr>
      <w:r>
        <w:rPr>
          <w:rFonts w:asciiTheme="minorEastAsia" w:hAnsiTheme="minorEastAsia" w:eastAsiaTheme="minorEastAsia"/>
        </w:rPr>
        <w:t>系</w:t>
      </w:r>
      <w:r>
        <w:rPr>
          <w:rFonts w:asciiTheme="minorEastAsia" w:hAnsiTheme="minorEastAsia" w:eastAsiaTheme="minorEastAsia"/>
          <w:u w:val="single"/>
        </w:rPr>
        <w:tab/>
      </w:r>
      <w:r>
        <w:rPr>
          <w:rFonts w:asciiTheme="minorEastAsia" w:hAnsiTheme="minorEastAsia" w:eastAsiaTheme="minorEastAsia"/>
        </w:rPr>
        <w:t>（投标人名称）的法定代表人（单位负责人）。</w:t>
      </w:r>
    </w:p>
    <w:p w14:paraId="6D617C85">
      <w:pPr>
        <w:pStyle w:val="17"/>
        <w:tabs>
          <w:tab w:val="left" w:pos="2412"/>
          <w:tab w:val="left" w:pos="3883"/>
          <w:tab w:val="left" w:pos="5352"/>
          <w:tab w:val="left" w:pos="6821"/>
        </w:tabs>
        <w:kinsoku w:val="0"/>
        <w:overflowPunct w:val="0"/>
        <w:spacing w:line="335" w:lineRule="exact"/>
        <w:rPr>
          <w:rFonts w:asciiTheme="minorEastAsia" w:hAnsiTheme="minorEastAsia" w:eastAsiaTheme="minorEastAsia"/>
        </w:rPr>
      </w:pPr>
    </w:p>
    <w:p w14:paraId="4FF2E5D6">
      <w:pPr>
        <w:pStyle w:val="17"/>
        <w:kinsoku w:val="0"/>
        <w:overflowPunct w:val="0"/>
        <w:spacing w:line="583" w:lineRule="auto"/>
        <w:ind w:right="-46"/>
        <w:rPr>
          <w:rFonts w:asciiTheme="minorEastAsia" w:hAnsiTheme="minorEastAsia" w:eastAsiaTheme="minorEastAsia"/>
          <w:color w:val="000000"/>
          <w:szCs w:val="20"/>
        </w:rPr>
      </w:pPr>
      <w:r>
        <w:rPr>
          <w:rFonts w:asciiTheme="minorEastAsia" w:hAnsiTheme="minorEastAsia" w:eastAsiaTheme="minorEastAsia"/>
          <w:color w:val="000000"/>
          <w:szCs w:val="20"/>
        </w:rPr>
        <w:t>附：法定代表人（单位负责人）身份证</w:t>
      </w:r>
      <w:r>
        <w:rPr>
          <w:rFonts w:hint="eastAsia" w:asciiTheme="minorEastAsia" w:hAnsiTheme="minorEastAsia" w:eastAsiaTheme="minorEastAsia"/>
          <w:color w:val="000000"/>
          <w:szCs w:val="20"/>
        </w:rPr>
        <w:t>或</w:t>
      </w:r>
      <w:r>
        <w:rPr>
          <w:rFonts w:asciiTheme="minorEastAsia" w:hAnsiTheme="minorEastAsia" w:eastAsiaTheme="minorEastAsia"/>
          <w:color w:val="000000"/>
          <w:szCs w:val="20"/>
        </w:rPr>
        <w:t>护照等身份证明文件电子件：</w:t>
      </w:r>
    </w:p>
    <w:p w14:paraId="346835C2">
      <w:pPr>
        <w:pStyle w:val="17"/>
        <w:kinsoku w:val="0"/>
        <w:overflowPunct w:val="0"/>
        <w:spacing w:line="583" w:lineRule="auto"/>
        <w:ind w:right="4305"/>
        <w:rPr>
          <w:rFonts w:asciiTheme="minorEastAsia" w:hAnsiTheme="minorEastAsia" w:eastAsiaTheme="minorEastAsia"/>
          <w:spacing w:val="-3"/>
        </w:rPr>
      </w:pPr>
    </w:p>
    <w:p w14:paraId="1CE3265A">
      <w:pPr>
        <w:autoSpaceDE w:val="0"/>
        <w:autoSpaceDN w:val="0"/>
        <w:adjustRightInd w:val="0"/>
        <w:snapToGrid w:val="0"/>
        <w:spacing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：________________</w:t>
      </w:r>
    </w:p>
    <w:p w14:paraId="5142FA20">
      <w:pPr>
        <w:pStyle w:val="17"/>
        <w:kinsoku w:val="0"/>
        <w:overflowPunct w:val="0"/>
        <w:spacing w:line="583" w:lineRule="auto"/>
        <w:ind w:right="95"/>
        <w:rPr>
          <w:rFonts w:asciiTheme="minorEastAsia" w:hAnsiTheme="minorEastAsia" w:eastAsiaTheme="minorEastAsia"/>
          <w:spacing w:val="-3"/>
        </w:rPr>
      </w:pPr>
      <w:r>
        <w:rPr>
          <w:rFonts w:asciiTheme="minorEastAsia" w:hAnsiTheme="minorEastAsia" w:eastAsiaTheme="minorEastAsia"/>
          <w:spacing w:val="-3"/>
        </w:rPr>
        <w:t>法定代表人（</w:t>
      </w:r>
      <w:r>
        <w:rPr>
          <w:rFonts w:asciiTheme="minorEastAsia" w:hAnsiTheme="minorEastAsia" w:eastAsiaTheme="minorEastAsia"/>
        </w:rPr>
        <w:t>单位负责人</w:t>
      </w:r>
      <w:r>
        <w:rPr>
          <w:rFonts w:asciiTheme="minorEastAsia" w:hAnsiTheme="minorEastAsia" w:eastAsiaTheme="minorEastAsia"/>
          <w:spacing w:val="-3"/>
        </w:rPr>
        <w:t>）（签字或签章）：_______</w:t>
      </w:r>
    </w:p>
    <w:p w14:paraId="118276A5">
      <w:pPr>
        <w:autoSpaceDE w:val="0"/>
        <w:autoSpaceDN w:val="0"/>
        <w:adjustRightInd w:val="0"/>
        <w:snapToGrid w:val="0"/>
        <w:spacing w:line="360" w:lineRule="auto"/>
        <w:rPr>
          <w:rFonts w:asciiTheme="minorEastAsia" w:hAnsiTheme="minorEastAsia" w:eastAsiaTheme="minorEastAsia"/>
          <w:color w:val="000000"/>
          <w:sz w:val="24"/>
        </w:rPr>
      </w:pPr>
    </w:p>
    <w:p w14:paraId="550E4353">
      <w:pPr>
        <w:autoSpaceDE w:val="0"/>
        <w:autoSpaceDN w:val="0"/>
        <w:adjustRightInd w:val="0"/>
        <w:snapToGrid w:val="0"/>
        <w:spacing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日期：_____年______月______日</w:t>
      </w:r>
    </w:p>
    <w:p w14:paraId="1F39A783">
      <w:pPr>
        <w:widowControl/>
        <w:jc w:val="left"/>
        <w:rPr>
          <w:rFonts w:asciiTheme="minorEastAsia" w:hAnsiTheme="minorEastAsia" w:eastAsiaTheme="minorEastAsia"/>
          <w:i/>
          <w:color w:val="000000"/>
          <w:sz w:val="24"/>
          <w:szCs w:val="20"/>
          <w:u w:val="single"/>
        </w:rPr>
      </w:pPr>
    </w:p>
    <w:p w14:paraId="01DC16B3">
      <w:pPr>
        <w:widowControl/>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p>
    <w:p w14:paraId="735F76CA">
      <w:pPr>
        <w:numPr>
          <w:ilvl w:val="0"/>
          <w:numId w:val="22"/>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开标一览表</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rPr>
          <w:rFonts w:asciiTheme="minorEastAsia" w:hAnsiTheme="minorEastAsia" w:eastAsiaTheme="minorEastAsia"/>
          <w:color w:val="000000"/>
          <w:sz w:val="24"/>
          <w:szCs w:val="20"/>
        </w:rPr>
        <w:t>（实质性格式）</w:t>
      </w:r>
    </w:p>
    <w:p w14:paraId="305D1235">
      <w:pPr>
        <w:spacing w:line="360" w:lineRule="exact"/>
        <w:jc w:val="center"/>
        <w:rPr>
          <w:rFonts w:asciiTheme="minorEastAsia" w:hAnsiTheme="minorEastAsia" w:eastAsiaTheme="minorEastAsia"/>
          <w:b/>
          <w:color w:val="000000"/>
          <w:sz w:val="36"/>
          <w:szCs w:val="36"/>
        </w:rPr>
      </w:pPr>
      <w:bookmarkStart w:id="873" w:name="_Toc264969248"/>
      <w:bookmarkStart w:id="874" w:name="_Toc226965831"/>
      <w:bookmarkStart w:id="875" w:name="_Toc226309802"/>
      <w:bookmarkStart w:id="876" w:name="_Toc164608827"/>
      <w:bookmarkStart w:id="877" w:name="_Toc195842923"/>
      <w:bookmarkStart w:id="878" w:name="_Toc226337254"/>
      <w:bookmarkStart w:id="879" w:name="_Toc305158826"/>
      <w:bookmarkStart w:id="880" w:name="_Toc265228396"/>
      <w:bookmarkStart w:id="881" w:name="_Toc164608672"/>
      <w:bookmarkStart w:id="882" w:name="_Toc305158900"/>
      <w:bookmarkStart w:id="883" w:name="_Toc226965748"/>
      <w:r>
        <w:rPr>
          <w:rFonts w:asciiTheme="minorEastAsia" w:hAnsiTheme="minorEastAsia" w:eastAsiaTheme="minorEastAsia"/>
          <w:b/>
          <w:color w:val="000000"/>
          <w:sz w:val="36"/>
          <w:szCs w:val="36"/>
        </w:rPr>
        <w:t>开标一览表</w:t>
      </w:r>
      <w:bookmarkEnd w:id="873"/>
      <w:bookmarkEnd w:id="874"/>
      <w:bookmarkEnd w:id="875"/>
      <w:bookmarkEnd w:id="876"/>
      <w:bookmarkEnd w:id="877"/>
      <w:bookmarkEnd w:id="878"/>
      <w:bookmarkEnd w:id="879"/>
      <w:bookmarkEnd w:id="880"/>
      <w:bookmarkEnd w:id="881"/>
      <w:bookmarkEnd w:id="882"/>
      <w:bookmarkEnd w:id="883"/>
    </w:p>
    <w:p w14:paraId="7D90382B">
      <w:pPr>
        <w:tabs>
          <w:tab w:val="left" w:pos="1800"/>
          <w:tab w:val="left" w:pos="5580"/>
        </w:tabs>
        <w:spacing w:line="360" w:lineRule="auto"/>
        <w:jc w:val="left"/>
        <w:rPr>
          <w:rFonts w:asciiTheme="minorEastAsia" w:hAnsiTheme="minorEastAsia" w:eastAsiaTheme="minorEastAsia"/>
          <w:i/>
          <w:color w:val="FF0000"/>
          <w:sz w:val="24"/>
        </w:rPr>
      </w:pPr>
    </w:p>
    <w:p w14:paraId="29B66AEC">
      <w:pPr>
        <w:tabs>
          <w:tab w:val="left" w:pos="1800"/>
          <w:tab w:val="left" w:pos="5580"/>
        </w:tabs>
        <w:spacing w:line="360" w:lineRule="auto"/>
        <w:ind w:firstLine="240" w:firstLineChars="100"/>
        <w:jc w:val="left"/>
        <w:rPr>
          <w:rFonts w:asciiTheme="minorEastAsia" w:hAnsiTheme="minorEastAsia" w:eastAsiaTheme="minorEastAsia"/>
          <w:color w:val="000000"/>
          <w:sz w:val="24"/>
          <w:u w:val="single"/>
        </w:rPr>
      </w:pPr>
      <w:r>
        <w:rPr>
          <w:rFonts w:asciiTheme="minorEastAsia" w:hAnsiTheme="minorEastAsia" w:eastAsiaTheme="minorEastAsia"/>
          <w:color w:val="000000"/>
          <w:sz w:val="24"/>
        </w:rPr>
        <w:t>项目编号：_____________________     项目名称：____________</w:t>
      </w:r>
    </w:p>
    <w:tbl>
      <w:tblPr>
        <w:tblStyle w:val="42"/>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8"/>
        <w:gridCol w:w="3700"/>
        <w:gridCol w:w="1985"/>
        <w:gridCol w:w="1980"/>
      </w:tblGrid>
      <w:tr w14:paraId="743D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5630B6CD">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包号</w:t>
            </w:r>
          </w:p>
        </w:tc>
        <w:tc>
          <w:tcPr>
            <w:tcW w:w="2215" w:type="pct"/>
            <w:vMerge w:val="restart"/>
            <w:vAlign w:val="center"/>
          </w:tcPr>
          <w:p w14:paraId="25E1B2DC">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投标人名称</w:t>
            </w:r>
          </w:p>
        </w:tc>
        <w:tc>
          <w:tcPr>
            <w:tcW w:w="2373" w:type="pct"/>
            <w:gridSpan w:val="2"/>
            <w:vAlign w:val="center"/>
          </w:tcPr>
          <w:p w14:paraId="5E977A56">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投标报价</w:t>
            </w:r>
          </w:p>
        </w:tc>
      </w:tr>
      <w:tr w14:paraId="118FA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6766D40E">
            <w:pPr>
              <w:tabs>
                <w:tab w:val="left" w:pos="5580"/>
              </w:tabs>
              <w:jc w:val="center"/>
              <w:rPr>
                <w:rFonts w:asciiTheme="minorEastAsia" w:hAnsiTheme="minorEastAsia" w:eastAsiaTheme="minorEastAsia"/>
                <w:sz w:val="24"/>
              </w:rPr>
            </w:pPr>
          </w:p>
        </w:tc>
        <w:tc>
          <w:tcPr>
            <w:tcW w:w="2215" w:type="pct"/>
            <w:vMerge w:val="continue"/>
            <w:vAlign w:val="center"/>
          </w:tcPr>
          <w:p w14:paraId="6EE20AB4">
            <w:pPr>
              <w:tabs>
                <w:tab w:val="left" w:pos="5580"/>
              </w:tabs>
              <w:jc w:val="center"/>
              <w:rPr>
                <w:rFonts w:asciiTheme="minorEastAsia" w:hAnsiTheme="minorEastAsia" w:eastAsiaTheme="minorEastAsia"/>
                <w:sz w:val="24"/>
              </w:rPr>
            </w:pPr>
          </w:p>
        </w:tc>
        <w:tc>
          <w:tcPr>
            <w:tcW w:w="1188" w:type="pct"/>
            <w:vAlign w:val="center"/>
          </w:tcPr>
          <w:p w14:paraId="70C191A0">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大写</w:t>
            </w:r>
          </w:p>
        </w:tc>
        <w:tc>
          <w:tcPr>
            <w:tcW w:w="1182" w:type="pct"/>
            <w:vAlign w:val="center"/>
          </w:tcPr>
          <w:p w14:paraId="4CFC993E">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小写</w:t>
            </w:r>
          </w:p>
        </w:tc>
      </w:tr>
      <w:tr w14:paraId="3C40C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4FB60E41">
            <w:pPr>
              <w:tabs>
                <w:tab w:val="left" w:pos="5580"/>
              </w:tabs>
              <w:jc w:val="center"/>
              <w:rPr>
                <w:rFonts w:asciiTheme="minorEastAsia" w:hAnsiTheme="minorEastAsia" w:eastAsiaTheme="minorEastAsia"/>
                <w:sz w:val="24"/>
              </w:rPr>
            </w:pPr>
          </w:p>
        </w:tc>
        <w:tc>
          <w:tcPr>
            <w:tcW w:w="2215" w:type="pct"/>
            <w:vAlign w:val="center"/>
          </w:tcPr>
          <w:p w14:paraId="164DA404">
            <w:pPr>
              <w:tabs>
                <w:tab w:val="left" w:pos="5580"/>
              </w:tabs>
              <w:jc w:val="center"/>
              <w:rPr>
                <w:rFonts w:asciiTheme="minorEastAsia" w:hAnsiTheme="minorEastAsia" w:eastAsiaTheme="minorEastAsia"/>
                <w:sz w:val="24"/>
              </w:rPr>
            </w:pPr>
          </w:p>
        </w:tc>
        <w:tc>
          <w:tcPr>
            <w:tcW w:w="1188" w:type="pct"/>
            <w:vAlign w:val="center"/>
          </w:tcPr>
          <w:p w14:paraId="3B99DD1C">
            <w:pPr>
              <w:tabs>
                <w:tab w:val="left" w:pos="5580"/>
              </w:tabs>
              <w:jc w:val="center"/>
              <w:rPr>
                <w:rFonts w:asciiTheme="minorEastAsia" w:hAnsiTheme="minorEastAsia" w:eastAsiaTheme="minorEastAsia"/>
                <w:sz w:val="24"/>
              </w:rPr>
            </w:pPr>
          </w:p>
        </w:tc>
        <w:tc>
          <w:tcPr>
            <w:tcW w:w="1182" w:type="pct"/>
            <w:vAlign w:val="center"/>
          </w:tcPr>
          <w:p w14:paraId="18C442BB">
            <w:pPr>
              <w:tabs>
                <w:tab w:val="left" w:pos="5580"/>
              </w:tabs>
              <w:jc w:val="center"/>
              <w:rPr>
                <w:rFonts w:asciiTheme="minorEastAsia" w:hAnsiTheme="minorEastAsia" w:eastAsiaTheme="minorEastAsia"/>
                <w:sz w:val="24"/>
              </w:rPr>
            </w:pPr>
          </w:p>
        </w:tc>
      </w:tr>
    </w:tbl>
    <w:p w14:paraId="1BDE95E9">
      <w:pPr>
        <w:autoSpaceDE w:val="0"/>
        <w:autoSpaceDN w:val="0"/>
        <w:adjustRightInd w:val="0"/>
        <w:jc w:val="left"/>
        <w:rPr>
          <w:rFonts w:asciiTheme="minorEastAsia" w:hAnsiTheme="minorEastAsia" w:eastAsiaTheme="minorEastAsia"/>
          <w:color w:val="000000"/>
          <w:kern w:val="0"/>
          <w:sz w:val="24"/>
        </w:rPr>
      </w:pPr>
    </w:p>
    <w:p w14:paraId="4529CB2F">
      <w:pPr>
        <w:autoSpaceDE w:val="0"/>
        <w:autoSpaceDN w:val="0"/>
        <w:adjustRightInd w:val="0"/>
        <w:jc w:val="left"/>
        <w:rPr>
          <w:rFonts w:asciiTheme="minorEastAsia" w:hAnsiTheme="minorEastAsia" w:eastAsiaTheme="minorEastAsia"/>
          <w:color w:val="000000"/>
          <w:sz w:val="24"/>
          <w:szCs w:val="20"/>
        </w:rPr>
      </w:pPr>
      <w:r>
        <w:rPr>
          <w:rFonts w:asciiTheme="minorEastAsia" w:hAnsiTheme="minorEastAsia" w:eastAsiaTheme="minorEastAsia"/>
          <w:color w:val="000000"/>
          <w:kern w:val="0"/>
          <w:sz w:val="24"/>
        </w:rPr>
        <w:t>注：1</w:t>
      </w:r>
      <w:r>
        <w:rPr>
          <w:rFonts w:asciiTheme="minorEastAsia" w:hAnsiTheme="minorEastAsia" w:eastAsiaTheme="minorEastAsia"/>
          <w:color w:val="000000"/>
          <w:sz w:val="24"/>
          <w:szCs w:val="20"/>
        </w:rPr>
        <w:t>.此表中，每包的投标报价应和《投标分项报价表》中的总价相一致。</w:t>
      </w:r>
    </w:p>
    <w:p w14:paraId="6F64A51C">
      <w:pPr>
        <w:tabs>
          <w:tab w:val="left" w:pos="5580"/>
        </w:tabs>
        <w:ind w:firstLine="480" w:firstLineChars="20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2.本表必须按包分别填写。</w:t>
      </w:r>
    </w:p>
    <w:p w14:paraId="031F179D">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p>
    <w:p w14:paraId="5AD9A000">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lang w:val="zh-CN"/>
        </w:rPr>
        <w:t xml:space="preserve">                         </w:t>
      </w:r>
    </w:p>
    <w:p w14:paraId="69DC0228">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w:t>
      </w:r>
    </w:p>
    <w:p w14:paraId="384BA76D">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szCs w:val="20"/>
        </w:rPr>
        <w:t xml:space="preserve">日期：_____年______月______日   </w:t>
      </w:r>
    </w:p>
    <w:p w14:paraId="4962D3D8">
      <w:pPr>
        <w:widowControl/>
        <w:jc w:val="left"/>
        <w:rPr>
          <w:rFonts w:asciiTheme="minorEastAsia" w:hAnsiTheme="minorEastAsia" w:eastAsiaTheme="minorEastAsia"/>
          <w:color w:val="000000"/>
          <w:sz w:val="24"/>
          <w:szCs w:val="20"/>
        </w:rPr>
      </w:pPr>
      <w:bookmarkStart w:id="884" w:name="_Toc226337255"/>
      <w:bookmarkStart w:id="885" w:name="_Toc264969249"/>
      <w:bookmarkStart w:id="886" w:name="_Toc195842924"/>
      <w:bookmarkStart w:id="887" w:name="_Toc150774763"/>
      <w:bookmarkStart w:id="888" w:name="_Toc305158901"/>
      <w:bookmarkStart w:id="889" w:name="_Toc305158827"/>
      <w:bookmarkStart w:id="890" w:name="_Toc127151558"/>
      <w:bookmarkStart w:id="891" w:name="_Toc142311060"/>
      <w:bookmarkStart w:id="892" w:name="_Toc226309803"/>
      <w:bookmarkStart w:id="893" w:name="_Toc226965832"/>
      <w:bookmarkStart w:id="894" w:name="_Toc226965749"/>
      <w:bookmarkStart w:id="895" w:name="_Toc150480796"/>
      <w:bookmarkStart w:id="896" w:name="_Toc265228397"/>
    </w:p>
    <w:p w14:paraId="6F65D7BD">
      <w:pPr>
        <w:widowControl/>
        <w:jc w:val="left"/>
        <w:rPr>
          <w:rFonts w:asciiTheme="minorEastAsia" w:hAnsiTheme="minorEastAsia" w:eastAsiaTheme="minorEastAsia"/>
          <w:color w:val="000000"/>
          <w:sz w:val="24"/>
          <w:szCs w:val="20"/>
        </w:rPr>
      </w:pPr>
    </w:p>
    <w:p w14:paraId="3112586F">
      <w:pPr>
        <w:numPr>
          <w:ilvl w:val="0"/>
          <w:numId w:val="22"/>
        </w:numPr>
        <w:tabs>
          <w:tab w:val="left" w:pos="360"/>
        </w:tabs>
        <w:snapToGrid w:val="0"/>
        <w:spacing w:line="360" w:lineRule="auto"/>
        <w:outlineLvl w:val="1"/>
        <w:rPr>
          <w:rFonts w:asciiTheme="minorEastAsia" w:hAnsiTheme="minorEastAsia" w:eastAsiaTheme="minorEastAsia"/>
          <w:color w:val="000000"/>
          <w:sz w:val="24"/>
          <w:szCs w:val="20"/>
        </w:rPr>
        <w:sectPr>
          <w:headerReference r:id="rId20" w:type="first"/>
          <w:footerReference r:id="rId22" w:type="first"/>
          <w:headerReference r:id="rId19" w:type="even"/>
          <w:footerReference r:id="rId21" w:type="even"/>
          <w:pgSz w:w="11907" w:h="16840"/>
          <w:pgMar w:top="1418" w:right="1134" w:bottom="1418" w:left="1701" w:header="851" w:footer="851" w:gutter="0"/>
          <w:cols w:space="720" w:num="1"/>
          <w:docGrid w:linePitch="462" w:charSpace="0"/>
        </w:sectPr>
      </w:pPr>
    </w:p>
    <w:p w14:paraId="27D76E05">
      <w:pPr>
        <w:numPr>
          <w:ilvl w:val="0"/>
          <w:numId w:val="22"/>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投标分项报价表</w:t>
      </w:r>
      <w:bookmarkEnd w:id="884"/>
      <w:bookmarkEnd w:id="885"/>
      <w:bookmarkEnd w:id="886"/>
      <w:bookmarkEnd w:id="887"/>
      <w:bookmarkEnd w:id="888"/>
      <w:bookmarkEnd w:id="889"/>
      <w:bookmarkEnd w:id="890"/>
      <w:bookmarkEnd w:id="891"/>
      <w:bookmarkEnd w:id="892"/>
      <w:bookmarkEnd w:id="893"/>
      <w:bookmarkEnd w:id="894"/>
      <w:bookmarkEnd w:id="895"/>
      <w:bookmarkEnd w:id="896"/>
      <w:r>
        <w:rPr>
          <w:rFonts w:asciiTheme="minorEastAsia" w:hAnsiTheme="minorEastAsia" w:eastAsiaTheme="minorEastAsia"/>
          <w:color w:val="000000"/>
          <w:sz w:val="24"/>
          <w:szCs w:val="20"/>
        </w:rPr>
        <w:t>（实质性格式）</w:t>
      </w:r>
    </w:p>
    <w:p w14:paraId="0EA48B8A">
      <w:pPr>
        <w:spacing w:line="360" w:lineRule="exact"/>
        <w:jc w:val="center"/>
        <w:rPr>
          <w:rFonts w:asciiTheme="minorEastAsia" w:hAnsiTheme="minorEastAsia" w:eastAsiaTheme="minorEastAsia"/>
          <w:color w:val="000000"/>
          <w:sz w:val="36"/>
          <w:szCs w:val="36"/>
        </w:rPr>
      </w:pPr>
    </w:p>
    <w:p w14:paraId="5989D8D1">
      <w:pPr>
        <w:spacing w:line="360" w:lineRule="exact"/>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投标分项报价表</w:t>
      </w:r>
    </w:p>
    <w:p w14:paraId="184F9FCC">
      <w:pPr>
        <w:spacing w:line="260" w:lineRule="exact"/>
        <w:jc w:val="center"/>
        <w:rPr>
          <w:rFonts w:asciiTheme="minorEastAsia" w:hAnsiTheme="minorEastAsia" w:eastAsiaTheme="minorEastAsia"/>
          <w:color w:val="000000"/>
          <w:sz w:val="36"/>
          <w:szCs w:val="36"/>
        </w:rPr>
      </w:pPr>
    </w:p>
    <w:p w14:paraId="66EBE98F">
      <w:pPr>
        <w:tabs>
          <w:tab w:val="left" w:pos="1800"/>
          <w:tab w:val="left" w:pos="5580"/>
        </w:tabs>
        <w:rPr>
          <w:rFonts w:asciiTheme="minorEastAsia" w:hAnsiTheme="minorEastAsia" w:eastAsiaTheme="minorEastAsia"/>
          <w:color w:val="000000"/>
          <w:sz w:val="24"/>
        </w:rPr>
      </w:pPr>
      <w:bookmarkStart w:id="897" w:name="_Hlk217395562"/>
      <w:bookmarkStart w:id="898" w:name="_Hlk217395541"/>
      <w:r>
        <w:rPr>
          <w:rFonts w:asciiTheme="minorEastAsia" w:hAnsiTheme="minorEastAsia" w:eastAsiaTheme="minorEastAsia"/>
          <w:color w:val="000000"/>
          <w:sz w:val="24"/>
        </w:rPr>
        <w:t>项目编号/包号：________ 项目名称：__________报价单位：人民币元</w:t>
      </w:r>
    </w:p>
    <w:tbl>
      <w:tblPr>
        <w:tblStyle w:val="42"/>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962"/>
        <w:gridCol w:w="1219"/>
        <w:gridCol w:w="866"/>
        <w:gridCol w:w="1593"/>
        <w:gridCol w:w="1150"/>
        <w:gridCol w:w="1150"/>
        <w:gridCol w:w="1150"/>
        <w:gridCol w:w="1150"/>
        <w:gridCol w:w="1150"/>
        <w:gridCol w:w="941"/>
        <w:gridCol w:w="11"/>
        <w:gridCol w:w="754"/>
        <w:gridCol w:w="11"/>
        <w:gridCol w:w="935"/>
        <w:gridCol w:w="8"/>
      </w:tblGrid>
      <w:tr w14:paraId="58F90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94" w:hRule="atLeast"/>
          <w:jc w:val="center"/>
        </w:trPr>
        <w:tc>
          <w:tcPr>
            <w:tcW w:w="256" w:type="pct"/>
            <w:vAlign w:val="center"/>
          </w:tcPr>
          <w:p w14:paraId="036BF3B0">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序号</w:t>
            </w:r>
          </w:p>
        </w:tc>
        <w:tc>
          <w:tcPr>
            <w:tcW w:w="350" w:type="pct"/>
            <w:vAlign w:val="center"/>
          </w:tcPr>
          <w:p w14:paraId="5F704728">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分项名称</w:t>
            </w:r>
          </w:p>
        </w:tc>
        <w:tc>
          <w:tcPr>
            <w:tcW w:w="443" w:type="pct"/>
            <w:vAlign w:val="center"/>
          </w:tcPr>
          <w:p w14:paraId="7166A76A">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制造商</w:t>
            </w:r>
          </w:p>
        </w:tc>
        <w:tc>
          <w:tcPr>
            <w:tcW w:w="315" w:type="pct"/>
            <w:vAlign w:val="center"/>
          </w:tcPr>
          <w:p w14:paraId="0A317E34">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产地/国别</w:t>
            </w:r>
          </w:p>
        </w:tc>
        <w:tc>
          <w:tcPr>
            <w:tcW w:w="579" w:type="pct"/>
            <w:vAlign w:val="center"/>
          </w:tcPr>
          <w:p w14:paraId="27C34B90">
            <w:pPr>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制造商</w:t>
            </w:r>
          </w:p>
          <w:p w14:paraId="0A368F69">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统一</w:t>
            </w:r>
            <w:r>
              <w:rPr>
                <w:rFonts w:hint="eastAsia" w:asciiTheme="minorEastAsia" w:hAnsiTheme="minorEastAsia" w:eastAsiaTheme="minorEastAsia"/>
                <w:b/>
                <w:color w:val="000000"/>
                <w:sz w:val="24"/>
              </w:rPr>
              <w:t>社会</w:t>
            </w:r>
            <w:r>
              <w:rPr>
                <w:rFonts w:asciiTheme="minorEastAsia" w:hAnsiTheme="minorEastAsia" w:eastAsiaTheme="minorEastAsia"/>
                <w:b/>
                <w:color w:val="000000"/>
                <w:sz w:val="24"/>
              </w:rPr>
              <w:t>信用代码</w:t>
            </w:r>
          </w:p>
        </w:tc>
        <w:tc>
          <w:tcPr>
            <w:tcW w:w="418" w:type="pct"/>
            <w:vAlign w:val="center"/>
          </w:tcPr>
          <w:p w14:paraId="6A28562E">
            <w:pPr>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制造商</w:t>
            </w:r>
          </w:p>
          <w:p w14:paraId="287F14E7">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规模</w:t>
            </w:r>
          </w:p>
        </w:tc>
        <w:tc>
          <w:tcPr>
            <w:tcW w:w="418" w:type="pct"/>
            <w:vAlign w:val="center"/>
          </w:tcPr>
          <w:p w14:paraId="2E51B4DD">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制造商所属性别</w:t>
            </w:r>
          </w:p>
        </w:tc>
        <w:tc>
          <w:tcPr>
            <w:tcW w:w="418" w:type="pct"/>
            <w:vAlign w:val="center"/>
          </w:tcPr>
          <w:p w14:paraId="0F945F0D">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外商投资类型</w:t>
            </w:r>
          </w:p>
        </w:tc>
        <w:tc>
          <w:tcPr>
            <w:tcW w:w="418" w:type="pct"/>
            <w:vAlign w:val="center"/>
          </w:tcPr>
          <w:p w14:paraId="4A0F2441">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品牌</w:t>
            </w:r>
          </w:p>
        </w:tc>
        <w:tc>
          <w:tcPr>
            <w:tcW w:w="418" w:type="pct"/>
            <w:vAlign w:val="center"/>
          </w:tcPr>
          <w:p w14:paraId="41EEA3BC">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规格、型号</w:t>
            </w:r>
          </w:p>
        </w:tc>
        <w:tc>
          <w:tcPr>
            <w:tcW w:w="342" w:type="pct"/>
            <w:vAlign w:val="center"/>
          </w:tcPr>
          <w:p w14:paraId="7B0C4021">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单价（元）</w:t>
            </w:r>
          </w:p>
        </w:tc>
        <w:tc>
          <w:tcPr>
            <w:tcW w:w="278" w:type="pct"/>
            <w:gridSpan w:val="2"/>
            <w:vAlign w:val="center"/>
          </w:tcPr>
          <w:p w14:paraId="20053437">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数量</w:t>
            </w:r>
          </w:p>
        </w:tc>
        <w:tc>
          <w:tcPr>
            <w:tcW w:w="344" w:type="pct"/>
            <w:gridSpan w:val="2"/>
            <w:vAlign w:val="center"/>
          </w:tcPr>
          <w:p w14:paraId="02B0F022">
            <w:pPr>
              <w:adjustRightInd w:val="0"/>
              <w:snapToGrid w:val="0"/>
              <w:jc w:val="center"/>
              <w:rPr>
                <w:rFonts w:asciiTheme="minorEastAsia" w:hAnsiTheme="minorEastAsia" w:eastAsiaTheme="minorEastAsia"/>
                <w:b/>
                <w:color w:val="000000"/>
                <w:sz w:val="24"/>
              </w:rPr>
            </w:pPr>
            <w:r>
              <w:rPr>
                <w:rFonts w:asciiTheme="minorEastAsia" w:hAnsiTheme="minorEastAsia" w:eastAsiaTheme="minorEastAsia"/>
                <w:b/>
                <w:color w:val="000000"/>
                <w:sz w:val="24"/>
              </w:rPr>
              <w:t>合价（元）</w:t>
            </w:r>
          </w:p>
        </w:tc>
      </w:tr>
      <w:tr w14:paraId="5EADA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6579C7D0">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color w:val="000000"/>
                <w:sz w:val="24"/>
              </w:rPr>
              <w:t>1</w:t>
            </w:r>
          </w:p>
        </w:tc>
        <w:tc>
          <w:tcPr>
            <w:tcW w:w="350" w:type="pct"/>
            <w:vAlign w:val="center"/>
          </w:tcPr>
          <w:p w14:paraId="0BF36E14">
            <w:pPr>
              <w:adjustRightInd w:val="0"/>
              <w:snapToGrid w:val="0"/>
              <w:jc w:val="left"/>
              <w:rPr>
                <w:rFonts w:asciiTheme="minorEastAsia" w:hAnsiTheme="minorEastAsia" w:eastAsiaTheme="minorEastAsia"/>
                <w:color w:val="000000"/>
                <w:sz w:val="24"/>
              </w:rPr>
            </w:pPr>
          </w:p>
        </w:tc>
        <w:tc>
          <w:tcPr>
            <w:tcW w:w="443" w:type="pct"/>
            <w:vAlign w:val="center"/>
          </w:tcPr>
          <w:p w14:paraId="14D29DE1">
            <w:pPr>
              <w:adjustRightInd w:val="0"/>
              <w:snapToGrid w:val="0"/>
              <w:jc w:val="left"/>
              <w:rPr>
                <w:rFonts w:asciiTheme="minorEastAsia" w:hAnsiTheme="minorEastAsia" w:eastAsiaTheme="minorEastAsia"/>
                <w:color w:val="000000"/>
                <w:sz w:val="24"/>
              </w:rPr>
            </w:pPr>
          </w:p>
        </w:tc>
        <w:tc>
          <w:tcPr>
            <w:tcW w:w="315" w:type="pct"/>
          </w:tcPr>
          <w:p w14:paraId="6EFF8572">
            <w:pPr>
              <w:adjustRightInd w:val="0"/>
              <w:snapToGrid w:val="0"/>
              <w:jc w:val="left"/>
              <w:rPr>
                <w:rFonts w:asciiTheme="minorEastAsia" w:hAnsiTheme="minorEastAsia" w:eastAsiaTheme="minorEastAsia"/>
                <w:color w:val="000000"/>
                <w:sz w:val="24"/>
              </w:rPr>
            </w:pPr>
          </w:p>
        </w:tc>
        <w:tc>
          <w:tcPr>
            <w:tcW w:w="579" w:type="pct"/>
            <w:vAlign w:val="center"/>
          </w:tcPr>
          <w:p w14:paraId="5BAF55E8">
            <w:pPr>
              <w:adjustRightInd w:val="0"/>
              <w:snapToGrid w:val="0"/>
              <w:jc w:val="center"/>
              <w:rPr>
                <w:rFonts w:asciiTheme="minorEastAsia" w:hAnsiTheme="minorEastAsia" w:eastAsiaTheme="minorEastAsia"/>
                <w:color w:val="000000"/>
                <w:sz w:val="24"/>
              </w:rPr>
            </w:pPr>
          </w:p>
        </w:tc>
        <w:tc>
          <w:tcPr>
            <w:tcW w:w="418" w:type="pct"/>
            <w:vAlign w:val="center"/>
          </w:tcPr>
          <w:p w14:paraId="707F89E8">
            <w:pPr>
              <w:adjustRightInd w:val="0"/>
              <w:snapToGrid w:val="0"/>
              <w:jc w:val="center"/>
              <w:rPr>
                <w:rFonts w:asciiTheme="minorEastAsia" w:hAnsiTheme="minorEastAsia" w:eastAsiaTheme="minorEastAsia"/>
                <w:color w:val="000000"/>
                <w:sz w:val="24"/>
              </w:rPr>
            </w:pPr>
          </w:p>
        </w:tc>
        <w:tc>
          <w:tcPr>
            <w:tcW w:w="418" w:type="pct"/>
          </w:tcPr>
          <w:p w14:paraId="67DA874F">
            <w:pPr>
              <w:adjustRightInd w:val="0"/>
              <w:snapToGrid w:val="0"/>
              <w:jc w:val="center"/>
              <w:rPr>
                <w:rFonts w:asciiTheme="minorEastAsia" w:hAnsiTheme="minorEastAsia" w:eastAsiaTheme="minorEastAsia"/>
                <w:color w:val="000000"/>
                <w:sz w:val="24"/>
              </w:rPr>
            </w:pPr>
          </w:p>
        </w:tc>
        <w:tc>
          <w:tcPr>
            <w:tcW w:w="418" w:type="pct"/>
          </w:tcPr>
          <w:p w14:paraId="4585CF9E">
            <w:pPr>
              <w:adjustRightInd w:val="0"/>
              <w:snapToGrid w:val="0"/>
              <w:jc w:val="center"/>
              <w:rPr>
                <w:rFonts w:asciiTheme="minorEastAsia" w:hAnsiTheme="minorEastAsia" w:eastAsiaTheme="minorEastAsia"/>
                <w:color w:val="000000"/>
                <w:sz w:val="24"/>
              </w:rPr>
            </w:pPr>
          </w:p>
        </w:tc>
        <w:tc>
          <w:tcPr>
            <w:tcW w:w="418" w:type="pct"/>
            <w:vAlign w:val="center"/>
          </w:tcPr>
          <w:p w14:paraId="397ACC25">
            <w:pPr>
              <w:adjustRightInd w:val="0"/>
              <w:snapToGrid w:val="0"/>
              <w:jc w:val="center"/>
              <w:rPr>
                <w:rFonts w:asciiTheme="minorEastAsia" w:hAnsiTheme="minorEastAsia" w:eastAsiaTheme="minorEastAsia"/>
                <w:color w:val="000000"/>
                <w:sz w:val="24"/>
              </w:rPr>
            </w:pPr>
          </w:p>
        </w:tc>
        <w:tc>
          <w:tcPr>
            <w:tcW w:w="418" w:type="pct"/>
            <w:vAlign w:val="center"/>
          </w:tcPr>
          <w:p w14:paraId="36F688ED">
            <w:pPr>
              <w:adjustRightInd w:val="0"/>
              <w:snapToGrid w:val="0"/>
              <w:jc w:val="left"/>
              <w:rPr>
                <w:rFonts w:asciiTheme="minorEastAsia" w:hAnsiTheme="minorEastAsia" w:eastAsiaTheme="minorEastAsia"/>
                <w:color w:val="000000"/>
                <w:sz w:val="24"/>
              </w:rPr>
            </w:pPr>
          </w:p>
        </w:tc>
        <w:tc>
          <w:tcPr>
            <w:tcW w:w="342" w:type="pct"/>
            <w:vAlign w:val="center"/>
          </w:tcPr>
          <w:p w14:paraId="2AEFABA3">
            <w:pPr>
              <w:adjustRightInd w:val="0"/>
              <w:snapToGrid w:val="0"/>
              <w:jc w:val="left"/>
              <w:rPr>
                <w:rFonts w:asciiTheme="minorEastAsia" w:hAnsiTheme="minorEastAsia" w:eastAsiaTheme="minorEastAsia"/>
                <w:color w:val="000000"/>
                <w:sz w:val="24"/>
              </w:rPr>
            </w:pPr>
          </w:p>
        </w:tc>
        <w:tc>
          <w:tcPr>
            <w:tcW w:w="278" w:type="pct"/>
            <w:gridSpan w:val="2"/>
            <w:vAlign w:val="center"/>
          </w:tcPr>
          <w:p w14:paraId="47986741">
            <w:pPr>
              <w:adjustRightInd w:val="0"/>
              <w:snapToGrid w:val="0"/>
              <w:jc w:val="left"/>
              <w:rPr>
                <w:rFonts w:asciiTheme="minorEastAsia" w:hAnsiTheme="minorEastAsia" w:eastAsiaTheme="minorEastAsia"/>
                <w:color w:val="000000"/>
                <w:sz w:val="24"/>
              </w:rPr>
            </w:pPr>
          </w:p>
        </w:tc>
        <w:tc>
          <w:tcPr>
            <w:tcW w:w="344" w:type="pct"/>
            <w:gridSpan w:val="2"/>
            <w:vAlign w:val="center"/>
          </w:tcPr>
          <w:p w14:paraId="3CBDF6B0">
            <w:pPr>
              <w:adjustRightInd w:val="0"/>
              <w:snapToGrid w:val="0"/>
              <w:jc w:val="left"/>
              <w:rPr>
                <w:rFonts w:asciiTheme="minorEastAsia" w:hAnsiTheme="minorEastAsia" w:eastAsiaTheme="minorEastAsia"/>
                <w:color w:val="000000"/>
                <w:sz w:val="24"/>
              </w:rPr>
            </w:pPr>
          </w:p>
        </w:tc>
      </w:tr>
      <w:tr w14:paraId="6645A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46312D1E">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color w:val="000000"/>
                <w:sz w:val="24"/>
              </w:rPr>
              <w:t>2</w:t>
            </w:r>
          </w:p>
        </w:tc>
        <w:tc>
          <w:tcPr>
            <w:tcW w:w="350" w:type="pct"/>
            <w:vAlign w:val="center"/>
          </w:tcPr>
          <w:p w14:paraId="679CB808">
            <w:pPr>
              <w:adjustRightInd w:val="0"/>
              <w:snapToGrid w:val="0"/>
              <w:jc w:val="left"/>
              <w:rPr>
                <w:rFonts w:asciiTheme="minorEastAsia" w:hAnsiTheme="minorEastAsia" w:eastAsiaTheme="minorEastAsia"/>
                <w:color w:val="000000"/>
                <w:sz w:val="24"/>
              </w:rPr>
            </w:pPr>
          </w:p>
        </w:tc>
        <w:tc>
          <w:tcPr>
            <w:tcW w:w="443" w:type="pct"/>
            <w:vAlign w:val="center"/>
          </w:tcPr>
          <w:p w14:paraId="024CE679">
            <w:pPr>
              <w:adjustRightInd w:val="0"/>
              <w:snapToGrid w:val="0"/>
              <w:jc w:val="left"/>
              <w:rPr>
                <w:rFonts w:asciiTheme="minorEastAsia" w:hAnsiTheme="minorEastAsia" w:eastAsiaTheme="minorEastAsia"/>
                <w:color w:val="000000"/>
                <w:sz w:val="24"/>
              </w:rPr>
            </w:pPr>
          </w:p>
        </w:tc>
        <w:tc>
          <w:tcPr>
            <w:tcW w:w="315" w:type="pct"/>
          </w:tcPr>
          <w:p w14:paraId="5B326215">
            <w:pPr>
              <w:adjustRightInd w:val="0"/>
              <w:snapToGrid w:val="0"/>
              <w:jc w:val="left"/>
              <w:rPr>
                <w:rFonts w:asciiTheme="minorEastAsia" w:hAnsiTheme="minorEastAsia" w:eastAsiaTheme="minorEastAsia"/>
                <w:color w:val="000000"/>
                <w:sz w:val="24"/>
              </w:rPr>
            </w:pPr>
          </w:p>
        </w:tc>
        <w:tc>
          <w:tcPr>
            <w:tcW w:w="579" w:type="pct"/>
            <w:vAlign w:val="center"/>
          </w:tcPr>
          <w:p w14:paraId="36E9AD54">
            <w:pPr>
              <w:adjustRightInd w:val="0"/>
              <w:snapToGrid w:val="0"/>
              <w:jc w:val="center"/>
              <w:rPr>
                <w:rFonts w:asciiTheme="minorEastAsia" w:hAnsiTheme="minorEastAsia" w:eastAsiaTheme="minorEastAsia"/>
                <w:color w:val="000000"/>
                <w:sz w:val="24"/>
              </w:rPr>
            </w:pPr>
          </w:p>
        </w:tc>
        <w:tc>
          <w:tcPr>
            <w:tcW w:w="418" w:type="pct"/>
            <w:vAlign w:val="center"/>
          </w:tcPr>
          <w:p w14:paraId="3DAB36FF">
            <w:pPr>
              <w:adjustRightInd w:val="0"/>
              <w:snapToGrid w:val="0"/>
              <w:jc w:val="center"/>
              <w:rPr>
                <w:rFonts w:asciiTheme="minorEastAsia" w:hAnsiTheme="minorEastAsia" w:eastAsiaTheme="minorEastAsia"/>
                <w:color w:val="000000"/>
                <w:sz w:val="24"/>
              </w:rPr>
            </w:pPr>
          </w:p>
        </w:tc>
        <w:tc>
          <w:tcPr>
            <w:tcW w:w="418" w:type="pct"/>
          </w:tcPr>
          <w:p w14:paraId="6C69B96A">
            <w:pPr>
              <w:adjustRightInd w:val="0"/>
              <w:snapToGrid w:val="0"/>
              <w:jc w:val="center"/>
              <w:rPr>
                <w:rFonts w:asciiTheme="minorEastAsia" w:hAnsiTheme="minorEastAsia" w:eastAsiaTheme="minorEastAsia"/>
                <w:color w:val="000000"/>
                <w:sz w:val="24"/>
              </w:rPr>
            </w:pPr>
          </w:p>
        </w:tc>
        <w:tc>
          <w:tcPr>
            <w:tcW w:w="418" w:type="pct"/>
          </w:tcPr>
          <w:p w14:paraId="2EFAFD1D">
            <w:pPr>
              <w:adjustRightInd w:val="0"/>
              <w:snapToGrid w:val="0"/>
              <w:jc w:val="center"/>
              <w:rPr>
                <w:rFonts w:asciiTheme="minorEastAsia" w:hAnsiTheme="minorEastAsia" w:eastAsiaTheme="minorEastAsia"/>
                <w:color w:val="000000"/>
                <w:sz w:val="24"/>
              </w:rPr>
            </w:pPr>
          </w:p>
        </w:tc>
        <w:tc>
          <w:tcPr>
            <w:tcW w:w="418" w:type="pct"/>
            <w:vAlign w:val="center"/>
          </w:tcPr>
          <w:p w14:paraId="6DCD00B2">
            <w:pPr>
              <w:adjustRightInd w:val="0"/>
              <w:snapToGrid w:val="0"/>
              <w:jc w:val="center"/>
              <w:rPr>
                <w:rFonts w:asciiTheme="minorEastAsia" w:hAnsiTheme="minorEastAsia" w:eastAsiaTheme="minorEastAsia"/>
                <w:color w:val="000000"/>
                <w:sz w:val="24"/>
              </w:rPr>
            </w:pPr>
          </w:p>
        </w:tc>
        <w:tc>
          <w:tcPr>
            <w:tcW w:w="418" w:type="pct"/>
            <w:vAlign w:val="center"/>
          </w:tcPr>
          <w:p w14:paraId="6CA0B196">
            <w:pPr>
              <w:adjustRightInd w:val="0"/>
              <w:snapToGrid w:val="0"/>
              <w:jc w:val="left"/>
              <w:rPr>
                <w:rFonts w:asciiTheme="minorEastAsia" w:hAnsiTheme="minorEastAsia" w:eastAsiaTheme="minorEastAsia"/>
                <w:color w:val="000000"/>
                <w:sz w:val="24"/>
              </w:rPr>
            </w:pPr>
          </w:p>
        </w:tc>
        <w:tc>
          <w:tcPr>
            <w:tcW w:w="342" w:type="pct"/>
            <w:vAlign w:val="center"/>
          </w:tcPr>
          <w:p w14:paraId="6BC9AA52">
            <w:pPr>
              <w:adjustRightInd w:val="0"/>
              <w:snapToGrid w:val="0"/>
              <w:jc w:val="left"/>
              <w:rPr>
                <w:rFonts w:asciiTheme="minorEastAsia" w:hAnsiTheme="minorEastAsia" w:eastAsiaTheme="minorEastAsia"/>
                <w:color w:val="000000"/>
                <w:sz w:val="24"/>
              </w:rPr>
            </w:pPr>
          </w:p>
        </w:tc>
        <w:tc>
          <w:tcPr>
            <w:tcW w:w="278" w:type="pct"/>
            <w:gridSpan w:val="2"/>
            <w:vAlign w:val="center"/>
          </w:tcPr>
          <w:p w14:paraId="3297FC1C">
            <w:pPr>
              <w:adjustRightInd w:val="0"/>
              <w:snapToGrid w:val="0"/>
              <w:jc w:val="left"/>
              <w:rPr>
                <w:rFonts w:asciiTheme="minorEastAsia" w:hAnsiTheme="minorEastAsia" w:eastAsiaTheme="minorEastAsia"/>
                <w:color w:val="000000"/>
                <w:sz w:val="24"/>
              </w:rPr>
            </w:pPr>
          </w:p>
        </w:tc>
        <w:tc>
          <w:tcPr>
            <w:tcW w:w="344" w:type="pct"/>
            <w:gridSpan w:val="2"/>
            <w:vAlign w:val="center"/>
          </w:tcPr>
          <w:p w14:paraId="0BAF7C71">
            <w:pPr>
              <w:adjustRightInd w:val="0"/>
              <w:snapToGrid w:val="0"/>
              <w:jc w:val="left"/>
              <w:rPr>
                <w:rFonts w:asciiTheme="minorEastAsia" w:hAnsiTheme="minorEastAsia" w:eastAsiaTheme="minorEastAsia"/>
                <w:color w:val="000000"/>
                <w:sz w:val="24"/>
              </w:rPr>
            </w:pPr>
          </w:p>
        </w:tc>
      </w:tr>
      <w:tr w14:paraId="4A2D3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19F1E678">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color w:val="000000"/>
                <w:sz w:val="24"/>
              </w:rPr>
              <w:t>3</w:t>
            </w:r>
          </w:p>
        </w:tc>
        <w:tc>
          <w:tcPr>
            <w:tcW w:w="350" w:type="pct"/>
            <w:vAlign w:val="center"/>
          </w:tcPr>
          <w:p w14:paraId="7023410A">
            <w:pPr>
              <w:adjustRightInd w:val="0"/>
              <w:snapToGrid w:val="0"/>
              <w:jc w:val="left"/>
              <w:rPr>
                <w:rFonts w:asciiTheme="minorEastAsia" w:hAnsiTheme="minorEastAsia" w:eastAsiaTheme="minorEastAsia"/>
                <w:color w:val="000000"/>
                <w:sz w:val="24"/>
              </w:rPr>
            </w:pPr>
          </w:p>
        </w:tc>
        <w:tc>
          <w:tcPr>
            <w:tcW w:w="443" w:type="pct"/>
            <w:vAlign w:val="center"/>
          </w:tcPr>
          <w:p w14:paraId="1383065C">
            <w:pPr>
              <w:adjustRightInd w:val="0"/>
              <w:snapToGrid w:val="0"/>
              <w:jc w:val="left"/>
              <w:rPr>
                <w:rFonts w:asciiTheme="minorEastAsia" w:hAnsiTheme="minorEastAsia" w:eastAsiaTheme="minorEastAsia"/>
                <w:color w:val="000000"/>
                <w:sz w:val="24"/>
              </w:rPr>
            </w:pPr>
          </w:p>
        </w:tc>
        <w:tc>
          <w:tcPr>
            <w:tcW w:w="315" w:type="pct"/>
          </w:tcPr>
          <w:p w14:paraId="2497B64A">
            <w:pPr>
              <w:adjustRightInd w:val="0"/>
              <w:snapToGrid w:val="0"/>
              <w:jc w:val="left"/>
              <w:rPr>
                <w:rFonts w:asciiTheme="minorEastAsia" w:hAnsiTheme="minorEastAsia" w:eastAsiaTheme="minorEastAsia"/>
                <w:color w:val="000000"/>
                <w:sz w:val="24"/>
              </w:rPr>
            </w:pPr>
          </w:p>
        </w:tc>
        <w:tc>
          <w:tcPr>
            <w:tcW w:w="579" w:type="pct"/>
            <w:vAlign w:val="center"/>
          </w:tcPr>
          <w:p w14:paraId="6B38F791">
            <w:pPr>
              <w:adjustRightInd w:val="0"/>
              <w:snapToGrid w:val="0"/>
              <w:jc w:val="center"/>
              <w:rPr>
                <w:rFonts w:asciiTheme="minorEastAsia" w:hAnsiTheme="minorEastAsia" w:eastAsiaTheme="minorEastAsia"/>
                <w:color w:val="000000"/>
                <w:sz w:val="24"/>
              </w:rPr>
            </w:pPr>
          </w:p>
        </w:tc>
        <w:tc>
          <w:tcPr>
            <w:tcW w:w="418" w:type="pct"/>
            <w:vAlign w:val="center"/>
          </w:tcPr>
          <w:p w14:paraId="037E68D8">
            <w:pPr>
              <w:adjustRightInd w:val="0"/>
              <w:snapToGrid w:val="0"/>
              <w:jc w:val="center"/>
              <w:rPr>
                <w:rFonts w:asciiTheme="minorEastAsia" w:hAnsiTheme="minorEastAsia" w:eastAsiaTheme="minorEastAsia"/>
                <w:color w:val="000000"/>
                <w:sz w:val="24"/>
              </w:rPr>
            </w:pPr>
          </w:p>
        </w:tc>
        <w:tc>
          <w:tcPr>
            <w:tcW w:w="418" w:type="pct"/>
          </w:tcPr>
          <w:p w14:paraId="2388E0FD">
            <w:pPr>
              <w:adjustRightInd w:val="0"/>
              <w:snapToGrid w:val="0"/>
              <w:jc w:val="center"/>
              <w:rPr>
                <w:rFonts w:asciiTheme="minorEastAsia" w:hAnsiTheme="minorEastAsia" w:eastAsiaTheme="minorEastAsia"/>
                <w:color w:val="000000"/>
                <w:sz w:val="24"/>
              </w:rPr>
            </w:pPr>
          </w:p>
        </w:tc>
        <w:tc>
          <w:tcPr>
            <w:tcW w:w="418" w:type="pct"/>
          </w:tcPr>
          <w:p w14:paraId="552C1E6E">
            <w:pPr>
              <w:adjustRightInd w:val="0"/>
              <w:snapToGrid w:val="0"/>
              <w:jc w:val="center"/>
              <w:rPr>
                <w:rFonts w:asciiTheme="minorEastAsia" w:hAnsiTheme="minorEastAsia" w:eastAsiaTheme="minorEastAsia"/>
                <w:color w:val="000000"/>
                <w:sz w:val="24"/>
              </w:rPr>
            </w:pPr>
          </w:p>
        </w:tc>
        <w:tc>
          <w:tcPr>
            <w:tcW w:w="418" w:type="pct"/>
            <w:vAlign w:val="center"/>
          </w:tcPr>
          <w:p w14:paraId="1898379B">
            <w:pPr>
              <w:adjustRightInd w:val="0"/>
              <w:snapToGrid w:val="0"/>
              <w:jc w:val="center"/>
              <w:rPr>
                <w:rFonts w:asciiTheme="minorEastAsia" w:hAnsiTheme="minorEastAsia" w:eastAsiaTheme="minorEastAsia"/>
                <w:color w:val="000000"/>
                <w:sz w:val="24"/>
              </w:rPr>
            </w:pPr>
          </w:p>
        </w:tc>
        <w:tc>
          <w:tcPr>
            <w:tcW w:w="418" w:type="pct"/>
            <w:vAlign w:val="center"/>
          </w:tcPr>
          <w:p w14:paraId="229A0064">
            <w:pPr>
              <w:adjustRightInd w:val="0"/>
              <w:snapToGrid w:val="0"/>
              <w:jc w:val="left"/>
              <w:rPr>
                <w:rFonts w:asciiTheme="minorEastAsia" w:hAnsiTheme="minorEastAsia" w:eastAsiaTheme="minorEastAsia"/>
                <w:color w:val="000000"/>
                <w:sz w:val="24"/>
              </w:rPr>
            </w:pPr>
          </w:p>
        </w:tc>
        <w:tc>
          <w:tcPr>
            <w:tcW w:w="342" w:type="pct"/>
            <w:vAlign w:val="center"/>
          </w:tcPr>
          <w:p w14:paraId="090DAFF5">
            <w:pPr>
              <w:adjustRightInd w:val="0"/>
              <w:snapToGrid w:val="0"/>
              <w:jc w:val="left"/>
              <w:rPr>
                <w:rFonts w:asciiTheme="minorEastAsia" w:hAnsiTheme="minorEastAsia" w:eastAsiaTheme="minorEastAsia"/>
                <w:color w:val="000000"/>
                <w:sz w:val="24"/>
              </w:rPr>
            </w:pPr>
          </w:p>
        </w:tc>
        <w:tc>
          <w:tcPr>
            <w:tcW w:w="278" w:type="pct"/>
            <w:gridSpan w:val="2"/>
            <w:vAlign w:val="center"/>
          </w:tcPr>
          <w:p w14:paraId="6D24033F">
            <w:pPr>
              <w:adjustRightInd w:val="0"/>
              <w:snapToGrid w:val="0"/>
              <w:jc w:val="left"/>
              <w:rPr>
                <w:rFonts w:asciiTheme="minorEastAsia" w:hAnsiTheme="minorEastAsia" w:eastAsiaTheme="minorEastAsia"/>
                <w:color w:val="000000"/>
                <w:sz w:val="24"/>
              </w:rPr>
            </w:pPr>
          </w:p>
        </w:tc>
        <w:tc>
          <w:tcPr>
            <w:tcW w:w="344" w:type="pct"/>
            <w:gridSpan w:val="2"/>
            <w:vAlign w:val="center"/>
          </w:tcPr>
          <w:p w14:paraId="199D7F66">
            <w:pPr>
              <w:adjustRightInd w:val="0"/>
              <w:snapToGrid w:val="0"/>
              <w:jc w:val="left"/>
              <w:rPr>
                <w:rFonts w:asciiTheme="minorEastAsia" w:hAnsiTheme="minorEastAsia" w:eastAsiaTheme="minorEastAsia"/>
                <w:color w:val="000000"/>
                <w:sz w:val="24"/>
              </w:rPr>
            </w:pPr>
          </w:p>
        </w:tc>
      </w:tr>
      <w:tr w14:paraId="79FF5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4441467C">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color w:val="000000"/>
                <w:sz w:val="24"/>
              </w:rPr>
              <w:t>4</w:t>
            </w:r>
          </w:p>
        </w:tc>
        <w:tc>
          <w:tcPr>
            <w:tcW w:w="350" w:type="pct"/>
            <w:vAlign w:val="center"/>
          </w:tcPr>
          <w:p w14:paraId="1739EE6C">
            <w:pPr>
              <w:adjustRightInd w:val="0"/>
              <w:snapToGrid w:val="0"/>
              <w:jc w:val="left"/>
              <w:rPr>
                <w:rFonts w:asciiTheme="minorEastAsia" w:hAnsiTheme="minorEastAsia" w:eastAsiaTheme="minorEastAsia"/>
                <w:color w:val="000000"/>
                <w:sz w:val="24"/>
              </w:rPr>
            </w:pPr>
          </w:p>
        </w:tc>
        <w:tc>
          <w:tcPr>
            <w:tcW w:w="443" w:type="pct"/>
            <w:vAlign w:val="center"/>
          </w:tcPr>
          <w:p w14:paraId="247C63E0">
            <w:pPr>
              <w:adjustRightInd w:val="0"/>
              <w:snapToGrid w:val="0"/>
              <w:jc w:val="left"/>
              <w:rPr>
                <w:rFonts w:asciiTheme="minorEastAsia" w:hAnsiTheme="minorEastAsia" w:eastAsiaTheme="minorEastAsia"/>
                <w:color w:val="000000"/>
                <w:sz w:val="24"/>
              </w:rPr>
            </w:pPr>
          </w:p>
        </w:tc>
        <w:tc>
          <w:tcPr>
            <w:tcW w:w="315" w:type="pct"/>
          </w:tcPr>
          <w:p w14:paraId="53105C85">
            <w:pPr>
              <w:adjustRightInd w:val="0"/>
              <w:snapToGrid w:val="0"/>
              <w:jc w:val="left"/>
              <w:rPr>
                <w:rFonts w:asciiTheme="minorEastAsia" w:hAnsiTheme="minorEastAsia" w:eastAsiaTheme="minorEastAsia"/>
                <w:color w:val="000000"/>
                <w:sz w:val="24"/>
              </w:rPr>
            </w:pPr>
          </w:p>
        </w:tc>
        <w:tc>
          <w:tcPr>
            <w:tcW w:w="579" w:type="pct"/>
            <w:vAlign w:val="center"/>
          </w:tcPr>
          <w:p w14:paraId="35BA337B">
            <w:pPr>
              <w:adjustRightInd w:val="0"/>
              <w:snapToGrid w:val="0"/>
              <w:jc w:val="center"/>
              <w:rPr>
                <w:rFonts w:asciiTheme="minorEastAsia" w:hAnsiTheme="minorEastAsia" w:eastAsiaTheme="minorEastAsia"/>
                <w:color w:val="000000"/>
                <w:sz w:val="24"/>
              </w:rPr>
            </w:pPr>
          </w:p>
        </w:tc>
        <w:tc>
          <w:tcPr>
            <w:tcW w:w="418" w:type="pct"/>
            <w:vAlign w:val="center"/>
          </w:tcPr>
          <w:p w14:paraId="4355D55E">
            <w:pPr>
              <w:adjustRightInd w:val="0"/>
              <w:snapToGrid w:val="0"/>
              <w:jc w:val="center"/>
              <w:rPr>
                <w:rFonts w:asciiTheme="minorEastAsia" w:hAnsiTheme="minorEastAsia" w:eastAsiaTheme="minorEastAsia"/>
                <w:color w:val="000000"/>
                <w:sz w:val="24"/>
              </w:rPr>
            </w:pPr>
          </w:p>
        </w:tc>
        <w:tc>
          <w:tcPr>
            <w:tcW w:w="418" w:type="pct"/>
          </w:tcPr>
          <w:p w14:paraId="4EE74F43">
            <w:pPr>
              <w:adjustRightInd w:val="0"/>
              <w:snapToGrid w:val="0"/>
              <w:jc w:val="center"/>
              <w:rPr>
                <w:rFonts w:asciiTheme="minorEastAsia" w:hAnsiTheme="minorEastAsia" w:eastAsiaTheme="minorEastAsia"/>
                <w:color w:val="000000"/>
                <w:sz w:val="24"/>
              </w:rPr>
            </w:pPr>
          </w:p>
        </w:tc>
        <w:tc>
          <w:tcPr>
            <w:tcW w:w="418" w:type="pct"/>
          </w:tcPr>
          <w:p w14:paraId="1AD8AE8F">
            <w:pPr>
              <w:adjustRightInd w:val="0"/>
              <w:snapToGrid w:val="0"/>
              <w:jc w:val="center"/>
              <w:rPr>
                <w:rFonts w:asciiTheme="minorEastAsia" w:hAnsiTheme="minorEastAsia" w:eastAsiaTheme="minorEastAsia"/>
                <w:color w:val="000000"/>
                <w:sz w:val="24"/>
              </w:rPr>
            </w:pPr>
          </w:p>
        </w:tc>
        <w:tc>
          <w:tcPr>
            <w:tcW w:w="418" w:type="pct"/>
            <w:vAlign w:val="center"/>
          </w:tcPr>
          <w:p w14:paraId="05AD6909">
            <w:pPr>
              <w:adjustRightInd w:val="0"/>
              <w:snapToGrid w:val="0"/>
              <w:jc w:val="center"/>
              <w:rPr>
                <w:rFonts w:asciiTheme="minorEastAsia" w:hAnsiTheme="minorEastAsia" w:eastAsiaTheme="minorEastAsia"/>
                <w:color w:val="000000"/>
                <w:sz w:val="24"/>
              </w:rPr>
            </w:pPr>
          </w:p>
        </w:tc>
        <w:tc>
          <w:tcPr>
            <w:tcW w:w="418" w:type="pct"/>
            <w:vAlign w:val="center"/>
          </w:tcPr>
          <w:p w14:paraId="68A343E0">
            <w:pPr>
              <w:adjustRightInd w:val="0"/>
              <w:snapToGrid w:val="0"/>
              <w:jc w:val="left"/>
              <w:rPr>
                <w:rFonts w:asciiTheme="minorEastAsia" w:hAnsiTheme="minorEastAsia" w:eastAsiaTheme="minorEastAsia"/>
                <w:color w:val="000000"/>
                <w:sz w:val="24"/>
              </w:rPr>
            </w:pPr>
          </w:p>
        </w:tc>
        <w:tc>
          <w:tcPr>
            <w:tcW w:w="342" w:type="pct"/>
            <w:vAlign w:val="center"/>
          </w:tcPr>
          <w:p w14:paraId="5A6FDEC3">
            <w:pPr>
              <w:adjustRightInd w:val="0"/>
              <w:snapToGrid w:val="0"/>
              <w:jc w:val="left"/>
              <w:rPr>
                <w:rFonts w:asciiTheme="minorEastAsia" w:hAnsiTheme="minorEastAsia" w:eastAsiaTheme="minorEastAsia"/>
                <w:color w:val="000000"/>
                <w:sz w:val="24"/>
              </w:rPr>
            </w:pPr>
          </w:p>
        </w:tc>
        <w:tc>
          <w:tcPr>
            <w:tcW w:w="278" w:type="pct"/>
            <w:gridSpan w:val="2"/>
            <w:vAlign w:val="center"/>
          </w:tcPr>
          <w:p w14:paraId="10C1B862">
            <w:pPr>
              <w:adjustRightInd w:val="0"/>
              <w:snapToGrid w:val="0"/>
              <w:jc w:val="left"/>
              <w:rPr>
                <w:rFonts w:asciiTheme="minorEastAsia" w:hAnsiTheme="minorEastAsia" w:eastAsiaTheme="minorEastAsia"/>
                <w:color w:val="000000"/>
                <w:sz w:val="24"/>
              </w:rPr>
            </w:pPr>
          </w:p>
        </w:tc>
        <w:tc>
          <w:tcPr>
            <w:tcW w:w="344" w:type="pct"/>
            <w:gridSpan w:val="2"/>
            <w:vAlign w:val="center"/>
          </w:tcPr>
          <w:p w14:paraId="72CB3D66">
            <w:pPr>
              <w:adjustRightInd w:val="0"/>
              <w:snapToGrid w:val="0"/>
              <w:jc w:val="left"/>
              <w:rPr>
                <w:rFonts w:asciiTheme="minorEastAsia" w:hAnsiTheme="minorEastAsia" w:eastAsiaTheme="minorEastAsia"/>
                <w:color w:val="000000"/>
                <w:sz w:val="24"/>
              </w:rPr>
            </w:pPr>
          </w:p>
        </w:tc>
      </w:tr>
      <w:tr w14:paraId="44B3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54768643">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color w:val="000000"/>
                <w:sz w:val="24"/>
              </w:rPr>
              <w:t>…</w:t>
            </w:r>
          </w:p>
        </w:tc>
        <w:tc>
          <w:tcPr>
            <w:tcW w:w="350" w:type="pct"/>
            <w:vAlign w:val="center"/>
          </w:tcPr>
          <w:p w14:paraId="62099938">
            <w:pPr>
              <w:adjustRightInd w:val="0"/>
              <w:snapToGrid w:val="0"/>
              <w:jc w:val="left"/>
              <w:rPr>
                <w:rFonts w:asciiTheme="minorEastAsia" w:hAnsiTheme="minorEastAsia" w:eastAsiaTheme="minorEastAsia"/>
                <w:color w:val="000000"/>
                <w:sz w:val="24"/>
              </w:rPr>
            </w:pPr>
          </w:p>
        </w:tc>
        <w:tc>
          <w:tcPr>
            <w:tcW w:w="443" w:type="pct"/>
            <w:vAlign w:val="center"/>
          </w:tcPr>
          <w:p w14:paraId="2547F43A">
            <w:pPr>
              <w:adjustRightInd w:val="0"/>
              <w:snapToGrid w:val="0"/>
              <w:jc w:val="left"/>
              <w:rPr>
                <w:rFonts w:asciiTheme="minorEastAsia" w:hAnsiTheme="minorEastAsia" w:eastAsiaTheme="minorEastAsia"/>
                <w:color w:val="000000"/>
                <w:sz w:val="24"/>
              </w:rPr>
            </w:pPr>
          </w:p>
        </w:tc>
        <w:tc>
          <w:tcPr>
            <w:tcW w:w="315" w:type="pct"/>
          </w:tcPr>
          <w:p w14:paraId="54712AB6">
            <w:pPr>
              <w:adjustRightInd w:val="0"/>
              <w:snapToGrid w:val="0"/>
              <w:jc w:val="left"/>
              <w:rPr>
                <w:rFonts w:asciiTheme="minorEastAsia" w:hAnsiTheme="minorEastAsia" w:eastAsiaTheme="minorEastAsia"/>
                <w:color w:val="000000"/>
                <w:sz w:val="24"/>
              </w:rPr>
            </w:pPr>
          </w:p>
        </w:tc>
        <w:tc>
          <w:tcPr>
            <w:tcW w:w="579" w:type="pct"/>
            <w:vAlign w:val="center"/>
          </w:tcPr>
          <w:p w14:paraId="14807990">
            <w:pPr>
              <w:adjustRightInd w:val="0"/>
              <w:snapToGrid w:val="0"/>
              <w:jc w:val="center"/>
              <w:rPr>
                <w:rFonts w:asciiTheme="minorEastAsia" w:hAnsiTheme="minorEastAsia" w:eastAsiaTheme="minorEastAsia"/>
                <w:color w:val="000000"/>
                <w:sz w:val="24"/>
              </w:rPr>
            </w:pPr>
          </w:p>
        </w:tc>
        <w:tc>
          <w:tcPr>
            <w:tcW w:w="418" w:type="pct"/>
            <w:vAlign w:val="center"/>
          </w:tcPr>
          <w:p w14:paraId="1FC43CF1">
            <w:pPr>
              <w:adjustRightInd w:val="0"/>
              <w:snapToGrid w:val="0"/>
              <w:jc w:val="center"/>
              <w:rPr>
                <w:rFonts w:asciiTheme="minorEastAsia" w:hAnsiTheme="minorEastAsia" w:eastAsiaTheme="minorEastAsia"/>
                <w:color w:val="000000"/>
                <w:sz w:val="24"/>
              </w:rPr>
            </w:pPr>
          </w:p>
        </w:tc>
        <w:tc>
          <w:tcPr>
            <w:tcW w:w="418" w:type="pct"/>
          </w:tcPr>
          <w:p w14:paraId="4662A2CC">
            <w:pPr>
              <w:adjustRightInd w:val="0"/>
              <w:snapToGrid w:val="0"/>
              <w:jc w:val="center"/>
              <w:rPr>
                <w:rFonts w:asciiTheme="minorEastAsia" w:hAnsiTheme="minorEastAsia" w:eastAsiaTheme="minorEastAsia"/>
                <w:color w:val="000000"/>
                <w:sz w:val="24"/>
              </w:rPr>
            </w:pPr>
          </w:p>
        </w:tc>
        <w:tc>
          <w:tcPr>
            <w:tcW w:w="418" w:type="pct"/>
          </w:tcPr>
          <w:p w14:paraId="510C3D42">
            <w:pPr>
              <w:adjustRightInd w:val="0"/>
              <w:snapToGrid w:val="0"/>
              <w:jc w:val="center"/>
              <w:rPr>
                <w:rFonts w:asciiTheme="minorEastAsia" w:hAnsiTheme="minorEastAsia" w:eastAsiaTheme="minorEastAsia"/>
                <w:color w:val="000000"/>
                <w:sz w:val="24"/>
              </w:rPr>
            </w:pPr>
          </w:p>
        </w:tc>
        <w:tc>
          <w:tcPr>
            <w:tcW w:w="418" w:type="pct"/>
            <w:vAlign w:val="center"/>
          </w:tcPr>
          <w:p w14:paraId="5D96DBF3">
            <w:pPr>
              <w:adjustRightInd w:val="0"/>
              <w:snapToGrid w:val="0"/>
              <w:jc w:val="center"/>
              <w:rPr>
                <w:rFonts w:asciiTheme="minorEastAsia" w:hAnsiTheme="minorEastAsia" w:eastAsiaTheme="minorEastAsia"/>
                <w:color w:val="000000"/>
                <w:sz w:val="24"/>
              </w:rPr>
            </w:pPr>
          </w:p>
        </w:tc>
        <w:tc>
          <w:tcPr>
            <w:tcW w:w="418" w:type="pct"/>
            <w:vAlign w:val="center"/>
          </w:tcPr>
          <w:p w14:paraId="7F80E459">
            <w:pPr>
              <w:adjustRightInd w:val="0"/>
              <w:snapToGrid w:val="0"/>
              <w:jc w:val="left"/>
              <w:rPr>
                <w:rFonts w:asciiTheme="minorEastAsia" w:hAnsiTheme="minorEastAsia" w:eastAsiaTheme="minorEastAsia"/>
                <w:color w:val="000000"/>
                <w:sz w:val="24"/>
              </w:rPr>
            </w:pPr>
          </w:p>
        </w:tc>
        <w:tc>
          <w:tcPr>
            <w:tcW w:w="342" w:type="pct"/>
            <w:vAlign w:val="center"/>
          </w:tcPr>
          <w:p w14:paraId="0EC519D4">
            <w:pPr>
              <w:adjustRightInd w:val="0"/>
              <w:snapToGrid w:val="0"/>
              <w:jc w:val="left"/>
              <w:rPr>
                <w:rFonts w:asciiTheme="minorEastAsia" w:hAnsiTheme="minorEastAsia" w:eastAsiaTheme="minorEastAsia"/>
                <w:color w:val="000000"/>
                <w:sz w:val="24"/>
              </w:rPr>
            </w:pPr>
          </w:p>
        </w:tc>
        <w:tc>
          <w:tcPr>
            <w:tcW w:w="278" w:type="pct"/>
            <w:gridSpan w:val="2"/>
            <w:vAlign w:val="center"/>
          </w:tcPr>
          <w:p w14:paraId="3A7C9848">
            <w:pPr>
              <w:adjustRightInd w:val="0"/>
              <w:snapToGrid w:val="0"/>
              <w:jc w:val="left"/>
              <w:rPr>
                <w:rFonts w:asciiTheme="minorEastAsia" w:hAnsiTheme="minorEastAsia" w:eastAsiaTheme="minorEastAsia"/>
                <w:color w:val="000000"/>
                <w:sz w:val="24"/>
              </w:rPr>
            </w:pPr>
          </w:p>
        </w:tc>
        <w:tc>
          <w:tcPr>
            <w:tcW w:w="344" w:type="pct"/>
            <w:gridSpan w:val="2"/>
            <w:vAlign w:val="center"/>
          </w:tcPr>
          <w:p w14:paraId="58EAD9D2">
            <w:pPr>
              <w:adjustRightInd w:val="0"/>
              <w:snapToGrid w:val="0"/>
              <w:jc w:val="left"/>
              <w:rPr>
                <w:rFonts w:asciiTheme="minorEastAsia" w:hAnsiTheme="minorEastAsia" w:eastAsiaTheme="minorEastAsia"/>
                <w:color w:val="000000"/>
                <w:sz w:val="24"/>
              </w:rPr>
            </w:pPr>
          </w:p>
        </w:tc>
      </w:tr>
      <w:tr w14:paraId="3B154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9" w:type="pct"/>
            <w:gridSpan w:val="12"/>
            <w:vAlign w:val="center"/>
          </w:tcPr>
          <w:p w14:paraId="2AED8C43">
            <w:pPr>
              <w:adjustRightInd w:val="0"/>
              <w:snapToGrid w:val="0"/>
              <w:jc w:val="right"/>
              <w:rPr>
                <w:rFonts w:asciiTheme="minorEastAsia" w:hAnsiTheme="minorEastAsia" w:eastAsiaTheme="minorEastAsia"/>
                <w:b/>
                <w:bCs/>
                <w:color w:val="000000"/>
                <w:sz w:val="24"/>
              </w:rPr>
            </w:pPr>
            <w:r>
              <w:rPr>
                <w:rFonts w:hint="eastAsia" w:asciiTheme="minorEastAsia" w:hAnsiTheme="minorEastAsia" w:eastAsiaTheme="minorEastAsia"/>
                <w:b/>
                <w:bCs/>
                <w:color w:val="000000"/>
                <w:sz w:val="24"/>
              </w:rPr>
              <w:t>总价（元）</w:t>
            </w:r>
          </w:p>
        </w:tc>
        <w:tc>
          <w:tcPr>
            <w:tcW w:w="278" w:type="pct"/>
            <w:gridSpan w:val="2"/>
            <w:vAlign w:val="center"/>
          </w:tcPr>
          <w:p w14:paraId="762AA9B3">
            <w:pPr>
              <w:adjustRightInd w:val="0"/>
              <w:snapToGrid w:val="0"/>
              <w:jc w:val="left"/>
              <w:rPr>
                <w:rFonts w:asciiTheme="minorEastAsia" w:hAnsiTheme="minorEastAsia" w:eastAsiaTheme="minorEastAsia"/>
                <w:color w:val="000000"/>
                <w:sz w:val="24"/>
              </w:rPr>
            </w:pPr>
          </w:p>
        </w:tc>
        <w:tc>
          <w:tcPr>
            <w:tcW w:w="344" w:type="pct"/>
            <w:gridSpan w:val="2"/>
            <w:vAlign w:val="center"/>
          </w:tcPr>
          <w:p w14:paraId="5DBD1D2E">
            <w:pPr>
              <w:adjustRightInd w:val="0"/>
              <w:snapToGrid w:val="0"/>
              <w:jc w:val="left"/>
              <w:rPr>
                <w:rFonts w:asciiTheme="minorEastAsia" w:hAnsiTheme="minorEastAsia" w:eastAsiaTheme="minorEastAsia"/>
                <w:color w:val="000000"/>
                <w:sz w:val="24"/>
              </w:rPr>
            </w:pPr>
          </w:p>
        </w:tc>
      </w:tr>
    </w:tbl>
    <w:p w14:paraId="3BA8AF69">
      <w:pPr>
        <w:adjustRightInd w:val="0"/>
        <w:snapToGrid w:val="0"/>
        <w:jc w:val="left"/>
        <w:rPr>
          <w:rFonts w:asciiTheme="minorEastAsia" w:hAnsiTheme="minorEastAsia" w:eastAsiaTheme="minorEastAsia"/>
          <w:b/>
          <w:iCs/>
          <w:sz w:val="24"/>
        </w:rPr>
      </w:pPr>
      <w:r>
        <w:rPr>
          <w:rFonts w:asciiTheme="minorEastAsia" w:hAnsiTheme="minorEastAsia" w:eastAsiaTheme="minorEastAsia"/>
          <w:b/>
          <w:iCs/>
          <w:sz w:val="24"/>
        </w:rPr>
        <w:t>说明：制造商规模请填写</w:t>
      </w:r>
      <w:bookmarkStart w:id="899" w:name="_Hlk168431944"/>
      <w:r>
        <w:rPr>
          <w:rFonts w:asciiTheme="minorEastAsia" w:hAnsiTheme="minorEastAsia" w:eastAsiaTheme="minorEastAsia"/>
          <w:b/>
          <w:iCs/>
          <w:sz w:val="24"/>
        </w:rPr>
        <w:t>“</w:t>
      </w:r>
      <w:r>
        <w:rPr>
          <w:rFonts w:hint="eastAsia" w:asciiTheme="minorEastAsia" w:hAnsiTheme="minorEastAsia" w:eastAsiaTheme="minorEastAsia"/>
          <w:b/>
          <w:iCs/>
          <w:sz w:val="24"/>
        </w:rPr>
        <w:t>大</w:t>
      </w:r>
      <w:r>
        <w:rPr>
          <w:rFonts w:asciiTheme="minorEastAsia" w:hAnsiTheme="minorEastAsia" w:eastAsiaTheme="minorEastAsia"/>
          <w:b/>
          <w:iCs/>
          <w:sz w:val="24"/>
        </w:rPr>
        <w:t>型”、</w:t>
      </w:r>
      <w:bookmarkEnd w:id="899"/>
      <w:r>
        <w:rPr>
          <w:rFonts w:asciiTheme="minorEastAsia" w:hAnsiTheme="minorEastAsia" w:eastAsiaTheme="minorEastAsia"/>
          <w:b/>
          <w:iCs/>
          <w:sz w:val="24"/>
        </w:rPr>
        <w:t>“中型”、“小型”、“微型”或“其他”，中小企业的定义见第二章《投标人须知》。</w:t>
      </w:r>
    </w:p>
    <w:p w14:paraId="515E2756">
      <w:pPr>
        <w:tabs>
          <w:tab w:val="left" w:pos="1800"/>
          <w:tab w:val="left" w:pos="5580"/>
        </w:tabs>
        <w:ind w:firstLine="723" w:firstLineChars="300"/>
        <w:jc w:val="left"/>
        <w:rPr>
          <w:rFonts w:asciiTheme="minorEastAsia" w:hAnsiTheme="minorEastAsia" w:eastAsiaTheme="minorEastAsia"/>
          <w:b/>
          <w:iCs/>
          <w:sz w:val="24"/>
        </w:rPr>
      </w:pPr>
      <w:r>
        <w:rPr>
          <w:rFonts w:asciiTheme="minorEastAsia" w:hAnsiTheme="minorEastAsia" w:eastAsiaTheme="minorEastAsia"/>
          <w:b/>
          <w:iCs/>
          <w:sz w:val="24"/>
        </w:rPr>
        <w:t>制造商所属性别请填写“男”</w:t>
      </w:r>
      <w:r>
        <w:rPr>
          <w:rFonts w:hint="eastAsia" w:asciiTheme="minorEastAsia" w:hAnsiTheme="minorEastAsia" w:eastAsiaTheme="minorEastAsia"/>
          <w:b/>
          <w:iCs/>
          <w:sz w:val="24"/>
        </w:rPr>
        <w:t>或</w:t>
      </w:r>
      <w:r>
        <w:rPr>
          <w:rFonts w:asciiTheme="minorEastAsia" w:hAnsiTheme="minorEastAsia" w:eastAsiaTheme="minorEastAsia"/>
          <w:b/>
          <w:iCs/>
          <w:sz w:val="24"/>
        </w:rPr>
        <w:t>“女”，</w:t>
      </w:r>
      <w:r>
        <w:rPr>
          <w:rFonts w:hint="eastAsia" w:asciiTheme="minorEastAsia" w:hAnsiTheme="minorEastAsia" w:eastAsiaTheme="minorEastAsia"/>
          <w:iCs/>
          <w:sz w:val="24"/>
        </w:rPr>
        <w:t xml:space="preserve"> 指拥有制造商5</w:t>
      </w:r>
      <w:r>
        <w:rPr>
          <w:rFonts w:asciiTheme="minorEastAsia" w:hAnsiTheme="minorEastAsia" w:eastAsiaTheme="minorEastAsia"/>
          <w:iCs/>
          <w:sz w:val="24"/>
        </w:rPr>
        <w:t>1%</w:t>
      </w:r>
      <w:r>
        <w:rPr>
          <w:rFonts w:hint="eastAsia" w:asciiTheme="minorEastAsia" w:hAnsiTheme="minorEastAsia" w:eastAsiaTheme="minorEastAsia"/>
          <w:iCs/>
          <w:sz w:val="24"/>
        </w:rPr>
        <w:t>以上绝对所有权的性别；绝对所有权拥有者可以是一个人，也可以是多人合计计算</w:t>
      </w:r>
      <w:r>
        <w:rPr>
          <w:rFonts w:asciiTheme="minorEastAsia" w:hAnsiTheme="minorEastAsia" w:eastAsiaTheme="minorEastAsia"/>
          <w:bCs/>
          <w:iCs/>
          <w:sz w:val="24"/>
        </w:rPr>
        <w:t>。</w:t>
      </w:r>
    </w:p>
    <w:p w14:paraId="2417E011">
      <w:pPr>
        <w:tabs>
          <w:tab w:val="left" w:pos="1800"/>
          <w:tab w:val="left" w:pos="5580"/>
        </w:tabs>
        <w:ind w:firstLine="723" w:firstLineChars="300"/>
        <w:jc w:val="left"/>
        <w:rPr>
          <w:rFonts w:asciiTheme="minorEastAsia" w:hAnsiTheme="minorEastAsia" w:eastAsiaTheme="minorEastAsia"/>
          <w:b/>
          <w:iCs/>
          <w:sz w:val="24"/>
        </w:rPr>
      </w:pPr>
      <w:r>
        <w:rPr>
          <w:rFonts w:asciiTheme="minorEastAsia" w:hAnsiTheme="minorEastAsia" w:eastAsiaTheme="minorEastAsia"/>
          <w:b/>
          <w:iCs/>
          <w:sz w:val="24"/>
        </w:rPr>
        <w:t>外商投资类型请填写“外商单独投资”、“外商部分投资”</w:t>
      </w:r>
      <w:r>
        <w:rPr>
          <w:rFonts w:hint="eastAsia" w:asciiTheme="minorEastAsia" w:hAnsiTheme="minorEastAsia" w:eastAsiaTheme="minorEastAsia"/>
          <w:b/>
          <w:iCs/>
          <w:sz w:val="24"/>
        </w:rPr>
        <w:t>或</w:t>
      </w:r>
      <w:r>
        <w:rPr>
          <w:rFonts w:asciiTheme="minorEastAsia" w:hAnsiTheme="minorEastAsia" w:eastAsiaTheme="minorEastAsia"/>
          <w:b/>
          <w:iCs/>
          <w:sz w:val="24"/>
        </w:rPr>
        <w:t>“内资”。</w:t>
      </w:r>
      <w:bookmarkEnd w:id="897"/>
      <w:bookmarkEnd w:id="898"/>
    </w:p>
    <w:p w14:paraId="4C2E0410">
      <w:pPr>
        <w:adjustRightInd w:val="0"/>
        <w:snapToGrid w:val="0"/>
        <w:spacing w:before="240" w:beforeLines="100" w:after="240" w:afterLines="100"/>
        <w:jc w:val="left"/>
        <w:rPr>
          <w:rFonts w:asciiTheme="minorEastAsia" w:hAnsiTheme="minorEastAsia" w:eastAsiaTheme="minorEastAsia"/>
          <w:b/>
          <w:i/>
          <w:color w:val="FF0000"/>
          <w:sz w:val="24"/>
        </w:rPr>
        <w:sectPr>
          <w:pgSz w:w="16840" w:h="11907" w:orient="landscape"/>
          <w:pgMar w:top="1701" w:right="1418" w:bottom="1134" w:left="1418" w:header="851" w:footer="851" w:gutter="0"/>
          <w:cols w:space="720" w:num="1"/>
          <w:docGrid w:linePitch="462" w:charSpace="0"/>
        </w:sectPr>
      </w:pPr>
    </w:p>
    <w:p w14:paraId="64BD05BC">
      <w:pPr>
        <w:numPr>
          <w:ilvl w:val="0"/>
          <w:numId w:val="22"/>
        </w:numPr>
        <w:tabs>
          <w:tab w:val="left" w:pos="360"/>
        </w:tabs>
        <w:snapToGrid w:val="0"/>
        <w:spacing w:line="360" w:lineRule="auto"/>
        <w:outlineLvl w:val="1"/>
        <w:rPr>
          <w:rFonts w:asciiTheme="minorEastAsia" w:hAnsiTheme="minorEastAsia" w:eastAsiaTheme="minorEastAsia"/>
          <w:color w:val="000000"/>
          <w:sz w:val="24"/>
          <w:szCs w:val="20"/>
        </w:rPr>
      </w:pPr>
      <w:bookmarkStart w:id="900" w:name="_Toc264969252"/>
      <w:bookmarkStart w:id="901" w:name="_Toc226309806"/>
      <w:bookmarkStart w:id="902" w:name="_Toc305158830"/>
      <w:bookmarkStart w:id="903" w:name="_Toc150480798"/>
      <w:bookmarkStart w:id="904" w:name="_Toc142311062"/>
      <w:bookmarkStart w:id="905" w:name="_Toc226965752"/>
      <w:bookmarkStart w:id="906" w:name="_Toc150774765"/>
      <w:bookmarkStart w:id="907" w:name="_Toc305158904"/>
      <w:bookmarkStart w:id="908" w:name="_Toc265228400"/>
      <w:bookmarkStart w:id="909" w:name="_Toc195842927"/>
      <w:bookmarkStart w:id="910" w:name="_Toc226337258"/>
      <w:bookmarkStart w:id="911" w:name="_Toc127151562"/>
      <w:bookmarkStart w:id="912" w:name="_Toc226965835"/>
      <w:bookmarkStart w:id="913" w:name="_Toc195842926"/>
      <w:bookmarkStart w:id="914" w:name="_Toc226337257"/>
      <w:bookmarkStart w:id="915" w:name="_Toc150480797"/>
      <w:bookmarkStart w:id="916" w:name="_Toc305158829"/>
      <w:bookmarkStart w:id="917" w:name="_Toc226965751"/>
      <w:bookmarkStart w:id="918" w:name="_Toc150774764"/>
      <w:bookmarkStart w:id="919" w:name="_Toc264969251"/>
      <w:bookmarkStart w:id="920" w:name="_Toc305158903"/>
      <w:bookmarkStart w:id="921" w:name="_Toc226965834"/>
      <w:bookmarkStart w:id="922" w:name="_Toc142311061"/>
      <w:bookmarkStart w:id="923" w:name="_Toc226309805"/>
      <w:bookmarkStart w:id="924" w:name="_Toc127151561"/>
      <w:bookmarkStart w:id="925" w:name="_Toc265228399"/>
      <w:r>
        <w:rPr>
          <w:rFonts w:asciiTheme="minorEastAsia" w:hAnsiTheme="minorEastAsia" w:eastAsiaTheme="minorEastAsia"/>
          <w:color w:val="000000"/>
          <w:sz w:val="24"/>
          <w:szCs w:val="20"/>
        </w:rPr>
        <w:t>合同条款偏离表</w:t>
      </w:r>
      <w:bookmarkEnd w:id="900"/>
      <w:bookmarkEnd w:id="901"/>
      <w:bookmarkEnd w:id="902"/>
      <w:bookmarkEnd w:id="903"/>
      <w:bookmarkEnd w:id="904"/>
      <w:bookmarkEnd w:id="905"/>
      <w:bookmarkEnd w:id="906"/>
      <w:bookmarkEnd w:id="907"/>
      <w:bookmarkEnd w:id="908"/>
      <w:bookmarkEnd w:id="909"/>
      <w:bookmarkEnd w:id="910"/>
      <w:bookmarkEnd w:id="911"/>
      <w:bookmarkEnd w:id="912"/>
      <w:r>
        <w:rPr>
          <w:rFonts w:asciiTheme="minorEastAsia" w:hAnsiTheme="minorEastAsia" w:eastAsiaTheme="minorEastAsia"/>
          <w:color w:val="000000"/>
          <w:sz w:val="24"/>
          <w:szCs w:val="20"/>
        </w:rPr>
        <w:t>（实质性格式）</w:t>
      </w:r>
    </w:p>
    <w:p w14:paraId="7494963B">
      <w:pPr>
        <w:tabs>
          <w:tab w:val="left" w:pos="2775"/>
          <w:tab w:val="center" w:pos="4153"/>
        </w:tabs>
        <w:autoSpaceDE w:val="0"/>
        <w:autoSpaceDN w:val="0"/>
        <w:adjustRightInd w:val="0"/>
        <w:spacing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合同条款偏离表</w:t>
      </w:r>
    </w:p>
    <w:p w14:paraId="54778A9F">
      <w:pPr>
        <w:tabs>
          <w:tab w:val="left" w:pos="1800"/>
          <w:tab w:val="left" w:pos="5580"/>
        </w:tabs>
        <w:spacing w:line="360" w:lineRule="auto"/>
        <w:ind w:firstLine="360" w:firstLineChars="150"/>
        <w:jc w:val="left"/>
        <w:rPr>
          <w:rFonts w:asciiTheme="minorEastAsia" w:hAnsiTheme="minorEastAsia" w:eastAsiaTheme="minorEastAsia"/>
          <w:color w:val="000000"/>
          <w:sz w:val="24"/>
        </w:rPr>
      </w:pPr>
      <w:r>
        <w:rPr>
          <w:rFonts w:asciiTheme="minorEastAsia" w:hAnsiTheme="minorEastAsia" w:eastAsiaTheme="minorEastAsia"/>
          <w:color w:val="000000"/>
          <w:sz w:val="24"/>
        </w:rPr>
        <w:t>项目编号/包号：_____________________     项目名称：_____________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0F179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90DCBEF">
            <w:pPr>
              <w:adjustRightInd w:val="0"/>
              <w:snapToGrid w:val="0"/>
              <w:jc w:val="center"/>
              <w:rPr>
                <w:rFonts w:asciiTheme="minorEastAsia" w:hAnsiTheme="minorEastAsia" w:eastAsiaTheme="minorEastAsia"/>
                <w:color w:val="000000"/>
                <w:sz w:val="24"/>
              </w:rPr>
            </w:pPr>
            <w:bookmarkStart w:id="926" w:name="_Hlk144279231"/>
            <w:r>
              <w:rPr>
                <w:rFonts w:asciiTheme="minorEastAsia" w:hAnsiTheme="minorEastAsia" w:eastAsiaTheme="minorEastAsia"/>
                <w:color w:val="000000"/>
                <w:sz w:val="24"/>
              </w:rPr>
              <w:t>序号</w:t>
            </w:r>
          </w:p>
        </w:tc>
        <w:tc>
          <w:tcPr>
            <w:tcW w:w="1646" w:type="dxa"/>
            <w:vAlign w:val="center"/>
          </w:tcPr>
          <w:p w14:paraId="715555F4">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szCs w:val="21"/>
              </w:rPr>
              <w:t>招标文件</w:t>
            </w:r>
            <w:r>
              <w:rPr>
                <w:rFonts w:asciiTheme="minorEastAsia" w:hAnsiTheme="minorEastAsia" w:eastAsiaTheme="minorEastAsia"/>
                <w:color w:val="000000"/>
                <w:sz w:val="24"/>
              </w:rPr>
              <w:t>条目号（页码）</w:t>
            </w:r>
          </w:p>
        </w:tc>
        <w:tc>
          <w:tcPr>
            <w:tcW w:w="1688" w:type="dxa"/>
            <w:vAlign w:val="center"/>
          </w:tcPr>
          <w:p w14:paraId="71CF7271">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szCs w:val="21"/>
              </w:rPr>
              <w:t>招标文件</w:t>
            </w:r>
            <w:r>
              <w:rPr>
                <w:rFonts w:asciiTheme="minorEastAsia" w:hAnsiTheme="minorEastAsia" w:eastAsiaTheme="minorEastAsia"/>
                <w:color w:val="000000"/>
                <w:sz w:val="24"/>
              </w:rPr>
              <w:t>要求</w:t>
            </w:r>
          </w:p>
        </w:tc>
        <w:tc>
          <w:tcPr>
            <w:tcW w:w="1688" w:type="dxa"/>
            <w:vAlign w:val="center"/>
          </w:tcPr>
          <w:p w14:paraId="3E663C2E">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投标文件内容</w:t>
            </w:r>
          </w:p>
        </w:tc>
        <w:tc>
          <w:tcPr>
            <w:tcW w:w="1925" w:type="dxa"/>
            <w:vAlign w:val="center"/>
          </w:tcPr>
          <w:p w14:paraId="731F9689">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偏离情况</w:t>
            </w:r>
          </w:p>
        </w:tc>
        <w:tc>
          <w:tcPr>
            <w:tcW w:w="1045" w:type="dxa"/>
            <w:vAlign w:val="center"/>
          </w:tcPr>
          <w:p w14:paraId="1DDF0034">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说明</w:t>
            </w:r>
          </w:p>
        </w:tc>
      </w:tr>
      <w:tr w14:paraId="5BF4E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17F7F88A">
            <w:pPr>
              <w:adjustRightInd w:val="0"/>
              <w:snapToGrid w:val="0"/>
              <w:jc w:val="left"/>
              <w:rPr>
                <w:rFonts w:asciiTheme="minorEastAsia" w:hAnsiTheme="minorEastAsia" w:eastAsiaTheme="minorEastAsia"/>
                <w:bCs/>
                <w:color w:val="000000"/>
                <w:sz w:val="24"/>
              </w:rPr>
            </w:pPr>
            <w:r>
              <w:rPr>
                <w:rFonts w:asciiTheme="minorEastAsia" w:hAnsiTheme="minorEastAsia" w:eastAsiaTheme="minorEastAsia"/>
                <w:b/>
                <w:color w:val="000000"/>
                <w:sz w:val="24"/>
              </w:rPr>
              <w:t>对本项目合同条款的偏离情况</w:t>
            </w:r>
            <w:r>
              <w:rPr>
                <w:rFonts w:asciiTheme="minorEastAsia" w:hAnsiTheme="minorEastAsia" w:eastAsiaTheme="minorEastAsia"/>
                <w:bCs/>
                <w:color w:val="000000"/>
                <w:sz w:val="24"/>
              </w:rPr>
              <w:t>（应进行选择，未选择</w:t>
            </w:r>
            <w:r>
              <w:rPr>
                <w:rFonts w:asciiTheme="minorEastAsia" w:hAnsiTheme="minorEastAsia" w:eastAsiaTheme="minorEastAsia"/>
                <w:b/>
                <w:color w:val="000000"/>
                <w:sz w:val="24"/>
              </w:rPr>
              <w:t>投标无效</w:t>
            </w:r>
            <w:r>
              <w:rPr>
                <w:rFonts w:asciiTheme="minorEastAsia" w:hAnsiTheme="minorEastAsia" w:eastAsiaTheme="minorEastAsia"/>
                <w:bCs/>
                <w:color w:val="000000"/>
                <w:sz w:val="24"/>
              </w:rPr>
              <w:t>）：</w:t>
            </w:r>
          </w:p>
          <w:p w14:paraId="1F0695A2">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b/>
                <w:color w:val="000000"/>
                <w:sz w:val="24"/>
              </w:rPr>
              <w:t>□无偏离</w:t>
            </w:r>
            <w:r>
              <w:rPr>
                <w:rFonts w:asciiTheme="minorEastAsia" w:hAnsiTheme="minorEastAsia" w:eastAsiaTheme="minorEastAsia"/>
                <w:color w:val="000000"/>
                <w:sz w:val="24"/>
              </w:rPr>
              <w:t>（</w:t>
            </w:r>
            <w:r>
              <w:rPr>
                <w:rFonts w:asciiTheme="minorEastAsia" w:hAnsiTheme="minorEastAsia" w:eastAsiaTheme="minorEastAsia"/>
                <w:color w:val="000000"/>
                <w:sz w:val="24"/>
                <w:szCs w:val="21"/>
              </w:rPr>
              <w:t>如无偏离，仅选择无偏离即可；</w:t>
            </w:r>
            <w:r>
              <w:rPr>
                <w:rFonts w:asciiTheme="minorEastAsia" w:hAnsiTheme="minorEastAsia" w:eastAsiaTheme="minorEastAsia"/>
                <w:bCs/>
                <w:color w:val="000000"/>
                <w:sz w:val="24"/>
              </w:rPr>
              <w:t>无偏离即为</w:t>
            </w:r>
            <w:r>
              <w:rPr>
                <w:rFonts w:asciiTheme="minorEastAsia" w:hAnsiTheme="minorEastAsia" w:eastAsiaTheme="minorEastAsia"/>
                <w:sz w:val="24"/>
              </w:rPr>
              <w:t>对合同条款中的所有要求，均视作供应商已对之理解和响应。</w:t>
            </w:r>
            <w:r>
              <w:rPr>
                <w:rFonts w:asciiTheme="minorEastAsia" w:hAnsiTheme="minorEastAsia" w:eastAsiaTheme="minorEastAsia"/>
                <w:color w:val="000000"/>
                <w:sz w:val="24"/>
              </w:rPr>
              <w:t>）</w:t>
            </w:r>
          </w:p>
          <w:p w14:paraId="5AA736F9">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b/>
                <w:color w:val="000000"/>
                <w:sz w:val="24"/>
              </w:rPr>
              <w:t>□有偏离</w:t>
            </w:r>
            <w:r>
              <w:rPr>
                <w:rFonts w:asciiTheme="minorEastAsia" w:hAnsiTheme="minorEastAsia" w:eastAsiaTheme="minorEastAsia"/>
                <w:color w:val="000000"/>
                <w:sz w:val="24"/>
              </w:rPr>
              <w:t>（</w:t>
            </w:r>
            <w:r>
              <w:rPr>
                <w:rFonts w:asciiTheme="minorEastAsia" w:hAnsiTheme="minorEastAsia" w:eastAsiaTheme="minorEastAsia"/>
                <w:color w:val="000000"/>
                <w:sz w:val="24"/>
                <w:szCs w:val="21"/>
              </w:rPr>
              <w:t>如有偏离，</w:t>
            </w:r>
            <w:r>
              <w:rPr>
                <w:rFonts w:asciiTheme="minorEastAsia" w:hAnsiTheme="minorEastAsia" w:eastAsiaTheme="minorEastAsia"/>
                <w:color w:val="000000"/>
                <w:sz w:val="24"/>
              </w:rPr>
              <w:t>则应在本表中对</w:t>
            </w:r>
            <w:r>
              <w:rPr>
                <w:rFonts w:hint="eastAsia" w:asciiTheme="minorEastAsia" w:hAnsiTheme="minorEastAsia" w:eastAsiaTheme="minorEastAsia"/>
                <w:color w:val="000000"/>
                <w:sz w:val="24"/>
              </w:rPr>
              <w:t>负</w:t>
            </w:r>
            <w:r>
              <w:rPr>
                <w:rFonts w:asciiTheme="minorEastAsia" w:hAnsiTheme="minorEastAsia" w:eastAsiaTheme="minorEastAsia"/>
                <w:color w:val="000000"/>
                <w:sz w:val="24"/>
              </w:rPr>
              <w:t>偏离项逐一列明，否则</w:t>
            </w:r>
            <w:r>
              <w:rPr>
                <w:rFonts w:asciiTheme="minorEastAsia" w:hAnsiTheme="minorEastAsia" w:eastAsiaTheme="minorEastAsia"/>
                <w:b/>
                <w:bCs/>
                <w:color w:val="000000"/>
                <w:sz w:val="24"/>
              </w:rPr>
              <w:t>投标无效</w:t>
            </w:r>
            <w:r>
              <w:rPr>
                <w:rFonts w:asciiTheme="minorEastAsia" w:hAnsiTheme="minorEastAsia" w:eastAsiaTheme="minorEastAsia"/>
                <w:color w:val="000000"/>
                <w:sz w:val="24"/>
              </w:rPr>
              <w:t>；</w:t>
            </w:r>
            <w:r>
              <w:rPr>
                <w:rFonts w:asciiTheme="minorEastAsia" w:hAnsiTheme="minorEastAsia" w:eastAsiaTheme="minorEastAsia"/>
                <w:sz w:val="24"/>
              </w:rPr>
              <w:t>对合同条款中的所有要求，除本表列明的偏离外，均视作供应商已对之理解和响应。</w:t>
            </w:r>
            <w:r>
              <w:rPr>
                <w:rFonts w:asciiTheme="minorEastAsia" w:hAnsiTheme="minorEastAsia" w:eastAsiaTheme="minorEastAsia"/>
                <w:color w:val="000000"/>
                <w:sz w:val="24"/>
              </w:rPr>
              <w:t>）</w:t>
            </w:r>
          </w:p>
        </w:tc>
      </w:tr>
      <w:tr w14:paraId="3A4D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D60A77B">
            <w:pPr>
              <w:adjustRightInd w:val="0"/>
              <w:snapToGrid w:val="0"/>
              <w:jc w:val="center"/>
              <w:rPr>
                <w:rFonts w:asciiTheme="minorEastAsia" w:hAnsiTheme="minorEastAsia" w:eastAsiaTheme="minorEastAsia"/>
                <w:color w:val="000000"/>
                <w:sz w:val="24"/>
              </w:rPr>
            </w:pPr>
          </w:p>
        </w:tc>
        <w:tc>
          <w:tcPr>
            <w:tcW w:w="1646" w:type="dxa"/>
            <w:vAlign w:val="center"/>
          </w:tcPr>
          <w:p w14:paraId="6005FF0F">
            <w:pPr>
              <w:adjustRightInd w:val="0"/>
              <w:snapToGrid w:val="0"/>
              <w:jc w:val="center"/>
              <w:rPr>
                <w:rFonts w:asciiTheme="minorEastAsia" w:hAnsiTheme="minorEastAsia" w:eastAsiaTheme="minorEastAsia"/>
                <w:color w:val="000000"/>
                <w:sz w:val="24"/>
              </w:rPr>
            </w:pPr>
          </w:p>
        </w:tc>
        <w:tc>
          <w:tcPr>
            <w:tcW w:w="1688" w:type="dxa"/>
            <w:vAlign w:val="center"/>
          </w:tcPr>
          <w:p w14:paraId="6116D96F">
            <w:pPr>
              <w:adjustRightInd w:val="0"/>
              <w:snapToGrid w:val="0"/>
              <w:jc w:val="center"/>
              <w:rPr>
                <w:rFonts w:asciiTheme="minorEastAsia" w:hAnsiTheme="minorEastAsia" w:eastAsiaTheme="minorEastAsia"/>
                <w:color w:val="000000"/>
                <w:sz w:val="24"/>
              </w:rPr>
            </w:pPr>
          </w:p>
        </w:tc>
        <w:tc>
          <w:tcPr>
            <w:tcW w:w="1688" w:type="dxa"/>
            <w:vAlign w:val="center"/>
          </w:tcPr>
          <w:p w14:paraId="44A0623F">
            <w:pPr>
              <w:adjustRightInd w:val="0"/>
              <w:snapToGrid w:val="0"/>
              <w:jc w:val="center"/>
              <w:rPr>
                <w:rFonts w:asciiTheme="minorEastAsia" w:hAnsiTheme="minorEastAsia" w:eastAsiaTheme="minorEastAsia"/>
                <w:color w:val="000000"/>
                <w:sz w:val="24"/>
              </w:rPr>
            </w:pPr>
          </w:p>
        </w:tc>
        <w:tc>
          <w:tcPr>
            <w:tcW w:w="1925" w:type="dxa"/>
            <w:vAlign w:val="center"/>
          </w:tcPr>
          <w:p w14:paraId="57E5EC71">
            <w:pPr>
              <w:adjustRightInd w:val="0"/>
              <w:snapToGrid w:val="0"/>
              <w:jc w:val="center"/>
              <w:rPr>
                <w:rFonts w:asciiTheme="minorEastAsia" w:hAnsiTheme="minorEastAsia" w:eastAsiaTheme="minorEastAsia"/>
                <w:color w:val="000000"/>
                <w:sz w:val="24"/>
              </w:rPr>
            </w:pPr>
          </w:p>
        </w:tc>
        <w:tc>
          <w:tcPr>
            <w:tcW w:w="1045" w:type="dxa"/>
            <w:vAlign w:val="center"/>
          </w:tcPr>
          <w:p w14:paraId="2AAC97EC">
            <w:pPr>
              <w:adjustRightInd w:val="0"/>
              <w:snapToGrid w:val="0"/>
              <w:jc w:val="center"/>
              <w:rPr>
                <w:rFonts w:asciiTheme="minorEastAsia" w:hAnsiTheme="minorEastAsia" w:eastAsiaTheme="minorEastAsia"/>
                <w:color w:val="000000"/>
                <w:sz w:val="24"/>
              </w:rPr>
            </w:pPr>
          </w:p>
        </w:tc>
      </w:tr>
      <w:tr w14:paraId="53670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95E481E">
            <w:pPr>
              <w:adjustRightInd w:val="0"/>
              <w:snapToGrid w:val="0"/>
              <w:jc w:val="center"/>
              <w:rPr>
                <w:rFonts w:asciiTheme="minorEastAsia" w:hAnsiTheme="minorEastAsia" w:eastAsiaTheme="minorEastAsia"/>
                <w:color w:val="000000"/>
                <w:sz w:val="24"/>
              </w:rPr>
            </w:pPr>
          </w:p>
        </w:tc>
        <w:tc>
          <w:tcPr>
            <w:tcW w:w="1646" w:type="dxa"/>
            <w:vAlign w:val="center"/>
          </w:tcPr>
          <w:p w14:paraId="7101878E">
            <w:pPr>
              <w:adjustRightInd w:val="0"/>
              <w:snapToGrid w:val="0"/>
              <w:jc w:val="center"/>
              <w:rPr>
                <w:rFonts w:asciiTheme="minorEastAsia" w:hAnsiTheme="minorEastAsia" w:eastAsiaTheme="minorEastAsia"/>
                <w:color w:val="000000"/>
                <w:sz w:val="24"/>
              </w:rPr>
            </w:pPr>
          </w:p>
        </w:tc>
        <w:tc>
          <w:tcPr>
            <w:tcW w:w="1688" w:type="dxa"/>
            <w:vAlign w:val="center"/>
          </w:tcPr>
          <w:p w14:paraId="62BA3890">
            <w:pPr>
              <w:adjustRightInd w:val="0"/>
              <w:snapToGrid w:val="0"/>
              <w:jc w:val="center"/>
              <w:rPr>
                <w:rFonts w:asciiTheme="minorEastAsia" w:hAnsiTheme="minorEastAsia" w:eastAsiaTheme="minorEastAsia"/>
                <w:color w:val="000000"/>
                <w:sz w:val="24"/>
              </w:rPr>
            </w:pPr>
          </w:p>
        </w:tc>
        <w:tc>
          <w:tcPr>
            <w:tcW w:w="1688" w:type="dxa"/>
            <w:vAlign w:val="center"/>
          </w:tcPr>
          <w:p w14:paraId="1D18CE65">
            <w:pPr>
              <w:adjustRightInd w:val="0"/>
              <w:snapToGrid w:val="0"/>
              <w:jc w:val="center"/>
              <w:rPr>
                <w:rFonts w:asciiTheme="minorEastAsia" w:hAnsiTheme="minorEastAsia" w:eastAsiaTheme="minorEastAsia"/>
                <w:color w:val="000000"/>
                <w:sz w:val="24"/>
              </w:rPr>
            </w:pPr>
          </w:p>
        </w:tc>
        <w:tc>
          <w:tcPr>
            <w:tcW w:w="1925" w:type="dxa"/>
            <w:vAlign w:val="center"/>
          </w:tcPr>
          <w:p w14:paraId="5BB2C99D">
            <w:pPr>
              <w:adjustRightInd w:val="0"/>
              <w:snapToGrid w:val="0"/>
              <w:jc w:val="center"/>
              <w:rPr>
                <w:rFonts w:asciiTheme="minorEastAsia" w:hAnsiTheme="minorEastAsia" w:eastAsiaTheme="minorEastAsia"/>
                <w:color w:val="000000"/>
                <w:sz w:val="24"/>
              </w:rPr>
            </w:pPr>
          </w:p>
        </w:tc>
        <w:tc>
          <w:tcPr>
            <w:tcW w:w="1045" w:type="dxa"/>
            <w:vAlign w:val="center"/>
          </w:tcPr>
          <w:p w14:paraId="74ED6C77">
            <w:pPr>
              <w:adjustRightInd w:val="0"/>
              <w:snapToGrid w:val="0"/>
              <w:jc w:val="center"/>
              <w:rPr>
                <w:rFonts w:asciiTheme="minorEastAsia" w:hAnsiTheme="minorEastAsia" w:eastAsiaTheme="minorEastAsia"/>
                <w:color w:val="000000"/>
                <w:sz w:val="24"/>
              </w:rPr>
            </w:pPr>
          </w:p>
        </w:tc>
      </w:tr>
      <w:tr w14:paraId="26483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2C45047">
            <w:pPr>
              <w:adjustRightInd w:val="0"/>
              <w:snapToGrid w:val="0"/>
              <w:jc w:val="center"/>
              <w:rPr>
                <w:rFonts w:asciiTheme="minorEastAsia" w:hAnsiTheme="minorEastAsia" w:eastAsiaTheme="minorEastAsia"/>
                <w:color w:val="000000"/>
                <w:sz w:val="24"/>
              </w:rPr>
            </w:pPr>
          </w:p>
        </w:tc>
        <w:tc>
          <w:tcPr>
            <w:tcW w:w="1646" w:type="dxa"/>
            <w:vAlign w:val="center"/>
          </w:tcPr>
          <w:p w14:paraId="30488A90">
            <w:pPr>
              <w:adjustRightInd w:val="0"/>
              <w:snapToGrid w:val="0"/>
              <w:jc w:val="center"/>
              <w:rPr>
                <w:rFonts w:asciiTheme="minorEastAsia" w:hAnsiTheme="minorEastAsia" w:eastAsiaTheme="minorEastAsia"/>
                <w:color w:val="000000"/>
                <w:sz w:val="24"/>
              </w:rPr>
            </w:pPr>
          </w:p>
        </w:tc>
        <w:tc>
          <w:tcPr>
            <w:tcW w:w="1688" w:type="dxa"/>
            <w:vAlign w:val="center"/>
          </w:tcPr>
          <w:p w14:paraId="69F876D3">
            <w:pPr>
              <w:adjustRightInd w:val="0"/>
              <w:snapToGrid w:val="0"/>
              <w:jc w:val="center"/>
              <w:rPr>
                <w:rFonts w:asciiTheme="minorEastAsia" w:hAnsiTheme="minorEastAsia" w:eastAsiaTheme="minorEastAsia"/>
                <w:color w:val="000000"/>
                <w:sz w:val="24"/>
              </w:rPr>
            </w:pPr>
          </w:p>
        </w:tc>
        <w:tc>
          <w:tcPr>
            <w:tcW w:w="1688" w:type="dxa"/>
            <w:vAlign w:val="center"/>
          </w:tcPr>
          <w:p w14:paraId="7BF3658C">
            <w:pPr>
              <w:adjustRightInd w:val="0"/>
              <w:snapToGrid w:val="0"/>
              <w:jc w:val="center"/>
              <w:rPr>
                <w:rFonts w:asciiTheme="minorEastAsia" w:hAnsiTheme="minorEastAsia" w:eastAsiaTheme="minorEastAsia"/>
                <w:color w:val="000000"/>
                <w:sz w:val="24"/>
              </w:rPr>
            </w:pPr>
          </w:p>
        </w:tc>
        <w:tc>
          <w:tcPr>
            <w:tcW w:w="1925" w:type="dxa"/>
            <w:vAlign w:val="center"/>
          </w:tcPr>
          <w:p w14:paraId="438BB773">
            <w:pPr>
              <w:adjustRightInd w:val="0"/>
              <w:snapToGrid w:val="0"/>
              <w:jc w:val="center"/>
              <w:rPr>
                <w:rFonts w:asciiTheme="minorEastAsia" w:hAnsiTheme="minorEastAsia" w:eastAsiaTheme="minorEastAsia"/>
                <w:color w:val="000000"/>
                <w:sz w:val="24"/>
              </w:rPr>
            </w:pPr>
          </w:p>
        </w:tc>
        <w:tc>
          <w:tcPr>
            <w:tcW w:w="1045" w:type="dxa"/>
            <w:vAlign w:val="center"/>
          </w:tcPr>
          <w:p w14:paraId="62099FE6">
            <w:pPr>
              <w:adjustRightInd w:val="0"/>
              <w:snapToGrid w:val="0"/>
              <w:jc w:val="center"/>
              <w:rPr>
                <w:rFonts w:asciiTheme="minorEastAsia" w:hAnsiTheme="minorEastAsia" w:eastAsiaTheme="minorEastAsia"/>
                <w:color w:val="000000"/>
                <w:sz w:val="24"/>
              </w:rPr>
            </w:pPr>
          </w:p>
        </w:tc>
      </w:tr>
      <w:tr w14:paraId="6C9BE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B1A20A0">
            <w:pPr>
              <w:adjustRightInd w:val="0"/>
              <w:snapToGrid w:val="0"/>
              <w:jc w:val="center"/>
              <w:rPr>
                <w:rFonts w:asciiTheme="minorEastAsia" w:hAnsiTheme="minorEastAsia" w:eastAsiaTheme="minorEastAsia"/>
                <w:color w:val="000000"/>
                <w:sz w:val="24"/>
              </w:rPr>
            </w:pPr>
          </w:p>
        </w:tc>
        <w:tc>
          <w:tcPr>
            <w:tcW w:w="1646" w:type="dxa"/>
            <w:vAlign w:val="center"/>
          </w:tcPr>
          <w:p w14:paraId="7462680C">
            <w:pPr>
              <w:adjustRightInd w:val="0"/>
              <w:snapToGrid w:val="0"/>
              <w:jc w:val="center"/>
              <w:rPr>
                <w:rFonts w:asciiTheme="minorEastAsia" w:hAnsiTheme="minorEastAsia" w:eastAsiaTheme="minorEastAsia"/>
                <w:color w:val="000000"/>
                <w:sz w:val="24"/>
              </w:rPr>
            </w:pPr>
          </w:p>
        </w:tc>
        <w:tc>
          <w:tcPr>
            <w:tcW w:w="1688" w:type="dxa"/>
            <w:vAlign w:val="center"/>
          </w:tcPr>
          <w:p w14:paraId="7E3E90F6">
            <w:pPr>
              <w:adjustRightInd w:val="0"/>
              <w:snapToGrid w:val="0"/>
              <w:jc w:val="center"/>
              <w:rPr>
                <w:rFonts w:asciiTheme="minorEastAsia" w:hAnsiTheme="minorEastAsia" w:eastAsiaTheme="minorEastAsia"/>
                <w:color w:val="000000"/>
                <w:sz w:val="24"/>
              </w:rPr>
            </w:pPr>
          </w:p>
        </w:tc>
        <w:tc>
          <w:tcPr>
            <w:tcW w:w="1688" w:type="dxa"/>
            <w:vAlign w:val="center"/>
          </w:tcPr>
          <w:p w14:paraId="414C3044">
            <w:pPr>
              <w:adjustRightInd w:val="0"/>
              <w:snapToGrid w:val="0"/>
              <w:jc w:val="center"/>
              <w:rPr>
                <w:rFonts w:asciiTheme="minorEastAsia" w:hAnsiTheme="minorEastAsia" w:eastAsiaTheme="minorEastAsia"/>
                <w:color w:val="000000"/>
                <w:sz w:val="24"/>
              </w:rPr>
            </w:pPr>
          </w:p>
        </w:tc>
        <w:tc>
          <w:tcPr>
            <w:tcW w:w="1925" w:type="dxa"/>
            <w:vAlign w:val="center"/>
          </w:tcPr>
          <w:p w14:paraId="22E48722">
            <w:pPr>
              <w:adjustRightInd w:val="0"/>
              <w:snapToGrid w:val="0"/>
              <w:jc w:val="center"/>
              <w:rPr>
                <w:rFonts w:asciiTheme="minorEastAsia" w:hAnsiTheme="minorEastAsia" w:eastAsiaTheme="minorEastAsia"/>
                <w:color w:val="000000"/>
                <w:sz w:val="24"/>
              </w:rPr>
            </w:pPr>
          </w:p>
        </w:tc>
        <w:tc>
          <w:tcPr>
            <w:tcW w:w="1045" w:type="dxa"/>
            <w:vAlign w:val="center"/>
          </w:tcPr>
          <w:p w14:paraId="3420E271">
            <w:pPr>
              <w:adjustRightInd w:val="0"/>
              <w:snapToGrid w:val="0"/>
              <w:jc w:val="center"/>
              <w:rPr>
                <w:rFonts w:asciiTheme="minorEastAsia" w:hAnsiTheme="minorEastAsia" w:eastAsiaTheme="minorEastAsia"/>
                <w:color w:val="000000"/>
                <w:sz w:val="24"/>
              </w:rPr>
            </w:pPr>
          </w:p>
        </w:tc>
      </w:tr>
      <w:bookmarkEnd w:id="926"/>
    </w:tbl>
    <w:p w14:paraId="3305DA61">
      <w:pPr>
        <w:tabs>
          <w:tab w:val="left" w:pos="1800"/>
          <w:tab w:val="left" w:pos="5580"/>
        </w:tabs>
        <w:jc w:val="left"/>
        <w:rPr>
          <w:rFonts w:asciiTheme="minorEastAsia" w:hAnsiTheme="minorEastAsia" w:eastAsiaTheme="minorEastAsia"/>
          <w:color w:val="000000"/>
          <w:sz w:val="24"/>
        </w:rPr>
      </w:pPr>
    </w:p>
    <w:p w14:paraId="02979D2C">
      <w:pPr>
        <w:tabs>
          <w:tab w:val="left" w:pos="1800"/>
          <w:tab w:val="left" w:pos="5580"/>
        </w:tabs>
        <w:jc w:val="left"/>
        <w:rPr>
          <w:rFonts w:asciiTheme="minorEastAsia" w:hAnsiTheme="minorEastAsia" w:eastAsiaTheme="minorEastAsia"/>
          <w:color w:val="000000"/>
          <w:sz w:val="24"/>
        </w:rPr>
      </w:pPr>
      <w:r>
        <w:rPr>
          <w:rFonts w:asciiTheme="minorEastAsia" w:hAnsiTheme="minorEastAsia" w:eastAsiaTheme="minorEastAsia"/>
          <w:color w:val="000000"/>
          <w:sz w:val="24"/>
        </w:rPr>
        <w:t>注：</w:t>
      </w:r>
      <w:r>
        <w:rPr>
          <w:rFonts w:asciiTheme="minorEastAsia" w:hAnsiTheme="minorEastAsia" w:eastAsiaTheme="minorEastAsia"/>
          <w:sz w:val="24"/>
        </w:rPr>
        <w:t>“偏离情况”列应</w:t>
      </w:r>
      <w:r>
        <w:rPr>
          <w:rFonts w:asciiTheme="minorEastAsia" w:hAnsiTheme="minorEastAsia" w:eastAsiaTheme="minorEastAsia"/>
          <w:color w:val="000000"/>
          <w:sz w:val="24"/>
        </w:rPr>
        <w:t>据实</w:t>
      </w:r>
      <w:r>
        <w:rPr>
          <w:rFonts w:asciiTheme="minorEastAsia" w:hAnsiTheme="minorEastAsia" w:eastAsiaTheme="minorEastAsia"/>
          <w:sz w:val="24"/>
        </w:rPr>
        <w:t>填写“正偏离”或“负偏离”。</w:t>
      </w:r>
    </w:p>
    <w:p w14:paraId="0D7563F9">
      <w:pPr>
        <w:spacing w:line="360" w:lineRule="auto"/>
        <w:rPr>
          <w:rFonts w:asciiTheme="minorEastAsia" w:hAnsiTheme="minorEastAsia" w:eastAsiaTheme="minorEastAsia"/>
          <w:color w:val="000000"/>
          <w:sz w:val="24"/>
          <w:szCs w:val="20"/>
        </w:rPr>
      </w:pPr>
    </w:p>
    <w:p w14:paraId="6B8909C5">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lang w:val="zh-CN"/>
        </w:rPr>
        <w:t xml:space="preserve">                      </w:t>
      </w:r>
    </w:p>
    <w:p w14:paraId="0348B1E6">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    ____________</w:t>
      </w:r>
    </w:p>
    <w:p w14:paraId="16DD6441">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szCs w:val="20"/>
        </w:rPr>
        <w:t xml:space="preserve">日期：_____年______月______日   </w:t>
      </w:r>
    </w:p>
    <w:p w14:paraId="465BBEB9">
      <w:pPr>
        <w:numPr>
          <w:ilvl w:val="0"/>
          <w:numId w:val="22"/>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bookmarkEnd w:id="913"/>
      <w:bookmarkEnd w:id="914"/>
      <w:bookmarkEnd w:id="915"/>
      <w:bookmarkEnd w:id="916"/>
      <w:bookmarkEnd w:id="917"/>
      <w:bookmarkEnd w:id="918"/>
      <w:bookmarkEnd w:id="919"/>
      <w:bookmarkEnd w:id="920"/>
      <w:bookmarkEnd w:id="921"/>
      <w:bookmarkEnd w:id="922"/>
      <w:bookmarkEnd w:id="923"/>
      <w:bookmarkEnd w:id="924"/>
      <w:bookmarkEnd w:id="925"/>
      <w:r>
        <w:rPr>
          <w:rFonts w:asciiTheme="minorEastAsia" w:hAnsiTheme="minorEastAsia" w:eastAsiaTheme="minorEastAsia"/>
          <w:color w:val="000000"/>
          <w:sz w:val="24"/>
          <w:szCs w:val="20"/>
        </w:rPr>
        <w:t>采购需求偏离表（实质性格式）</w:t>
      </w:r>
    </w:p>
    <w:p w14:paraId="48B09706">
      <w:pPr>
        <w:autoSpaceDE w:val="0"/>
        <w:autoSpaceDN w:val="0"/>
        <w:adjustRightInd w:val="0"/>
        <w:spacing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采购需求偏离表</w:t>
      </w:r>
    </w:p>
    <w:p w14:paraId="399E9686">
      <w:pPr>
        <w:tabs>
          <w:tab w:val="left" w:pos="1800"/>
          <w:tab w:val="left" w:pos="5580"/>
        </w:tabs>
        <w:spacing w:line="360" w:lineRule="auto"/>
        <w:ind w:firstLine="360" w:firstLineChars="150"/>
        <w:jc w:val="left"/>
        <w:rPr>
          <w:rFonts w:asciiTheme="minorEastAsia" w:hAnsiTheme="minorEastAsia" w:eastAsiaTheme="minorEastAsia"/>
          <w:color w:val="000000"/>
          <w:sz w:val="24"/>
          <w:u w:val="single"/>
        </w:rPr>
      </w:pPr>
      <w:r>
        <w:rPr>
          <w:rFonts w:asciiTheme="minorEastAsia" w:hAnsiTheme="minorEastAsia" w:eastAsiaTheme="minorEastAsia"/>
          <w:color w:val="000000"/>
          <w:sz w:val="24"/>
        </w:rPr>
        <w:t>项目编号/包号：_____________________     项目名称：____________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3D9CE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14016840">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序号</w:t>
            </w:r>
          </w:p>
        </w:tc>
        <w:tc>
          <w:tcPr>
            <w:tcW w:w="1482" w:type="dxa"/>
            <w:vAlign w:val="center"/>
          </w:tcPr>
          <w:p w14:paraId="1509235D">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招标文件条目号(页码)</w:t>
            </w:r>
          </w:p>
        </w:tc>
        <w:tc>
          <w:tcPr>
            <w:tcW w:w="2384" w:type="dxa"/>
            <w:vAlign w:val="center"/>
          </w:tcPr>
          <w:p w14:paraId="1A9E5E89">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招标文件要求</w:t>
            </w:r>
          </w:p>
        </w:tc>
        <w:tc>
          <w:tcPr>
            <w:tcW w:w="2126" w:type="dxa"/>
            <w:vAlign w:val="center"/>
          </w:tcPr>
          <w:p w14:paraId="489D66A4">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投标响应内容</w:t>
            </w:r>
          </w:p>
        </w:tc>
        <w:tc>
          <w:tcPr>
            <w:tcW w:w="1875" w:type="dxa"/>
            <w:vAlign w:val="center"/>
          </w:tcPr>
          <w:p w14:paraId="5977763F">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偏离情况</w:t>
            </w:r>
          </w:p>
        </w:tc>
        <w:tc>
          <w:tcPr>
            <w:tcW w:w="1009" w:type="dxa"/>
            <w:vAlign w:val="center"/>
          </w:tcPr>
          <w:p w14:paraId="57003277">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说明</w:t>
            </w:r>
          </w:p>
        </w:tc>
      </w:tr>
      <w:tr w14:paraId="55580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78D9EB3">
            <w:pPr>
              <w:adjustRightInd w:val="0"/>
              <w:snapToGrid w:val="0"/>
              <w:jc w:val="center"/>
              <w:rPr>
                <w:rFonts w:asciiTheme="minorEastAsia" w:hAnsiTheme="minorEastAsia" w:eastAsiaTheme="minorEastAsia"/>
                <w:color w:val="000000"/>
                <w:sz w:val="24"/>
              </w:rPr>
            </w:pPr>
          </w:p>
        </w:tc>
        <w:tc>
          <w:tcPr>
            <w:tcW w:w="1482" w:type="dxa"/>
            <w:vAlign w:val="center"/>
          </w:tcPr>
          <w:p w14:paraId="1F0E1198">
            <w:pPr>
              <w:adjustRightInd w:val="0"/>
              <w:snapToGrid w:val="0"/>
              <w:jc w:val="center"/>
              <w:rPr>
                <w:rFonts w:asciiTheme="minorEastAsia" w:hAnsiTheme="minorEastAsia" w:eastAsiaTheme="minorEastAsia"/>
                <w:color w:val="000000"/>
                <w:sz w:val="24"/>
              </w:rPr>
            </w:pPr>
          </w:p>
        </w:tc>
        <w:tc>
          <w:tcPr>
            <w:tcW w:w="2384" w:type="dxa"/>
            <w:vAlign w:val="center"/>
          </w:tcPr>
          <w:p w14:paraId="79C5C284">
            <w:pPr>
              <w:adjustRightInd w:val="0"/>
              <w:snapToGrid w:val="0"/>
              <w:jc w:val="center"/>
              <w:rPr>
                <w:rFonts w:asciiTheme="minorEastAsia" w:hAnsiTheme="minorEastAsia" w:eastAsiaTheme="minorEastAsia"/>
                <w:color w:val="000000"/>
                <w:sz w:val="24"/>
              </w:rPr>
            </w:pPr>
          </w:p>
        </w:tc>
        <w:tc>
          <w:tcPr>
            <w:tcW w:w="2126" w:type="dxa"/>
            <w:vAlign w:val="center"/>
          </w:tcPr>
          <w:p w14:paraId="32C43B0A">
            <w:pPr>
              <w:adjustRightInd w:val="0"/>
              <w:snapToGrid w:val="0"/>
              <w:jc w:val="center"/>
              <w:rPr>
                <w:rFonts w:asciiTheme="minorEastAsia" w:hAnsiTheme="minorEastAsia" w:eastAsiaTheme="minorEastAsia"/>
                <w:color w:val="000000"/>
                <w:sz w:val="24"/>
              </w:rPr>
            </w:pPr>
          </w:p>
        </w:tc>
        <w:tc>
          <w:tcPr>
            <w:tcW w:w="1875" w:type="dxa"/>
            <w:vAlign w:val="center"/>
          </w:tcPr>
          <w:p w14:paraId="2D19B67E">
            <w:pPr>
              <w:adjustRightInd w:val="0"/>
              <w:snapToGrid w:val="0"/>
              <w:jc w:val="center"/>
              <w:rPr>
                <w:rFonts w:asciiTheme="minorEastAsia" w:hAnsiTheme="minorEastAsia" w:eastAsiaTheme="minorEastAsia"/>
                <w:color w:val="000000"/>
                <w:sz w:val="24"/>
              </w:rPr>
            </w:pPr>
          </w:p>
        </w:tc>
        <w:tc>
          <w:tcPr>
            <w:tcW w:w="1009" w:type="dxa"/>
            <w:vAlign w:val="center"/>
          </w:tcPr>
          <w:p w14:paraId="4E7ABAAB">
            <w:pPr>
              <w:adjustRightInd w:val="0"/>
              <w:snapToGrid w:val="0"/>
              <w:jc w:val="center"/>
              <w:rPr>
                <w:rFonts w:asciiTheme="minorEastAsia" w:hAnsiTheme="minorEastAsia" w:eastAsiaTheme="minorEastAsia"/>
                <w:color w:val="000000"/>
                <w:sz w:val="24"/>
              </w:rPr>
            </w:pPr>
          </w:p>
        </w:tc>
      </w:tr>
      <w:tr w14:paraId="4DA05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C7C7D4D">
            <w:pPr>
              <w:adjustRightInd w:val="0"/>
              <w:snapToGrid w:val="0"/>
              <w:jc w:val="center"/>
              <w:rPr>
                <w:rFonts w:asciiTheme="minorEastAsia" w:hAnsiTheme="minorEastAsia" w:eastAsiaTheme="minorEastAsia"/>
                <w:color w:val="000000"/>
                <w:sz w:val="24"/>
              </w:rPr>
            </w:pPr>
          </w:p>
        </w:tc>
        <w:tc>
          <w:tcPr>
            <w:tcW w:w="1482" w:type="dxa"/>
            <w:vAlign w:val="center"/>
          </w:tcPr>
          <w:p w14:paraId="3EDFBFED">
            <w:pPr>
              <w:adjustRightInd w:val="0"/>
              <w:snapToGrid w:val="0"/>
              <w:jc w:val="center"/>
              <w:rPr>
                <w:rFonts w:asciiTheme="minorEastAsia" w:hAnsiTheme="minorEastAsia" w:eastAsiaTheme="minorEastAsia"/>
                <w:color w:val="000000"/>
                <w:sz w:val="24"/>
              </w:rPr>
            </w:pPr>
          </w:p>
        </w:tc>
        <w:tc>
          <w:tcPr>
            <w:tcW w:w="2384" w:type="dxa"/>
            <w:vAlign w:val="center"/>
          </w:tcPr>
          <w:p w14:paraId="28D2AF7B">
            <w:pPr>
              <w:adjustRightInd w:val="0"/>
              <w:snapToGrid w:val="0"/>
              <w:jc w:val="center"/>
              <w:rPr>
                <w:rFonts w:asciiTheme="minorEastAsia" w:hAnsiTheme="minorEastAsia" w:eastAsiaTheme="minorEastAsia"/>
                <w:color w:val="000000"/>
                <w:sz w:val="24"/>
              </w:rPr>
            </w:pPr>
          </w:p>
        </w:tc>
        <w:tc>
          <w:tcPr>
            <w:tcW w:w="2126" w:type="dxa"/>
            <w:vAlign w:val="center"/>
          </w:tcPr>
          <w:p w14:paraId="35A2C6FE">
            <w:pPr>
              <w:adjustRightInd w:val="0"/>
              <w:snapToGrid w:val="0"/>
              <w:jc w:val="center"/>
              <w:rPr>
                <w:rFonts w:asciiTheme="minorEastAsia" w:hAnsiTheme="minorEastAsia" w:eastAsiaTheme="minorEastAsia"/>
                <w:color w:val="000000"/>
                <w:sz w:val="24"/>
              </w:rPr>
            </w:pPr>
          </w:p>
        </w:tc>
        <w:tc>
          <w:tcPr>
            <w:tcW w:w="1875" w:type="dxa"/>
            <w:vAlign w:val="center"/>
          </w:tcPr>
          <w:p w14:paraId="40B8D8C9">
            <w:pPr>
              <w:adjustRightInd w:val="0"/>
              <w:snapToGrid w:val="0"/>
              <w:jc w:val="center"/>
              <w:rPr>
                <w:rFonts w:asciiTheme="minorEastAsia" w:hAnsiTheme="minorEastAsia" w:eastAsiaTheme="minorEastAsia"/>
                <w:color w:val="000000"/>
                <w:sz w:val="24"/>
              </w:rPr>
            </w:pPr>
          </w:p>
        </w:tc>
        <w:tc>
          <w:tcPr>
            <w:tcW w:w="1009" w:type="dxa"/>
            <w:vAlign w:val="center"/>
          </w:tcPr>
          <w:p w14:paraId="0E61810C">
            <w:pPr>
              <w:adjustRightInd w:val="0"/>
              <w:snapToGrid w:val="0"/>
              <w:jc w:val="center"/>
              <w:rPr>
                <w:rFonts w:asciiTheme="minorEastAsia" w:hAnsiTheme="minorEastAsia" w:eastAsiaTheme="minorEastAsia"/>
                <w:color w:val="000000"/>
                <w:sz w:val="24"/>
              </w:rPr>
            </w:pPr>
          </w:p>
        </w:tc>
      </w:tr>
      <w:tr w14:paraId="1F6A4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C35EDFE">
            <w:pPr>
              <w:adjustRightInd w:val="0"/>
              <w:snapToGrid w:val="0"/>
              <w:jc w:val="center"/>
              <w:rPr>
                <w:rFonts w:asciiTheme="minorEastAsia" w:hAnsiTheme="minorEastAsia" w:eastAsiaTheme="minorEastAsia"/>
                <w:color w:val="000000"/>
                <w:sz w:val="24"/>
              </w:rPr>
            </w:pPr>
          </w:p>
        </w:tc>
        <w:tc>
          <w:tcPr>
            <w:tcW w:w="1482" w:type="dxa"/>
            <w:vAlign w:val="center"/>
          </w:tcPr>
          <w:p w14:paraId="5BF7FBB1">
            <w:pPr>
              <w:adjustRightInd w:val="0"/>
              <w:snapToGrid w:val="0"/>
              <w:jc w:val="center"/>
              <w:rPr>
                <w:rFonts w:asciiTheme="minorEastAsia" w:hAnsiTheme="minorEastAsia" w:eastAsiaTheme="minorEastAsia"/>
                <w:color w:val="000000"/>
                <w:sz w:val="24"/>
              </w:rPr>
            </w:pPr>
          </w:p>
        </w:tc>
        <w:tc>
          <w:tcPr>
            <w:tcW w:w="2384" w:type="dxa"/>
            <w:vAlign w:val="center"/>
          </w:tcPr>
          <w:p w14:paraId="537FAE02">
            <w:pPr>
              <w:adjustRightInd w:val="0"/>
              <w:snapToGrid w:val="0"/>
              <w:jc w:val="center"/>
              <w:rPr>
                <w:rFonts w:asciiTheme="minorEastAsia" w:hAnsiTheme="minorEastAsia" w:eastAsiaTheme="minorEastAsia"/>
                <w:color w:val="000000"/>
                <w:sz w:val="24"/>
              </w:rPr>
            </w:pPr>
          </w:p>
        </w:tc>
        <w:tc>
          <w:tcPr>
            <w:tcW w:w="2126" w:type="dxa"/>
            <w:vAlign w:val="center"/>
          </w:tcPr>
          <w:p w14:paraId="64437477">
            <w:pPr>
              <w:adjustRightInd w:val="0"/>
              <w:snapToGrid w:val="0"/>
              <w:jc w:val="center"/>
              <w:rPr>
                <w:rFonts w:asciiTheme="minorEastAsia" w:hAnsiTheme="minorEastAsia" w:eastAsiaTheme="minorEastAsia"/>
                <w:color w:val="000000"/>
                <w:sz w:val="24"/>
              </w:rPr>
            </w:pPr>
          </w:p>
        </w:tc>
        <w:tc>
          <w:tcPr>
            <w:tcW w:w="1875" w:type="dxa"/>
            <w:vAlign w:val="center"/>
          </w:tcPr>
          <w:p w14:paraId="0AD7EF19">
            <w:pPr>
              <w:adjustRightInd w:val="0"/>
              <w:snapToGrid w:val="0"/>
              <w:jc w:val="center"/>
              <w:rPr>
                <w:rFonts w:asciiTheme="minorEastAsia" w:hAnsiTheme="minorEastAsia" w:eastAsiaTheme="minorEastAsia"/>
                <w:color w:val="000000"/>
                <w:sz w:val="24"/>
              </w:rPr>
            </w:pPr>
          </w:p>
        </w:tc>
        <w:tc>
          <w:tcPr>
            <w:tcW w:w="1009" w:type="dxa"/>
            <w:vAlign w:val="center"/>
          </w:tcPr>
          <w:p w14:paraId="18FC3AD9">
            <w:pPr>
              <w:adjustRightInd w:val="0"/>
              <w:snapToGrid w:val="0"/>
              <w:jc w:val="center"/>
              <w:rPr>
                <w:rFonts w:asciiTheme="minorEastAsia" w:hAnsiTheme="minorEastAsia" w:eastAsiaTheme="minorEastAsia"/>
                <w:color w:val="000000"/>
                <w:sz w:val="24"/>
              </w:rPr>
            </w:pPr>
          </w:p>
        </w:tc>
      </w:tr>
      <w:tr w14:paraId="6335C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A9D96C9">
            <w:pPr>
              <w:adjustRightInd w:val="0"/>
              <w:snapToGrid w:val="0"/>
              <w:jc w:val="center"/>
              <w:rPr>
                <w:rFonts w:asciiTheme="minorEastAsia" w:hAnsiTheme="minorEastAsia" w:eastAsiaTheme="minorEastAsia"/>
                <w:color w:val="000000"/>
                <w:sz w:val="24"/>
              </w:rPr>
            </w:pPr>
          </w:p>
        </w:tc>
        <w:tc>
          <w:tcPr>
            <w:tcW w:w="1482" w:type="dxa"/>
            <w:vAlign w:val="center"/>
          </w:tcPr>
          <w:p w14:paraId="1AAE8266">
            <w:pPr>
              <w:adjustRightInd w:val="0"/>
              <w:snapToGrid w:val="0"/>
              <w:jc w:val="center"/>
              <w:rPr>
                <w:rFonts w:asciiTheme="minorEastAsia" w:hAnsiTheme="minorEastAsia" w:eastAsiaTheme="minorEastAsia"/>
                <w:color w:val="000000"/>
                <w:sz w:val="24"/>
              </w:rPr>
            </w:pPr>
          </w:p>
        </w:tc>
        <w:tc>
          <w:tcPr>
            <w:tcW w:w="2384" w:type="dxa"/>
            <w:vAlign w:val="center"/>
          </w:tcPr>
          <w:p w14:paraId="33CD53AE">
            <w:pPr>
              <w:adjustRightInd w:val="0"/>
              <w:snapToGrid w:val="0"/>
              <w:jc w:val="center"/>
              <w:rPr>
                <w:rFonts w:asciiTheme="minorEastAsia" w:hAnsiTheme="minorEastAsia" w:eastAsiaTheme="minorEastAsia"/>
                <w:color w:val="000000"/>
                <w:sz w:val="24"/>
              </w:rPr>
            </w:pPr>
          </w:p>
        </w:tc>
        <w:tc>
          <w:tcPr>
            <w:tcW w:w="2126" w:type="dxa"/>
            <w:vAlign w:val="center"/>
          </w:tcPr>
          <w:p w14:paraId="670FFEC5">
            <w:pPr>
              <w:adjustRightInd w:val="0"/>
              <w:snapToGrid w:val="0"/>
              <w:jc w:val="center"/>
              <w:rPr>
                <w:rFonts w:asciiTheme="minorEastAsia" w:hAnsiTheme="minorEastAsia" w:eastAsiaTheme="minorEastAsia"/>
                <w:color w:val="000000"/>
                <w:sz w:val="24"/>
              </w:rPr>
            </w:pPr>
          </w:p>
        </w:tc>
        <w:tc>
          <w:tcPr>
            <w:tcW w:w="1875" w:type="dxa"/>
            <w:vAlign w:val="center"/>
          </w:tcPr>
          <w:p w14:paraId="6BADAD1F">
            <w:pPr>
              <w:adjustRightInd w:val="0"/>
              <w:snapToGrid w:val="0"/>
              <w:jc w:val="center"/>
              <w:rPr>
                <w:rFonts w:asciiTheme="minorEastAsia" w:hAnsiTheme="minorEastAsia" w:eastAsiaTheme="minorEastAsia"/>
                <w:color w:val="000000"/>
                <w:sz w:val="24"/>
              </w:rPr>
            </w:pPr>
          </w:p>
        </w:tc>
        <w:tc>
          <w:tcPr>
            <w:tcW w:w="1009" w:type="dxa"/>
            <w:vAlign w:val="center"/>
          </w:tcPr>
          <w:p w14:paraId="00D76B23">
            <w:pPr>
              <w:adjustRightInd w:val="0"/>
              <w:snapToGrid w:val="0"/>
              <w:jc w:val="center"/>
              <w:rPr>
                <w:rFonts w:asciiTheme="minorEastAsia" w:hAnsiTheme="minorEastAsia" w:eastAsiaTheme="minorEastAsia"/>
                <w:color w:val="000000"/>
                <w:sz w:val="24"/>
              </w:rPr>
            </w:pPr>
          </w:p>
        </w:tc>
      </w:tr>
      <w:tr w14:paraId="2B32C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239DB64">
            <w:pPr>
              <w:adjustRightInd w:val="0"/>
              <w:snapToGrid w:val="0"/>
              <w:jc w:val="center"/>
              <w:rPr>
                <w:rFonts w:asciiTheme="minorEastAsia" w:hAnsiTheme="minorEastAsia" w:eastAsiaTheme="minorEastAsia"/>
                <w:color w:val="000000"/>
                <w:sz w:val="24"/>
              </w:rPr>
            </w:pPr>
          </w:p>
        </w:tc>
        <w:tc>
          <w:tcPr>
            <w:tcW w:w="1482" w:type="dxa"/>
            <w:vAlign w:val="center"/>
          </w:tcPr>
          <w:p w14:paraId="20A24CF8">
            <w:pPr>
              <w:adjustRightInd w:val="0"/>
              <w:snapToGrid w:val="0"/>
              <w:jc w:val="center"/>
              <w:rPr>
                <w:rFonts w:asciiTheme="minorEastAsia" w:hAnsiTheme="minorEastAsia" w:eastAsiaTheme="minorEastAsia"/>
                <w:color w:val="000000"/>
                <w:sz w:val="24"/>
              </w:rPr>
            </w:pPr>
          </w:p>
        </w:tc>
        <w:tc>
          <w:tcPr>
            <w:tcW w:w="2384" w:type="dxa"/>
            <w:vAlign w:val="center"/>
          </w:tcPr>
          <w:p w14:paraId="0D6F7E12">
            <w:pPr>
              <w:adjustRightInd w:val="0"/>
              <w:snapToGrid w:val="0"/>
              <w:jc w:val="center"/>
              <w:rPr>
                <w:rFonts w:asciiTheme="minorEastAsia" w:hAnsiTheme="minorEastAsia" w:eastAsiaTheme="minorEastAsia"/>
                <w:color w:val="000000"/>
                <w:sz w:val="24"/>
              </w:rPr>
            </w:pPr>
          </w:p>
        </w:tc>
        <w:tc>
          <w:tcPr>
            <w:tcW w:w="2126" w:type="dxa"/>
            <w:vAlign w:val="center"/>
          </w:tcPr>
          <w:p w14:paraId="09441FF4">
            <w:pPr>
              <w:adjustRightInd w:val="0"/>
              <w:snapToGrid w:val="0"/>
              <w:jc w:val="center"/>
              <w:rPr>
                <w:rFonts w:asciiTheme="minorEastAsia" w:hAnsiTheme="minorEastAsia" w:eastAsiaTheme="minorEastAsia"/>
                <w:color w:val="000000"/>
                <w:sz w:val="24"/>
              </w:rPr>
            </w:pPr>
          </w:p>
        </w:tc>
        <w:tc>
          <w:tcPr>
            <w:tcW w:w="1875" w:type="dxa"/>
            <w:vAlign w:val="center"/>
          </w:tcPr>
          <w:p w14:paraId="158A9BF3">
            <w:pPr>
              <w:adjustRightInd w:val="0"/>
              <w:snapToGrid w:val="0"/>
              <w:jc w:val="center"/>
              <w:rPr>
                <w:rFonts w:asciiTheme="minorEastAsia" w:hAnsiTheme="minorEastAsia" w:eastAsiaTheme="minorEastAsia"/>
                <w:color w:val="000000"/>
                <w:sz w:val="24"/>
              </w:rPr>
            </w:pPr>
          </w:p>
        </w:tc>
        <w:tc>
          <w:tcPr>
            <w:tcW w:w="1009" w:type="dxa"/>
            <w:vAlign w:val="center"/>
          </w:tcPr>
          <w:p w14:paraId="018D779F">
            <w:pPr>
              <w:adjustRightInd w:val="0"/>
              <w:snapToGrid w:val="0"/>
              <w:jc w:val="center"/>
              <w:rPr>
                <w:rFonts w:asciiTheme="minorEastAsia" w:hAnsiTheme="minorEastAsia" w:eastAsiaTheme="minorEastAsia"/>
                <w:color w:val="000000"/>
                <w:sz w:val="24"/>
              </w:rPr>
            </w:pPr>
          </w:p>
        </w:tc>
      </w:tr>
      <w:tr w14:paraId="2317B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60A678E">
            <w:pPr>
              <w:adjustRightInd w:val="0"/>
              <w:snapToGrid w:val="0"/>
              <w:jc w:val="center"/>
              <w:rPr>
                <w:rFonts w:asciiTheme="minorEastAsia" w:hAnsiTheme="minorEastAsia" w:eastAsiaTheme="minorEastAsia"/>
                <w:color w:val="000000"/>
                <w:sz w:val="24"/>
              </w:rPr>
            </w:pPr>
          </w:p>
        </w:tc>
        <w:tc>
          <w:tcPr>
            <w:tcW w:w="1482" w:type="dxa"/>
            <w:vAlign w:val="center"/>
          </w:tcPr>
          <w:p w14:paraId="68339C45">
            <w:pPr>
              <w:adjustRightInd w:val="0"/>
              <w:snapToGrid w:val="0"/>
              <w:jc w:val="center"/>
              <w:rPr>
                <w:rFonts w:asciiTheme="minorEastAsia" w:hAnsiTheme="minorEastAsia" w:eastAsiaTheme="minorEastAsia"/>
                <w:color w:val="000000"/>
                <w:sz w:val="24"/>
              </w:rPr>
            </w:pPr>
          </w:p>
        </w:tc>
        <w:tc>
          <w:tcPr>
            <w:tcW w:w="2384" w:type="dxa"/>
            <w:vAlign w:val="center"/>
          </w:tcPr>
          <w:p w14:paraId="1EFEF7F5">
            <w:pPr>
              <w:adjustRightInd w:val="0"/>
              <w:snapToGrid w:val="0"/>
              <w:jc w:val="center"/>
              <w:rPr>
                <w:rFonts w:asciiTheme="minorEastAsia" w:hAnsiTheme="minorEastAsia" w:eastAsiaTheme="minorEastAsia"/>
                <w:color w:val="000000"/>
                <w:sz w:val="24"/>
              </w:rPr>
            </w:pPr>
          </w:p>
        </w:tc>
        <w:tc>
          <w:tcPr>
            <w:tcW w:w="2126" w:type="dxa"/>
            <w:vAlign w:val="center"/>
          </w:tcPr>
          <w:p w14:paraId="367B3344">
            <w:pPr>
              <w:adjustRightInd w:val="0"/>
              <w:snapToGrid w:val="0"/>
              <w:jc w:val="center"/>
              <w:rPr>
                <w:rFonts w:asciiTheme="minorEastAsia" w:hAnsiTheme="minorEastAsia" w:eastAsiaTheme="minorEastAsia"/>
                <w:color w:val="000000"/>
                <w:sz w:val="24"/>
              </w:rPr>
            </w:pPr>
          </w:p>
        </w:tc>
        <w:tc>
          <w:tcPr>
            <w:tcW w:w="1875" w:type="dxa"/>
            <w:vAlign w:val="center"/>
          </w:tcPr>
          <w:p w14:paraId="2F6A9990">
            <w:pPr>
              <w:adjustRightInd w:val="0"/>
              <w:snapToGrid w:val="0"/>
              <w:jc w:val="center"/>
              <w:rPr>
                <w:rFonts w:asciiTheme="minorEastAsia" w:hAnsiTheme="minorEastAsia" w:eastAsiaTheme="minorEastAsia"/>
                <w:color w:val="000000"/>
                <w:sz w:val="24"/>
              </w:rPr>
            </w:pPr>
          </w:p>
        </w:tc>
        <w:tc>
          <w:tcPr>
            <w:tcW w:w="1009" w:type="dxa"/>
            <w:vAlign w:val="center"/>
          </w:tcPr>
          <w:p w14:paraId="2791E555">
            <w:pPr>
              <w:adjustRightInd w:val="0"/>
              <w:snapToGrid w:val="0"/>
              <w:jc w:val="center"/>
              <w:rPr>
                <w:rFonts w:asciiTheme="minorEastAsia" w:hAnsiTheme="minorEastAsia" w:eastAsiaTheme="minorEastAsia"/>
                <w:color w:val="000000"/>
                <w:sz w:val="24"/>
              </w:rPr>
            </w:pPr>
          </w:p>
        </w:tc>
      </w:tr>
    </w:tbl>
    <w:p w14:paraId="5F6D3102">
      <w:pPr>
        <w:tabs>
          <w:tab w:val="left" w:pos="1800"/>
          <w:tab w:val="left" w:pos="5580"/>
        </w:tabs>
        <w:spacing w:line="360" w:lineRule="auto"/>
        <w:ind w:firstLine="360" w:firstLineChars="150"/>
        <w:jc w:val="left"/>
        <w:rPr>
          <w:rFonts w:asciiTheme="minorEastAsia" w:hAnsiTheme="minorEastAsia" w:eastAsiaTheme="minorEastAsia"/>
          <w:color w:val="000000"/>
          <w:sz w:val="24"/>
          <w:u w:val="single"/>
        </w:rPr>
      </w:pPr>
    </w:p>
    <w:p w14:paraId="7AFE12A8">
      <w:pPr>
        <w:tabs>
          <w:tab w:val="left" w:pos="1800"/>
          <w:tab w:val="left" w:pos="5580"/>
        </w:tabs>
        <w:spacing w:line="360" w:lineRule="auto"/>
        <w:ind w:firstLine="360" w:firstLineChars="150"/>
        <w:jc w:val="left"/>
        <w:rPr>
          <w:rFonts w:asciiTheme="minorEastAsia" w:hAnsiTheme="minorEastAsia" w:eastAsiaTheme="minorEastAsia"/>
          <w:color w:val="000000"/>
          <w:sz w:val="24"/>
          <w:u w:val="single"/>
        </w:rPr>
      </w:pPr>
    </w:p>
    <w:p w14:paraId="001EBDAE">
      <w:pPr>
        <w:tabs>
          <w:tab w:val="left" w:pos="1800"/>
          <w:tab w:val="left" w:pos="5580"/>
        </w:tabs>
        <w:jc w:val="left"/>
        <w:rPr>
          <w:rFonts w:asciiTheme="minorEastAsia" w:hAnsiTheme="minorEastAsia" w:eastAsiaTheme="minorEastAsia"/>
          <w:color w:val="000000"/>
          <w:sz w:val="24"/>
        </w:rPr>
      </w:pPr>
      <w:r>
        <w:rPr>
          <w:rFonts w:asciiTheme="minorEastAsia" w:hAnsiTheme="minorEastAsia" w:eastAsiaTheme="minorEastAsia"/>
          <w:color w:val="000000"/>
          <w:sz w:val="24"/>
        </w:rPr>
        <w:t>注：</w:t>
      </w:r>
    </w:p>
    <w:p w14:paraId="365F7F6C">
      <w:pPr>
        <w:tabs>
          <w:tab w:val="left" w:pos="1800"/>
          <w:tab w:val="left" w:pos="5580"/>
        </w:tabs>
        <w:jc w:val="left"/>
        <w:rPr>
          <w:rFonts w:asciiTheme="minorEastAsia" w:hAnsiTheme="minorEastAsia" w:eastAsiaTheme="minorEastAsia"/>
          <w:sz w:val="24"/>
        </w:rPr>
      </w:pPr>
      <w:r>
        <w:rPr>
          <w:rFonts w:asciiTheme="minorEastAsia" w:hAnsiTheme="minorEastAsia" w:eastAsiaTheme="minorEastAsia"/>
          <w:color w:val="000000"/>
          <w:sz w:val="24"/>
        </w:rPr>
        <w:t xml:space="preserve">1. </w:t>
      </w:r>
      <w:r>
        <w:rPr>
          <w:rFonts w:asciiTheme="minorEastAsia" w:hAnsiTheme="minorEastAsia" w:eastAsiaTheme="minorEastAsia"/>
          <w:sz w:val="24"/>
        </w:rPr>
        <w:t>对招标文件中的所有商务、技术要求，除本表所列明的所有偏离外，均视作供应商已对之理解和响应。此表中若无任何文字说明，内容为空白的，</w:t>
      </w:r>
      <w:r>
        <w:rPr>
          <w:rFonts w:asciiTheme="minorEastAsia" w:hAnsiTheme="minorEastAsia" w:eastAsiaTheme="minorEastAsia"/>
          <w:b/>
          <w:sz w:val="24"/>
        </w:rPr>
        <w:t>投标无效。</w:t>
      </w:r>
    </w:p>
    <w:p w14:paraId="08A82975">
      <w:pPr>
        <w:tabs>
          <w:tab w:val="left" w:pos="1800"/>
          <w:tab w:val="left" w:pos="5580"/>
        </w:tabs>
        <w:jc w:val="left"/>
        <w:rPr>
          <w:rFonts w:asciiTheme="minorEastAsia" w:hAnsiTheme="minorEastAsia" w:eastAsiaTheme="minorEastAsia"/>
          <w:color w:val="000000"/>
          <w:sz w:val="24"/>
        </w:rPr>
      </w:pPr>
      <w:r>
        <w:rPr>
          <w:rFonts w:asciiTheme="minorEastAsia" w:hAnsiTheme="minorEastAsia" w:eastAsiaTheme="minorEastAsia"/>
          <w:sz w:val="24"/>
        </w:rPr>
        <w:t>2.“偏离情况”列应</w:t>
      </w:r>
      <w:r>
        <w:rPr>
          <w:rFonts w:asciiTheme="minorEastAsia" w:hAnsiTheme="minorEastAsia" w:eastAsiaTheme="minorEastAsia"/>
          <w:color w:val="000000"/>
          <w:sz w:val="24"/>
        </w:rPr>
        <w:t>据实</w:t>
      </w:r>
      <w:r>
        <w:rPr>
          <w:rFonts w:asciiTheme="minorEastAsia" w:hAnsiTheme="minorEastAsia" w:eastAsiaTheme="minorEastAsia"/>
          <w:sz w:val="24"/>
        </w:rPr>
        <w:t>填写“无偏离”、“正偏离”或“负偏离”。</w:t>
      </w:r>
    </w:p>
    <w:p w14:paraId="364B197D">
      <w:pPr>
        <w:tabs>
          <w:tab w:val="left" w:pos="1800"/>
          <w:tab w:val="left" w:pos="5580"/>
        </w:tabs>
        <w:jc w:val="left"/>
        <w:rPr>
          <w:rFonts w:asciiTheme="minorEastAsia" w:hAnsiTheme="minorEastAsia" w:eastAsiaTheme="minorEastAsia"/>
          <w:sz w:val="24"/>
        </w:rPr>
      </w:pPr>
    </w:p>
    <w:p w14:paraId="407AA44D">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lang w:val="zh-CN"/>
        </w:rPr>
        <w:t xml:space="preserve">                  </w:t>
      </w:r>
    </w:p>
    <w:p w14:paraId="3BFDF796">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    ____________</w:t>
      </w:r>
    </w:p>
    <w:p w14:paraId="191018A0">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szCs w:val="20"/>
        </w:rPr>
        <w:t xml:space="preserve">日期：_____年______月______日   </w:t>
      </w:r>
    </w:p>
    <w:p w14:paraId="198D7184">
      <w:pPr>
        <w:numPr>
          <w:ilvl w:val="0"/>
          <w:numId w:val="23"/>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r>
        <w:rPr>
          <w:rFonts w:hint="eastAsia" w:asciiTheme="minorEastAsia" w:hAnsiTheme="minorEastAsia" w:eastAsiaTheme="minorEastAsia"/>
          <w:color w:val="000000"/>
          <w:sz w:val="24"/>
          <w:szCs w:val="20"/>
        </w:rPr>
        <w:t>本国产品标准证明文件</w:t>
      </w:r>
    </w:p>
    <w:p w14:paraId="6248A20D">
      <w:pPr>
        <w:pStyle w:val="37"/>
        <w:shd w:val="clear" w:color="auto" w:fill="FFFFFF"/>
        <w:spacing w:before="30" w:beforeAutospacing="0" w:after="30" w:afterAutospacing="0"/>
        <w:jc w:val="center"/>
        <w:rPr>
          <w:rFonts w:asciiTheme="minorEastAsia" w:hAnsiTheme="minorEastAsia" w:eastAsiaTheme="minorEastAsia"/>
          <w:color w:val="333333"/>
          <w:sz w:val="36"/>
          <w:szCs w:val="36"/>
        </w:rPr>
      </w:pPr>
      <w:r>
        <w:rPr>
          <w:rStyle w:val="46"/>
          <w:rFonts w:hint="eastAsia" w:asciiTheme="minorEastAsia" w:hAnsiTheme="minorEastAsia" w:eastAsiaTheme="minorEastAsia"/>
          <w:color w:val="333333"/>
          <w:sz w:val="36"/>
          <w:szCs w:val="36"/>
          <w:shd w:val="clear" w:color="auto" w:fill="FFFFFF"/>
        </w:rPr>
        <w:t>关于符合本国产品标准的声明函</w:t>
      </w:r>
    </w:p>
    <w:p w14:paraId="177DC968">
      <w:pPr>
        <w:pStyle w:val="37"/>
        <w:shd w:val="clear" w:color="auto" w:fill="FFFFFF"/>
        <w:spacing w:before="30" w:beforeAutospacing="0" w:after="30" w:afterAutospacing="0"/>
        <w:ind w:firstLine="420"/>
        <w:rPr>
          <w:rFonts w:asciiTheme="minorEastAsia" w:hAnsiTheme="minorEastAsia" w:eastAsiaTheme="minorEastAsia"/>
          <w:color w:val="333333"/>
        </w:rPr>
      </w:pPr>
    </w:p>
    <w:p w14:paraId="4FA457D9">
      <w:pPr>
        <w:pStyle w:val="37"/>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pPr>
        <w:pStyle w:val="37"/>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1.</w:t>
      </w:r>
      <w:r>
        <w:rPr>
          <w:rStyle w:val="49"/>
          <w:rFonts w:hint="eastAsia" w:asciiTheme="minorEastAsia" w:hAnsiTheme="minorEastAsia" w:eastAsiaTheme="minorEastAsia"/>
          <w:color w:val="333333"/>
          <w:u w:val="single"/>
          <w:shd w:val="clear" w:color="auto" w:fill="FFFFFF"/>
        </w:rPr>
        <w:t>（产品名称1）</w:t>
      </w:r>
      <w:r>
        <w:rPr>
          <w:rStyle w:val="49"/>
          <w:rFonts w:hint="eastAsia" w:asciiTheme="minorEastAsia" w:hAnsiTheme="minorEastAsia" w:eastAsiaTheme="minorEastAsia"/>
          <w:color w:val="333333"/>
          <w:shd w:val="clear" w:color="auto" w:fill="FFFFFF"/>
          <w:vertAlign w:val="superscript"/>
        </w:rPr>
        <w:t>1</w:t>
      </w:r>
      <w:r>
        <w:rPr>
          <w:rFonts w:hint="eastAsia" w:asciiTheme="minorEastAsia" w:hAnsiTheme="minorEastAsia" w:eastAsiaTheme="minorEastAsia"/>
          <w:color w:val="333333"/>
          <w:shd w:val="clear" w:color="auto" w:fill="FFFFFF"/>
        </w:rPr>
        <w:t>，生产厂为</w:t>
      </w:r>
      <w:r>
        <w:rPr>
          <w:rStyle w:val="49"/>
          <w:rFonts w:hint="eastAsia" w:asciiTheme="minorEastAsia" w:hAnsiTheme="minorEastAsia" w:eastAsiaTheme="minorEastAsia"/>
          <w:color w:val="333333"/>
          <w:u w:val="single"/>
          <w:shd w:val="clear" w:color="auto" w:fill="FFFFFF"/>
        </w:rPr>
        <w:t>（厂名）</w:t>
      </w:r>
      <w:r>
        <w:rPr>
          <w:rStyle w:val="49"/>
          <w:rFonts w:hint="eastAsia" w:asciiTheme="minorEastAsia" w:hAnsiTheme="minorEastAsia" w:eastAsiaTheme="minorEastAsia"/>
          <w:color w:val="333333"/>
          <w:shd w:val="clear" w:color="auto" w:fill="FFFFFF"/>
          <w:vertAlign w:val="superscript"/>
        </w:rPr>
        <w:t>2</w:t>
      </w:r>
      <w:r>
        <w:rPr>
          <w:rFonts w:hint="eastAsia" w:asciiTheme="minorEastAsia" w:hAnsiTheme="minorEastAsia" w:eastAsiaTheme="minorEastAsia"/>
          <w:color w:val="333333"/>
          <w:shd w:val="clear" w:color="auto" w:fill="FFFFFF"/>
        </w:rPr>
        <w:t>，厂址为</w:t>
      </w:r>
      <w:r>
        <w:rPr>
          <w:rStyle w:val="49"/>
          <w:rFonts w:hint="eastAsia" w:asciiTheme="minorEastAsia" w:hAnsiTheme="minorEastAsia" w:eastAsiaTheme="minorEastAsia"/>
          <w:color w:val="333333"/>
          <w:u w:val="single"/>
          <w:shd w:val="clear" w:color="auto" w:fill="FFFFFF"/>
        </w:rPr>
        <w:t>（生产厂址）</w:t>
      </w:r>
      <w:r>
        <w:rPr>
          <w:rFonts w:hint="eastAsia" w:asciiTheme="minorEastAsia" w:hAnsiTheme="minorEastAsia" w:eastAsiaTheme="minorEastAsia"/>
          <w:color w:val="333333"/>
          <w:shd w:val="clear" w:color="auto" w:fill="FFFFFF"/>
        </w:rPr>
        <w:t>。</w:t>
      </w:r>
      <w:r>
        <w:rPr>
          <w:rStyle w:val="49"/>
          <w:rFonts w:hint="eastAsia" w:asciiTheme="minorEastAsia" w:hAnsiTheme="minorEastAsia" w:eastAsiaTheme="minorEastAsia"/>
          <w:color w:val="333333"/>
          <w:u w:val="single"/>
          <w:shd w:val="clear" w:color="auto" w:fill="FFFFFF"/>
        </w:rPr>
        <w:t>（产品名称1）</w:t>
      </w:r>
      <w:r>
        <w:rPr>
          <w:rFonts w:hint="eastAsia" w:asciiTheme="minorEastAsia" w:hAnsiTheme="minorEastAsia" w:eastAsiaTheme="minorEastAsia"/>
          <w:color w:val="333333"/>
          <w:shd w:val="clear" w:color="auto" w:fill="FFFFFF"/>
        </w:rPr>
        <w:t>的中国境内生产的组件成本占比≥</w:t>
      </w:r>
      <w:r>
        <w:rPr>
          <w:rStyle w:val="49"/>
          <w:rFonts w:hint="eastAsia" w:asciiTheme="minorEastAsia" w:hAnsiTheme="minorEastAsia" w:eastAsiaTheme="minorEastAsia"/>
          <w:color w:val="333333"/>
          <w:u w:val="single"/>
          <w:shd w:val="clear" w:color="auto" w:fill="FFFFFF"/>
        </w:rPr>
        <w:t>（规定比例）</w:t>
      </w:r>
      <w:r>
        <w:rPr>
          <w:rStyle w:val="49"/>
          <w:rFonts w:hint="eastAsia" w:asciiTheme="minorEastAsia" w:hAnsiTheme="minorEastAsia" w:eastAsiaTheme="minorEastAsia"/>
          <w:color w:val="333333"/>
          <w:shd w:val="clear" w:color="auto" w:fill="FFFFFF"/>
          <w:vertAlign w:val="superscript"/>
        </w:rPr>
        <w:t>3</w:t>
      </w:r>
      <w:r>
        <w:rPr>
          <w:rFonts w:hint="eastAsia" w:asciiTheme="minorEastAsia" w:hAnsiTheme="minorEastAsia" w:eastAsiaTheme="minorEastAsia"/>
          <w:color w:val="333333"/>
          <w:shd w:val="clear" w:color="auto" w:fill="FFFFFF"/>
        </w:rPr>
        <w:t>。</w:t>
      </w:r>
      <w:r>
        <w:rPr>
          <w:rStyle w:val="49"/>
          <w:rFonts w:hint="eastAsia" w:asciiTheme="minorEastAsia" w:hAnsiTheme="minorEastAsia" w:eastAsiaTheme="minorEastAsia"/>
          <w:color w:val="333333"/>
          <w:u w:val="single"/>
          <w:shd w:val="clear" w:color="auto" w:fill="FFFFFF"/>
        </w:rPr>
        <w:t>（产品名称1）</w:t>
      </w:r>
      <w:r>
        <w:rPr>
          <w:rFonts w:hint="eastAsia" w:asciiTheme="minorEastAsia" w:hAnsiTheme="minorEastAsia" w:eastAsiaTheme="minorEastAsia"/>
          <w:color w:val="333333"/>
          <w:shd w:val="clear" w:color="auto" w:fill="FFFFFF"/>
        </w:rPr>
        <w:t>的</w:t>
      </w:r>
      <w:r>
        <w:rPr>
          <w:rStyle w:val="49"/>
          <w:rFonts w:hint="eastAsia" w:asciiTheme="minorEastAsia" w:hAnsiTheme="minorEastAsia" w:eastAsiaTheme="minorEastAsia"/>
          <w:color w:val="333333"/>
          <w:u w:val="single"/>
          <w:shd w:val="clear" w:color="auto" w:fill="FFFFFF"/>
        </w:rPr>
        <w:t>（关键组件）</w:t>
      </w:r>
      <w:r>
        <w:rPr>
          <w:rStyle w:val="49"/>
          <w:rFonts w:hint="eastAsia" w:asciiTheme="minorEastAsia" w:hAnsiTheme="minorEastAsia" w:eastAsiaTheme="minorEastAsia"/>
          <w:color w:val="333333"/>
          <w:shd w:val="clear" w:color="auto" w:fill="FFFFFF"/>
          <w:vertAlign w:val="superscript"/>
        </w:rPr>
        <w:t>4</w:t>
      </w:r>
      <w:r>
        <w:rPr>
          <w:rFonts w:hint="eastAsia" w:asciiTheme="minorEastAsia" w:hAnsiTheme="minorEastAsia" w:eastAsiaTheme="minorEastAsia"/>
          <w:color w:val="333333"/>
          <w:shd w:val="clear" w:color="auto" w:fill="FFFFFF"/>
        </w:rPr>
        <w:t>在中国境内生产。</w:t>
      </w:r>
      <w:r>
        <w:rPr>
          <w:rStyle w:val="49"/>
          <w:rFonts w:hint="eastAsia" w:asciiTheme="minorEastAsia" w:hAnsiTheme="minorEastAsia" w:eastAsiaTheme="minorEastAsia"/>
          <w:color w:val="333333"/>
          <w:u w:val="single"/>
          <w:shd w:val="clear" w:color="auto" w:fill="FFFFFF"/>
        </w:rPr>
        <w:t>（产品名称1）</w:t>
      </w:r>
      <w:r>
        <w:rPr>
          <w:rFonts w:hint="eastAsia" w:asciiTheme="minorEastAsia" w:hAnsiTheme="minorEastAsia" w:eastAsiaTheme="minorEastAsia"/>
          <w:color w:val="333333"/>
          <w:shd w:val="clear" w:color="auto" w:fill="FFFFFF"/>
        </w:rPr>
        <w:t>的</w:t>
      </w:r>
      <w:r>
        <w:rPr>
          <w:rStyle w:val="49"/>
          <w:rFonts w:hint="eastAsia" w:asciiTheme="minorEastAsia" w:hAnsiTheme="minorEastAsia" w:eastAsiaTheme="minorEastAsia"/>
          <w:color w:val="333333"/>
          <w:u w:val="single"/>
          <w:shd w:val="clear" w:color="auto" w:fill="FFFFFF"/>
        </w:rPr>
        <w:t>（关键工序）</w:t>
      </w:r>
      <w:r>
        <w:rPr>
          <w:rStyle w:val="49"/>
          <w:rFonts w:hint="eastAsia" w:asciiTheme="minorEastAsia" w:hAnsiTheme="minorEastAsia" w:eastAsiaTheme="minorEastAsia"/>
          <w:color w:val="333333"/>
          <w:shd w:val="clear" w:color="auto" w:fill="FFFFFF"/>
          <w:vertAlign w:val="superscript"/>
        </w:rPr>
        <w:t>5</w:t>
      </w:r>
      <w:r>
        <w:rPr>
          <w:rFonts w:hint="eastAsia" w:asciiTheme="minorEastAsia" w:hAnsiTheme="minorEastAsia" w:eastAsiaTheme="minorEastAsia"/>
          <w:color w:val="333333"/>
          <w:shd w:val="clear" w:color="auto" w:fill="FFFFFF"/>
        </w:rPr>
        <w:t>在中国境内完成。</w:t>
      </w:r>
    </w:p>
    <w:p w14:paraId="7C0FAAB2">
      <w:pPr>
        <w:pStyle w:val="37"/>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2.</w:t>
      </w:r>
      <w:r>
        <w:rPr>
          <w:rStyle w:val="49"/>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，生产厂为</w:t>
      </w:r>
      <w:r>
        <w:rPr>
          <w:rStyle w:val="49"/>
          <w:rFonts w:hint="eastAsia" w:asciiTheme="minorEastAsia" w:hAnsiTheme="minorEastAsia" w:eastAsiaTheme="minorEastAsia"/>
          <w:color w:val="333333"/>
          <w:u w:val="single"/>
          <w:shd w:val="clear" w:color="auto" w:fill="FFFFFF"/>
        </w:rPr>
        <w:t>（厂名）</w:t>
      </w:r>
      <w:r>
        <w:rPr>
          <w:rFonts w:hint="eastAsia" w:asciiTheme="minorEastAsia" w:hAnsiTheme="minorEastAsia" w:eastAsiaTheme="minorEastAsia"/>
          <w:color w:val="333333"/>
          <w:shd w:val="clear" w:color="auto" w:fill="FFFFFF"/>
        </w:rPr>
        <w:t>，厂址为</w:t>
      </w:r>
      <w:r>
        <w:rPr>
          <w:rStyle w:val="49"/>
          <w:rFonts w:hint="eastAsia" w:asciiTheme="minorEastAsia" w:hAnsiTheme="minorEastAsia" w:eastAsiaTheme="minorEastAsia"/>
          <w:color w:val="333333"/>
          <w:u w:val="single"/>
          <w:shd w:val="clear" w:color="auto" w:fill="FFFFFF"/>
        </w:rPr>
        <w:t>（生产厂址）</w:t>
      </w:r>
      <w:r>
        <w:rPr>
          <w:rFonts w:hint="eastAsia" w:asciiTheme="minorEastAsia" w:hAnsiTheme="minorEastAsia" w:eastAsiaTheme="minorEastAsia"/>
          <w:color w:val="333333"/>
          <w:shd w:val="clear" w:color="auto" w:fill="FFFFFF"/>
        </w:rPr>
        <w:t>。</w:t>
      </w:r>
      <w:r>
        <w:rPr>
          <w:rStyle w:val="49"/>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的中国境内生产的组件成本占比≥</w:t>
      </w:r>
      <w:r>
        <w:rPr>
          <w:rStyle w:val="49"/>
          <w:rFonts w:hint="eastAsia" w:asciiTheme="minorEastAsia" w:hAnsiTheme="minorEastAsia" w:eastAsiaTheme="minorEastAsia"/>
          <w:color w:val="333333"/>
          <w:u w:val="single"/>
          <w:shd w:val="clear" w:color="auto" w:fill="FFFFFF"/>
        </w:rPr>
        <w:t>（规定比例）</w:t>
      </w:r>
      <w:r>
        <w:rPr>
          <w:rFonts w:hint="eastAsia" w:asciiTheme="minorEastAsia" w:hAnsiTheme="minorEastAsia" w:eastAsiaTheme="minorEastAsia"/>
          <w:color w:val="333333"/>
          <w:shd w:val="clear" w:color="auto" w:fill="FFFFFF"/>
        </w:rPr>
        <w:t>。</w:t>
      </w:r>
      <w:r>
        <w:rPr>
          <w:rStyle w:val="49"/>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的</w:t>
      </w:r>
      <w:r>
        <w:rPr>
          <w:rStyle w:val="49"/>
          <w:rFonts w:hint="eastAsia" w:asciiTheme="minorEastAsia" w:hAnsiTheme="minorEastAsia" w:eastAsiaTheme="minorEastAsia"/>
          <w:color w:val="333333"/>
          <w:u w:val="single"/>
          <w:shd w:val="clear" w:color="auto" w:fill="FFFFFF"/>
        </w:rPr>
        <w:t>（关键组件）</w:t>
      </w:r>
      <w:r>
        <w:rPr>
          <w:rFonts w:hint="eastAsia" w:asciiTheme="minorEastAsia" w:hAnsiTheme="minorEastAsia" w:eastAsiaTheme="minorEastAsia"/>
          <w:color w:val="333333"/>
          <w:shd w:val="clear" w:color="auto" w:fill="FFFFFF"/>
        </w:rPr>
        <w:t>在中国境内生产。</w:t>
      </w:r>
      <w:r>
        <w:rPr>
          <w:rStyle w:val="49"/>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的</w:t>
      </w:r>
      <w:r>
        <w:rPr>
          <w:rStyle w:val="49"/>
          <w:rFonts w:hint="eastAsia" w:asciiTheme="minorEastAsia" w:hAnsiTheme="minorEastAsia" w:eastAsiaTheme="minorEastAsia"/>
          <w:color w:val="333333"/>
          <w:u w:val="single"/>
          <w:shd w:val="clear" w:color="auto" w:fill="FFFFFF"/>
        </w:rPr>
        <w:t>（关键工序）</w:t>
      </w:r>
      <w:r>
        <w:rPr>
          <w:rFonts w:hint="eastAsia" w:asciiTheme="minorEastAsia" w:hAnsiTheme="minorEastAsia" w:eastAsiaTheme="minorEastAsia"/>
          <w:color w:val="333333"/>
          <w:shd w:val="clear" w:color="auto" w:fill="FFFFFF"/>
        </w:rPr>
        <w:t>在中国境内完成。</w:t>
      </w:r>
    </w:p>
    <w:p w14:paraId="00146CEC">
      <w:pPr>
        <w:pStyle w:val="37"/>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w:t>
      </w:r>
    </w:p>
    <w:p w14:paraId="2AA34FC2">
      <w:pPr>
        <w:pStyle w:val="37"/>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本公司（单位）对上述声明内容的真实性负责。如有虚假，愿承担相应法律责任。</w:t>
      </w:r>
    </w:p>
    <w:p w14:paraId="56379DE4">
      <w:pPr>
        <w:pStyle w:val="37"/>
        <w:shd w:val="clear" w:color="auto" w:fill="FFFFFF"/>
        <w:spacing w:before="0" w:beforeAutospacing="0" w:after="0" w:afterAutospacing="0" w:line="360" w:lineRule="auto"/>
        <w:rPr>
          <w:rFonts w:asciiTheme="minorEastAsia" w:hAnsiTheme="minorEastAsia" w:eastAsiaTheme="minorEastAsia"/>
          <w:color w:val="333333"/>
        </w:rPr>
      </w:pPr>
    </w:p>
    <w:p w14:paraId="2EB12831">
      <w:pPr>
        <w:pStyle w:val="37"/>
        <w:shd w:val="clear" w:color="auto" w:fill="FFFFFF"/>
        <w:spacing w:before="0" w:beforeAutospacing="0" w:after="0" w:afterAutospacing="0" w:line="360" w:lineRule="auto"/>
        <w:jc w:val="right"/>
        <w:rPr>
          <w:rFonts w:asciiTheme="minorEastAsia" w:hAnsiTheme="minorEastAsia" w:eastAsiaTheme="minorEastAsia"/>
          <w:color w:val="333333"/>
          <w:shd w:val="clear" w:color="auto" w:fill="FFFFFF"/>
        </w:rPr>
      </w:pPr>
    </w:p>
    <w:p w14:paraId="5D5FBD03">
      <w:pPr>
        <w:pStyle w:val="37"/>
        <w:shd w:val="clear" w:color="auto" w:fill="FFFFFF"/>
        <w:spacing w:before="0" w:beforeAutospacing="0" w:after="0" w:afterAutospacing="0" w:line="360" w:lineRule="auto"/>
        <w:jc w:val="right"/>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公司（单位）名称（盖章）：　        </w:t>
      </w:r>
    </w:p>
    <w:p w14:paraId="3CE2F46E">
      <w:pPr>
        <w:pStyle w:val="37"/>
        <w:shd w:val="clear" w:color="auto" w:fill="FFFFFF"/>
        <w:spacing w:before="0" w:beforeAutospacing="0" w:after="0" w:afterAutospacing="0" w:line="360" w:lineRule="auto"/>
        <w:jc w:val="right"/>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日期：　     </w:t>
      </w:r>
      <w:r>
        <w:rPr>
          <w:rFonts w:hint="eastAsia"/>
          <w:color w:val="333333"/>
          <w:shd w:val="clear" w:color="auto" w:fill="FFFFFF"/>
        </w:rPr>
        <w:t>年　</w:t>
      </w:r>
      <w:r>
        <w:rPr>
          <w:rFonts w:hint="eastAsia" w:asciiTheme="minorEastAsia" w:hAnsiTheme="minorEastAsia" w:eastAsiaTheme="minorEastAsia"/>
          <w:color w:val="333333"/>
          <w:shd w:val="clear" w:color="auto" w:fill="FFFFFF"/>
        </w:rPr>
        <w:t>  </w:t>
      </w:r>
      <w:r>
        <w:rPr>
          <w:rFonts w:hint="eastAsia"/>
          <w:color w:val="333333"/>
          <w:shd w:val="clear" w:color="auto" w:fill="FFFFFF"/>
        </w:rPr>
        <w:t>月　</w:t>
      </w:r>
      <w:r>
        <w:rPr>
          <w:rFonts w:hint="eastAsia" w:asciiTheme="minorEastAsia" w:hAnsiTheme="minorEastAsia" w:eastAsiaTheme="minorEastAsia"/>
          <w:color w:val="333333"/>
          <w:shd w:val="clear" w:color="auto" w:fill="FFFFFF"/>
        </w:rPr>
        <w:t>  </w:t>
      </w:r>
      <w:r>
        <w:rPr>
          <w:rFonts w:hint="eastAsia"/>
          <w:color w:val="333333"/>
          <w:shd w:val="clear" w:color="auto" w:fill="FFFFFF"/>
        </w:rPr>
        <w:t>日</w:t>
      </w:r>
      <w:r>
        <w:rPr>
          <w:rFonts w:hint="eastAsia" w:asciiTheme="minorEastAsia" w:hAnsiTheme="minorEastAsia" w:eastAsiaTheme="minorEastAsia"/>
          <w:color w:val="333333"/>
          <w:shd w:val="clear" w:color="auto" w:fill="FFFFFF"/>
        </w:rPr>
        <w:t>         </w:t>
      </w:r>
    </w:p>
    <w:p w14:paraId="69C7FFB8">
      <w:pPr>
        <w:pStyle w:val="37"/>
        <w:shd w:val="clear" w:color="auto" w:fill="FFFFFF"/>
        <w:spacing w:before="0" w:beforeAutospacing="0" w:after="0" w:afterAutospacing="0" w:line="360" w:lineRule="auto"/>
        <w:rPr>
          <w:rFonts w:asciiTheme="minorEastAsia" w:hAnsiTheme="minorEastAsia" w:eastAsiaTheme="minorEastAsia"/>
          <w:color w:val="333333"/>
          <w:shd w:val="clear" w:color="auto" w:fill="FFFFFF"/>
        </w:rPr>
      </w:pPr>
    </w:p>
    <w:p w14:paraId="38AA14EE">
      <w:pPr>
        <w:pStyle w:val="37"/>
        <w:shd w:val="clear" w:color="auto" w:fill="FFFFFF"/>
        <w:spacing w:before="0" w:beforeAutospacing="0" w:after="0" w:afterAutospacing="0" w:line="360" w:lineRule="auto"/>
        <w:rPr>
          <w:rFonts w:asciiTheme="minorEastAsia" w:hAnsiTheme="minorEastAsia" w:eastAsiaTheme="minorEastAsia"/>
          <w:color w:val="333333"/>
          <w:shd w:val="clear" w:color="auto" w:fill="FFFFFF"/>
        </w:rPr>
      </w:pPr>
    </w:p>
    <w:p w14:paraId="6FF1B531">
      <w:pPr>
        <w:spacing w:line="360" w:lineRule="auto"/>
        <w:ind w:left="424" w:leftChars="1" w:hanging="422" w:hangingChars="201"/>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注：1.产品如有型号，请在“产品名称”栏一并填写。</w:t>
      </w:r>
    </w:p>
    <w:p w14:paraId="26C104A0">
      <w:pPr>
        <w:spacing w:line="360" w:lineRule="auto"/>
        <w:ind w:left="420" w:leftChars="200"/>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2.生产厂名与厂址应与生产厂营业执照载明的相关信息保持一致。</w:t>
      </w:r>
    </w:p>
    <w:p w14:paraId="55DB3049">
      <w:pPr>
        <w:spacing w:line="360" w:lineRule="auto"/>
        <w:ind w:left="420" w:leftChars="200"/>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3.该产品的中国境内生产的组件成本占比相关要求实施前，“规定比例”栏可不填。</w:t>
      </w:r>
    </w:p>
    <w:p w14:paraId="54D84945">
      <w:pPr>
        <w:spacing w:line="360" w:lineRule="auto"/>
        <w:ind w:left="420" w:leftChars="200"/>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4.该产品的关键组件要求实施前，“关键组件”栏可不填。</w:t>
      </w:r>
    </w:p>
    <w:p w14:paraId="087FB35D">
      <w:pPr>
        <w:spacing w:line="360" w:lineRule="auto"/>
        <w:ind w:left="420" w:leftChars="200"/>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5.该产品的关键工序要求实施前，“关键工序”栏可不填。</w:t>
      </w:r>
    </w:p>
    <w:p w14:paraId="26109B5A">
      <w:pPr>
        <w:widowControl/>
        <w:jc w:val="left"/>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br w:type="page"/>
      </w:r>
    </w:p>
    <w:p w14:paraId="662497BF">
      <w:pPr>
        <w:pStyle w:val="37"/>
        <w:shd w:val="clear" w:color="auto" w:fill="FFFFFF"/>
        <w:spacing w:before="30" w:beforeAutospacing="0" w:after="30" w:afterAutospacing="0"/>
        <w:jc w:val="center"/>
        <w:rPr>
          <w:rStyle w:val="46"/>
          <w:rFonts w:asciiTheme="minorEastAsia" w:hAnsiTheme="minorEastAsia" w:eastAsiaTheme="minorEastAsia"/>
          <w:sz w:val="36"/>
          <w:szCs w:val="36"/>
        </w:rPr>
      </w:pPr>
      <w:r>
        <w:rPr>
          <w:rStyle w:val="46"/>
          <w:rFonts w:hint="eastAsia" w:asciiTheme="minorEastAsia" w:hAnsiTheme="minorEastAsia" w:eastAsiaTheme="minorEastAsia"/>
          <w:sz w:val="36"/>
          <w:szCs w:val="36"/>
        </w:rPr>
        <w:t>产品成本占比承诺函</w:t>
      </w:r>
    </w:p>
    <w:p w14:paraId="24DE623D">
      <w:pPr>
        <w:pStyle w:val="37"/>
        <w:shd w:val="clear" w:color="auto" w:fill="FFFFFF"/>
        <w:spacing w:before="30" w:beforeAutospacing="0" w:after="30" w:afterAutospacing="0"/>
        <w:rPr>
          <w:rStyle w:val="46"/>
          <w:rFonts w:asciiTheme="minorEastAsia" w:hAnsiTheme="minorEastAsia" w:eastAsiaTheme="minorEastAsia"/>
          <w:sz w:val="36"/>
          <w:szCs w:val="36"/>
        </w:rPr>
      </w:pPr>
    </w:p>
    <w:p w14:paraId="026B8E90">
      <w:pPr>
        <w:widowControl/>
        <w:spacing w:line="360" w:lineRule="auto"/>
        <w:ind w:firstLine="480" w:firstLineChars="200"/>
        <w:jc w:val="left"/>
        <w:rPr>
          <w:rFonts w:asciiTheme="minorEastAsia" w:hAnsiTheme="minorEastAsia" w:eastAsiaTheme="minorEastAsia"/>
          <w:color w:val="333333"/>
          <w:sz w:val="24"/>
          <w:shd w:val="clear" w:color="auto" w:fill="FFFFFF"/>
        </w:rPr>
      </w:pPr>
      <w:r>
        <w:rPr>
          <w:rFonts w:hint="eastAsia" w:asciiTheme="minorEastAsia" w:hAnsiTheme="minorEastAsia" w:eastAsiaTheme="minorEastAsia"/>
          <w:color w:val="333333"/>
          <w:sz w:val="24"/>
          <w:shd w:val="clear" w:color="auto" w:fill="FFFFFF"/>
        </w:rPr>
        <w:t>我公司（单位）郑重承诺，我公司已阅读并理解《国务院办公厅关于在政府采购中实施本国产品标准及相关政策的通知》（国办发〔</w:t>
      </w:r>
      <w:r>
        <w:rPr>
          <w:rFonts w:asciiTheme="minorEastAsia" w:hAnsiTheme="minorEastAsia" w:eastAsiaTheme="minorEastAsia"/>
          <w:color w:val="333333"/>
          <w:sz w:val="24"/>
          <w:shd w:val="clear" w:color="auto" w:fill="FFFFFF"/>
        </w:rPr>
        <w:t>2025</w:t>
      </w:r>
      <w:r>
        <w:rPr>
          <w:rFonts w:hint="eastAsia" w:asciiTheme="minorEastAsia" w:hAnsiTheme="minorEastAsia" w:eastAsiaTheme="minorEastAsia"/>
          <w:color w:val="333333"/>
          <w:sz w:val="24"/>
          <w:shd w:val="clear" w:color="auto" w:fill="FFFFFF"/>
        </w:rPr>
        <w:t>〕</w:t>
      </w:r>
      <w:r>
        <w:rPr>
          <w:rFonts w:asciiTheme="minorEastAsia" w:hAnsiTheme="minorEastAsia" w:eastAsiaTheme="minorEastAsia"/>
          <w:color w:val="333333"/>
          <w:sz w:val="24"/>
          <w:shd w:val="clear" w:color="auto" w:fill="FFFFFF"/>
        </w:rPr>
        <w:t>34</w:t>
      </w:r>
      <w:r>
        <w:rPr>
          <w:rFonts w:hint="eastAsia" w:asciiTheme="minorEastAsia" w:hAnsiTheme="minorEastAsia" w:eastAsiaTheme="minorEastAsia"/>
          <w:color w:val="333333"/>
          <w:sz w:val="24"/>
          <w:shd w:val="clear" w:color="auto" w:fill="FFFFFF"/>
        </w:rPr>
        <w:t>号）的规定。据此承诺如下：</w:t>
      </w:r>
    </w:p>
    <w:p w14:paraId="7348D9F7">
      <w:pPr>
        <w:widowControl/>
        <w:spacing w:line="360" w:lineRule="auto"/>
        <w:ind w:firstLine="480" w:firstLineChars="200"/>
        <w:jc w:val="left"/>
        <w:rPr>
          <w:rFonts w:asciiTheme="minorEastAsia" w:hAnsiTheme="minorEastAsia" w:eastAsiaTheme="minorEastAsia"/>
          <w:spacing w:val="6"/>
          <w:sz w:val="24"/>
        </w:rPr>
      </w:pPr>
      <w:r>
        <w:rPr>
          <w:rFonts w:hint="eastAsia" w:asciiTheme="minorEastAsia" w:hAnsiTheme="minorEastAsia" w:eastAsiaTheme="minorEastAsia"/>
          <w:color w:val="333333"/>
          <w:sz w:val="24"/>
          <w:shd w:val="clear" w:color="auto" w:fill="FFFFFF"/>
        </w:rPr>
        <w:t>为本采购项目或者采购包提供的符合本国产品标准的产品成本之和占提供的全部产品成本之和的比例为</w:t>
      </w:r>
      <w:r>
        <w:rPr>
          <w:rFonts w:asciiTheme="minorEastAsia" w:hAnsiTheme="minorEastAsia" w:eastAsiaTheme="minorEastAsia"/>
          <w:spacing w:val="6"/>
          <w:sz w:val="24"/>
        </w:rPr>
        <w:t>______%</w:t>
      </w:r>
      <w:r>
        <w:rPr>
          <w:rFonts w:hint="eastAsia" w:asciiTheme="minorEastAsia" w:hAnsiTheme="minorEastAsia" w:eastAsiaTheme="minorEastAsia"/>
          <w:spacing w:val="6"/>
          <w:sz w:val="24"/>
        </w:rPr>
        <w:t>。</w:t>
      </w:r>
    </w:p>
    <w:p w14:paraId="4CDEC6A7">
      <w:pPr>
        <w:widowControl/>
        <w:spacing w:line="360" w:lineRule="auto"/>
        <w:ind w:firstLine="480" w:firstLineChars="200"/>
        <w:jc w:val="left"/>
        <w:rPr>
          <w:rFonts w:asciiTheme="minorEastAsia" w:hAnsiTheme="minorEastAsia" w:eastAsiaTheme="minorEastAsia"/>
          <w:color w:val="000000"/>
          <w:sz w:val="24"/>
        </w:rPr>
      </w:pPr>
    </w:p>
    <w:p w14:paraId="1977D10F">
      <w:pPr>
        <w:pStyle w:val="37"/>
        <w:shd w:val="clear" w:color="auto" w:fill="FFFFFF"/>
        <w:spacing w:before="0" w:beforeAutospacing="0" w:after="0" w:afterAutospacing="0" w:line="360" w:lineRule="auto"/>
        <w:jc w:val="right"/>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公司（单位）名称（盖章）：　        </w:t>
      </w:r>
    </w:p>
    <w:p w14:paraId="249BDE81">
      <w:pPr>
        <w:widowControl/>
        <w:spacing w:line="360" w:lineRule="auto"/>
        <w:ind w:firstLine="480" w:firstLineChars="200"/>
        <w:jc w:val="right"/>
        <w:rPr>
          <w:rFonts w:asciiTheme="minorEastAsia" w:hAnsiTheme="minorEastAsia" w:eastAsiaTheme="minorEastAsia"/>
          <w:color w:val="000000"/>
          <w:sz w:val="24"/>
        </w:rPr>
      </w:pPr>
      <w:r>
        <w:rPr>
          <w:rFonts w:hint="eastAsia" w:asciiTheme="minorEastAsia" w:hAnsiTheme="minorEastAsia" w:eastAsiaTheme="minorEastAsia"/>
          <w:color w:val="333333"/>
          <w:sz w:val="24"/>
          <w:shd w:val="clear" w:color="auto" w:fill="FFFFFF"/>
        </w:rPr>
        <w:t>日期：　     </w:t>
      </w:r>
      <w:r>
        <w:rPr>
          <w:rFonts w:hint="eastAsia" w:cs="宋体" w:asciiTheme="minorEastAsia" w:hAnsiTheme="minorEastAsia" w:eastAsiaTheme="minorEastAsia"/>
          <w:color w:val="333333"/>
          <w:sz w:val="24"/>
          <w:shd w:val="clear" w:color="auto" w:fill="FFFFFF"/>
        </w:rPr>
        <w:t>年　</w:t>
      </w:r>
      <w:r>
        <w:rPr>
          <w:rFonts w:hint="eastAsia" w:asciiTheme="minorEastAsia" w:hAnsiTheme="minorEastAsia" w:eastAsiaTheme="minorEastAsia"/>
          <w:color w:val="333333"/>
          <w:sz w:val="24"/>
          <w:shd w:val="clear" w:color="auto" w:fill="FFFFFF"/>
        </w:rPr>
        <w:t>  </w:t>
      </w:r>
      <w:r>
        <w:rPr>
          <w:rFonts w:hint="eastAsia" w:cs="宋体" w:asciiTheme="minorEastAsia" w:hAnsiTheme="minorEastAsia" w:eastAsiaTheme="minorEastAsia"/>
          <w:color w:val="333333"/>
          <w:sz w:val="24"/>
          <w:shd w:val="clear" w:color="auto" w:fill="FFFFFF"/>
        </w:rPr>
        <w:t>月　</w:t>
      </w:r>
      <w:r>
        <w:rPr>
          <w:rFonts w:hint="eastAsia" w:asciiTheme="minorEastAsia" w:hAnsiTheme="minorEastAsia" w:eastAsiaTheme="minorEastAsia"/>
          <w:color w:val="333333"/>
          <w:sz w:val="24"/>
          <w:shd w:val="clear" w:color="auto" w:fill="FFFFFF"/>
        </w:rPr>
        <w:t>  </w:t>
      </w:r>
      <w:r>
        <w:rPr>
          <w:rFonts w:hint="eastAsia" w:cs="宋体" w:asciiTheme="minorEastAsia" w:hAnsiTheme="minorEastAsia" w:eastAsiaTheme="minorEastAsia"/>
          <w:color w:val="333333"/>
          <w:sz w:val="24"/>
          <w:shd w:val="clear" w:color="auto" w:fill="FFFFFF"/>
        </w:rPr>
        <w:t>日</w:t>
      </w:r>
      <w:r>
        <w:rPr>
          <w:rFonts w:hint="eastAsia" w:asciiTheme="minorEastAsia" w:hAnsiTheme="minorEastAsia" w:eastAsiaTheme="minorEastAsia"/>
          <w:color w:val="333333"/>
          <w:sz w:val="24"/>
          <w:shd w:val="clear" w:color="auto" w:fill="FFFFFF"/>
        </w:rPr>
        <w:t>     </w:t>
      </w:r>
    </w:p>
    <w:p w14:paraId="0AB3BB3B">
      <w:pPr>
        <w:widowControl/>
        <w:spacing w:line="360" w:lineRule="auto"/>
        <w:jc w:val="left"/>
        <w:rPr>
          <w:rFonts w:asciiTheme="minorEastAsia" w:hAnsiTheme="minorEastAsia" w:eastAsiaTheme="minorEastAsia"/>
          <w:color w:val="000000"/>
          <w:sz w:val="24"/>
        </w:rPr>
      </w:pPr>
    </w:p>
    <w:p w14:paraId="2C227B09">
      <w:pPr>
        <w:widowControl/>
        <w:spacing w:line="360" w:lineRule="auto"/>
        <w:jc w:val="left"/>
        <w:rPr>
          <w:rFonts w:asciiTheme="minorEastAsia" w:hAnsiTheme="minorEastAsia" w:eastAsiaTheme="minorEastAsia"/>
          <w:color w:val="000000"/>
          <w:sz w:val="24"/>
        </w:rPr>
      </w:pPr>
    </w:p>
    <w:p w14:paraId="41D6CF60">
      <w:pPr>
        <w:spacing w:line="360" w:lineRule="auto"/>
        <w:rPr>
          <w:rFonts w:asciiTheme="minorEastAsia" w:hAnsiTheme="minorEastAsia" w:eastAsiaTheme="minorEastAsia"/>
          <w:color w:val="000000"/>
          <w:sz w:val="22"/>
          <w:szCs w:val="22"/>
        </w:rPr>
      </w:pPr>
      <w:r>
        <w:rPr>
          <w:rFonts w:hint="eastAsia" w:asciiTheme="minorEastAsia" w:hAnsiTheme="minorEastAsia" w:eastAsiaTheme="minorEastAsia"/>
          <w:color w:val="000000"/>
          <w:sz w:val="22"/>
          <w:szCs w:val="22"/>
        </w:rPr>
        <w:t>注：</w:t>
      </w:r>
    </w:p>
    <w:p w14:paraId="68DE7E2C">
      <w:pPr>
        <w:spacing w:line="360" w:lineRule="auto"/>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 xml:space="preserve">1. </w:t>
      </w:r>
      <w:r>
        <w:rPr>
          <w:rFonts w:hint="eastAsia" w:asciiTheme="minorEastAsia" w:hAnsiTheme="minorEastAsia" w:eastAsiaTheme="minorEastAsia"/>
          <w:color w:val="333333"/>
          <w:szCs w:val="21"/>
          <w:shd w:val="clear" w:color="auto" w:fill="FFFFFF"/>
        </w:rPr>
        <w:t>本承诺函应按包分别提供。</w:t>
      </w:r>
    </w:p>
    <w:p w14:paraId="3A9B5831">
      <w:pPr>
        <w:spacing w:line="360" w:lineRule="auto"/>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 xml:space="preserve">2. </w:t>
      </w:r>
      <w:r>
        <w:rPr>
          <w:rFonts w:hint="eastAsia" w:asciiTheme="minorEastAsia" w:hAnsiTheme="minorEastAsia" w:eastAsiaTheme="minorEastAsia"/>
          <w:color w:val="333333"/>
          <w:szCs w:val="21"/>
          <w:shd w:val="clear" w:color="auto" w:fill="FFFFFF"/>
        </w:rPr>
        <w:t>单一产品采购无须提供本承诺函；供应商提供产品全部为本国产品，且提供了《关于符合本国产品标准的声明函》时，无须提供本承诺函。</w:t>
      </w:r>
    </w:p>
    <w:p w14:paraId="74933374">
      <w:pPr>
        <w:spacing w:line="360" w:lineRule="auto"/>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 xml:space="preserve">3. </w:t>
      </w:r>
      <w:r>
        <w:rPr>
          <w:rFonts w:hint="eastAsia" w:asciiTheme="minorEastAsia" w:hAnsiTheme="minorEastAsia" w:eastAsiaTheme="minor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asciiTheme="minorEastAsia" w:hAnsiTheme="minorEastAsia" w:eastAsiaTheme="minorEastAsia"/>
        </w:rPr>
        <w:t>价格评审优惠</w:t>
      </w:r>
      <w:r>
        <w:rPr>
          <w:rFonts w:hint="eastAsia" w:asciiTheme="minorEastAsia" w:hAnsiTheme="minorEastAsia" w:eastAsiaTheme="minorEastAsia"/>
          <w:color w:val="333333"/>
          <w:szCs w:val="21"/>
          <w:shd w:val="clear" w:color="auto" w:fill="FFFFFF"/>
        </w:rPr>
        <w:t>。</w:t>
      </w:r>
    </w:p>
    <w:p w14:paraId="4E29D94F">
      <w:pPr>
        <w:widowControl/>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p>
    <w:p w14:paraId="36828264">
      <w:pPr>
        <w:numPr>
          <w:ilvl w:val="0"/>
          <w:numId w:val="24"/>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中小企业证明文件</w:t>
      </w:r>
    </w:p>
    <w:p w14:paraId="47D1163C">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说明：</w:t>
      </w:r>
    </w:p>
    <w:p w14:paraId="3B4EE8D1">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3）对于多标的采购项目，投标人应充分、准确地了解所提供货物的制造企业、提供服务的承接企业信息。对相关情况了解不清楚的，不建议填报本声明函。</w:t>
      </w:r>
    </w:p>
    <w:p w14:paraId="1B47F3B2">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asciiTheme="minorEastAsia" w:hAnsiTheme="minorEastAsia" w:eastAsiaTheme="minorEastAsia"/>
          <w:sz w:val="24"/>
        </w:rPr>
        <w:t>及《金融业企业划型标准规定》（银发〔</w:t>
      </w:r>
      <w:r>
        <w:rPr>
          <w:rFonts w:asciiTheme="minorEastAsia" w:hAnsiTheme="minorEastAsia" w:eastAsiaTheme="minorEastAsia"/>
          <w:sz w:val="24"/>
        </w:rPr>
        <w:t>2015</w:t>
      </w:r>
      <w:r>
        <w:rPr>
          <w:rFonts w:hint="eastAsia" w:asciiTheme="minorEastAsia" w:hAnsiTheme="minorEastAsia" w:eastAsiaTheme="minorEastAsia"/>
          <w:sz w:val="24"/>
        </w:rPr>
        <w:t>〕</w:t>
      </w:r>
      <w:r>
        <w:rPr>
          <w:rFonts w:asciiTheme="minorEastAsia" w:hAnsiTheme="minorEastAsia" w:eastAsiaTheme="minorEastAsia"/>
          <w:sz w:val="24"/>
        </w:rPr>
        <w:t xml:space="preserve">309 </w:t>
      </w:r>
      <w:r>
        <w:rPr>
          <w:rFonts w:hint="eastAsia" w:asciiTheme="minorEastAsia" w:hAnsiTheme="minorEastAsia" w:eastAsiaTheme="minorEastAsia"/>
          <w:sz w:val="24"/>
        </w:rPr>
        <w:t>号）等国务院批准的中小企业划分标准执行</w:t>
      </w:r>
      <w:r>
        <w:rPr>
          <w:rFonts w:asciiTheme="minorEastAsia" w:hAnsiTheme="minorEastAsia" w:eastAsiaTheme="minorEastAsia"/>
          <w:sz w:val="24"/>
        </w:rPr>
        <w:t>。</w:t>
      </w:r>
    </w:p>
    <w:p w14:paraId="325CAC3C">
      <w:pPr>
        <w:widowControl/>
        <w:jc w:val="left"/>
        <w:rPr>
          <w:rFonts w:asciiTheme="minorEastAsia" w:hAnsiTheme="minorEastAsia" w:eastAsiaTheme="minorEastAsia"/>
          <w:b/>
          <w:bCs/>
          <w:color w:val="000000"/>
          <w:sz w:val="24"/>
        </w:rPr>
      </w:pPr>
      <w:r>
        <w:rPr>
          <w:rFonts w:asciiTheme="minorEastAsia" w:hAnsiTheme="minorEastAsia" w:eastAsiaTheme="minorEastAsia"/>
          <w:b/>
          <w:bCs/>
          <w:color w:val="000000"/>
          <w:sz w:val="24"/>
        </w:rPr>
        <w:br w:type="page"/>
      </w:r>
    </w:p>
    <w:p w14:paraId="284858F5">
      <w:pPr>
        <w:spacing w:before="240" w:beforeLines="100" w:after="240" w:afterLines="100"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bCs/>
          <w:color w:val="000000"/>
          <w:sz w:val="36"/>
          <w:szCs w:val="36"/>
        </w:rPr>
        <w:t>中小企业声明函（货物）格式</w:t>
      </w:r>
    </w:p>
    <w:p w14:paraId="7A897CB4">
      <w:pPr>
        <w:autoSpaceDE w:val="0"/>
        <w:autoSpaceDN w:val="0"/>
        <w:spacing w:line="360" w:lineRule="auto"/>
        <w:ind w:left="220" w:right="415" w:firstLine="640"/>
        <w:jc w:val="left"/>
        <w:rPr>
          <w:rFonts w:asciiTheme="minorEastAsia" w:hAnsiTheme="minorEastAsia" w:eastAsiaTheme="minorEastAsia"/>
          <w:kern w:val="0"/>
          <w:sz w:val="24"/>
        </w:rPr>
      </w:pPr>
      <w:r>
        <w:rPr>
          <w:rFonts w:asciiTheme="minorEastAsia" w:hAnsiTheme="minorEastAsia" w:eastAsiaTheme="minorEastAsia"/>
          <w:kern w:val="0"/>
          <w:sz w:val="24"/>
        </w:rPr>
        <w:t>本公司（联合体）郑重声明，根据《政府采购促进中小企业发展管理办法》（财库﹝2020﹞46号）的规定，本公司（联合体）参加</w:t>
      </w:r>
      <w:r>
        <w:rPr>
          <w:rFonts w:asciiTheme="minorEastAsia" w:hAnsiTheme="minorEastAsia" w:eastAsiaTheme="minorEastAsia"/>
          <w:i/>
          <w:kern w:val="0"/>
          <w:sz w:val="24"/>
          <w:u w:val="single"/>
        </w:rPr>
        <w:t>（单位名称）</w:t>
      </w:r>
      <w:r>
        <w:rPr>
          <w:rFonts w:asciiTheme="minorEastAsia" w:hAnsiTheme="minorEastAsia" w:eastAsiaTheme="minorEastAsia"/>
          <w:kern w:val="0"/>
          <w:sz w:val="24"/>
        </w:rPr>
        <w:t>的</w:t>
      </w:r>
      <w:r>
        <w:rPr>
          <w:rFonts w:asciiTheme="minorEastAsia" w:hAnsiTheme="minorEastAsia" w:eastAsiaTheme="minorEastAsia"/>
          <w:i/>
          <w:kern w:val="0"/>
          <w:sz w:val="24"/>
          <w:u w:val="single"/>
        </w:rPr>
        <w:t>（项目名称）</w:t>
      </w:r>
      <w:r>
        <w:rPr>
          <w:rFonts w:asciiTheme="minorEastAsia" w:hAnsiTheme="minorEastAsia" w:eastAsiaTheme="minorEastAsia"/>
          <w:kern w:val="0"/>
          <w:sz w:val="24"/>
        </w:rPr>
        <w:t>采购活动，提供的货物全部由符合政策要求的中小企业制造。相关企业（含联合体中的中小企业、签订分包意向协议的中小企业）的具体情况如下：</w:t>
      </w:r>
    </w:p>
    <w:p w14:paraId="0781ED18">
      <w:pPr>
        <w:numPr>
          <w:ilvl w:val="0"/>
          <w:numId w:val="25"/>
        </w:numPr>
        <w:tabs>
          <w:tab w:val="left" w:pos="1183"/>
          <w:tab w:val="left" w:pos="1484"/>
          <w:tab w:val="left" w:pos="4662"/>
          <w:tab w:val="left" w:pos="6903"/>
        </w:tabs>
        <w:autoSpaceDE w:val="0"/>
        <w:autoSpaceDN w:val="0"/>
        <w:spacing w:line="360" w:lineRule="auto"/>
        <w:ind w:right="169" w:firstLine="646"/>
        <w:jc w:val="left"/>
        <w:rPr>
          <w:rFonts w:asciiTheme="minorEastAsia" w:hAnsiTheme="minorEastAsia" w:eastAsiaTheme="minorEastAsia"/>
          <w:kern w:val="0"/>
          <w:sz w:val="24"/>
          <w:u w:color="000000"/>
        </w:rPr>
      </w:pPr>
      <w:r>
        <w:rPr>
          <w:rFonts w:asciiTheme="minorEastAsia" w:hAnsiTheme="minorEastAsia" w:eastAsiaTheme="minorEastAsia"/>
          <w:i/>
          <w:kern w:val="0"/>
          <w:sz w:val="24"/>
          <w:u w:val="single" w:color="000000"/>
        </w:rPr>
        <w:t>（标的名称）</w:t>
      </w:r>
      <w:r>
        <w:rPr>
          <w:rFonts w:asciiTheme="minorEastAsia" w:hAnsiTheme="minorEastAsia" w:eastAsiaTheme="minorEastAsia"/>
          <w:kern w:val="0"/>
          <w:sz w:val="24"/>
          <w:u w:color="000000"/>
        </w:rPr>
        <w:t>，属于</w:t>
      </w:r>
      <w:r>
        <w:rPr>
          <w:rFonts w:asciiTheme="minorEastAsia" w:hAnsiTheme="minorEastAsia" w:eastAsiaTheme="minorEastAsia"/>
          <w:i/>
          <w:kern w:val="0"/>
          <w:sz w:val="24"/>
          <w:u w:color="000000"/>
        </w:rPr>
        <w:t>（</w:t>
      </w:r>
      <w:r>
        <w:rPr>
          <w:rFonts w:asciiTheme="minorEastAsia" w:hAnsiTheme="minorEastAsia" w:eastAsiaTheme="minorEastAsia"/>
          <w:i/>
          <w:kern w:val="0"/>
          <w:sz w:val="24"/>
          <w:u w:val="single" w:color="000000"/>
        </w:rPr>
        <w:t>采购文件中明确的所属行业）行业</w:t>
      </w:r>
      <w:r>
        <w:rPr>
          <w:rFonts w:asciiTheme="minorEastAsia" w:hAnsiTheme="minorEastAsia" w:eastAsiaTheme="minorEastAsia"/>
          <w:kern w:val="0"/>
          <w:sz w:val="24"/>
          <w:u w:color="000000"/>
        </w:rPr>
        <w:t>；制造商为</w:t>
      </w:r>
      <w:r>
        <w:rPr>
          <w:rFonts w:asciiTheme="minorEastAsia" w:hAnsiTheme="minorEastAsia" w:eastAsiaTheme="minorEastAsia"/>
          <w:i/>
          <w:kern w:val="0"/>
          <w:sz w:val="24"/>
          <w:u w:val="single" w:color="000000"/>
        </w:rPr>
        <w:t>（企业名称）</w:t>
      </w:r>
      <w:r>
        <w:rPr>
          <w:rFonts w:asciiTheme="minorEastAsia" w:hAnsiTheme="minorEastAsia" w:eastAsiaTheme="minorEastAsia"/>
          <w:kern w:val="0"/>
          <w:sz w:val="24"/>
          <w:u w:color="000000"/>
        </w:rPr>
        <w:t>，从业人员</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人，营业收入为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万元，资产总额为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w:t>
      </w:r>
      <w:r>
        <w:rPr>
          <w:rFonts w:asciiTheme="minorEastAsia" w:hAnsiTheme="minorEastAsia" w:eastAsiaTheme="minorEastAsia"/>
        </w:rPr>
        <w:fldChar w:fldCharType="begin"/>
      </w:r>
      <w:r>
        <w:rPr>
          <w:rFonts w:asciiTheme="minorEastAsia" w:hAnsiTheme="minorEastAsia" w:eastAsiaTheme="minorEastAsia"/>
        </w:rPr>
        <w:instrText xml:space="preserve"> HYPERLINK \l "_bookmark0" </w:instrText>
      </w:r>
      <w:r>
        <w:rPr>
          <w:rFonts w:asciiTheme="minorEastAsia" w:hAnsiTheme="minorEastAsia" w:eastAsiaTheme="minorEastAsia"/>
        </w:rPr>
        <w:fldChar w:fldCharType="separate"/>
      </w:r>
      <w:r>
        <w:rPr>
          <w:rFonts w:asciiTheme="minorEastAsia" w:hAnsiTheme="minorEastAsia" w:eastAsiaTheme="minorEastAsia"/>
          <w:kern w:val="0"/>
          <w:position w:val="16"/>
          <w:sz w:val="24"/>
          <w:u w:color="000000"/>
        </w:rPr>
        <w:t>1</w:t>
      </w:r>
      <w:r>
        <w:rPr>
          <w:rFonts w:asciiTheme="minorEastAsia" w:hAnsiTheme="minorEastAsia" w:eastAsiaTheme="minorEastAsia"/>
          <w:kern w:val="0"/>
          <w:position w:val="16"/>
          <w:sz w:val="24"/>
          <w:u w:color="000000"/>
        </w:rPr>
        <w:fldChar w:fldCharType="end"/>
      </w:r>
      <w:r>
        <w:rPr>
          <w:rFonts w:asciiTheme="minorEastAsia" w:hAnsiTheme="minorEastAsia" w:eastAsiaTheme="minorEastAsia"/>
          <w:kern w:val="0"/>
          <w:sz w:val="24"/>
          <w:u w:color="000000"/>
        </w:rPr>
        <w:t>，属于</w:t>
      </w:r>
      <w:r>
        <w:rPr>
          <w:rFonts w:asciiTheme="minorEastAsia" w:hAnsiTheme="minorEastAsia" w:eastAsiaTheme="minorEastAsia"/>
          <w:i/>
          <w:kern w:val="0"/>
          <w:sz w:val="24"/>
          <w:u w:val="single" w:color="000000"/>
        </w:rPr>
        <w:t>（中型企业、小型企业、微型企业）</w:t>
      </w:r>
      <w:r>
        <w:rPr>
          <w:rFonts w:asciiTheme="minorEastAsia" w:hAnsiTheme="minorEastAsia" w:eastAsiaTheme="minorEastAsia"/>
          <w:kern w:val="0"/>
          <w:sz w:val="24"/>
          <w:u w:color="000000"/>
        </w:rPr>
        <w:t>；</w:t>
      </w:r>
    </w:p>
    <w:p w14:paraId="1E71742F">
      <w:pPr>
        <w:numPr>
          <w:ilvl w:val="0"/>
          <w:numId w:val="25"/>
        </w:numPr>
        <w:tabs>
          <w:tab w:val="left" w:pos="1165"/>
          <w:tab w:val="left" w:pos="1183"/>
          <w:tab w:val="left" w:pos="4362"/>
          <w:tab w:val="left" w:pos="6577"/>
        </w:tabs>
        <w:autoSpaceDE w:val="0"/>
        <w:autoSpaceDN w:val="0"/>
        <w:spacing w:line="360" w:lineRule="auto"/>
        <w:ind w:right="169" w:firstLine="646"/>
        <w:jc w:val="left"/>
        <w:rPr>
          <w:rFonts w:asciiTheme="minorEastAsia" w:hAnsiTheme="minorEastAsia" w:eastAsiaTheme="minorEastAsia"/>
          <w:kern w:val="0"/>
          <w:sz w:val="24"/>
          <w:u w:color="000000"/>
        </w:rPr>
      </w:pPr>
      <w:r>
        <w:rPr>
          <w:rFonts w:asciiTheme="minorEastAsia" w:hAnsiTheme="minorEastAsia" w:eastAsiaTheme="minorEastAsia"/>
          <w:i/>
          <w:kern w:val="0"/>
          <w:sz w:val="24"/>
          <w:u w:val="single" w:color="000000"/>
        </w:rPr>
        <w:t>（标的名称）</w:t>
      </w:r>
      <w:r>
        <w:rPr>
          <w:rFonts w:asciiTheme="minorEastAsia" w:hAnsiTheme="minorEastAsia" w:eastAsiaTheme="minorEastAsia"/>
          <w:kern w:val="0"/>
          <w:sz w:val="24"/>
          <w:u w:color="000000"/>
        </w:rPr>
        <w:t>，属于</w:t>
      </w:r>
      <w:r>
        <w:rPr>
          <w:rFonts w:asciiTheme="minorEastAsia" w:hAnsiTheme="minorEastAsia" w:eastAsiaTheme="minorEastAsia"/>
          <w:i/>
          <w:kern w:val="0"/>
          <w:sz w:val="24"/>
          <w:u w:color="000000"/>
        </w:rPr>
        <w:t>（</w:t>
      </w:r>
      <w:r>
        <w:rPr>
          <w:rFonts w:asciiTheme="minorEastAsia" w:hAnsiTheme="minorEastAsia" w:eastAsiaTheme="minorEastAsia"/>
          <w:i/>
          <w:kern w:val="0"/>
          <w:sz w:val="24"/>
          <w:u w:val="single" w:color="000000"/>
        </w:rPr>
        <w:t>采购文件中明确的所属行业）行业</w:t>
      </w:r>
      <w:r>
        <w:rPr>
          <w:rFonts w:asciiTheme="minorEastAsia" w:hAnsiTheme="minorEastAsia" w:eastAsiaTheme="minorEastAsia"/>
          <w:kern w:val="0"/>
          <w:sz w:val="24"/>
          <w:u w:color="000000"/>
        </w:rPr>
        <w:t>；制造商为</w:t>
      </w:r>
      <w:r>
        <w:rPr>
          <w:rFonts w:asciiTheme="minorEastAsia" w:hAnsiTheme="minorEastAsia" w:eastAsiaTheme="minorEastAsia"/>
          <w:i/>
          <w:kern w:val="0"/>
          <w:sz w:val="24"/>
          <w:u w:val="single" w:color="000000"/>
        </w:rPr>
        <w:t>（企业名称）</w:t>
      </w:r>
      <w:r>
        <w:rPr>
          <w:rFonts w:asciiTheme="minorEastAsia" w:hAnsiTheme="minorEastAsia" w:eastAsiaTheme="minorEastAsia"/>
          <w:kern w:val="0"/>
          <w:sz w:val="24"/>
          <w:u w:color="000000"/>
        </w:rPr>
        <w:t>，从业人员</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人，营业收入为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万元，资产总额为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万元，属于</w:t>
      </w:r>
      <w:r>
        <w:rPr>
          <w:rFonts w:asciiTheme="minorEastAsia" w:hAnsiTheme="minorEastAsia" w:eastAsiaTheme="minorEastAsia"/>
          <w:i/>
          <w:kern w:val="0"/>
          <w:sz w:val="24"/>
          <w:u w:val="single" w:color="000000"/>
        </w:rPr>
        <w:t>（中型企业、小型企业、微型企业）</w:t>
      </w:r>
      <w:r>
        <w:rPr>
          <w:rFonts w:asciiTheme="minorEastAsia" w:hAnsiTheme="minorEastAsia" w:eastAsiaTheme="minorEastAsia"/>
          <w:kern w:val="0"/>
          <w:sz w:val="24"/>
          <w:u w:color="000000"/>
        </w:rPr>
        <w:t>；</w:t>
      </w:r>
    </w:p>
    <w:p w14:paraId="0182E6FA">
      <w:pPr>
        <w:autoSpaceDE w:val="0"/>
        <w:autoSpaceDN w:val="0"/>
        <w:spacing w:line="360" w:lineRule="auto"/>
        <w:ind w:left="860"/>
        <w:jc w:val="left"/>
        <w:rPr>
          <w:rFonts w:asciiTheme="minorEastAsia" w:hAnsiTheme="minorEastAsia" w:eastAsiaTheme="minorEastAsia"/>
          <w:kern w:val="0"/>
          <w:sz w:val="24"/>
        </w:rPr>
      </w:pPr>
      <w:r>
        <w:rPr>
          <w:rFonts w:asciiTheme="minorEastAsia" w:hAnsiTheme="minorEastAsia" w:eastAsiaTheme="minorEastAsia"/>
          <w:kern w:val="0"/>
          <w:sz w:val="24"/>
        </w:rPr>
        <w:t>……</w:t>
      </w:r>
    </w:p>
    <w:p w14:paraId="15E3A544">
      <w:pPr>
        <w:autoSpaceDE w:val="0"/>
        <w:autoSpaceDN w:val="0"/>
        <w:spacing w:line="360" w:lineRule="auto"/>
        <w:ind w:left="220" w:right="417" w:firstLine="645"/>
        <w:rPr>
          <w:rFonts w:asciiTheme="minorEastAsia" w:hAnsiTheme="minorEastAsia" w:eastAsiaTheme="minorEastAsia"/>
          <w:kern w:val="0"/>
          <w:sz w:val="24"/>
        </w:rPr>
      </w:pPr>
      <w:r>
        <w:rPr>
          <w:rFonts w:asciiTheme="minorEastAsia" w:hAnsiTheme="minorEastAsia" w:eastAsiaTheme="minorEastAsia"/>
          <w:kern w:val="0"/>
          <w:sz w:val="24"/>
        </w:rPr>
        <w:t>以上企业，不属于大企业的分支机构，不存在控股股东为大企业的情形，也不存在与大企业的负责人为同一人的情形。</w:t>
      </w:r>
    </w:p>
    <w:p w14:paraId="5947EE21">
      <w:pPr>
        <w:autoSpaceDE w:val="0"/>
        <w:autoSpaceDN w:val="0"/>
        <w:spacing w:line="360" w:lineRule="auto"/>
        <w:ind w:left="220" w:right="372" w:firstLine="645"/>
        <w:jc w:val="left"/>
        <w:rPr>
          <w:rFonts w:asciiTheme="minorEastAsia" w:hAnsiTheme="minorEastAsia" w:eastAsiaTheme="minorEastAsia"/>
          <w:kern w:val="0"/>
          <w:sz w:val="24"/>
        </w:rPr>
      </w:pPr>
      <w:r>
        <w:rPr>
          <w:rFonts w:asciiTheme="minorEastAsia" w:hAnsiTheme="minorEastAsia" w:eastAsiaTheme="minorEastAsia"/>
          <w:kern w:val="0"/>
          <w:sz w:val="24"/>
        </w:rPr>
        <w:t>本企业对上述声明内容的真实性负责。如有虚假，将依法承担相应责任。</w:t>
      </w:r>
    </w:p>
    <w:p w14:paraId="378757D2">
      <w:pPr>
        <w:spacing w:line="360" w:lineRule="auto"/>
        <w:ind w:firstLine="504"/>
        <w:rPr>
          <w:rFonts w:asciiTheme="minorEastAsia" w:hAnsiTheme="minorEastAsia" w:eastAsiaTheme="minorEastAsia"/>
          <w:spacing w:val="6"/>
          <w:sz w:val="24"/>
        </w:rPr>
      </w:pPr>
    </w:p>
    <w:p w14:paraId="5E40DDC4">
      <w:pPr>
        <w:spacing w:line="360" w:lineRule="auto"/>
        <w:ind w:firstLine="504"/>
        <w:rPr>
          <w:rFonts w:asciiTheme="minorEastAsia" w:hAnsiTheme="minorEastAsia" w:eastAsiaTheme="minorEastAsia"/>
          <w:spacing w:val="6"/>
          <w:sz w:val="24"/>
        </w:rPr>
      </w:pPr>
    </w:p>
    <w:p w14:paraId="7988972B">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企业名称（盖章）：________</w:t>
      </w:r>
    </w:p>
    <w:p w14:paraId="081C4D34">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日 期：________</w:t>
      </w:r>
    </w:p>
    <w:p w14:paraId="40CA6BAE">
      <w:pPr>
        <w:spacing w:line="360" w:lineRule="auto"/>
        <w:ind w:right="360" w:firstLine="480"/>
        <w:jc w:val="right"/>
        <w:rPr>
          <w:rFonts w:asciiTheme="minorEastAsia" w:hAnsiTheme="minorEastAsia" w:eastAsiaTheme="minorEastAsia"/>
          <w:color w:val="000000"/>
          <w:sz w:val="24"/>
        </w:rPr>
      </w:pPr>
    </w:p>
    <w:p w14:paraId="3091B6FF">
      <w:pPr>
        <w:spacing w:line="360" w:lineRule="auto"/>
        <w:ind w:right="360" w:firstLine="480"/>
        <w:jc w:val="right"/>
        <w:rPr>
          <w:rFonts w:asciiTheme="minorEastAsia" w:hAnsiTheme="minorEastAsia" w:eastAsiaTheme="minorEastAsia"/>
          <w:color w:val="000000"/>
          <w:sz w:val="24"/>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F5C20C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612624BC">
            <w:pPr>
              <w:adjustRightInd w:val="0"/>
              <w:snapToGrid w:val="0"/>
              <w:jc w:val="left"/>
              <w:rPr>
                <w:rFonts w:asciiTheme="minorEastAsia" w:hAnsiTheme="minorEastAsia" w:eastAsiaTheme="minorEastAsia"/>
                <w:color w:val="000000"/>
                <w:szCs w:val="21"/>
              </w:rPr>
            </w:pPr>
            <w:r>
              <w:rPr>
                <w:rFonts w:asciiTheme="minorEastAsia" w:hAnsiTheme="minorEastAsia" w:eastAsiaTheme="minorEastAsia"/>
                <w:color w:val="000000"/>
                <w:szCs w:val="21"/>
                <w:vertAlign w:val="superscript"/>
              </w:rPr>
              <w:t>1</w:t>
            </w:r>
            <w:r>
              <w:rPr>
                <w:rFonts w:asciiTheme="minorEastAsia" w:hAnsiTheme="minorEastAsia" w:eastAsiaTheme="minorEastAsia"/>
                <w:color w:val="000000"/>
                <w:szCs w:val="21"/>
              </w:rPr>
              <w:t>从业人员、营业收入、资产总额填报上一年度数据，无上一年度数据的新成立企业可不填报。</w:t>
            </w:r>
          </w:p>
        </w:tc>
      </w:tr>
    </w:tbl>
    <w:p w14:paraId="5C6356E0">
      <w:pPr>
        <w:autoSpaceDE w:val="0"/>
        <w:autoSpaceDN w:val="0"/>
        <w:adjustRightInd w:val="0"/>
        <w:ind w:firstLine="420"/>
        <w:jc w:val="left"/>
        <w:rPr>
          <w:rFonts w:asciiTheme="minorEastAsia" w:hAnsiTheme="minorEastAsia" w:eastAsiaTheme="minorEastAsia"/>
          <w:sz w:val="24"/>
        </w:rPr>
      </w:pPr>
    </w:p>
    <w:p w14:paraId="6A08B99F">
      <w:pPr>
        <w:spacing w:line="360" w:lineRule="auto"/>
        <w:rPr>
          <w:rFonts w:asciiTheme="minorEastAsia" w:hAnsiTheme="minorEastAsia" w:eastAsiaTheme="minorEastAsia"/>
          <w:color w:val="000000"/>
          <w:sz w:val="24"/>
        </w:rPr>
      </w:pPr>
    </w:p>
    <w:p w14:paraId="6BC5F854">
      <w:pPr>
        <w:spacing w:before="240" w:beforeLines="100" w:after="240" w:afterLines="100" w:line="360" w:lineRule="auto"/>
        <w:jc w:val="center"/>
        <w:rPr>
          <w:rFonts w:asciiTheme="minorEastAsia" w:hAnsiTheme="minorEastAsia" w:eastAsiaTheme="minorEastAsia"/>
          <w:b/>
          <w:bCs/>
          <w:color w:val="000000"/>
          <w:sz w:val="36"/>
          <w:szCs w:val="36"/>
        </w:rPr>
      </w:pPr>
      <w:r>
        <w:rPr>
          <w:rFonts w:asciiTheme="minorEastAsia" w:hAnsiTheme="minorEastAsia" w:eastAsiaTheme="minorEastAsia"/>
          <w:color w:val="000000"/>
          <w:sz w:val="24"/>
        </w:rPr>
        <w:br w:type="page"/>
      </w:r>
      <w:r>
        <w:rPr>
          <w:rFonts w:asciiTheme="minorEastAsia" w:hAnsiTheme="minorEastAsia" w:eastAsiaTheme="minorEastAsia"/>
          <w:b/>
          <w:bCs/>
          <w:color w:val="000000"/>
          <w:sz w:val="36"/>
          <w:szCs w:val="36"/>
        </w:rPr>
        <w:t>中小企业声明函（工程、服务）格式</w:t>
      </w:r>
    </w:p>
    <w:p w14:paraId="24D49A1D">
      <w:pPr>
        <w:autoSpaceDE w:val="0"/>
        <w:autoSpaceDN w:val="0"/>
        <w:spacing w:line="360" w:lineRule="auto"/>
        <w:ind w:left="220" w:right="415" w:firstLine="640"/>
        <w:jc w:val="left"/>
        <w:rPr>
          <w:rFonts w:asciiTheme="minorEastAsia" w:hAnsiTheme="minorEastAsia" w:eastAsiaTheme="minorEastAsia"/>
          <w:kern w:val="0"/>
          <w:sz w:val="24"/>
        </w:rPr>
      </w:pPr>
      <w:r>
        <w:rPr>
          <w:rFonts w:asciiTheme="minorEastAsia" w:hAnsiTheme="minorEastAsia" w:eastAsiaTheme="minorEastAsia"/>
          <w:kern w:val="0"/>
          <w:sz w:val="24"/>
        </w:rPr>
        <w:t>本公司（联合体）郑重声明，根据《政府采购促进中小企业发展管理办法》（财库﹝2020﹞46号）的规定，本公司（联合体）参加</w:t>
      </w:r>
      <w:r>
        <w:rPr>
          <w:rFonts w:asciiTheme="minorEastAsia" w:hAnsiTheme="minorEastAsia" w:eastAsiaTheme="minorEastAsia"/>
          <w:i/>
          <w:kern w:val="0"/>
          <w:sz w:val="24"/>
          <w:u w:val="single"/>
        </w:rPr>
        <w:t>（单位名称）</w:t>
      </w:r>
      <w:r>
        <w:rPr>
          <w:rFonts w:asciiTheme="minorEastAsia" w:hAnsiTheme="minorEastAsia" w:eastAsiaTheme="minorEastAsia"/>
          <w:kern w:val="0"/>
          <w:sz w:val="24"/>
        </w:rPr>
        <w:t>的</w:t>
      </w:r>
      <w:r>
        <w:rPr>
          <w:rFonts w:asciiTheme="minorEastAsia" w:hAnsiTheme="minorEastAsia" w:eastAsiaTheme="minorEastAsia"/>
          <w:i/>
          <w:kern w:val="0"/>
          <w:sz w:val="24"/>
          <w:u w:val="single"/>
        </w:rPr>
        <w:t>（项目名称）</w:t>
      </w:r>
      <w:r>
        <w:rPr>
          <w:rFonts w:asciiTheme="minorEastAsia" w:hAnsiTheme="minorEastAsia" w:eastAsia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pPr>
        <w:numPr>
          <w:ilvl w:val="0"/>
          <w:numId w:val="26"/>
        </w:numPr>
        <w:tabs>
          <w:tab w:val="left" w:pos="1276"/>
          <w:tab w:val="left" w:pos="5005"/>
          <w:tab w:val="left" w:pos="7227"/>
        </w:tabs>
        <w:autoSpaceDE w:val="0"/>
        <w:autoSpaceDN w:val="0"/>
        <w:spacing w:line="360" w:lineRule="auto"/>
        <w:ind w:left="284" w:right="236" w:firstLine="576"/>
        <w:jc w:val="left"/>
        <w:rPr>
          <w:rFonts w:asciiTheme="minorEastAsia" w:hAnsiTheme="minorEastAsia" w:eastAsiaTheme="minorEastAsia"/>
          <w:kern w:val="0"/>
          <w:sz w:val="24"/>
        </w:rPr>
      </w:pPr>
      <w:r>
        <w:rPr>
          <w:rFonts w:asciiTheme="minorEastAsia" w:hAnsiTheme="minorEastAsia" w:eastAsiaTheme="minorEastAsia"/>
          <w:i/>
          <w:kern w:val="0"/>
          <w:sz w:val="24"/>
          <w:u w:val="single" w:color="000000"/>
        </w:rPr>
        <w:t>（标的名称）</w:t>
      </w:r>
      <w:r>
        <w:rPr>
          <w:rFonts w:asciiTheme="minorEastAsia" w:hAnsiTheme="minorEastAsia" w:eastAsiaTheme="minorEastAsia"/>
          <w:kern w:val="0"/>
          <w:sz w:val="24"/>
          <w:u w:color="000000"/>
        </w:rPr>
        <w:t>，属于</w:t>
      </w:r>
      <w:r>
        <w:rPr>
          <w:rFonts w:asciiTheme="minorEastAsia" w:hAnsiTheme="minorEastAsia" w:eastAsiaTheme="minorEastAsia"/>
          <w:i/>
          <w:kern w:val="0"/>
          <w:sz w:val="24"/>
          <w:u w:color="000000"/>
        </w:rPr>
        <w:t>（</w:t>
      </w:r>
      <w:r>
        <w:rPr>
          <w:rFonts w:asciiTheme="minorEastAsia" w:hAnsiTheme="minorEastAsia" w:eastAsiaTheme="minorEastAsia"/>
          <w:i/>
          <w:kern w:val="0"/>
          <w:sz w:val="24"/>
          <w:u w:val="single" w:color="000000"/>
        </w:rPr>
        <w:t>采购文件中明确的所属行业）</w:t>
      </w:r>
      <w:r>
        <w:rPr>
          <w:rFonts w:asciiTheme="minorEastAsia" w:hAnsiTheme="minorEastAsia" w:eastAsiaTheme="minorEastAsia"/>
          <w:kern w:val="0"/>
          <w:sz w:val="24"/>
          <w:u w:color="000000"/>
        </w:rPr>
        <w:t>；</w:t>
      </w:r>
      <w:r>
        <w:rPr>
          <w:rFonts w:asciiTheme="minorEastAsia" w:hAnsiTheme="minorEastAsia" w:eastAsiaTheme="minorEastAsia"/>
          <w:kern w:val="0"/>
          <w:sz w:val="24"/>
        </w:rPr>
        <w:t>承建（承接）企业为</w:t>
      </w:r>
      <w:r>
        <w:rPr>
          <w:rFonts w:asciiTheme="minorEastAsia" w:hAnsiTheme="minorEastAsia" w:eastAsiaTheme="minorEastAsia"/>
          <w:i/>
          <w:kern w:val="0"/>
          <w:sz w:val="24"/>
          <w:u w:val="single"/>
        </w:rPr>
        <w:t>（企业名称）</w:t>
      </w:r>
      <w:r>
        <w:rPr>
          <w:rFonts w:asciiTheme="minorEastAsia" w:hAnsiTheme="minorEastAsia" w:eastAsiaTheme="minorEastAsia"/>
          <w:kern w:val="0"/>
          <w:sz w:val="24"/>
        </w:rPr>
        <w:t>，从业人员</w:t>
      </w:r>
      <w:r>
        <w:rPr>
          <w:rFonts w:asciiTheme="minorEastAsia" w:hAnsiTheme="minorEastAsia" w:eastAsiaTheme="minorEastAsia"/>
          <w:kern w:val="0"/>
          <w:sz w:val="24"/>
          <w:u w:val="single"/>
        </w:rPr>
        <w:tab/>
      </w:r>
      <w:r>
        <w:rPr>
          <w:rFonts w:asciiTheme="minorEastAsia" w:hAnsiTheme="minorEastAsia" w:eastAsiaTheme="minorEastAsia"/>
          <w:kern w:val="0"/>
          <w:sz w:val="24"/>
        </w:rPr>
        <w:t>人，营业收入为</w:t>
      </w:r>
      <w:r>
        <w:rPr>
          <w:rFonts w:asciiTheme="minorEastAsia" w:hAnsiTheme="minorEastAsia" w:eastAsiaTheme="minorEastAsia"/>
          <w:kern w:val="0"/>
          <w:sz w:val="24"/>
          <w:u w:val="single"/>
        </w:rPr>
        <w:tab/>
      </w:r>
      <w:r>
        <w:rPr>
          <w:rFonts w:asciiTheme="minorEastAsia" w:hAnsiTheme="minorEastAsia" w:eastAsiaTheme="minorEastAsia"/>
          <w:kern w:val="0"/>
          <w:sz w:val="24"/>
        </w:rPr>
        <w:t>万元，资产总额为</w:t>
      </w:r>
      <w:r>
        <w:rPr>
          <w:rFonts w:asciiTheme="minorEastAsia" w:hAnsiTheme="minorEastAsia" w:eastAsiaTheme="minorEastAsia"/>
          <w:kern w:val="0"/>
          <w:sz w:val="24"/>
          <w:u w:val="single"/>
        </w:rPr>
        <w:tab/>
      </w:r>
      <w:r>
        <w:rPr>
          <w:rFonts w:asciiTheme="minorEastAsia" w:hAnsiTheme="minorEastAsia" w:eastAsiaTheme="minorEastAsia"/>
          <w:kern w:val="0"/>
          <w:sz w:val="24"/>
        </w:rPr>
        <w:t>万元</w:t>
      </w:r>
      <w:r>
        <w:fldChar w:fldCharType="begin"/>
      </w:r>
      <w:r>
        <w:instrText xml:space="preserve"> HYPERLINK \l "_bookmark1" </w:instrText>
      </w:r>
      <w:r>
        <w:fldChar w:fldCharType="separate"/>
      </w:r>
      <w:r>
        <w:rPr>
          <w:rFonts w:asciiTheme="minorEastAsia" w:hAnsiTheme="minorEastAsia" w:eastAsiaTheme="minorEastAsia"/>
          <w:kern w:val="0"/>
          <w:position w:val="16"/>
          <w:sz w:val="24"/>
        </w:rPr>
        <w:t>1</w:t>
      </w:r>
      <w:r>
        <w:rPr>
          <w:rFonts w:asciiTheme="minorEastAsia" w:hAnsiTheme="minorEastAsia" w:eastAsiaTheme="minorEastAsia"/>
          <w:kern w:val="0"/>
          <w:position w:val="16"/>
          <w:sz w:val="24"/>
        </w:rPr>
        <w:fldChar w:fldCharType="end"/>
      </w:r>
      <w:r>
        <w:rPr>
          <w:rFonts w:asciiTheme="minorEastAsia" w:hAnsiTheme="minorEastAsia" w:eastAsiaTheme="minorEastAsia"/>
          <w:kern w:val="0"/>
          <w:sz w:val="24"/>
        </w:rPr>
        <w:t>，属于</w:t>
      </w:r>
      <w:r>
        <w:rPr>
          <w:rFonts w:asciiTheme="minorEastAsia" w:hAnsiTheme="minorEastAsia" w:eastAsiaTheme="minorEastAsia"/>
          <w:i/>
          <w:kern w:val="0"/>
          <w:sz w:val="24"/>
          <w:u w:val="single"/>
        </w:rPr>
        <w:t>（中型企业、小型企业、微型企业）</w:t>
      </w:r>
      <w:r>
        <w:rPr>
          <w:rFonts w:asciiTheme="minorEastAsia" w:hAnsiTheme="minorEastAsia" w:eastAsiaTheme="minorEastAsia"/>
          <w:kern w:val="0"/>
          <w:sz w:val="24"/>
        </w:rPr>
        <w:t>；</w:t>
      </w:r>
    </w:p>
    <w:p w14:paraId="4373D369">
      <w:pPr>
        <w:numPr>
          <w:ilvl w:val="0"/>
          <w:numId w:val="26"/>
        </w:numPr>
        <w:tabs>
          <w:tab w:val="left" w:pos="1243"/>
          <w:tab w:val="left" w:pos="1806"/>
          <w:tab w:val="left" w:pos="5005"/>
          <w:tab w:val="left" w:pos="7213"/>
        </w:tabs>
        <w:autoSpaceDE w:val="0"/>
        <w:autoSpaceDN w:val="0"/>
        <w:spacing w:line="360" w:lineRule="auto"/>
        <w:ind w:left="205" w:right="258" w:firstLine="655"/>
        <w:jc w:val="left"/>
        <w:rPr>
          <w:rFonts w:asciiTheme="minorEastAsia" w:hAnsiTheme="minorEastAsia" w:eastAsiaTheme="minorEastAsia"/>
          <w:kern w:val="0"/>
          <w:sz w:val="24"/>
          <w:u w:color="000000"/>
        </w:rPr>
      </w:pPr>
      <w:r>
        <w:rPr>
          <w:rFonts w:asciiTheme="minorEastAsia" w:hAnsiTheme="minorEastAsia" w:eastAsiaTheme="minorEastAsia"/>
          <w:i/>
          <w:kern w:val="0"/>
          <w:sz w:val="24"/>
          <w:u w:val="single" w:color="000000"/>
        </w:rPr>
        <w:t>（标的名称）</w:t>
      </w:r>
      <w:r>
        <w:rPr>
          <w:rFonts w:asciiTheme="minorEastAsia" w:hAnsiTheme="minorEastAsia" w:eastAsiaTheme="minorEastAsia"/>
          <w:kern w:val="0"/>
          <w:sz w:val="24"/>
          <w:u w:color="000000"/>
        </w:rPr>
        <w:t>，属于</w:t>
      </w:r>
      <w:r>
        <w:rPr>
          <w:rFonts w:asciiTheme="minorEastAsia" w:hAnsiTheme="minorEastAsia" w:eastAsiaTheme="minorEastAsia"/>
          <w:i/>
          <w:kern w:val="0"/>
          <w:sz w:val="24"/>
          <w:u w:color="000000"/>
        </w:rPr>
        <w:t>（</w:t>
      </w:r>
      <w:r>
        <w:rPr>
          <w:rFonts w:asciiTheme="minorEastAsia" w:hAnsiTheme="minorEastAsia" w:eastAsiaTheme="minorEastAsia"/>
          <w:i/>
          <w:kern w:val="0"/>
          <w:sz w:val="24"/>
          <w:u w:val="single" w:color="000000"/>
        </w:rPr>
        <w:t>采购文件中明确的所属行业）</w:t>
      </w:r>
      <w:r>
        <w:rPr>
          <w:rFonts w:asciiTheme="minorEastAsia" w:hAnsiTheme="minorEastAsia" w:eastAsiaTheme="minorEastAsia"/>
          <w:kern w:val="0"/>
          <w:sz w:val="24"/>
          <w:u w:color="000000"/>
        </w:rPr>
        <w:t>；承建（承接）企业为</w:t>
      </w:r>
      <w:r>
        <w:rPr>
          <w:rFonts w:asciiTheme="minorEastAsia" w:hAnsiTheme="minorEastAsia" w:eastAsiaTheme="minorEastAsia"/>
          <w:i/>
          <w:kern w:val="0"/>
          <w:sz w:val="24"/>
          <w:u w:val="single" w:color="000000"/>
        </w:rPr>
        <w:t>（企业名称）</w:t>
      </w:r>
      <w:r>
        <w:rPr>
          <w:rFonts w:asciiTheme="minorEastAsia" w:hAnsiTheme="minorEastAsia" w:eastAsiaTheme="minorEastAsia"/>
          <w:kern w:val="0"/>
          <w:sz w:val="24"/>
          <w:u w:color="000000"/>
        </w:rPr>
        <w:t>，从业人员</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人，营业收入为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万元，资产总额为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万元，属于</w:t>
      </w:r>
      <w:r>
        <w:rPr>
          <w:rFonts w:asciiTheme="minorEastAsia" w:hAnsiTheme="minorEastAsia" w:eastAsiaTheme="minorEastAsia"/>
          <w:i/>
          <w:kern w:val="0"/>
          <w:sz w:val="24"/>
          <w:u w:val="single" w:color="000000"/>
        </w:rPr>
        <w:t>（中型企业、小型企业、微型企业）</w:t>
      </w:r>
      <w:r>
        <w:rPr>
          <w:rFonts w:asciiTheme="minorEastAsia" w:hAnsiTheme="minorEastAsia" w:eastAsiaTheme="minorEastAsia"/>
          <w:kern w:val="0"/>
          <w:sz w:val="24"/>
          <w:u w:color="000000"/>
        </w:rPr>
        <w:t>；</w:t>
      </w:r>
    </w:p>
    <w:p w14:paraId="4D823D6F">
      <w:pPr>
        <w:autoSpaceDE w:val="0"/>
        <w:autoSpaceDN w:val="0"/>
        <w:spacing w:line="360" w:lineRule="auto"/>
        <w:ind w:left="860"/>
        <w:jc w:val="left"/>
        <w:rPr>
          <w:rFonts w:asciiTheme="minorEastAsia" w:hAnsiTheme="minorEastAsia" w:eastAsiaTheme="minorEastAsia"/>
          <w:kern w:val="0"/>
          <w:sz w:val="24"/>
        </w:rPr>
      </w:pPr>
      <w:r>
        <w:rPr>
          <w:rFonts w:asciiTheme="minorEastAsia" w:hAnsiTheme="minorEastAsia" w:eastAsiaTheme="minorEastAsia"/>
          <w:kern w:val="0"/>
          <w:sz w:val="24"/>
        </w:rPr>
        <w:t>……</w:t>
      </w:r>
    </w:p>
    <w:p w14:paraId="187BA072">
      <w:pPr>
        <w:autoSpaceDE w:val="0"/>
        <w:autoSpaceDN w:val="0"/>
        <w:spacing w:line="360" w:lineRule="auto"/>
        <w:ind w:left="220" w:right="417" w:firstLine="645"/>
        <w:rPr>
          <w:rFonts w:asciiTheme="minorEastAsia" w:hAnsiTheme="minorEastAsia" w:eastAsiaTheme="minorEastAsia"/>
          <w:kern w:val="0"/>
          <w:sz w:val="24"/>
        </w:rPr>
      </w:pPr>
      <w:r>
        <w:rPr>
          <w:rFonts w:asciiTheme="minorEastAsia" w:hAnsiTheme="minorEastAsia" w:eastAsiaTheme="minorEastAsia"/>
          <w:kern w:val="0"/>
          <w:sz w:val="24"/>
        </w:rPr>
        <w:t>以上企业，不属于大企业的分支机构，不存在控股股东为大企业的情形，也不存在与大企业的负责人为同一人的情形。</w:t>
      </w:r>
    </w:p>
    <w:p w14:paraId="59C6F613">
      <w:pPr>
        <w:spacing w:line="360" w:lineRule="auto"/>
        <w:ind w:firstLine="504"/>
        <w:rPr>
          <w:rFonts w:asciiTheme="minorEastAsia" w:hAnsiTheme="minorEastAsia" w:eastAsiaTheme="minorEastAsia"/>
          <w:spacing w:val="6"/>
          <w:sz w:val="24"/>
        </w:rPr>
      </w:pPr>
      <w:r>
        <w:rPr>
          <w:rFonts w:asciiTheme="minorEastAsia" w:hAnsiTheme="minorEastAsia" w:eastAsiaTheme="minorEastAsia"/>
          <w:kern w:val="0"/>
          <w:sz w:val="24"/>
        </w:rPr>
        <w:t>本企业对上述声明内容的真实性负责。如有虚假，将依法承担相应责任。</w:t>
      </w:r>
    </w:p>
    <w:p w14:paraId="40DB2DBD">
      <w:pPr>
        <w:spacing w:line="360" w:lineRule="auto"/>
        <w:ind w:firstLine="504"/>
        <w:rPr>
          <w:rFonts w:asciiTheme="minorEastAsia" w:hAnsiTheme="minorEastAsia" w:eastAsiaTheme="minorEastAsia"/>
          <w:spacing w:val="6"/>
          <w:sz w:val="24"/>
        </w:rPr>
      </w:pPr>
    </w:p>
    <w:p w14:paraId="337688A6">
      <w:pPr>
        <w:spacing w:line="360" w:lineRule="auto"/>
        <w:ind w:right="360" w:firstLine="480"/>
        <w:jc w:val="right"/>
        <w:rPr>
          <w:rFonts w:asciiTheme="minorEastAsia" w:hAnsiTheme="minorEastAsia" w:eastAsiaTheme="minorEastAsia"/>
          <w:color w:val="000000"/>
          <w:sz w:val="24"/>
        </w:rPr>
      </w:pPr>
    </w:p>
    <w:p w14:paraId="65650BBD">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企业名称（盖章）：________</w:t>
      </w:r>
    </w:p>
    <w:p w14:paraId="70803DC7">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日 期：________</w:t>
      </w:r>
    </w:p>
    <w:p w14:paraId="02CEFF9F">
      <w:pPr>
        <w:spacing w:line="360" w:lineRule="auto"/>
        <w:ind w:right="360" w:firstLine="480"/>
        <w:jc w:val="right"/>
        <w:rPr>
          <w:rFonts w:asciiTheme="minorEastAsia" w:hAnsiTheme="minorEastAsia" w:eastAsiaTheme="minorEastAsia"/>
          <w:color w:val="000000"/>
          <w:sz w:val="24"/>
        </w:rPr>
      </w:pPr>
    </w:p>
    <w:p w14:paraId="5A3121D8">
      <w:pPr>
        <w:adjustRightInd w:val="0"/>
        <w:snapToGrid w:val="0"/>
        <w:jc w:val="left"/>
        <w:rPr>
          <w:rFonts w:asciiTheme="minorEastAsia" w:hAnsiTheme="minorEastAsia" w:eastAsiaTheme="minorEastAsia"/>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852830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9EC4652">
            <w:pPr>
              <w:adjustRightInd w:val="0"/>
              <w:snapToGrid w:val="0"/>
              <w:jc w:val="left"/>
              <w:rPr>
                <w:rFonts w:asciiTheme="minorEastAsia" w:hAnsiTheme="minorEastAsia" w:eastAsiaTheme="minorEastAsia"/>
                <w:color w:val="000000"/>
                <w:szCs w:val="21"/>
              </w:rPr>
            </w:pPr>
            <w:r>
              <w:rPr>
                <w:rFonts w:asciiTheme="minorEastAsia" w:hAnsiTheme="minorEastAsia" w:eastAsiaTheme="minorEastAsia"/>
                <w:color w:val="000000"/>
                <w:szCs w:val="21"/>
                <w:vertAlign w:val="superscript"/>
              </w:rPr>
              <w:t>1</w:t>
            </w:r>
            <w:r>
              <w:rPr>
                <w:rFonts w:asciiTheme="minorEastAsia" w:hAnsiTheme="minorEastAsia" w:eastAsiaTheme="minorEastAsia"/>
                <w:color w:val="000000"/>
                <w:szCs w:val="21"/>
              </w:rPr>
              <w:t>从业人员、营业收入、资产总额填报上一年度数据，无上一年度数据的新成立企业可不填报。</w:t>
            </w:r>
          </w:p>
        </w:tc>
      </w:tr>
    </w:tbl>
    <w:p w14:paraId="40791861">
      <w:pPr>
        <w:adjustRightInd w:val="0"/>
        <w:snapToGrid w:val="0"/>
        <w:jc w:val="left"/>
        <w:rPr>
          <w:rFonts w:asciiTheme="minorEastAsia" w:hAnsiTheme="minorEastAsia" w:eastAsiaTheme="minorEastAsia"/>
          <w:color w:val="000000"/>
          <w:szCs w:val="21"/>
          <w:vertAlign w:val="superscript"/>
        </w:rPr>
      </w:pPr>
    </w:p>
    <w:p w14:paraId="4B4817D7">
      <w:pPr>
        <w:spacing w:before="240" w:beforeLines="100" w:after="240" w:afterLines="100" w:line="360" w:lineRule="auto"/>
        <w:jc w:val="center"/>
        <w:rPr>
          <w:rFonts w:asciiTheme="minorEastAsia" w:hAnsiTheme="minorEastAsia" w:eastAsiaTheme="minorEastAsia"/>
          <w:color w:val="000000"/>
          <w:sz w:val="36"/>
          <w:szCs w:val="36"/>
        </w:rPr>
      </w:pPr>
      <w:r>
        <w:rPr>
          <w:rFonts w:asciiTheme="minorEastAsia" w:hAnsiTheme="minorEastAsia" w:eastAsiaTheme="minorEastAsia"/>
          <w:b/>
          <w:bCs/>
          <w:color w:val="000000"/>
          <w:sz w:val="36"/>
          <w:szCs w:val="36"/>
        </w:rPr>
        <w:t>残疾人福利性单位声明函格式</w:t>
      </w:r>
      <w:r>
        <w:rPr>
          <w:rFonts w:asciiTheme="minorEastAsia" w:hAnsiTheme="minorEastAsia" w:eastAsiaTheme="minorEastAsia"/>
          <w:color w:val="000000"/>
          <w:sz w:val="36"/>
          <w:szCs w:val="36"/>
        </w:rPr>
        <w:t xml:space="preserve"> </w:t>
      </w:r>
    </w:p>
    <w:p w14:paraId="27C75EEF">
      <w:pPr>
        <w:spacing w:line="588" w:lineRule="exact"/>
        <w:ind w:firstLine="504"/>
        <w:rPr>
          <w:rFonts w:asciiTheme="minorEastAsia" w:hAnsiTheme="minorEastAsia" w:eastAsiaTheme="minorEastAsia"/>
          <w:spacing w:val="6"/>
          <w:sz w:val="24"/>
        </w:rPr>
      </w:pPr>
      <w:r>
        <w:rPr>
          <w:rFonts w:asciiTheme="minorEastAsia" w:hAnsiTheme="minorEastAsia" w:eastAsiaTheme="minorEastAsia"/>
          <w:spacing w:val="6"/>
          <w:sz w:val="24"/>
        </w:rPr>
        <w:t>本单位郑重声明，根据《财政部 民政部 中国残疾人联合会关于促进残疾人就业政府采购政策的通知》（财库</w:t>
      </w:r>
      <w:r>
        <w:rPr>
          <w:rFonts w:asciiTheme="minorEastAsia" w:hAnsiTheme="minorEastAsia" w:eastAsiaTheme="minorEastAsia"/>
          <w:sz w:val="24"/>
        </w:rPr>
        <w:t>〔2017〕141</w:t>
      </w:r>
      <w:r>
        <w:rPr>
          <w:rFonts w:asciiTheme="minorEastAsia" w:hAnsiTheme="minorEastAsia" w:eastAsiaTheme="minorEastAsia"/>
          <w:spacing w:val="6"/>
          <w:sz w:val="24"/>
        </w:rPr>
        <w:t>号）的规定，本单位</w:t>
      </w:r>
      <w:r>
        <w:rPr>
          <w:rFonts w:asciiTheme="minorEastAsia" w:hAnsiTheme="minorEastAsia" w:eastAsiaTheme="minorEastAsia"/>
          <w:b/>
          <w:sz w:val="24"/>
        </w:rPr>
        <w:t>（请进行选择）</w:t>
      </w:r>
      <w:r>
        <w:rPr>
          <w:rFonts w:asciiTheme="minorEastAsia" w:hAnsiTheme="minorEastAsia" w:eastAsiaTheme="minorEastAsia"/>
          <w:spacing w:val="6"/>
          <w:sz w:val="24"/>
        </w:rPr>
        <w:t>：</w:t>
      </w:r>
    </w:p>
    <w:p w14:paraId="2691C9C6">
      <w:pPr>
        <w:spacing w:line="588" w:lineRule="exact"/>
        <w:ind w:firstLine="482"/>
        <w:rPr>
          <w:rFonts w:asciiTheme="minorEastAsia" w:hAnsiTheme="minorEastAsia" w:eastAsiaTheme="minorEastAsia"/>
          <w:b/>
          <w:spacing w:val="6"/>
          <w:sz w:val="24"/>
        </w:rPr>
      </w:pPr>
      <w:r>
        <w:rPr>
          <w:rFonts w:asciiTheme="minorEastAsia" w:hAnsiTheme="minorEastAsia" w:eastAsiaTheme="minorEastAsia"/>
          <w:b/>
          <w:sz w:val="24"/>
        </w:rPr>
        <w:t>□</w:t>
      </w:r>
      <w:r>
        <w:rPr>
          <w:rFonts w:asciiTheme="minorEastAsia" w:hAnsiTheme="minorEastAsia" w:eastAsiaTheme="minorEastAsia"/>
          <w:b/>
          <w:spacing w:val="6"/>
          <w:sz w:val="24"/>
        </w:rPr>
        <w:t>不属于符合条件的残疾人福利性单位。</w:t>
      </w:r>
    </w:p>
    <w:p w14:paraId="41F66754">
      <w:pPr>
        <w:spacing w:line="588" w:lineRule="exact"/>
        <w:ind w:firstLine="482"/>
        <w:rPr>
          <w:rFonts w:asciiTheme="minorEastAsia" w:hAnsiTheme="minorEastAsia" w:eastAsiaTheme="minorEastAsia"/>
          <w:spacing w:val="6"/>
          <w:sz w:val="24"/>
        </w:rPr>
      </w:pPr>
      <w:r>
        <w:rPr>
          <w:rFonts w:asciiTheme="minorEastAsia" w:hAnsiTheme="minorEastAsia" w:eastAsiaTheme="minorEastAsia"/>
          <w:b/>
          <w:sz w:val="24"/>
        </w:rPr>
        <w:t>□</w:t>
      </w:r>
      <w:r>
        <w:rPr>
          <w:rFonts w:asciiTheme="minorEastAsia" w:hAnsiTheme="minorEastAsia" w:eastAsiaTheme="minorEastAsia"/>
          <w:b/>
          <w:spacing w:val="6"/>
          <w:sz w:val="24"/>
        </w:rPr>
        <w:t>属于符合条件的残疾人福利性单位，</w:t>
      </w:r>
      <w:r>
        <w:rPr>
          <w:rFonts w:asciiTheme="minorEastAsia" w:hAnsiTheme="minorEastAsia" w:eastAsia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pPr>
        <w:spacing w:line="588" w:lineRule="exact"/>
        <w:ind w:firstLine="506" w:firstLineChars="200"/>
        <w:rPr>
          <w:rFonts w:asciiTheme="minorEastAsia" w:hAnsiTheme="minorEastAsia" w:eastAsiaTheme="minorEastAsia"/>
          <w:spacing w:val="6"/>
          <w:sz w:val="24"/>
        </w:rPr>
      </w:pPr>
      <w:r>
        <w:rPr>
          <w:rFonts w:asciiTheme="minorEastAsia" w:hAnsiTheme="minorEastAsia" w:eastAsiaTheme="minorEastAsia"/>
          <w:b/>
          <w:spacing w:val="6"/>
          <w:sz w:val="24"/>
        </w:rPr>
        <w:t>本单位对上述声明的真实性负责。如有虚假，将依法承担相应责任。</w:t>
      </w:r>
    </w:p>
    <w:p w14:paraId="46BC4C44">
      <w:pPr>
        <w:spacing w:line="588" w:lineRule="exact"/>
        <w:ind w:firstLine="504" w:firstLineChars="200"/>
        <w:rPr>
          <w:rFonts w:asciiTheme="minorEastAsia" w:hAnsiTheme="minorEastAsia" w:eastAsiaTheme="minorEastAsia"/>
          <w:spacing w:val="6"/>
          <w:sz w:val="24"/>
        </w:rPr>
      </w:pPr>
    </w:p>
    <w:p w14:paraId="40C6A98A">
      <w:pPr>
        <w:spacing w:line="588" w:lineRule="exact"/>
        <w:ind w:firstLine="504" w:firstLineChars="200"/>
        <w:rPr>
          <w:rFonts w:asciiTheme="minorEastAsia" w:hAnsiTheme="minorEastAsia" w:eastAsiaTheme="minorEastAsia"/>
          <w:spacing w:val="6"/>
          <w:sz w:val="24"/>
        </w:rPr>
      </w:pPr>
    </w:p>
    <w:p w14:paraId="2062EEFF">
      <w:pPr>
        <w:tabs>
          <w:tab w:val="left" w:pos="4860"/>
        </w:tabs>
        <w:spacing w:line="588" w:lineRule="exact"/>
        <w:ind w:right="1560" w:firstLine="504" w:firstLineChars="200"/>
        <w:jc w:val="center"/>
        <w:rPr>
          <w:rFonts w:asciiTheme="minorEastAsia" w:hAnsiTheme="minorEastAsia" w:eastAsiaTheme="minorEastAsia"/>
          <w:spacing w:val="6"/>
          <w:sz w:val="24"/>
        </w:rPr>
      </w:pPr>
      <w:r>
        <w:rPr>
          <w:rFonts w:asciiTheme="minorEastAsia" w:hAnsiTheme="minorEastAsia" w:eastAsiaTheme="minorEastAsia"/>
          <w:spacing w:val="6"/>
          <w:sz w:val="24"/>
        </w:rPr>
        <w:t xml:space="preserve">               单位名称（盖章）：</w:t>
      </w:r>
    </w:p>
    <w:p w14:paraId="0E777AA4">
      <w:pPr>
        <w:tabs>
          <w:tab w:val="left" w:pos="4860"/>
        </w:tabs>
        <w:spacing w:line="588" w:lineRule="exact"/>
        <w:ind w:right="1560" w:firstLine="504" w:firstLineChars="200"/>
        <w:jc w:val="center"/>
        <w:rPr>
          <w:rFonts w:asciiTheme="minorEastAsia" w:hAnsiTheme="minorEastAsia" w:eastAsiaTheme="minorEastAsia"/>
          <w:spacing w:val="6"/>
          <w:sz w:val="24"/>
        </w:rPr>
      </w:pPr>
      <w:r>
        <w:rPr>
          <w:rFonts w:asciiTheme="minorEastAsia" w:hAnsiTheme="minorEastAsia" w:eastAsiaTheme="minorEastAsia"/>
          <w:spacing w:val="6"/>
          <w:sz w:val="24"/>
        </w:rPr>
        <w:t xml:space="preserve">       日  期：</w:t>
      </w:r>
    </w:p>
    <w:p w14:paraId="18A89C6E">
      <w:pPr>
        <w:numPr>
          <w:ilvl w:val="0"/>
          <w:numId w:val="24"/>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Cs w:val="20"/>
        </w:rPr>
        <w:br w:type="page"/>
      </w:r>
      <w:r>
        <w:rPr>
          <w:rFonts w:asciiTheme="minorEastAsia" w:hAnsiTheme="minorEastAsia" w:eastAsiaTheme="minorEastAsia"/>
          <w:color w:val="000000"/>
          <w:sz w:val="24"/>
          <w:szCs w:val="20"/>
        </w:rPr>
        <w:t>拟分包情况说明</w:t>
      </w:r>
    </w:p>
    <w:p w14:paraId="1785D9F1">
      <w:pPr>
        <w:autoSpaceDE w:val="0"/>
        <w:autoSpaceDN w:val="0"/>
        <w:adjustRightInd w:val="0"/>
        <w:spacing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拟分包情况说明</w:t>
      </w:r>
    </w:p>
    <w:p w14:paraId="0506ABF3">
      <w:pPr>
        <w:tabs>
          <w:tab w:val="left" w:pos="55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6BFF41FF">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F8CF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3A93C0BC">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序号</w:t>
            </w:r>
          </w:p>
        </w:tc>
        <w:tc>
          <w:tcPr>
            <w:tcW w:w="1287" w:type="dxa"/>
            <w:vAlign w:val="center"/>
          </w:tcPr>
          <w:p w14:paraId="5155B1C1">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分包承担</w:t>
            </w:r>
          </w:p>
          <w:p w14:paraId="5F912190">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主体名称</w:t>
            </w:r>
          </w:p>
        </w:tc>
        <w:tc>
          <w:tcPr>
            <w:tcW w:w="1513" w:type="dxa"/>
            <w:vAlign w:val="center"/>
          </w:tcPr>
          <w:p w14:paraId="5DC17318">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分包承担</w:t>
            </w:r>
          </w:p>
          <w:p w14:paraId="61693B21">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主体类型</w:t>
            </w:r>
          </w:p>
          <w:p w14:paraId="1D0E51E8">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（选择）</w:t>
            </w:r>
          </w:p>
        </w:tc>
        <w:tc>
          <w:tcPr>
            <w:tcW w:w="1125" w:type="dxa"/>
            <w:vAlign w:val="center"/>
          </w:tcPr>
          <w:p w14:paraId="496900DB">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资质等级</w:t>
            </w:r>
          </w:p>
        </w:tc>
        <w:tc>
          <w:tcPr>
            <w:tcW w:w="1558" w:type="dxa"/>
            <w:vAlign w:val="center"/>
          </w:tcPr>
          <w:p w14:paraId="5C52A7A6">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拟分包</w:t>
            </w:r>
          </w:p>
          <w:p w14:paraId="69F68031">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合同内容</w:t>
            </w:r>
          </w:p>
        </w:tc>
        <w:tc>
          <w:tcPr>
            <w:tcW w:w="1498" w:type="dxa"/>
            <w:vAlign w:val="center"/>
          </w:tcPr>
          <w:p w14:paraId="30A0BF6E">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拟分包</w:t>
            </w:r>
          </w:p>
          <w:p w14:paraId="21DC9A75">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合同金额</w:t>
            </w:r>
          </w:p>
          <w:p w14:paraId="271E3686">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（人民币元）</w:t>
            </w:r>
          </w:p>
        </w:tc>
        <w:tc>
          <w:tcPr>
            <w:tcW w:w="1564" w:type="dxa"/>
            <w:vAlign w:val="center"/>
          </w:tcPr>
          <w:p w14:paraId="4D1E791D">
            <w:pPr>
              <w:pStyle w:val="247"/>
              <w:jc w:val="center"/>
              <w:rPr>
                <w:rFonts w:cs="Times New Roman" w:asciiTheme="minorEastAsia" w:hAnsiTheme="minorEastAsia" w:eastAsiaTheme="minorEastAsia"/>
                <w:b/>
                <w:sz w:val="24"/>
                <w:lang w:eastAsia="zh-CN"/>
              </w:rPr>
            </w:pPr>
            <w:r>
              <w:rPr>
                <w:rFonts w:cs="Times New Roman" w:asciiTheme="minorEastAsia" w:hAnsiTheme="minorEastAsia" w:eastAsiaTheme="minorEastAsia"/>
                <w:b/>
                <w:sz w:val="24"/>
                <w:lang w:eastAsia="zh-CN"/>
              </w:rPr>
              <w:t>占合同金额</w:t>
            </w:r>
          </w:p>
          <w:p w14:paraId="25191D7C">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b/>
                <w:sz w:val="24"/>
                <w:lang w:eastAsia="zh-CN"/>
              </w:rPr>
              <w:t>的比例（%）</w:t>
            </w:r>
          </w:p>
        </w:tc>
      </w:tr>
      <w:tr w14:paraId="4AF7F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CF7BDAE">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1</w:t>
            </w:r>
          </w:p>
        </w:tc>
        <w:tc>
          <w:tcPr>
            <w:tcW w:w="1287" w:type="dxa"/>
            <w:vAlign w:val="center"/>
          </w:tcPr>
          <w:p w14:paraId="7734A5B5">
            <w:pPr>
              <w:pStyle w:val="247"/>
              <w:jc w:val="center"/>
              <w:rPr>
                <w:rFonts w:cs="Times New Roman" w:asciiTheme="minorEastAsia" w:hAnsiTheme="minorEastAsia" w:eastAsiaTheme="minorEastAsia"/>
                <w:sz w:val="30"/>
              </w:rPr>
            </w:pPr>
          </w:p>
        </w:tc>
        <w:tc>
          <w:tcPr>
            <w:tcW w:w="1513" w:type="dxa"/>
            <w:vAlign w:val="center"/>
          </w:tcPr>
          <w:p w14:paraId="39C6075E">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□中型企业</w:t>
            </w:r>
          </w:p>
          <w:p w14:paraId="7D15694D">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□小微企业</w:t>
            </w:r>
          </w:p>
          <w:p w14:paraId="3975AC1B">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□其他</w:t>
            </w:r>
          </w:p>
        </w:tc>
        <w:tc>
          <w:tcPr>
            <w:tcW w:w="1125" w:type="dxa"/>
            <w:vAlign w:val="center"/>
          </w:tcPr>
          <w:p w14:paraId="72584878">
            <w:pPr>
              <w:pStyle w:val="247"/>
              <w:jc w:val="center"/>
              <w:rPr>
                <w:rFonts w:cs="Times New Roman" w:asciiTheme="minorEastAsia" w:hAnsiTheme="minorEastAsia" w:eastAsiaTheme="minorEastAsia"/>
                <w:sz w:val="30"/>
                <w:lang w:eastAsia="zh-CN"/>
              </w:rPr>
            </w:pPr>
          </w:p>
        </w:tc>
        <w:tc>
          <w:tcPr>
            <w:tcW w:w="1558" w:type="dxa"/>
            <w:vAlign w:val="center"/>
          </w:tcPr>
          <w:p w14:paraId="3FE11A6E">
            <w:pPr>
              <w:pStyle w:val="247"/>
              <w:jc w:val="center"/>
              <w:rPr>
                <w:rFonts w:cs="Times New Roman" w:asciiTheme="minorEastAsia" w:hAnsiTheme="minorEastAsia" w:eastAsiaTheme="minorEastAsia"/>
                <w:sz w:val="30"/>
                <w:lang w:eastAsia="zh-CN"/>
              </w:rPr>
            </w:pPr>
          </w:p>
        </w:tc>
        <w:tc>
          <w:tcPr>
            <w:tcW w:w="1498" w:type="dxa"/>
            <w:vAlign w:val="center"/>
          </w:tcPr>
          <w:p w14:paraId="39BFCB19">
            <w:pPr>
              <w:pStyle w:val="247"/>
              <w:jc w:val="center"/>
              <w:rPr>
                <w:rFonts w:cs="Times New Roman" w:asciiTheme="minorEastAsia" w:hAnsiTheme="minorEastAsia" w:eastAsiaTheme="minorEastAsia"/>
                <w:sz w:val="30"/>
                <w:lang w:eastAsia="zh-CN"/>
              </w:rPr>
            </w:pPr>
          </w:p>
        </w:tc>
        <w:tc>
          <w:tcPr>
            <w:tcW w:w="1564" w:type="dxa"/>
            <w:vAlign w:val="center"/>
          </w:tcPr>
          <w:p w14:paraId="0DDF4F75">
            <w:pPr>
              <w:pStyle w:val="247"/>
              <w:jc w:val="center"/>
              <w:rPr>
                <w:rFonts w:cs="Times New Roman" w:asciiTheme="minorEastAsia" w:hAnsiTheme="minorEastAsia" w:eastAsiaTheme="minorEastAsia"/>
                <w:sz w:val="30"/>
                <w:lang w:eastAsia="zh-CN"/>
              </w:rPr>
            </w:pPr>
          </w:p>
        </w:tc>
      </w:tr>
      <w:tr w14:paraId="1A1F2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6191387">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2</w:t>
            </w:r>
          </w:p>
        </w:tc>
        <w:tc>
          <w:tcPr>
            <w:tcW w:w="1287" w:type="dxa"/>
            <w:vAlign w:val="center"/>
          </w:tcPr>
          <w:p w14:paraId="2B0EEC4C">
            <w:pPr>
              <w:pStyle w:val="247"/>
              <w:jc w:val="center"/>
              <w:rPr>
                <w:rFonts w:cs="Times New Roman" w:asciiTheme="minorEastAsia" w:hAnsiTheme="minorEastAsia" w:eastAsiaTheme="minorEastAsia"/>
                <w:sz w:val="30"/>
              </w:rPr>
            </w:pPr>
          </w:p>
        </w:tc>
        <w:tc>
          <w:tcPr>
            <w:tcW w:w="1513" w:type="dxa"/>
            <w:vAlign w:val="center"/>
          </w:tcPr>
          <w:p w14:paraId="768BF9AC">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□中型企业</w:t>
            </w:r>
          </w:p>
          <w:p w14:paraId="72F6220F">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□小微企业</w:t>
            </w:r>
          </w:p>
          <w:p w14:paraId="67858CE9">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□其他</w:t>
            </w:r>
          </w:p>
        </w:tc>
        <w:tc>
          <w:tcPr>
            <w:tcW w:w="1125" w:type="dxa"/>
            <w:vAlign w:val="center"/>
          </w:tcPr>
          <w:p w14:paraId="097BC367">
            <w:pPr>
              <w:pStyle w:val="247"/>
              <w:jc w:val="center"/>
              <w:rPr>
                <w:rFonts w:cs="Times New Roman" w:asciiTheme="minorEastAsia" w:hAnsiTheme="minorEastAsia" w:eastAsiaTheme="minorEastAsia"/>
                <w:sz w:val="30"/>
                <w:lang w:eastAsia="zh-CN"/>
              </w:rPr>
            </w:pPr>
          </w:p>
        </w:tc>
        <w:tc>
          <w:tcPr>
            <w:tcW w:w="1558" w:type="dxa"/>
            <w:vAlign w:val="center"/>
          </w:tcPr>
          <w:p w14:paraId="6C040A73">
            <w:pPr>
              <w:pStyle w:val="247"/>
              <w:jc w:val="center"/>
              <w:rPr>
                <w:rFonts w:cs="Times New Roman" w:asciiTheme="minorEastAsia" w:hAnsiTheme="minorEastAsia" w:eastAsiaTheme="minorEastAsia"/>
                <w:sz w:val="30"/>
                <w:lang w:eastAsia="zh-CN"/>
              </w:rPr>
            </w:pPr>
          </w:p>
        </w:tc>
        <w:tc>
          <w:tcPr>
            <w:tcW w:w="1498" w:type="dxa"/>
            <w:vAlign w:val="center"/>
          </w:tcPr>
          <w:p w14:paraId="7211DB48">
            <w:pPr>
              <w:pStyle w:val="247"/>
              <w:jc w:val="center"/>
              <w:rPr>
                <w:rFonts w:cs="Times New Roman" w:asciiTheme="minorEastAsia" w:hAnsiTheme="minorEastAsia" w:eastAsiaTheme="minorEastAsia"/>
                <w:sz w:val="30"/>
                <w:lang w:eastAsia="zh-CN"/>
              </w:rPr>
            </w:pPr>
          </w:p>
        </w:tc>
        <w:tc>
          <w:tcPr>
            <w:tcW w:w="1564" w:type="dxa"/>
            <w:vAlign w:val="center"/>
          </w:tcPr>
          <w:p w14:paraId="32163C96">
            <w:pPr>
              <w:pStyle w:val="247"/>
              <w:jc w:val="center"/>
              <w:rPr>
                <w:rFonts w:cs="Times New Roman" w:asciiTheme="minorEastAsia" w:hAnsiTheme="minorEastAsia" w:eastAsiaTheme="minorEastAsia"/>
                <w:sz w:val="30"/>
                <w:lang w:eastAsia="zh-CN"/>
              </w:rPr>
            </w:pPr>
          </w:p>
        </w:tc>
      </w:tr>
      <w:tr w14:paraId="0EB4C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0" w:hRule="atLeast"/>
          <w:jc w:val="center"/>
        </w:trPr>
        <w:tc>
          <w:tcPr>
            <w:tcW w:w="456" w:type="dxa"/>
            <w:vAlign w:val="center"/>
          </w:tcPr>
          <w:p w14:paraId="3761ABF7">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w:t>
            </w:r>
          </w:p>
        </w:tc>
        <w:tc>
          <w:tcPr>
            <w:tcW w:w="1287" w:type="dxa"/>
            <w:vAlign w:val="center"/>
          </w:tcPr>
          <w:p w14:paraId="390EF66D">
            <w:pPr>
              <w:pStyle w:val="247"/>
              <w:jc w:val="center"/>
              <w:rPr>
                <w:rFonts w:cs="Times New Roman" w:asciiTheme="minorEastAsia" w:hAnsiTheme="minorEastAsia" w:eastAsiaTheme="minorEastAsia"/>
                <w:sz w:val="30"/>
              </w:rPr>
            </w:pPr>
          </w:p>
        </w:tc>
        <w:tc>
          <w:tcPr>
            <w:tcW w:w="1513" w:type="dxa"/>
            <w:vAlign w:val="center"/>
          </w:tcPr>
          <w:p w14:paraId="0E108952">
            <w:pPr>
              <w:pStyle w:val="247"/>
              <w:tabs>
                <w:tab w:val="left" w:pos="235"/>
              </w:tabs>
              <w:jc w:val="center"/>
              <w:rPr>
                <w:rFonts w:cs="Times New Roman" w:asciiTheme="minorEastAsia" w:hAnsiTheme="minorEastAsia" w:eastAsiaTheme="minorEastAsia"/>
                <w:sz w:val="24"/>
              </w:rPr>
            </w:pPr>
          </w:p>
        </w:tc>
        <w:tc>
          <w:tcPr>
            <w:tcW w:w="1125" w:type="dxa"/>
            <w:vAlign w:val="center"/>
          </w:tcPr>
          <w:p w14:paraId="2B70BA79">
            <w:pPr>
              <w:pStyle w:val="247"/>
              <w:jc w:val="center"/>
              <w:rPr>
                <w:rFonts w:cs="Times New Roman" w:asciiTheme="minorEastAsia" w:hAnsiTheme="minorEastAsia" w:eastAsiaTheme="minorEastAsia"/>
                <w:sz w:val="30"/>
              </w:rPr>
            </w:pPr>
          </w:p>
        </w:tc>
        <w:tc>
          <w:tcPr>
            <w:tcW w:w="1558" w:type="dxa"/>
            <w:vAlign w:val="center"/>
          </w:tcPr>
          <w:p w14:paraId="1EAE89D4">
            <w:pPr>
              <w:pStyle w:val="247"/>
              <w:jc w:val="center"/>
              <w:rPr>
                <w:rFonts w:cs="Times New Roman" w:asciiTheme="minorEastAsia" w:hAnsiTheme="minorEastAsia" w:eastAsiaTheme="minorEastAsia"/>
                <w:sz w:val="30"/>
              </w:rPr>
            </w:pPr>
          </w:p>
        </w:tc>
        <w:tc>
          <w:tcPr>
            <w:tcW w:w="1498" w:type="dxa"/>
            <w:vAlign w:val="center"/>
          </w:tcPr>
          <w:p w14:paraId="28EA43A3">
            <w:pPr>
              <w:pStyle w:val="247"/>
              <w:jc w:val="center"/>
              <w:rPr>
                <w:rFonts w:cs="Times New Roman" w:asciiTheme="minorEastAsia" w:hAnsiTheme="minorEastAsia" w:eastAsiaTheme="minorEastAsia"/>
                <w:sz w:val="30"/>
              </w:rPr>
            </w:pPr>
          </w:p>
        </w:tc>
        <w:tc>
          <w:tcPr>
            <w:tcW w:w="1564" w:type="dxa"/>
            <w:vAlign w:val="center"/>
          </w:tcPr>
          <w:p w14:paraId="3E3191D7">
            <w:pPr>
              <w:pStyle w:val="247"/>
              <w:jc w:val="center"/>
              <w:rPr>
                <w:rFonts w:cs="Times New Roman" w:asciiTheme="minorEastAsia" w:hAnsiTheme="minorEastAsia" w:eastAsiaTheme="minorEastAsia"/>
                <w:sz w:val="30"/>
              </w:rPr>
            </w:pPr>
          </w:p>
        </w:tc>
      </w:tr>
      <w:tr w14:paraId="43C4F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8168FB0">
            <w:pPr>
              <w:pStyle w:val="247"/>
              <w:ind w:right="57" w:rightChars="27"/>
              <w:jc w:val="right"/>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合计：</w:t>
            </w:r>
          </w:p>
        </w:tc>
        <w:tc>
          <w:tcPr>
            <w:tcW w:w="1498" w:type="dxa"/>
            <w:vAlign w:val="center"/>
          </w:tcPr>
          <w:p w14:paraId="249330D3">
            <w:pPr>
              <w:pStyle w:val="247"/>
              <w:jc w:val="center"/>
              <w:rPr>
                <w:rFonts w:cs="Times New Roman" w:asciiTheme="minorEastAsia" w:hAnsiTheme="minorEastAsia" w:eastAsiaTheme="minorEastAsia"/>
                <w:sz w:val="30"/>
              </w:rPr>
            </w:pPr>
          </w:p>
        </w:tc>
        <w:tc>
          <w:tcPr>
            <w:tcW w:w="1564" w:type="dxa"/>
            <w:vAlign w:val="center"/>
          </w:tcPr>
          <w:p w14:paraId="3DC4D8FB">
            <w:pPr>
              <w:pStyle w:val="247"/>
              <w:jc w:val="center"/>
              <w:rPr>
                <w:rFonts w:cs="Times New Roman" w:asciiTheme="minorEastAsia" w:hAnsiTheme="minorEastAsia" w:eastAsiaTheme="minorEastAsia"/>
                <w:sz w:val="30"/>
              </w:rPr>
            </w:pPr>
          </w:p>
        </w:tc>
      </w:tr>
    </w:tbl>
    <w:p w14:paraId="76267E6F">
      <w:pPr>
        <w:adjustRightInd w:val="0"/>
        <w:snapToGrid w:val="0"/>
        <w:spacing w:line="360" w:lineRule="auto"/>
        <w:ind w:firstLine="480" w:firstLineChars="200"/>
        <w:jc w:val="left"/>
        <w:rPr>
          <w:rFonts w:asciiTheme="minorEastAsia" w:hAnsiTheme="minorEastAsia" w:eastAsiaTheme="minorEastAsia"/>
          <w:sz w:val="24"/>
        </w:rPr>
      </w:pPr>
    </w:p>
    <w:p w14:paraId="3DCD5C17">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注：</w:t>
      </w:r>
      <w:r>
        <w:rPr>
          <w:rFonts w:asciiTheme="minorEastAsia" w:hAnsiTheme="minorEastAsia" w:eastAsiaTheme="minorEastAsia"/>
          <w:color w:val="FF0000"/>
          <w:sz w:val="24"/>
        </w:rPr>
        <w:t xml:space="preserve"> </w:t>
      </w:r>
    </w:p>
    <w:p w14:paraId="0A52AA43">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1. 如本项目（包）允许分包，且投标人拟进行分包时，必须提供；如未提供，或提供了但未填写分包承担主体名称、拟分包合同内容、拟分包合同金额，</w:t>
      </w:r>
      <w:r>
        <w:rPr>
          <w:rFonts w:asciiTheme="minorEastAsia" w:hAnsiTheme="minorEastAsia" w:eastAsiaTheme="minorEastAsia"/>
          <w:b/>
          <w:sz w:val="24"/>
        </w:rPr>
        <w:t>投标无效</w:t>
      </w:r>
      <w:r>
        <w:rPr>
          <w:rFonts w:asciiTheme="minorEastAsia" w:hAnsiTheme="minorEastAsia" w:eastAsiaTheme="minorEastAsia"/>
          <w:sz w:val="24"/>
        </w:rPr>
        <w:t>。</w:t>
      </w:r>
    </w:p>
    <w:p w14:paraId="205A7FE5">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2.如本招标文件《投标人须知资料表》载明本项目分包承担主体应具备的相应资质条件，则投标人须在本表中列明分包承担主体的资质等级，并后附资质证书电子件，否则</w:t>
      </w:r>
      <w:r>
        <w:rPr>
          <w:rFonts w:asciiTheme="minorEastAsia" w:hAnsiTheme="minorEastAsia" w:eastAsiaTheme="minorEastAsia"/>
          <w:b/>
          <w:sz w:val="24"/>
        </w:rPr>
        <w:t>投标无效</w:t>
      </w:r>
      <w:r>
        <w:rPr>
          <w:rFonts w:asciiTheme="minorEastAsia" w:hAnsiTheme="minorEastAsia" w:eastAsiaTheme="minorEastAsia"/>
          <w:sz w:val="24"/>
        </w:rPr>
        <w:t>。</w:t>
      </w:r>
    </w:p>
    <w:p w14:paraId="4AE92678">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pPr>
        <w:adjustRightInd w:val="0"/>
        <w:snapToGrid w:val="0"/>
        <w:spacing w:line="360" w:lineRule="auto"/>
        <w:jc w:val="left"/>
        <w:rPr>
          <w:rFonts w:asciiTheme="minorEastAsia" w:hAnsiTheme="minorEastAsia" w:eastAsiaTheme="minorEastAsia"/>
          <w:sz w:val="24"/>
        </w:rPr>
      </w:pPr>
    </w:p>
    <w:p w14:paraId="545C52E2">
      <w:pPr>
        <w:adjustRightInd w:val="0"/>
        <w:snapToGrid w:val="0"/>
        <w:spacing w:line="360" w:lineRule="auto"/>
        <w:ind w:firstLine="480" w:firstLineChars="200"/>
        <w:jc w:val="right"/>
        <w:rPr>
          <w:rFonts w:asciiTheme="minorEastAsia" w:hAnsiTheme="minorEastAsia" w:eastAsiaTheme="minorEastAsia"/>
          <w:sz w:val="24"/>
        </w:rPr>
      </w:pPr>
      <w:r>
        <w:rPr>
          <w:rFonts w:asciiTheme="minorEastAsia" w:hAnsiTheme="minorEastAsia" w:eastAsiaTheme="minorEastAsia"/>
          <w:sz w:val="24"/>
        </w:rPr>
        <w:t>投标人名称（盖章）：______</w:t>
      </w:r>
    </w:p>
    <w:p w14:paraId="74E496C5">
      <w:pPr>
        <w:adjustRightInd w:val="0"/>
        <w:snapToGrid w:val="0"/>
        <w:spacing w:line="360" w:lineRule="auto"/>
        <w:ind w:firstLine="480" w:firstLineChars="200"/>
        <w:jc w:val="right"/>
        <w:rPr>
          <w:rFonts w:asciiTheme="minorEastAsia" w:hAnsiTheme="minorEastAsia" w:eastAsiaTheme="minorEastAsia"/>
          <w:color w:val="000000"/>
          <w:sz w:val="24"/>
        </w:rPr>
      </w:pPr>
      <w:r>
        <w:rPr>
          <w:rFonts w:asciiTheme="minorEastAsia" w:hAnsiTheme="minorEastAsia" w:eastAsiaTheme="minorEastAsia"/>
          <w:color w:val="000000"/>
          <w:sz w:val="24"/>
        </w:rPr>
        <w:t>日期：_____年______月______日</w:t>
      </w:r>
    </w:p>
    <w:p w14:paraId="0078E846">
      <w:pPr>
        <w:widowControl/>
        <w:jc w:val="left"/>
        <w:rPr>
          <w:rFonts w:asciiTheme="minorEastAsia" w:hAnsiTheme="minorEastAsia" w:eastAsiaTheme="minorEastAsia"/>
          <w:color w:val="000000"/>
          <w:sz w:val="24"/>
        </w:rPr>
      </w:pPr>
      <w:r>
        <w:rPr>
          <w:rFonts w:asciiTheme="minorEastAsia" w:hAnsiTheme="minorEastAsia" w:eastAsiaTheme="minorEastAsia"/>
          <w:color w:val="000000"/>
          <w:sz w:val="24"/>
        </w:rPr>
        <w:br w:type="page"/>
      </w:r>
    </w:p>
    <w:p w14:paraId="39737DB4">
      <w:pPr>
        <w:autoSpaceDE w:val="0"/>
        <w:autoSpaceDN w:val="0"/>
        <w:adjustRightInd w:val="0"/>
        <w:spacing w:line="360" w:lineRule="auto"/>
        <w:jc w:val="center"/>
        <w:rPr>
          <w:rFonts w:asciiTheme="minorEastAsia" w:hAnsiTheme="minorEastAsia" w:eastAsiaTheme="minorEastAsia"/>
          <w:b/>
          <w:color w:val="000000"/>
          <w:sz w:val="36"/>
          <w:szCs w:val="36"/>
        </w:rPr>
      </w:pPr>
      <w:bookmarkStart w:id="927" w:name="_Hlk176956326"/>
      <w:r>
        <w:rPr>
          <w:rFonts w:asciiTheme="minorEastAsia" w:hAnsiTheme="minorEastAsia" w:eastAsiaTheme="minorEastAsia"/>
          <w:b/>
          <w:color w:val="000000"/>
          <w:sz w:val="36"/>
          <w:szCs w:val="36"/>
        </w:rPr>
        <w:t>分包意向协议</w:t>
      </w:r>
    </w:p>
    <w:p w14:paraId="1EAA25AE">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甲方（投标人）：________</w:t>
      </w:r>
    </w:p>
    <w:p w14:paraId="00744780">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乙方（拟分包单位）：________</w:t>
      </w:r>
    </w:p>
    <w:p w14:paraId="07E7B153">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甲方承诺，一旦在_________（采购项目名称）（项目编号/包号为：_______）招标采购项目中获得采购合同，将按照下述约定将合同项下部分内容分包给乙方：</w:t>
      </w:r>
    </w:p>
    <w:p w14:paraId="5E8A7CFE">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1.分包内容：_____。</w:t>
      </w:r>
    </w:p>
    <w:p w14:paraId="01E9F854">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2.分包金额：_____，该金额占该采购包合同金额的比例为___%。</w:t>
      </w:r>
    </w:p>
    <w:p w14:paraId="07E8546F">
      <w:pPr>
        <w:adjustRightInd w:val="0"/>
        <w:snapToGrid w:val="0"/>
        <w:spacing w:line="360" w:lineRule="auto"/>
        <w:ind w:firstLine="480" w:firstLineChars="200"/>
        <w:jc w:val="left"/>
        <w:rPr>
          <w:rFonts w:asciiTheme="minorEastAsia" w:hAnsiTheme="minorEastAsia" w:eastAsiaTheme="minorEastAsia"/>
          <w:bCs/>
          <w:color w:val="000000"/>
          <w:sz w:val="24"/>
        </w:rPr>
      </w:pPr>
      <w:r>
        <w:rPr>
          <w:rFonts w:asciiTheme="minorEastAsia" w:hAnsiTheme="minorEastAsia" w:eastAsiaTheme="minorEastAsia"/>
          <w:sz w:val="24"/>
        </w:rPr>
        <w:t>乙方承诺将在上述情况下与甲方签订分包合同。</w:t>
      </w:r>
    </w:p>
    <w:p w14:paraId="76FBD65A">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本协议自各方盖章之日起生效，如甲方未在该项目（采购包）中标，本协议自动终止。</w:t>
      </w:r>
    </w:p>
    <w:p w14:paraId="365B3C17">
      <w:pPr>
        <w:spacing w:line="360" w:lineRule="auto"/>
        <w:ind w:firstLine="471"/>
        <w:rPr>
          <w:rFonts w:asciiTheme="minorEastAsia" w:hAnsiTheme="minorEastAsia" w:eastAsiaTheme="minorEastAsia"/>
          <w:b/>
          <w:color w:val="000000"/>
          <w:sz w:val="24"/>
        </w:rPr>
      </w:pPr>
    </w:p>
    <w:p w14:paraId="651CFD38">
      <w:pPr>
        <w:spacing w:line="360" w:lineRule="auto"/>
        <w:ind w:firstLine="471"/>
        <w:rPr>
          <w:rFonts w:asciiTheme="minorEastAsia" w:hAnsiTheme="minorEastAsia" w:eastAsiaTheme="minorEastAsia"/>
          <w:b/>
          <w:color w:val="000000"/>
          <w:sz w:val="24"/>
        </w:rPr>
      </w:pPr>
      <w:r>
        <w:rPr>
          <w:rFonts w:asciiTheme="minorEastAsia" w:hAnsiTheme="minorEastAsia" w:eastAsiaTheme="minorEastAsia"/>
          <w:color w:val="000000"/>
          <w:sz w:val="24"/>
        </w:rPr>
        <w:t>甲方（盖章）：_________                 乙方（盖章）：_________</w:t>
      </w:r>
    </w:p>
    <w:p w14:paraId="242B3665">
      <w:pPr>
        <w:spacing w:line="360" w:lineRule="auto"/>
        <w:ind w:left="480"/>
        <w:jc w:val="right"/>
        <w:rPr>
          <w:rFonts w:asciiTheme="minorEastAsia" w:hAnsiTheme="minorEastAsia" w:eastAsiaTheme="minorEastAsia"/>
          <w:color w:val="000000"/>
          <w:sz w:val="24"/>
        </w:rPr>
      </w:pPr>
    </w:p>
    <w:p w14:paraId="28D28D7F">
      <w:pPr>
        <w:wordWrap w:val="0"/>
        <w:spacing w:line="360" w:lineRule="auto"/>
        <w:ind w:left="480"/>
        <w:jc w:val="right"/>
        <w:rPr>
          <w:rFonts w:asciiTheme="minorEastAsia" w:hAnsiTheme="minorEastAsia" w:eastAsiaTheme="minorEastAsia"/>
          <w:b/>
          <w:color w:val="000000"/>
          <w:sz w:val="24"/>
        </w:rPr>
      </w:pPr>
      <w:r>
        <w:rPr>
          <w:rFonts w:asciiTheme="minorEastAsia" w:hAnsiTheme="minorEastAsia" w:eastAsiaTheme="minorEastAsia"/>
          <w:color w:val="000000"/>
          <w:sz w:val="24"/>
          <w:szCs w:val="20"/>
        </w:rPr>
        <w:t xml:space="preserve">日期：_____年______月______日   </w:t>
      </w:r>
    </w:p>
    <w:p w14:paraId="308AFB95">
      <w:pPr>
        <w:tabs>
          <w:tab w:val="left" w:pos="8280"/>
        </w:tabs>
        <w:spacing w:line="360" w:lineRule="auto"/>
        <w:ind w:firstLine="480"/>
        <w:rPr>
          <w:rFonts w:asciiTheme="minorEastAsia" w:hAnsiTheme="minorEastAsia" w:eastAsiaTheme="minorEastAsia"/>
          <w:color w:val="000000"/>
          <w:sz w:val="24"/>
        </w:rPr>
      </w:pPr>
    </w:p>
    <w:p w14:paraId="5EE250AE">
      <w:pPr>
        <w:tabs>
          <w:tab w:val="left" w:pos="8280"/>
        </w:tabs>
        <w:spacing w:line="360" w:lineRule="auto"/>
        <w:rPr>
          <w:rFonts w:asciiTheme="minorEastAsia" w:hAnsiTheme="minorEastAsia" w:eastAsiaTheme="minorEastAsia"/>
          <w:color w:val="000000"/>
          <w:sz w:val="24"/>
        </w:rPr>
      </w:pPr>
      <w:bookmarkStart w:id="928" w:name="_Hlk176956306"/>
      <w:r>
        <w:rPr>
          <w:rFonts w:asciiTheme="minorEastAsia" w:hAnsiTheme="minorEastAsia" w:eastAsiaTheme="minorEastAsia"/>
          <w:color w:val="000000"/>
          <w:sz w:val="24"/>
        </w:rPr>
        <w:t>注：</w:t>
      </w:r>
    </w:p>
    <w:p w14:paraId="2B3DFCFA">
      <w:pPr>
        <w:adjustRightInd w:val="0"/>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 投标人“为落实政府采购政策”而向中小企业分包时必须提供，否则</w:t>
      </w:r>
      <w:r>
        <w:rPr>
          <w:rFonts w:asciiTheme="minorEastAsia" w:hAnsiTheme="minorEastAsia" w:eastAsiaTheme="minorEastAsia"/>
          <w:b/>
          <w:sz w:val="24"/>
        </w:rPr>
        <w:t>投标无效</w:t>
      </w:r>
      <w:r>
        <w:rPr>
          <w:rFonts w:asciiTheme="minorEastAsia" w:hAnsiTheme="minorEastAsia" w:eastAsiaTheme="minorEastAsia"/>
          <w:sz w:val="24"/>
        </w:rPr>
        <w:t>；</w:t>
      </w:r>
      <w:r>
        <w:rPr>
          <w:rFonts w:hint="eastAsia" w:asciiTheme="minorEastAsia" w:hAnsiTheme="minorEastAsia" w:eastAsiaTheme="minorEastAsia"/>
          <w:sz w:val="24"/>
        </w:rPr>
        <w:t>且建议按照采购文件要求在资格证明文件部分提供；</w:t>
      </w:r>
    </w:p>
    <w:p w14:paraId="041ECD87">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2. 投标人</w:t>
      </w:r>
      <w:r>
        <w:rPr>
          <w:rFonts w:hint="eastAsia" w:asciiTheme="minorEastAsia" w:hAnsiTheme="minorEastAsia" w:eastAsiaTheme="minorEastAsia"/>
          <w:sz w:val="24"/>
        </w:rPr>
        <w:t>满足《政府采购促进中小企业发展管理办法》（财库〔2020〕46号）第九条有关规定，拟享受中小企业</w:t>
      </w:r>
      <w:r>
        <w:rPr>
          <w:rFonts w:asciiTheme="minorEastAsia" w:hAnsiTheme="minorEastAsia" w:eastAsiaTheme="minorEastAsia"/>
          <w:sz w:val="24"/>
        </w:rPr>
        <w:t>政策</w:t>
      </w:r>
      <w:r>
        <w:rPr>
          <w:rFonts w:hint="eastAsia" w:asciiTheme="minorEastAsia" w:hAnsiTheme="minorEastAsia" w:eastAsiaTheme="minorEastAsia"/>
          <w:sz w:val="24"/>
        </w:rPr>
        <w:t>优惠措施的，仍需提供本协议，否则不予认可；</w:t>
      </w:r>
    </w:p>
    <w:p w14:paraId="2CBF6B31">
      <w:pPr>
        <w:adjustRightInd w:val="0"/>
        <w:snapToGrid w:val="0"/>
        <w:spacing w:line="360" w:lineRule="auto"/>
        <w:jc w:val="left"/>
        <w:rPr>
          <w:rFonts w:asciiTheme="minorEastAsia" w:hAnsiTheme="minorEastAsia" w:eastAsiaTheme="minorEastAsia"/>
          <w:b/>
          <w:color w:val="000000"/>
          <w:sz w:val="24"/>
        </w:rPr>
      </w:pPr>
      <w:r>
        <w:rPr>
          <w:rFonts w:hint="eastAsia" w:asciiTheme="minorEastAsia" w:hAnsiTheme="minorEastAsia" w:eastAsiaTheme="minorEastAsia"/>
          <w:color w:val="000000"/>
          <w:sz w:val="24"/>
        </w:rPr>
        <w:t>3</w:t>
      </w:r>
      <w:r>
        <w:rPr>
          <w:rFonts w:asciiTheme="minorEastAsia" w:hAnsiTheme="minorEastAsia" w:eastAsiaTheme="minorEastAsia"/>
          <w:color w:val="000000"/>
          <w:sz w:val="24"/>
        </w:rPr>
        <w:t>. 投标人须与所有拟分包单位分别签订《分包意向协议》，每单位签订一份，并在投标文件中提交全部协议原件的电子件，否则</w:t>
      </w:r>
      <w:r>
        <w:rPr>
          <w:rFonts w:hint="eastAsia" w:asciiTheme="minorEastAsia" w:hAnsiTheme="minorEastAsia" w:eastAsiaTheme="minorEastAsia"/>
          <w:bCs/>
          <w:color w:val="000000"/>
          <w:sz w:val="24"/>
        </w:rPr>
        <w:t>不予认可</w:t>
      </w:r>
      <w:r>
        <w:rPr>
          <w:rFonts w:asciiTheme="minorEastAsia" w:hAnsiTheme="minorEastAsia" w:eastAsiaTheme="minorEastAsia"/>
          <w:color w:val="000000"/>
          <w:sz w:val="24"/>
        </w:rPr>
        <w:t>。</w:t>
      </w:r>
      <w:bookmarkEnd w:id="928"/>
    </w:p>
    <w:bookmarkEnd w:id="927"/>
    <w:p w14:paraId="468004A7">
      <w:pPr>
        <w:numPr>
          <w:ilvl w:val="0"/>
          <w:numId w:val="24"/>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r>
        <w:rPr>
          <w:rFonts w:asciiTheme="minorEastAsia" w:hAnsiTheme="minorEastAsia" w:eastAsiaTheme="minorEastAsia"/>
          <w:color w:val="000000"/>
          <w:sz w:val="24"/>
          <w:szCs w:val="20"/>
        </w:rPr>
        <w:t>招标文件要求提供或投标人认为应附的其他材料</w:t>
      </w:r>
    </w:p>
    <w:p w14:paraId="383F49F1">
      <w:pPr>
        <w:widowControl/>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10-1</w:t>
      </w:r>
      <w:r>
        <w:rPr>
          <w:rFonts w:hint="eastAsia" w:asciiTheme="minorEastAsia" w:hAnsiTheme="minorEastAsia" w:eastAsiaTheme="minorEastAsia"/>
          <w:color w:val="000000"/>
          <w:sz w:val="24"/>
          <w:szCs w:val="20"/>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61B1FB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6F048321">
            <w:pPr>
              <w:rPr>
                <w:rFonts w:asciiTheme="minorEastAsia" w:hAnsiTheme="minorEastAsia" w:eastAsiaTheme="minorEastAsia"/>
                <w:sz w:val="24"/>
              </w:rPr>
            </w:pPr>
            <w:r>
              <w:rPr>
                <w:rFonts w:hint="eastAsia" w:asciiTheme="minorEastAsia" w:hAnsiTheme="minorEastAsia" w:eastAsiaTheme="minorEastAsia"/>
                <w:sz w:val="24"/>
              </w:rPr>
              <w:t>供应商名称</w:t>
            </w:r>
          </w:p>
        </w:tc>
        <w:tc>
          <w:tcPr>
            <w:tcW w:w="1667" w:type="pct"/>
          </w:tcPr>
          <w:p w14:paraId="1B278E5D">
            <w:pPr>
              <w:rPr>
                <w:rFonts w:asciiTheme="minorEastAsia" w:hAnsiTheme="minorEastAsia" w:eastAsiaTheme="minorEastAsia"/>
                <w:sz w:val="24"/>
              </w:rPr>
            </w:pPr>
            <w:r>
              <w:rPr>
                <w:rFonts w:hint="eastAsia" w:asciiTheme="minorEastAsia" w:hAnsiTheme="minorEastAsia" w:eastAsiaTheme="minorEastAsia"/>
                <w:sz w:val="24"/>
              </w:rPr>
              <w:t>供应商所属性别</w:t>
            </w:r>
          </w:p>
        </w:tc>
        <w:tc>
          <w:tcPr>
            <w:tcW w:w="1667" w:type="pct"/>
          </w:tcPr>
          <w:p w14:paraId="578D458C">
            <w:pPr>
              <w:rPr>
                <w:rFonts w:asciiTheme="minorEastAsia" w:hAnsiTheme="minorEastAsia" w:eastAsiaTheme="minorEastAsia"/>
                <w:sz w:val="24"/>
              </w:rPr>
            </w:pPr>
            <w:r>
              <w:rPr>
                <w:rFonts w:hint="eastAsia" w:asciiTheme="minorEastAsia" w:hAnsiTheme="minorEastAsia" w:eastAsiaTheme="minorEastAsia"/>
                <w:sz w:val="24"/>
              </w:rPr>
              <w:t>外商投资类型</w:t>
            </w:r>
          </w:p>
        </w:tc>
      </w:tr>
      <w:tr w14:paraId="71340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0415CF8D">
            <w:pPr>
              <w:rPr>
                <w:rFonts w:asciiTheme="minorEastAsia" w:hAnsiTheme="minorEastAsia" w:eastAsiaTheme="minorEastAsia"/>
                <w:sz w:val="24"/>
              </w:rPr>
            </w:pPr>
          </w:p>
        </w:tc>
        <w:tc>
          <w:tcPr>
            <w:tcW w:w="1667" w:type="pct"/>
          </w:tcPr>
          <w:p w14:paraId="53C81329">
            <w:pPr>
              <w:rPr>
                <w:rFonts w:asciiTheme="minorEastAsia" w:hAnsiTheme="minorEastAsia" w:eastAsiaTheme="minorEastAsia"/>
                <w:sz w:val="24"/>
              </w:rPr>
            </w:pPr>
          </w:p>
        </w:tc>
        <w:tc>
          <w:tcPr>
            <w:tcW w:w="1667" w:type="pct"/>
          </w:tcPr>
          <w:p w14:paraId="3D93FBEA">
            <w:pPr>
              <w:rPr>
                <w:rFonts w:asciiTheme="minorEastAsia" w:hAnsiTheme="minorEastAsia" w:eastAsiaTheme="minorEastAsia"/>
                <w:sz w:val="24"/>
              </w:rPr>
            </w:pPr>
          </w:p>
        </w:tc>
      </w:tr>
      <w:tr w14:paraId="024C5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743E291E">
            <w:pPr>
              <w:rPr>
                <w:rFonts w:asciiTheme="minorEastAsia" w:hAnsiTheme="minorEastAsia" w:eastAsiaTheme="minorEastAsia"/>
                <w:sz w:val="24"/>
              </w:rPr>
            </w:pPr>
          </w:p>
        </w:tc>
        <w:tc>
          <w:tcPr>
            <w:tcW w:w="1667" w:type="pct"/>
          </w:tcPr>
          <w:p w14:paraId="0FBC545E">
            <w:pPr>
              <w:rPr>
                <w:rFonts w:asciiTheme="minorEastAsia" w:hAnsiTheme="minorEastAsia" w:eastAsiaTheme="minorEastAsia"/>
                <w:sz w:val="24"/>
              </w:rPr>
            </w:pPr>
          </w:p>
        </w:tc>
        <w:tc>
          <w:tcPr>
            <w:tcW w:w="1667" w:type="pct"/>
          </w:tcPr>
          <w:p w14:paraId="46FD665A">
            <w:pPr>
              <w:rPr>
                <w:rFonts w:asciiTheme="minorEastAsia" w:hAnsiTheme="minorEastAsia" w:eastAsiaTheme="minorEastAsia"/>
                <w:sz w:val="24"/>
              </w:rPr>
            </w:pPr>
          </w:p>
        </w:tc>
      </w:tr>
      <w:tr w14:paraId="54E30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462A1F6B">
            <w:pPr>
              <w:rPr>
                <w:rFonts w:asciiTheme="minorEastAsia" w:hAnsiTheme="minorEastAsia" w:eastAsiaTheme="minorEastAsia"/>
                <w:sz w:val="24"/>
              </w:rPr>
            </w:pPr>
          </w:p>
        </w:tc>
        <w:tc>
          <w:tcPr>
            <w:tcW w:w="1667" w:type="pct"/>
          </w:tcPr>
          <w:p w14:paraId="590422A4">
            <w:pPr>
              <w:rPr>
                <w:rFonts w:asciiTheme="minorEastAsia" w:hAnsiTheme="minorEastAsia" w:eastAsiaTheme="minorEastAsia"/>
                <w:sz w:val="24"/>
              </w:rPr>
            </w:pPr>
          </w:p>
        </w:tc>
        <w:tc>
          <w:tcPr>
            <w:tcW w:w="1667" w:type="pct"/>
          </w:tcPr>
          <w:p w14:paraId="0EB1C519">
            <w:pPr>
              <w:rPr>
                <w:rFonts w:asciiTheme="minorEastAsia" w:hAnsiTheme="minorEastAsia" w:eastAsiaTheme="minorEastAsia"/>
                <w:sz w:val="24"/>
              </w:rPr>
            </w:pPr>
          </w:p>
        </w:tc>
      </w:tr>
      <w:tr w14:paraId="77BC0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24F24C47">
            <w:pPr>
              <w:rPr>
                <w:rFonts w:asciiTheme="minorEastAsia" w:hAnsiTheme="minorEastAsia" w:eastAsiaTheme="minorEastAsia"/>
                <w:sz w:val="24"/>
              </w:rPr>
            </w:pPr>
          </w:p>
        </w:tc>
        <w:tc>
          <w:tcPr>
            <w:tcW w:w="1667" w:type="pct"/>
          </w:tcPr>
          <w:p w14:paraId="7E650267">
            <w:pPr>
              <w:rPr>
                <w:rFonts w:asciiTheme="minorEastAsia" w:hAnsiTheme="minorEastAsia" w:eastAsiaTheme="minorEastAsia"/>
                <w:sz w:val="24"/>
              </w:rPr>
            </w:pPr>
          </w:p>
        </w:tc>
        <w:tc>
          <w:tcPr>
            <w:tcW w:w="1667" w:type="pct"/>
          </w:tcPr>
          <w:p w14:paraId="041A159E">
            <w:pPr>
              <w:rPr>
                <w:rFonts w:asciiTheme="minorEastAsia" w:hAnsiTheme="minorEastAsia" w:eastAsiaTheme="minorEastAsia"/>
                <w:sz w:val="24"/>
              </w:rPr>
            </w:pPr>
          </w:p>
        </w:tc>
      </w:tr>
    </w:tbl>
    <w:p w14:paraId="044A2CE9">
      <w:pPr>
        <w:tabs>
          <w:tab w:val="left" w:pos="1800"/>
          <w:tab w:val="left" w:pos="5580"/>
        </w:tabs>
        <w:jc w:val="left"/>
        <w:rPr>
          <w:rFonts w:asciiTheme="minorEastAsia" w:hAnsiTheme="minorEastAsia" w:eastAsiaTheme="minorEastAsia"/>
          <w:color w:val="000000"/>
          <w:sz w:val="24"/>
        </w:rPr>
      </w:pPr>
      <w:r>
        <w:rPr>
          <w:rFonts w:asciiTheme="minorEastAsia" w:hAnsiTheme="minorEastAsia" w:eastAsiaTheme="minorEastAsia"/>
          <w:color w:val="000000"/>
          <w:sz w:val="24"/>
        </w:rPr>
        <w:t>注：1.供应商如为联合体，则应填写联合体各成员信息。</w:t>
      </w:r>
    </w:p>
    <w:p w14:paraId="2CA99DB8">
      <w:pPr>
        <w:tabs>
          <w:tab w:val="left" w:pos="1800"/>
          <w:tab w:val="left" w:pos="5580"/>
        </w:tabs>
        <w:ind w:firstLine="480" w:firstLineChars="200"/>
        <w:jc w:val="left"/>
        <w:rPr>
          <w:rFonts w:asciiTheme="minorEastAsia" w:hAnsiTheme="minorEastAsia" w:eastAsiaTheme="minorEastAsia"/>
          <w:color w:val="000000"/>
          <w:sz w:val="24"/>
        </w:rPr>
      </w:pPr>
      <w:r>
        <w:rPr>
          <w:rFonts w:asciiTheme="minorEastAsia" w:hAnsiTheme="minorEastAsia" w:eastAsiaTheme="minorEastAsia"/>
          <w:color w:val="000000"/>
          <w:sz w:val="24"/>
        </w:rPr>
        <w:t>2.供应商所属性别请填写“男”</w:t>
      </w:r>
      <w:r>
        <w:rPr>
          <w:rFonts w:hint="eastAsia" w:asciiTheme="minorEastAsia" w:hAnsiTheme="minorEastAsia" w:eastAsiaTheme="minorEastAsia"/>
          <w:color w:val="000000"/>
          <w:sz w:val="24"/>
        </w:rPr>
        <w:t>或</w:t>
      </w:r>
      <w:r>
        <w:rPr>
          <w:rFonts w:asciiTheme="minorEastAsia" w:hAnsiTheme="minorEastAsia" w:eastAsiaTheme="minorEastAsia"/>
          <w:color w:val="000000"/>
          <w:sz w:val="24"/>
        </w:rPr>
        <w:t>“女”，</w:t>
      </w:r>
      <w:r>
        <w:rPr>
          <w:rFonts w:hint="eastAsia" w:asciiTheme="minorEastAsia" w:hAnsiTheme="minorEastAsia" w:eastAsiaTheme="minorEastAsia"/>
          <w:color w:val="000000"/>
          <w:sz w:val="24"/>
        </w:rPr>
        <w:t>指拥有供应商5</w:t>
      </w:r>
      <w:r>
        <w:rPr>
          <w:rFonts w:asciiTheme="minorEastAsia" w:hAnsiTheme="minorEastAsia" w:eastAsiaTheme="minorEastAsia"/>
          <w:color w:val="000000"/>
          <w:sz w:val="24"/>
        </w:rPr>
        <w:t>1%</w:t>
      </w:r>
      <w:r>
        <w:rPr>
          <w:rFonts w:hint="eastAsia" w:asciiTheme="minorEastAsia" w:hAnsiTheme="minorEastAsia" w:eastAsiaTheme="minorEastAsia"/>
          <w:color w:val="000000"/>
          <w:sz w:val="24"/>
        </w:rPr>
        <w:t>以上绝对所有权的性别；绝对所有权拥有者可以是一个人，也可以是多人合计计算</w:t>
      </w:r>
      <w:r>
        <w:rPr>
          <w:rFonts w:asciiTheme="minorEastAsia" w:hAnsiTheme="minorEastAsia" w:eastAsiaTheme="minorEastAsia"/>
          <w:color w:val="000000"/>
          <w:sz w:val="24"/>
        </w:rPr>
        <w:t>。</w:t>
      </w:r>
    </w:p>
    <w:p w14:paraId="021462BB">
      <w:pPr>
        <w:tabs>
          <w:tab w:val="left" w:pos="1800"/>
          <w:tab w:val="left" w:pos="5580"/>
        </w:tabs>
        <w:ind w:firstLine="480" w:firstLineChars="200"/>
        <w:jc w:val="left"/>
        <w:rPr>
          <w:rFonts w:asciiTheme="minorEastAsia" w:hAnsiTheme="minorEastAsia" w:eastAsiaTheme="minorEastAsia"/>
          <w:color w:val="000000"/>
          <w:sz w:val="24"/>
        </w:rPr>
      </w:pPr>
      <w:r>
        <w:rPr>
          <w:rFonts w:asciiTheme="minorEastAsia" w:hAnsiTheme="minorEastAsia" w:eastAsiaTheme="minorEastAsia"/>
          <w:color w:val="000000"/>
          <w:sz w:val="24"/>
        </w:rPr>
        <w:t>3.外商投资类型请填写“外商单独投资”、“外商部分投资”</w:t>
      </w:r>
      <w:r>
        <w:rPr>
          <w:rFonts w:hint="eastAsia" w:asciiTheme="minorEastAsia" w:hAnsiTheme="minorEastAsia" w:eastAsiaTheme="minorEastAsia"/>
          <w:color w:val="000000"/>
          <w:sz w:val="24"/>
        </w:rPr>
        <w:t>或</w:t>
      </w:r>
      <w:r>
        <w:rPr>
          <w:rFonts w:asciiTheme="minorEastAsia" w:hAnsiTheme="minorEastAsia" w:eastAsiaTheme="minorEastAsia"/>
          <w:color w:val="000000"/>
          <w:sz w:val="24"/>
        </w:rPr>
        <w:t>“内资”。</w:t>
      </w:r>
    </w:p>
    <w:p w14:paraId="631C4CF7">
      <w:pPr>
        <w:widowControl/>
        <w:jc w:val="left"/>
        <w:rPr>
          <w:rFonts w:asciiTheme="minorEastAsia" w:hAnsiTheme="minorEastAsia" w:eastAsiaTheme="minorEastAsia"/>
          <w:b/>
          <w:sz w:val="36"/>
          <w:szCs w:val="36"/>
        </w:rPr>
      </w:pPr>
    </w:p>
    <w:sectPr>
      <w:pgSz w:w="11907" w:h="16840"/>
      <w:pgMar w:top="1418" w:right="1134" w:bottom="1418" w:left="1701" w:header="851" w:footer="851" w:gutter="0"/>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roma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C355C">
    <w:pPr>
      <w:pStyle w:val="28"/>
      <w:framePr w:wrap="around" w:vAnchor="text" w:hAnchor="margin" w:y="1"/>
      <w:ind w:right="360"/>
      <w:rPr>
        <w:rStyle w:val="47"/>
      </w:rPr>
    </w:pPr>
  </w:p>
  <w:p w14:paraId="50F7C9A9">
    <w:pPr>
      <w:pStyle w:val="28"/>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D8732">
    <w:pPr>
      <w:pStyle w:val="28"/>
      <w:framePr w:wrap="around" w:vAnchor="text" w:hAnchor="margin" w:xAlign="center" w:y="1"/>
      <w:rPr>
        <w:rStyle w:val="47"/>
      </w:rPr>
    </w:pPr>
    <w:r>
      <w:fldChar w:fldCharType="begin"/>
    </w:r>
    <w:r>
      <w:rPr>
        <w:rStyle w:val="47"/>
      </w:rPr>
      <w:instrText xml:space="preserve">PAGE  </w:instrText>
    </w:r>
    <w:r>
      <w:fldChar w:fldCharType="end"/>
    </w:r>
  </w:p>
  <w:p w14:paraId="73987D4D">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1F668">
    <w:pPr>
      <w:pStyle w:val="28"/>
      <w:framePr w:wrap="around" w:vAnchor="text" w:hAnchor="margin" w:xAlign="right" w:y="1"/>
      <w:rPr>
        <w:rStyle w:val="47"/>
      </w:rPr>
    </w:pPr>
  </w:p>
  <w:p w14:paraId="2136B33F">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2C86F">
    <w:pPr>
      <w:pStyle w:val="28"/>
      <w:tabs>
        <w:tab w:val="clear" w:pos="4153"/>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4" name="文本框 2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1C8121">
                          <w:pPr>
                            <w:pStyle w:val="28"/>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RNm2su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A0TZtrLgIAAFkEAAAOAAAAAAAAAAEAIAAAAB8BAABkcnMvZTJvRG9jLnhtbFBLBQYAAAAA&#10;BgAGAFkBAAC/BQAAAAA=&#10;">
              <v:fill on="f" focussize="0,0"/>
              <v:stroke on="f" weight="0.5pt"/>
              <v:imagedata o:title=""/>
              <o:lock v:ext="edit" aspectratio="f"/>
              <v:textbox inset="0mm,0mm,0mm,0mm" style="mso-fit-shape-to-text:t;">
                <w:txbxContent>
                  <w:p w14:paraId="781C8121">
                    <w:pPr>
                      <w:pStyle w:val="28"/>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4379C833">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90</w:t>
        </w:r>
        <w:r>
          <w:rPr>
            <w:rFonts w:ascii="Times New Roma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E2474">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041965DD">
    <w:pPr>
      <w:pStyle w:val="28"/>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23F5D">
    <w:pPr>
      <w:pStyle w:val="2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C0EF2">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35D62FC8">
    <w:pPr>
      <w:pStyle w:val="28"/>
      <w:ind w:right="360"/>
    </w:pPr>
  </w:p>
  <w:p w14:paraId="74F3EBA3"/>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DC0A4">
    <w:pPr>
      <w:pStyle w:val="2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B8475">
    <w:pPr>
      <w:pStyle w:val="29"/>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4654C">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320AB">
    <w:pPr>
      <w:spacing w:line="219" w:lineRule="auto"/>
      <w:jc w:val="right"/>
      <w:rPr>
        <w:rFonts w:ascii="宋体" w:hAnsi="宋体" w:eastAsia="宋体" w:cs="宋体"/>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44636">
    <w:pPr>
      <w:spacing w:line="219" w:lineRule="auto"/>
      <w:jc w:val="right"/>
      <w:rPr>
        <w:rFonts w:ascii="宋体" w:hAnsi="宋体" w:eastAsia="宋体" w:cs="宋体"/>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5049F">
    <w:pPr>
      <w:pStyle w:val="29"/>
      <w:jc w:val="right"/>
    </w:pPr>
    <w:r>
      <w:rPr>
        <w:rFonts w:hint="eastAsia"/>
      </w:rPr>
      <w:t>北京市政府</w:t>
    </w:r>
    <w:r>
      <w:t>采购</w:t>
    </w:r>
    <w:r>
      <w:rPr>
        <w:rFonts w:hint="eastAsia"/>
      </w:rPr>
      <w:t>项目公开招标文件示范文本</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11668">
    <w:pPr>
      <w:pStyle w:val="29"/>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67006">
    <w:pPr>
      <w:pStyle w:val="2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9F4DD">
    <w:pPr>
      <w:pStyle w:val="29"/>
    </w:pPr>
  </w:p>
  <w:p w14:paraId="4E136F9E"/>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16BA0">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11F061"/>
    <w:multiLevelType w:val="singleLevel"/>
    <w:tmpl w:val="8F11F061"/>
    <w:lvl w:ilvl="0" w:tentative="0">
      <w:start w:val="11"/>
      <w:numFmt w:val="decimal"/>
      <w:suff w:val="nothing"/>
      <w:lvlText w:val="%1、"/>
      <w:lvlJc w:val="left"/>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5"/>
    <w:multiLevelType w:val="multilevel"/>
    <w:tmpl w:val="00000005"/>
    <w:lvl w:ilvl="0" w:tentative="0">
      <w:start w:val="1"/>
      <w:numFmt w:val="decimal"/>
      <w:lvlText w:val="%1."/>
      <w:lvlJc w:val="left"/>
      <w:pPr>
        <w:tabs>
          <w:tab w:val="left" w:pos="425"/>
        </w:tabs>
        <w:ind w:left="425" w:hanging="425"/>
      </w:pPr>
      <w:rPr>
        <w:rFonts w:hint="eastAsia"/>
      </w:rPr>
    </w:lvl>
    <w:lvl w:ilvl="1" w:tentative="0">
      <w:start w:val="1"/>
      <w:numFmt w:val="decimal"/>
      <w:lvlText w:val="%2)"/>
      <w:lvlJc w:val="left"/>
      <w:pPr>
        <w:tabs>
          <w:tab w:val="left" w:pos="644"/>
        </w:tabs>
        <w:ind w:left="567" w:hanging="283"/>
      </w:pPr>
      <w:rPr>
        <w:rFonts w:hint="eastAsia"/>
      </w:rPr>
    </w:lvl>
    <w:lvl w:ilvl="2" w:tentative="0">
      <w:start w:val="1"/>
      <w:numFmt w:val="decimal"/>
      <w:lvlText w:val="%2%1..%3."/>
      <w:lvlJc w:val="left"/>
      <w:pPr>
        <w:tabs>
          <w:tab w:val="left" w:pos="720"/>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0000000A"/>
    <w:multiLevelType w:val="multilevel"/>
    <w:tmpl w:val="0000000A"/>
    <w:lvl w:ilvl="0" w:tentative="0">
      <w:start w:val="1"/>
      <w:numFmt w:val="decimal"/>
      <w:pStyle w:val="8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32"/>
      <w:lvlText w:val="%1."/>
      <w:lvlJc w:val="left"/>
      <w:pPr>
        <w:tabs>
          <w:tab w:val="left" w:pos="360"/>
        </w:tabs>
        <w:ind w:left="360" w:hanging="360"/>
      </w:pPr>
      <w:rPr>
        <w:rFonts w:hint="default"/>
      </w:rPr>
    </w:lvl>
  </w:abstractNum>
  <w:abstractNum w:abstractNumId="6">
    <w:nsid w:val="00000026"/>
    <w:multiLevelType w:val="multilevel"/>
    <w:tmpl w:val="00000026"/>
    <w:lvl w:ilvl="0" w:tentative="0">
      <w:start w:val="1"/>
      <w:numFmt w:val="decimal"/>
      <w:pStyle w:val="8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0"/>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tentative="0">
      <w:start w:val="1"/>
      <w:numFmt w:val="decimal"/>
      <w:pStyle w:val="8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1">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2">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329B1978"/>
    <w:multiLevelType w:val="multilevel"/>
    <w:tmpl w:val="329B197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0">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3">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4">
    <w:nsid w:val="7A236FC4"/>
    <w:multiLevelType w:val="multilevel"/>
    <w:tmpl w:val="7A236FC4"/>
    <w:lvl w:ilvl="0" w:tentative="0">
      <w:start w:val="7"/>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25">
    <w:nsid w:val="7A4862B1"/>
    <w:multiLevelType w:val="multilevel"/>
    <w:tmpl w:val="7A4862B1"/>
    <w:lvl w:ilvl="0" w:tentative="0">
      <w:start w:val="8"/>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1"/>
  </w:num>
  <w:num w:numId="8">
    <w:abstractNumId w:val="8"/>
  </w:num>
  <w:num w:numId="9">
    <w:abstractNumId w:val="13"/>
  </w:num>
  <w:num w:numId="10">
    <w:abstractNumId w:val="1"/>
  </w:num>
  <w:num w:numId="11">
    <w:abstractNumId w:val="18"/>
  </w:num>
  <w:num w:numId="12">
    <w:abstractNumId w:val="12"/>
  </w:num>
  <w:num w:numId="13">
    <w:abstractNumId w:val="22"/>
  </w:num>
  <w:num w:numId="14">
    <w:abstractNumId w:val="2"/>
  </w:num>
  <w:num w:numId="15">
    <w:abstractNumId w:val="24"/>
  </w:num>
  <w:num w:numId="16">
    <w:abstractNumId w:val="25"/>
  </w:num>
  <w:num w:numId="17">
    <w:abstractNumId w:val="0"/>
  </w:num>
  <w:num w:numId="18">
    <w:abstractNumId w:val="16"/>
  </w:num>
  <w:num w:numId="19">
    <w:abstractNumId w:val="21"/>
  </w:num>
  <w:num w:numId="20">
    <w:abstractNumId w:val="15"/>
  </w:num>
  <w:num w:numId="21">
    <w:abstractNumId w:val="19"/>
  </w:num>
  <w:num w:numId="22">
    <w:abstractNumId w:val="17"/>
  </w:num>
  <w:num w:numId="23">
    <w:abstractNumId w:val="14"/>
  </w:num>
  <w:num w:numId="24">
    <w:abstractNumId w:val="23"/>
  </w:num>
  <w:num w:numId="25">
    <w:abstractNumId w:val="20"/>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6C96BF2"/>
    <w:rsid w:val="0B660C1A"/>
    <w:rsid w:val="121B0DEA"/>
    <w:rsid w:val="17F93E0B"/>
    <w:rsid w:val="199855BA"/>
    <w:rsid w:val="1C455CA5"/>
    <w:rsid w:val="1D2C69D2"/>
    <w:rsid w:val="20F95B3F"/>
    <w:rsid w:val="21C80B5C"/>
    <w:rsid w:val="22A16D9C"/>
    <w:rsid w:val="239E00B4"/>
    <w:rsid w:val="251E74A4"/>
    <w:rsid w:val="276F2A89"/>
    <w:rsid w:val="27843CE5"/>
    <w:rsid w:val="28E33E8C"/>
    <w:rsid w:val="2E24482E"/>
    <w:rsid w:val="31973569"/>
    <w:rsid w:val="32EB653A"/>
    <w:rsid w:val="3BCB6780"/>
    <w:rsid w:val="424D3EFC"/>
    <w:rsid w:val="42CD0A98"/>
    <w:rsid w:val="431A0C09"/>
    <w:rsid w:val="47CB0F81"/>
    <w:rsid w:val="480E2158"/>
    <w:rsid w:val="4B65373A"/>
    <w:rsid w:val="4D00163A"/>
    <w:rsid w:val="4F0F5BE3"/>
    <w:rsid w:val="52422029"/>
    <w:rsid w:val="53EC109A"/>
    <w:rsid w:val="55040901"/>
    <w:rsid w:val="56DF05DE"/>
    <w:rsid w:val="57FC6189"/>
    <w:rsid w:val="5F073306"/>
    <w:rsid w:val="5F5F73B9"/>
    <w:rsid w:val="60C80BD1"/>
    <w:rsid w:val="6838144E"/>
    <w:rsid w:val="68AA7398"/>
    <w:rsid w:val="742C597A"/>
    <w:rsid w:val="748E7148"/>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2"/>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2"/>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61"/>
    <w:qFormat/>
    <w:uiPriority w:val="99"/>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1"/>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6"/>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1"/>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next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5"/>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7"/>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4"/>
    <w:qFormat/>
    <w:uiPriority w:val="0"/>
    <w:rPr>
      <w:rFonts w:ascii="Arial" w:hAnsi="Arial" w:eastAsia="黑体"/>
      <w:b/>
      <w:sz w:val="30"/>
      <w:lang w:val="en-US" w:eastAsia="zh-CN" w:bidi="ar-SA"/>
    </w:rPr>
  </w:style>
  <w:style w:type="character" w:customStyle="1" w:styleId="54">
    <w:name w:val="标题 3 字符"/>
    <w:link w:val="5"/>
    <w:qFormat/>
    <w:uiPriority w:val="0"/>
    <w:rPr>
      <w:rFonts w:ascii="宋体" w:eastAsia="宋体"/>
      <w:b/>
      <w:sz w:val="24"/>
      <w:u w:val="single"/>
      <w:lang w:val="en-US" w:eastAsia="zh-CN" w:bidi="ar-SA"/>
    </w:rPr>
  </w:style>
  <w:style w:type="character" w:customStyle="1" w:styleId="55">
    <w:name w:val="c21"/>
    <w:qFormat/>
    <w:uiPriority w:val="0"/>
    <w:rPr>
      <w:rFonts w:hint="default" w:ascii="ˎ̥" w:hAnsi="ˎ̥"/>
      <w:color w:val="000000"/>
      <w:sz w:val="20"/>
      <w:szCs w:val="20"/>
      <w:u w:val="none"/>
    </w:rPr>
  </w:style>
  <w:style w:type="character" w:customStyle="1" w:styleId="56">
    <w:name w:val="title4"/>
    <w:qFormat/>
    <w:uiPriority w:val="0"/>
    <w:rPr>
      <w:b/>
      <w:bCs/>
      <w:color w:val="1D87B3"/>
      <w:sz w:val="15"/>
      <w:szCs w:val="15"/>
    </w:rPr>
  </w:style>
  <w:style w:type="character" w:customStyle="1" w:styleId="57">
    <w:name w:val="标题 2 Char Char"/>
    <w:qFormat/>
    <w:uiPriority w:val="0"/>
    <w:rPr>
      <w:rFonts w:ascii="Arial" w:hAnsi="Arial" w:eastAsia="黑体"/>
      <w:b/>
      <w:bCs/>
      <w:kern w:val="2"/>
      <w:sz w:val="32"/>
      <w:szCs w:val="32"/>
      <w:lang w:val="en-US" w:eastAsia="zh-CN" w:bidi="ar-SA"/>
    </w:rPr>
  </w:style>
  <w:style w:type="character" w:customStyle="1" w:styleId="58">
    <w:name w:val="black1"/>
    <w:qFormat/>
    <w:uiPriority w:val="0"/>
    <w:rPr>
      <w:color w:val="000000"/>
    </w:rPr>
  </w:style>
  <w:style w:type="character" w:customStyle="1" w:styleId="59">
    <w:name w:val="street-address"/>
    <w:basedOn w:val="45"/>
    <w:qFormat/>
    <w:uiPriority w:val="0"/>
  </w:style>
  <w:style w:type="character" w:customStyle="1" w:styleId="60">
    <w:name w:val="locality"/>
    <w:basedOn w:val="45"/>
    <w:qFormat/>
    <w:uiPriority w:val="0"/>
  </w:style>
  <w:style w:type="character" w:customStyle="1" w:styleId="61">
    <w:name w:val="正文缩进 字符"/>
    <w:link w:val="2"/>
    <w:qFormat/>
    <w:uiPriority w:val="99"/>
    <w:rPr>
      <w:rFonts w:ascii="宋体" w:eastAsia="宋体"/>
      <w:kern w:val="2"/>
      <w:sz w:val="24"/>
      <w:szCs w:val="24"/>
      <w:lang w:val="en-US" w:eastAsia="zh-CN" w:bidi="ar-SA"/>
    </w:rPr>
  </w:style>
  <w:style w:type="character" w:customStyle="1" w:styleId="62">
    <w:name w:val="正文文本缩进 Char1"/>
    <w:link w:val="63"/>
    <w:qFormat/>
    <w:uiPriority w:val="0"/>
    <w:rPr>
      <w:rFonts w:ascii="宋体" w:hAnsi="宋体" w:eastAsia="宋体"/>
      <w:sz w:val="24"/>
      <w:szCs w:val="24"/>
      <w:lang w:bidi="ar-SA"/>
    </w:rPr>
  </w:style>
  <w:style w:type="paragraph" w:customStyle="1" w:styleId="63">
    <w:name w:val="正文文本缩进1"/>
    <w:basedOn w:val="1"/>
    <w:link w:val="62"/>
    <w:qFormat/>
    <w:uiPriority w:val="0"/>
    <w:pPr>
      <w:spacing w:line="480" w:lineRule="exact"/>
      <w:ind w:firstLine="480" w:firstLineChars="200"/>
    </w:pPr>
    <w:rPr>
      <w:rFonts w:ascii="宋体" w:hAnsi="宋体"/>
      <w:kern w:val="0"/>
      <w:sz w:val="24"/>
    </w:rPr>
  </w:style>
  <w:style w:type="character" w:customStyle="1" w:styleId="64">
    <w:name w:val="Char Char11"/>
    <w:qFormat/>
    <w:uiPriority w:val="0"/>
    <w:rPr>
      <w:rFonts w:ascii="宋体" w:eastAsia="宋体"/>
      <w:b/>
      <w:sz w:val="24"/>
      <w:u w:val="single"/>
      <w:lang w:val="en-US" w:eastAsia="zh-CN" w:bidi="ar-SA"/>
    </w:rPr>
  </w:style>
  <w:style w:type="character" w:customStyle="1" w:styleId="65">
    <w:name w:val="txt"/>
    <w:basedOn w:val="45"/>
    <w:qFormat/>
    <w:uiPriority w:val="0"/>
  </w:style>
  <w:style w:type="character" w:customStyle="1" w:styleId="66">
    <w:name w:val="正文文本缩进 字符"/>
    <w:link w:val="18"/>
    <w:qFormat/>
    <w:uiPriority w:val="0"/>
    <w:rPr>
      <w:rFonts w:eastAsia="宋体"/>
      <w:kern w:val="2"/>
      <w:sz w:val="24"/>
      <w:szCs w:val="24"/>
      <w:lang w:val="en-US" w:eastAsia="zh-CN" w:bidi="ar-SA"/>
    </w:rPr>
  </w:style>
  <w:style w:type="character" w:customStyle="1" w:styleId="67">
    <w:name w:val="正文缩进 Char Char"/>
    <w:link w:val="68"/>
    <w:qFormat/>
    <w:uiPriority w:val="0"/>
    <w:rPr>
      <w:rFonts w:ascii="宋体" w:eastAsia="宋体"/>
      <w:snapToGrid w:val="0"/>
      <w:color w:val="000000"/>
      <w:kern w:val="28"/>
      <w:sz w:val="28"/>
      <w:lang w:bidi="ar-SA"/>
    </w:rPr>
  </w:style>
  <w:style w:type="paragraph" w:customStyle="1" w:styleId="68">
    <w:name w:val="正文缩进1"/>
    <w:basedOn w:val="1"/>
    <w:link w:val="6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69">
    <w:name w:val="普通文字1 Char1"/>
    <w:qFormat/>
    <w:uiPriority w:val="0"/>
    <w:rPr>
      <w:rFonts w:ascii="宋体" w:hAnsi="Courier New" w:eastAsia="宋体"/>
      <w:kern w:val="2"/>
      <w:sz w:val="21"/>
      <w:lang w:val="en-US" w:eastAsia="zh-CN" w:bidi="ar-SA"/>
    </w:rPr>
  </w:style>
  <w:style w:type="character" w:customStyle="1" w:styleId="70">
    <w:name w:val="chanpin1"/>
    <w:qFormat/>
    <w:uiPriority w:val="0"/>
    <w:rPr>
      <w:rFonts w:hint="default" w:ascii="ˎ̥" w:hAnsi="ˎ̥"/>
      <w:color w:val="000000"/>
      <w:sz w:val="20"/>
      <w:szCs w:val="20"/>
      <w:u w:val="none"/>
    </w:rPr>
  </w:style>
  <w:style w:type="character" w:customStyle="1" w:styleId="71">
    <w:name w:val="列出段落 字符"/>
    <w:link w:val="72"/>
    <w:qFormat/>
    <w:uiPriority w:val="34"/>
    <w:rPr>
      <w:rFonts w:ascii="Calibri" w:hAnsi="Calibri" w:eastAsia="宋体"/>
      <w:kern w:val="2"/>
      <w:sz w:val="21"/>
      <w:szCs w:val="22"/>
      <w:lang w:val="en-US" w:eastAsia="zh-CN" w:bidi="ar-SA"/>
    </w:rPr>
  </w:style>
  <w:style w:type="paragraph" w:styleId="72">
    <w:name w:val="List Paragraph"/>
    <w:basedOn w:val="1"/>
    <w:link w:val="71"/>
    <w:qFormat/>
    <w:uiPriority w:val="34"/>
    <w:pPr>
      <w:ind w:firstLine="420" w:firstLineChars="200"/>
    </w:pPr>
    <w:rPr>
      <w:rFonts w:ascii="Calibri" w:hAnsi="Calibri"/>
      <w:szCs w:val="22"/>
    </w:rPr>
  </w:style>
  <w:style w:type="character" w:customStyle="1" w:styleId="73">
    <w:name w:val="标题 3 Char Char"/>
    <w:qFormat/>
    <w:uiPriority w:val="0"/>
    <w:rPr>
      <w:rFonts w:eastAsia="宋体"/>
      <w:b/>
      <w:bCs/>
      <w:kern w:val="2"/>
      <w:sz w:val="32"/>
      <w:szCs w:val="32"/>
      <w:lang w:val="en-US" w:eastAsia="zh-CN" w:bidi="ar-SA"/>
    </w:rPr>
  </w:style>
  <w:style w:type="character" w:customStyle="1" w:styleId="74">
    <w:name w:val="段1 Char"/>
    <w:qFormat/>
    <w:uiPriority w:val="0"/>
    <w:rPr>
      <w:rFonts w:ascii="宋体" w:eastAsia="宋体"/>
      <w:sz w:val="24"/>
      <w:lang w:val="en-US" w:eastAsia="zh-CN" w:bidi="ar-SA"/>
    </w:rPr>
  </w:style>
  <w:style w:type="character" w:customStyle="1" w:styleId="75">
    <w:name w:val="页眉 字符"/>
    <w:link w:val="29"/>
    <w:qFormat/>
    <w:uiPriority w:val="0"/>
    <w:rPr>
      <w:rFonts w:eastAsia="宋体"/>
      <w:kern w:val="2"/>
      <w:sz w:val="18"/>
      <w:szCs w:val="18"/>
      <w:lang w:val="en-US" w:eastAsia="zh-CN" w:bidi="ar-SA"/>
    </w:rPr>
  </w:style>
  <w:style w:type="character" w:customStyle="1" w:styleId="76">
    <w:name w:val="chanpin拷贝"/>
    <w:basedOn w:val="45"/>
    <w:qFormat/>
    <w:uiPriority w:val="0"/>
  </w:style>
  <w:style w:type="character" w:customStyle="1" w:styleId="77">
    <w:name w:val="纯文本 Char1"/>
    <w:qFormat/>
    <w:uiPriority w:val="0"/>
    <w:rPr>
      <w:rFonts w:ascii="宋体" w:hAnsi="Courier New" w:eastAsia="宋体"/>
      <w:kern w:val="2"/>
      <w:sz w:val="21"/>
      <w:lang w:val="en-US" w:eastAsia="zh-CN" w:bidi="ar-SA"/>
    </w:rPr>
  </w:style>
  <w:style w:type="character" w:customStyle="1" w:styleId="78">
    <w:name w:val="apple-style-span"/>
    <w:qFormat/>
    <w:uiPriority w:val="0"/>
    <w:rPr>
      <w:rFonts w:cs="Times New Roman"/>
    </w:rPr>
  </w:style>
  <w:style w:type="paragraph" w:customStyle="1" w:styleId="79">
    <w:name w:val="二级条标题"/>
    <w:basedOn w:val="80"/>
    <w:next w:val="1"/>
    <w:qFormat/>
    <w:uiPriority w:val="0"/>
    <w:pPr>
      <w:numPr>
        <w:numId w:val="0"/>
      </w:numPr>
      <w:tabs>
        <w:tab w:val="left" w:pos="360"/>
        <w:tab w:val="left" w:pos="840"/>
      </w:tabs>
      <w:ind w:hanging="840"/>
      <w:outlineLvl w:val="2"/>
    </w:pPr>
    <w:rPr>
      <w:rFonts w:ascii="宋体" w:eastAsia="宋体"/>
      <w:b w:val="0"/>
    </w:rPr>
  </w:style>
  <w:style w:type="paragraph" w:customStyle="1" w:styleId="80">
    <w:name w:val="一级条标题"/>
    <w:basedOn w:val="81"/>
    <w:next w:val="1"/>
    <w:qFormat/>
    <w:uiPriority w:val="0"/>
    <w:pPr>
      <w:numPr>
        <w:ilvl w:val="1"/>
      </w:numPr>
      <w:tabs>
        <w:tab w:val="left" w:pos="360"/>
        <w:tab w:val="left" w:pos="840"/>
      </w:tabs>
      <w:ind w:left="0" w:hanging="840"/>
      <w:outlineLvl w:val="1"/>
    </w:pPr>
  </w:style>
  <w:style w:type="paragraph" w:customStyle="1" w:styleId="8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3">
    <w:name w:val="字元 字元"/>
    <w:basedOn w:val="1"/>
    <w:qFormat/>
    <w:uiPriority w:val="0"/>
    <w:rPr>
      <w:rFonts w:ascii="Tahoma" w:hAnsi="Tahoma"/>
      <w:sz w:val="24"/>
      <w:szCs w:val="20"/>
    </w:rPr>
  </w:style>
  <w:style w:type="paragraph" w:customStyle="1" w:styleId="84">
    <w:name w:val="Char3 Char Char Char"/>
    <w:basedOn w:val="1"/>
    <w:qFormat/>
    <w:uiPriority w:val="0"/>
    <w:rPr>
      <w:rFonts w:ascii="Tahoma" w:hAnsi="Tahoma"/>
      <w:sz w:val="24"/>
      <w:szCs w:val="20"/>
    </w:rPr>
  </w:style>
  <w:style w:type="paragraph" w:customStyle="1" w:styleId="8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6">
    <w:name w:val="项目编号2"/>
    <w:basedOn w:val="87"/>
    <w:qFormat/>
    <w:uiPriority w:val="0"/>
    <w:pPr>
      <w:numPr>
        <w:numId w:val="2"/>
      </w:numPr>
    </w:pPr>
  </w:style>
  <w:style w:type="paragraph" w:customStyle="1" w:styleId="8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8">
    <w:name w:val="图中文字"/>
    <w:basedOn w:val="1"/>
    <w:qFormat/>
    <w:uiPriority w:val="0"/>
    <w:pPr>
      <w:adjustRightInd w:val="0"/>
      <w:snapToGrid w:val="0"/>
      <w:spacing w:line="0" w:lineRule="atLeast"/>
      <w:jc w:val="center"/>
    </w:pPr>
    <w:rPr>
      <w:sz w:val="24"/>
      <w:szCs w:val="20"/>
    </w:rPr>
  </w:style>
  <w:style w:type="paragraph" w:customStyle="1" w:styleId="8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0"/>
    <w:rPr>
      <w:rFonts w:ascii="Tahoma" w:hAnsi="Tahoma"/>
      <w:sz w:val="24"/>
      <w:szCs w:val="20"/>
    </w:rPr>
  </w:style>
  <w:style w:type="paragraph" w:customStyle="1" w:styleId="9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0"/>
    <w:pPr>
      <w:widowControl/>
      <w:spacing w:before="100" w:beforeAutospacing="1" w:after="100" w:afterAutospacing="1"/>
      <w:jc w:val="left"/>
    </w:pPr>
    <w:rPr>
      <w:kern w:val="0"/>
      <w:sz w:val="36"/>
      <w:szCs w:val="36"/>
    </w:rPr>
  </w:style>
  <w:style w:type="paragraph" w:customStyle="1" w:styleId="106">
    <w:name w:val="Char"/>
    <w:basedOn w:val="1"/>
    <w:qFormat/>
    <w:uiPriority w:val="0"/>
    <w:pPr>
      <w:tabs>
        <w:tab w:val="left" w:pos="360"/>
      </w:tabs>
    </w:pPr>
    <w:rPr>
      <w:sz w:val="24"/>
    </w:rPr>
  </w:style>
  <w:style w:type="paragraph" w:customStyle="1" w:styleId="107">
    <w:name w:val="Char Char Char Char Char Char Char Char Char Char Char Char Char Char Char Char"/>
    <w:basedOn w:val="1"/>
    <w:qFormat/>
    <w:uiPriority w:val="0"/>
    <w:pPr>
      <w:widowControl/>
      <w:spacing w:line="240" w:lineRule="exact"/>
      <w:jc w:val="center"/>
    </w:pPr>
    <w:rPr>
      <w:rFonts w:ascii="宋体" w:hAnsi="宋体"/>
      <w:b/>
      <w:kern w:val="0"/>
      <w:sz w:val="30"/>
      <w:szCs w:val="30"/>
      <w:lang w:eastAsia="en-US"/>
    </w:rPr>
  </w:style>
  <w:style w:type="paragraph" w:customStyle="1" w:styleId="10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110">
    <w:name w:val="Char Char1"/>
    <w:basedOn w:val="14"/>
    <w:qFormat/>
    <w:uiPriority w:val="0"/>
    <w:rPr>
      <w:rFonts w:ascii="Tahoma" w:hAnsi="Tahoma"/>
      <w:sz w:val="24"/>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5">
    <w:name w:val="Char1 Char Char Char1"/>
    <w:basedOn w:val="1"/>
    <w:qFormat/>
    <w:uiPriority w:val="0"/>
    <w:rPr>
      <w:rFonts w:ascii="Tahoma" w:hAnsi="Tahoma" w:cs="仿宋_GB2312"/>
      <w:sz w:val="24"/>
      <w:szCs w:val="28"/>
    </w:rPr>
  </w:style>
  <w:style w:type="paragraph" w:customStyle="1" w:styleId="116">
    <w:name w:val="四级条标题"/>
    <w:basedOn w:val="117"/>
    <w:next w:val="1"/>
    <w:qFormat/>
    <w:uiPriority w:val="0"/>
    <w:pPr>
      <w:numPr>
        <w:ilvl w:val="4"/>
      </w:numPr>
      <w:tabs>
        <w:tab w:val="left" w:pos="360"/>
        <w:tab w:val="left" w:pos="840"/>
      </w:tabs>
      <w:ind w:left="0" w:hanging="840"/>
      <w:outlineLvl w:val="4"/>
    </w:pPr>
  </w:style>
  <w:style w:type="paragraph" w:customStyle="1" w:styleId="117">
    <w:name w:val="三级条标题"/>
    <w:basedOn w:val="79"/>
    <w:next w:val="1"/>
    <w:qFormat/>
    <w:uiPriority w:val="0"/>
    <w:pPr>
      <w:numPr>
        <w:ilvl w:val="3"/>
        <w:numId w:val="1"/>
      </w:numPr>
      <w:ind w:left="0" w:hanging="840"/>
      <w:outlineLvl w:val="3"/>
    </w:pPr>
  </w:style>
  <w:style w:type="paragraph" w:customStyle="1" w:styleId="118">
    <w:name w:val="??"/>
    <w:qFormat/>
    <w:uiPriority w:val="0"/>
    <w:pPr>
      <w:widowControl w:val="0"/>
      <w:overflowPunct w:val="0"/>
      <w:autoSpaceDE w:val="0"/>
      <w:autoSpaceDN w:val="0"/>
      <w:adjustRightInd w:val="0"/>
      <w:spacing w:after="160" w:line="278" w:lineRule="auto"/>
      <w:jc w:val="both"/>
    </w:pPr>
    <w:rPr>
      <w:rFonts w:ascii="Times New Roman" w:hAnsi="Times New Roman" w:eastAsia="宋体" w:cs="Times New Roman"/>
      <w:kern w:val="2"/>
      <w:sz w:val="21"/>
      <w:lang w:val="en-US" w:eastAsia="en-US" w:bidi="ar-SA"/>
    </w:rPr>
  </w:style>
  <w:style w:type="paragraph" w:customStyle="1" w:styleId="119">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0">
    <w:name w:val="List Paragraph1"/>
    <w:basedOn w:val="1"/>
    <w:qFormat/>
    <w:uiPriority w:val="0"/>
    <w:pPr>
      <w:ind w:firstLine="420" w:firstLineChars="200"/>
    </w:pPr>
    <w:rPr>
      <w:rFonts w:ascii="Calibri" w:hAnsi="Calibri"/>
      <w:szCs w:val="22"/>
    </w:rPr>
  </w:style>
  <w:style w:type="paragraph" w:customStyle="1" w:styleId="121">
    <w:name w:val="项目符号1"/>
    <w:basedOn w:val="122"/>
    <w:qFormat/>
    <w:uiPriority w:val="0"/>
    <w:pPr>
      <w:ind w:left="-25" w:firstLine="0"/>
    </w:pPr>
  </w:style>
  <w:style w:type="paragraph" w:customStyle="1" w:styleId="122">
    <w:name w:val="正文文本样式"/>
    <w:basedOn w:val="1"/>
    <w:qFormat/>
    <w:uiPriority w:val="0"/>
    <w:pPr>
      <w:spacing w:line="360" w:lineRule="auto"/>
      <w:ind w:firstLine="482"/>
    </w:pPr>
    <w:rPr>
      <w:rFonts w:cs="宋体"/>
      <w:sz w:val="24"/>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五级条标题"/>
    <w:basedOn w:val="116"/>
    <w:next w:val="1"/>
    <w:qFormat/>
    <w:uiPriority w:val="0"/>
    <w:pPr>
      <w:numPr>
        <w:ilvl w:val="5"/>
      </w:numPr>
      <w:ind w:left="0" w:hanging="840"/>
      <w:outlineLvl w:val="5"/>
    </w:pPr>
  </w:style>
  <w:style w:type="paragraph" w:customStyle="1" w:styleId="12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7">
    <w:name w:val="文档正文"/>
    <w:basedOn w:val="1"/>
    <w:qFormat/>
    <w:uiPriority w:val="0"/>
    <w:pPr>
      <w:snapToGrid w:val="0"/>
      <w:spacing w:before="120" w:after="120" w:line="180" w:lineRule="auto"/>
    </w:pPr>
    <w:rPr>
      <w:rFonts w:ascii="Arial" w:hAnsi="Arial"/>
      <w:szCs w:val="20"/>
    </w:rPr>
  </w:style>
  <w:style w:type="paragraph" w:customStyle="1" w:styleId="1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0">
    <w:name w:val="Char Char Char1 Char"/>
    <w:basedOn w:val="1"/>
    <w:qFormat/>
    <w:uiPriority w:val="0"/>
    <w:rPr>
      <w:rFonts w:ascii="Tahoma" w:hAnsi="Tahoma"/>
      <w:sz w:val="24"/>
      <w:szCs w:val="20"/>
    </w:rPr>
  </w:style>
  <w:style w:type="paragraph" w:customStyle="1" w:styleId="13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2">
    <w:name w:val="1名"/>
    <w:basedOn w:val="1"/>
    <w:qFormat/>
    <w:uiPriority w:val="0"/>
    <w:pPr>
      <w:numPr>
        <w:ilvl w:val="0"/>
        <w:numId w:val="5"/>
      </w:numPr>
      <w:spacing w:before="120"/>
    </w:pPr>
    <w:rPr>
      <w:rFonts w:ascii="宋体"/>
      <w:sz w:val="28"/>
      <w:szCs w:val="20"/>
    </w:rPr>
  </w:style>
  <w:style w:type="paragraph" w:customStyle="1" w:styleId="13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4">
    <w:name w:val="Char Char Char1 Char1"/>
    <w:basedOn w:val="1"/>
    <w:qFormat/>
    <w:uiPriority w:val="0"/>
    <w:rPr>
      <w:rFonts w:ascii="Tahoma" w:hAnsi="Tahoma"/>
      <w:sz w:val="24"/>
      <w:szCs w:val="20"/>
    </w:rPr>
  </w:style>
  <w:style w:type="paragraph" w:customStyle="1" w:styleId="135">
    <w:name w:val="Char Char Char Char Char Char Char Char Char Char"/>
    <w:basedOn w:val="1"/>
    <w:qFormat/>
    <w:uiPriority w:val="0"/>
  </w:style>
  <w:style w:type="paragraph" w:customStyle="1" w:styleId="136">
    <w:name w:val="Char Char1 Char Char Char Char Char Char Char Char"/>
    <w:basedOn w:val="1"/>
    <w:qFormat/>
    <w:uiPriority w:val="0"/>
    <w:pPr>
      <w:widowControl/>
      <w:spacing w:line="240" w:lineRule="exact"/>
      <w:jc w:val="left"/>
    </w:pPr>
    <w:rPr>
      <w:rFonts w:ascii="Verdana" w:hAnsi="Verdana"/>
      <w:kern w:val="0"/>
      <w:sz w:val="20"/>
      <w:szCs w:val="20"/>
      <w:lang w:eastAsia="en-US"/>
    </w:rPr>
  </w:style>
  <w:style w:type="paragraph" w:customStyle="1" w:styleId="137">
    <w:name w:val="Char1"/>
    <w:basedOn w:val="1"/>
    <w:qFormat/>
    <w:uiPriority w:val="0"/>
    <w:pPr>
      <w:tabs>
        <w:tab w:val="left" w:pos="360"/>
      </w:tabs>
    </w:pPr>
    <w:rPr>
      <w:sz w:val="24"/>
    </w:rPr>
  </w:style>
  <w:style w:type="paragraph" w:customStyle="1" w:styleId="13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1">
    <w:name w:val="默认段落字体 Para Char Char Char Char"/>
    <w:basedOn w:val="1"/>
    <w:qFormat/>
    <w:uiPriority w:val="0"/>
    <w:rPr>
      <w:rFonts w:ascii="Arial" w:hAnsi="Arial" w:cs="Arial"/>
      <w:szCs w:val="21"/>
    </w:rPr>
  </w:style>
  <w:style w:type="paragraph" w:customStyle="1" w:styleId="14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5">
    <w:name w:val="Char Char Char"/>
    <w:basedOn w:val="1"/>
    <w:qFormat/>
    <w:uiPriority w:val="0"/>
    <w:rPr>
      <w:rFonts w:ascii="Tahoma" w:hAnsi="Tahoma"/>
      <w:sz w:val="24"/>
      <w:szCs w:val="20"/>
    </w:rPr>
  </w:style>
  <w:style w:type="paragraph" w:customStyle="1" w:styleId="14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7">
    <w:name w:val="缺省文本"/>
    <w:basedOn w:val="1"/>
    <w:qFormat/>
    <w:uiPriority w:val="0"/>
    <w:pPr>
      <w:autoSpaceDE w:val="0"/>
      <w:autoSpaceDN w:val="0"/>
      <w:adjustRightInd w:val="0"/>
      <w:jc w:val="left"/>
    </w:pPr>
    <w:rPr>
      <w:kern w:val="0"/>
      <w:sz w:val="24"/>
    </w:rPr>
  </w:style>
  <w:style w:type="paragraph" w:customStyle="1" w:styleId="148">
    <w:name w:val="Char Char Char1"/>
    <w:basedOn w:val="1"/>
    <w:qFormat/>
    <w:uiPriority w:val="0"/>
    <w:rPr>
      <w:rFonts w:ascii="Tahoma" w:hAnsi="Tahoma"/>
      <w:sz w:val="24"/>
      <w:szCs w:val="20"/>
    </w:rPr>
  </w:style>
  <w:style w:type="paragraph" w:customStyle="1" w:styleId="14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1">
    <w:name w:val="样式2"/>
    <w:basedOn w:val="38"/>
    <w:qFormat/>
    <w:uiPriority w:val="0"/>
    <w:pPr>
      <w:spacing w:line="360" w:lineRule="auto"/>
      <w:jc w:val="center"/>
    </w:pPr>
    <w:rPr>
      <w:sz w:val="24"/>
    </w:rPr>
  </w:style>
  <w:style w:type="paragraph" w:customStyle="1" w:styleId="1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4">
    <w:name w:val="正文 + 楷体_GB2312"/>
    <w:basedOn w:val="1"/>
    <w:qFormat/>
    <w:uiPriority w:val="0"/>
    <w:pPr>
      <w:widowControl/>
      <w:jc w:val="left"/>
    </w:pPr>
    <w:rPr>
      <w:rFonts w:ascii="楷体_GB2312" w:eastAsia="楷体_GB2312" w:cs="Arial"/>
      <w:kern w:val="0"/>
      <w:sz w:val="24"/>
    </w:rPr>
  </w:style>
  <w:style w:type="paragraph" w:customStyle="1" w:styleId="15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6">
    <w:name w:val="1 Char Char Char Char"/>
    <w:basedOn w:val="1"/>
    <w:qFormat/>
    <w:uiPriority w:val="0"/>
    <w:rPr>
      <w:rFonts w:ascii="Tahoma" w:hAnsi="Tahoma"/>
      <w:sz w:val="24"/>
      <w:szCs w:val="20"/>
    </w:rPr>
  </w:style>
  <w:style w:type="paragraph" w:customStyle="1" w:styleId="157">
    <w:name w:val="Default"/>
    <w:qFormat/>
    <w:uiPriority w:val="0"/>
    <w:pPr>
      <w:widowControl w:val="0"/>
      <w:autoSpaceDE w:val="0"/>
      <w:autoSpaceDN w:val="0"/>
      <w:adjustRightInd w:val="0"/>
      <w:spacing w:after="160" w:line="278" w:lineRule="auto"/>
    </w:pPr>
    <w:rPr>
      <w:rFonts w:ascii="Symbol" w:hAnsi="Symbol" w:eastAsia="宋体" w:cs="Symbol"/>
      <w:color w:val="000000"/>
      <w:sz w:val="24"/>
      <w:szCs w:val="24"/>
      <w:lang w:val="en-US" w:eastAsia="zh-CN" w:bidi="ar-SA"/>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162">
    <w:name w:val="项目编号3"/>
    <w:basedOn w:val="122"/>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2"/>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8"/>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styleId="171">
    <w:name w:val="No Spacing"/>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pPr>
      <w:spacing w:after="160" w:line="278" w:lineRule="auto"/>
    </w:pPr>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5"/>
    <w:qFormat/>
    <w:uiPriority w:val="99"/>
    <w:rPr>
      <w:kern w:val="2"/>
      <w:sz w:val="21"/>
      <w:szCs w:val="24"/>
    </w:rPr>
  </w:style>
  <w:style w:type="paragraph" w:customStyle="1" w:styleId="182">
    <w:name w:val="标题1-附件"/>
    <w:basedOn w:val="3"/>
    <w:qFormat/>
    <w:uiPriority w:val="0"/>
    <w:pPr>
      <w:jc w:val="left"/>
    </w:pPr>
    <w:rPr>
      <w:sz w:val="24"/>
      <w:szCs w:val="24"/>
    </w:rPr>
  </w:style>
  <w:style w:type="paragraph" w:customStyle="1" w:styleId="183">
    <w:name w:val="正文小标题"/>
    <w:basedOn w:val="1"/>
    <w:next w:val="2"/>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2"/>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39"/>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spacing w:after="160" w:line="278" w:lineRule="auto"/>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5"/>
    <w:link w:val="23"/>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0">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3"/>
    <w:qFormat/>
    <w:uiPriority w:val="0"/>
    <w:rPr>
      <w:rFonts w:ascii="宋体"/>
      <w:b/>
      <w:kern w:val="44"/>
      <w:sz w:val="32"/>
    </w:rPr>
  </w:style>
  <w:style w:type="character" w:customStyle="1" w:styleId="229">
    <w:name w:val="标题 4 字符"/>
    <w:basedOn w:val="45"/>
    <w:link w:val="6"/>
    <w:qFormat/>
    <w:uiPriority w:val="0"/>
    <w:rPr>
      <w:sz w:val="24"/>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3"/>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首行缩进 2 字符"/>
    <w:basedOn w:val="66"/>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semiHidden/>
    <w:unhideWhenUsed/>
    <w:qFormat/>
    <w:uiPriority w:val="0"/>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basedOn w:val="45"/>
    <w:qFormat/>
    <w:uiPriority w:val="0"/>
    <w:rPr>
      <w:rFonts w:hint="eastAsia" w:ascii="Microsoft YaHei UI" w:hAnsi="Microsoft YaHei UI" w:eastAsia="Microsoft YaHei UI"/>
      <w:sz w:val="18"/>
      <w:szCs w:val="18"/>
    </w:rPr>
  </w:style>
  <w:style w:type="character" w:customStyle="1" w:styleId="250">
    <w:name w:val="cf21"/>
    <w:basedOn w:val="45"/>
    <w:qFormat/>
    <w:uiPriority w:val="0"/>
    <w:rPr>
      <w:rFonts w:hint="eastAsia" w:ascii="Microsoft YaHei UI" w:hAnsi="Microsoft YaHei UI" w:eastAsia="Microsoft YaHei UI"/>
      <w:sz w:val="18"/>
      <w:szCs w:val="18"/>
      <w:shd w:val="clear" w:color="auto" w:fill="FFFFFF"/>
    </w:rPr>
  </w:style>
  <w:style w:type="character" w:customStyle="1" w:styleId="251">
    <w:name w:val="cf11"/>
    <w:basedOn w:val="45"/>
    <w:qFormat/>
    <w:uiPriority w:val="0"/>
    <w:rPr>
      <w:rFonts w:hint="eastAsia" w:ascii="Microsoft YaHei UI" w:hAnsi="Microsoft YaHei UI" w:eastAsia="Microsoft YaHei UI"/>
      <w:sz w:val="18"/>
      <w:szCs w:val="18"/>
    </w:rPr>
  </w:style>
  <w:style w:type="character" w:customStyle="1" w:styleId="252">
    <w:name w:val="font21"/>
    <w:basedOn w:val="45"/>
    <w:qFormat/>
    <w:uiPriority w:val="0"/>
    <w:rPr>
      <w:rFonts w:ascii="宋体" w:hAnsi="宋体" w:eastAsia="宋体" w:cs="宋体"/>
      <w:color w:val="000000"/>
      <w:sz w:val="18"/>
      <w:szCs w:val="18"/>
      <w:u w:val="none"/>
    </w:rPr>
  </w:style>
  <w:style w:type="paragraph" w:customStyle="1" w:styleId="253">
    <w:name w:val="p0"/>
    <w:basedOn w:val="1"/>
    <w:qFormat/>
    <w:uiPriority w:val="0"/>
    <w:pPr>
      <w:widowControl/>
      <w:spacing w:after="0" w:line="240" w:lineRule="auto"/>
    </w:pPr>
    <w:rPr>
      <w:rFonts w:ascii="Calibri" w:hAnsi="Calibri"/>
      <w:kern w:val="0"/>
      <w:szCs w:val="21"/>
    </w:rPr>
  </w:style>
  <w:style w:type="character" w:customStyle="1" w:styleId="254">
    <w:name w:val="not([class*=suffix])"/>
    <w:basedOn w:val="45"/>
    <w:qFormat/>
    <w:uiPriority w:val="0"/>
    <w:rPr>
      <w:sz w:val="19"/>
      <w:szCs w:val="19"/>
    </w:rPr>
  </w:style>
  <w:style w:type="character" w:customStyle="1" w:styleId="255">
    <w:name w:val="not([class*=suffix])1"/>
    <w:basedOn w:val="45"/>
    <w:qFormat/>
    <w:uiPriority w:val="0"/>
  </w:style>
  <w:style w:type="paragraph" w:customStyle="1" w:styleId="256">
    <w:name w:val="null3"/>
    <w:qFormat/>
    <w:uiPriority w:val="0"/>
    <w:rPr>
      <w:rFonts w:hint="eastAsia" w:ascii="Calibri" w:hAnsi="Calibri" w:eastAsia="宋体" w:cs="Times New Roman"/>
      <w:lang w:val="en-US" w:eastAsia="zh-Hans"/>
    </w:rPr>
  </w:style>
  <w:style w:type="paragraph" w:customStyle="1" w:styleId="257">
    <w:name w:val="列表段落1"/>
    <w:basedOn w:val="1"/>
    <w:qFormat/>
    <w:uiPriority w:val="34"/>
    <w:pPr>
      <w:ind w:firstLine="420" w:firstLineChars="200"/>
    </w:pPr>
    <w:rPr>
      <w:szCs w:val="24"/>
    </w:rPr>
  </w:style>
  <w:style w:type="paragraph" w:customStyle="1" w:styleId="258">
    <w:name w:val="p15"/>
    <w:basedOn w:val="1"/>
    <w:qFormat/>
    <w:uiPriority w:val="0"/>
    <w:pPr>
      <w:kinsoku/>
      <w:autoSpaceDE/>
      <w:autoSpaceDN/>
      <w:adjustRightInd/>
      <w:snapToGrid/>
      <w:jc w:val="both"/>
      <w:textAlignment w:val="auto"/>
    </w:pPr>
    <w:rPr>
      <w:rFonts w:ascii="Times New Roman" w:hAnsi="Times New Roman" w:eastAsia="宋体" w:cs="Times New Roman"/>
      <w:snapToGrid/>
      <w:color w:val="auto"/>
    </w:rPr>
  </w:style>
  <w:style w:type="paragraph" w:customStyle="1" w:styleId="259">
    <w:name w:val="Table Text"/>
    <w:basedOn w:val="1"/>
    <w:semiHidden/>
    <w:qFormat/>
    <w:uiPriority w:val="0"/>
    <w:rPr>
      <w:rFonts w:ascii="宋体" w:hAnsi="宋体" w:eastAsia="宋体" w:cs="宋体"/>
      <w:sz w:val="25"/>
      <w:szCs w:val="25"/>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9.xml"/><Relationship Id="rId21" Type="http://schemas.openxmlformats.org/officeDocument/2006/relationships/footer" Target="footer8.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7.xml"/><Relationship Id="rId17" Type="http://schemas.openxmlformats.org/officeDocument/2006/relationships/footer" Target="footer6.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90</Pages>
  <Words>8531</Words>
  <Characters>9168</Characters>
  <Lines>49</Lines>
  <Paragraphs>85</Paragraphs>
  <TotalTime>4</TotalTime>
  <ScaleCrop>false</ScaleCrop>
  <LinksUpToDate>false</LinksUpToDate>
  <CharactersWithSpaces>9301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Zillah</cp:lastModifiedBy>
  <cp:lastPrinted>2020-04-02T03:13:00Z</cp:lastPrinted>
  <dcterms:modified xsi:type="dcterms:W3CDTF">2026-07-20T01:33:11Z</dcterms:modified>
  <dc:title>政府采购示范文本（2023）</dc:title>
  <cp:revision>102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E0D63FEF0FFB44C5AEAAD49F7E8DE2EB_13</vt:lpwstr>
  </property>
  <property fmtid="{D5CDD505-2E9C-101B-9397-08002B2CF9AE}" pid="4" name="KSOTemplateDocerSaveRecord">
    <vt:lpwstr>eyJoZGlkIjoiOGFjNGIxMzhkY2U3ZDQ2MjgxNWYzOTk4YTMzY2YxMDUiLCJ1c2VySWQiOiI1MDcxMDk5OTIifQ==</vt:lpwstr>
  </property>
</Properties>
</file>