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A1A1F" w:rsidRPr="0027590D" w:rsidRDefault="006331FC" w:rsidP="006331FC">
      <w:pPr>
        <w:spacing w:line="360" w:lineRule="auto"/>
        <w:rPr>
          <w:rFonts w:hint="eastAsia"/>
          <w:sz w:val="60"/>
          <w:szCs w:val="60"/>
        </w:rPr>
      </w:pPr>
      <w:r>
        <w:rPr>
          <w:rFonts w:hint="eastAsia"/>
          <w:noProof/>
          <w:sz w:val="60"/>
          <w:szCs w:val="60"/>
        </w:rPr>
        <w:drawing>
          <wp:inline distT="0" distB="0" distL="0" distR="0">
            <wp:extent cx="5760720" cy="813943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AN003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8139430"/>
                    </a:xfrm>
                    <a:prstGeom prst="rect">
                      <a:avLst/>
                    </a:prstGeom>
                  </pic:spPr>
                </pic:pic>
              </a:graphicData>
            </a:graphic>
          </wp:inline>
        </w:drawing>
      </w:r>
    </w:p>
    <w:p w:rsidR="00BA1A1F" w:rsidRPr="0027590D" w:rsidRDefault="00BA1A1F" w:rsidP="00BA1A1F">
      <w:pPr>
        <w:spacing w:line="360" w:lineRule="auto"/>
        <w:ind w:firstLineChars="50" w:firstLine="300"/>
        <w:rPr>
          <w:sz w:val="60"/>
          <w:szCs w:val="60"/>
        </w:rPr>
      </w:pPr>
    </w:p>
    <w:p w:rsidR="00CD3C24" w:rsidRDefault="0059053D">
      <w:pPr>
        <w:spacing w:line="360" w:lineRule="auto"/>
        <w:jc w:val="center"/>
        <w:outlineLvl w:val="0"/>
        <w:rPr>
          <w:b/>
          <w:sz w:val="36"/>
          <w:szCs w:val="36"/>
        </w:rPr>
      </w:pPr>
      <w:bookmarkStart w:id="0" w:name="_Toc99301418"/>
      <w:r>
        <w:rPr>
          <w:b/>
          <w:sz w:val="36"/>
          <w:szCs w:val="36"/>
        </w:rPr>
        <w:lastRenderedPageBreak/>
        <w:t>目</w:t>
      </w:r>
      <w:r>
        <w:rPr>
          <w:b/>
          <w:sz w:val="36"/>
          <w:szCs w:val="36"/>
        </w:rPr>
        <w:t xml:space="preserve">      </w:t>
      </w:r>
      <w:r>
        <w:rPr>
          <w:b/>
          <w:sz w:val="36"/>
          <w:szCs w:val="36"/>
        </w:rPr>
        <w:t>录</w:t>
      </w:r>
      <w:bookmarkEnd w:id="0"/>
    </w:p>
    <w:p w:rsidR="00CD3C24" w:rsidRDefault="00CD3C24"/>
    <w:p w:rsidR="00CD3C24" w:rsidRDefault="00CD3C24"/>
    <w:p w:rsidR="00CD3C24" w:rsidRDefault="00CD3C24"/>
    <w:p w:rsidR="00CD3C24" w:rsidRDefault="0059053D">
      <w:pPr>
        <w:pStyle w:val="14"/>
        <w:rPr>
          <w:rFonts w:ascii="Times New Roman" w:eastAsiaTheme="minorEastAsia" w:hAnsi="Times New Roman"/>
          <w:b w:val="0"/>
          <w:noProof/>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rsidR="00CD3C24" w:rsidRDefault="006331FC">
      <w:pPr>
        <w:pStyle w:val="14"/>
        <w:spacing w:line="360" w:lineRule="auto"/>
        <w:rPr>
          <w:rFonts w:ascii="Times New Roman" w:eastAsiaTheme="minorEastAsia" w:hAnsi="Times New Roman"/>
          <w:b w:val="0"/>
          <w:noProof/>
          <w:sz w:val="21"/>
          <w:szCs w:val="22"/>
        </w:rPr>
      </w:pPr>
      <w:hyperlink w:anchor="_Toc99301419" w:history="1">
        <w:r w:rsidR="0059053D">
          <w:rPr>
            <w:rStyle w:val="aff8"/>
            <w:rFonts w:ascii="Times New Roman" w:hAnsi="Times New Roman"/>
            <w:noProof/>
          </w:rPr>
          <w:t>第一章</w:t>
        </w:r>
        <w:r w:rsidR="0059053D">
          <w:rPr>
            <w:rStyle w:val="aff8"/>
            <w:rFonts w:ascii="Times New Roman" w:hAnsi="Times New Roman"/>
            <w:noProof/>
          </w:rPr>
          <w:t xml:space="preserve">   </w:t>
        </w:r>
        <w:r w:rsidR="0059053D">
          <w:rPr>
            <w:rStyle w:val="aff8"/>
            <w:rFonts w:ascii="Times New Roman" w:hAnsi="Times New Roman"/>
            <w:noProof/>
          </w:rPr>
          <w:t>投标邀请</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_Toc99301419 \h </w:instrText>
        </w:r>
        <w:r w:rsidR="0059053D">
          <w:rPr>
            <w:rFonts w:ascii="Times New Roman" w:hAnsi="Times New Roman"/>
            <w:noProof/>
          </w:rPr>
        </w:r>
        <w:r w:rsidR="0059053D">
          <w:rPr>
            <w:rFonts w:ascii="Times New Roman" w:hAnsi="Times New Roman"/>
            <w:noProof/>
          </w:rPr>
          <w:fldChar w:fldCharType="separate"/>
        </w:r>
        <w:r>
          <w:rPr>
            <w:rFonts w:ascii="Times New Roman" w:hAnsi="Times New Roman"/>
            <w:noProof/>
          </w:rPr>
          <w:t>2</w:t>
        </w:r>
        <w:r w:rsidR="0059053D">
          <w:rPr>
            <w:rFonts w:ascii="Times New Roman" w:hAnsi="Times New Roman"/>
            <w:noProof/>
          </w:rPr>
          <w:fldChar w:fldCharType="end"/>
        </w:r>
      </w:hyperlink>
    </w:p>
    <w:p w:rsidR="00CD3C24" w:rsidRDefault="006331FC">
      <w:pPr>
        <w:pStyle w:val="14"/>
        <w:spacing w:line="360" w:lineRule="auto"/>
        <w:rPr>
          <w:rFonts w:ascii="Times New Roman" w:eastAsiaTheme="minorEastAsia" w:hAnsi="Times New Roman"/>
          <w:b w:val="0"/>
          <w:noProof/>
          <w:sz w:val="21"/>
          <w:szCs w:val="22"/>
        </w:rPr>
      </w:pPr>
      <w:hyperlink w:anchor="_Toc99301420" w:history="1">
        <w:r w:rsidR="0059053D">
          <w:rPr>
            <w:rStyle w:val="aff8"/>
            <w:rFonts w:ascii="Times New Roman" w:hAnsi="Times New Roman"/>
            <w:noProof/>
          </w:rPr>
          <w:t>第二章</w:t>
        </w:r>
        <w:r w:rsidR="0059053D">
          <w:rPr>
            <w:rStyle w:val="aff8"/>
            <w:rFonts w:ascii="Times New Roman" w:hAnsi="Times New Roman"/>
            <w:noProof/>
          </w:rPr>
          <w:t xml:space="preserve">   </w:t>
        </w:r>
        <w:r w:rsidR="0059053D">
          <w:rPr>
            <w:rStyle w:val="aff8"/>
            <w:rFonts w:ascii="Times New Roman" w:hAnsi="Times New Roman"/>
            <w:noProof/>
          </w:rPr>
          <w:t>投标人须知</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_Toc99301420 \h </w:instrText>
        </w:r>
        <w:r w:rsidR="0059053D">
          <w:rPr>
            <w:rFonts w:ascii="Times New Roman" w:hAnsi="Times New Roman"/>
            <w:noProof/>
          </w:rPr>
        </w:r>
        <w:r w:rsidR="0059053D">
          <w:rPr>
            <w:rFonts w:ascii="Times New Roman" w:hAnsi="Times New Roman"/>
            <w:noProof/>
          </w:rPr>
          <w:fldChar w:fldCharType="separate"/>
        </w:r>
        <w:r>
          <w:rPr>
            <w:rFonts w:ascii="Times New Roman" w:hAnsi="Times New Roman"/>
            <w:noProof/>
          </w:rPr>
          <w:t>6</w:t>
        </w:r>
        <w:r w:rsidR="0059053D">
          <w:rPr>
            <w:rFonts w:ascii="Times New Roman" w:hAnsi="Times New Roman"/>
            <w:noProof/>
          </w:rPr>
          <w:fldChar w:fldCharType="end"/>
        </w:r>
      </w:hyperlink>
    </w:p>
    <w:p w:rsidR="00CD3C24" w:rsidRDefault="006331FC">
      <w:pPr>
        <w:pStyle w:val="14"/>
        <w:spacing w:line="360" w:lineRule="auto"/>
        <w:rPr>
          <w:rFonts w:ascii="Times New Roman" w:eastAsiaTheme="minorEastAsia" w:hAnsi="Times New Roman"/>
          <w:b w:val="0"/>
          <w:noProof/>
          <w:sz w:val="21"/>
          <w:szCs w:val="22"/>
        </w:rPr>
      </w:pPr>
      <w:hyperlink w:anchor="_Toc99301421" w:history="1">
        <w:r w:rsidR="0059053D">
          <w:rPr>
            <w:rStyle w:val="aff8"/>
            <w:rFonts w:ascii="Times New Roman" w:hAnsi="Times New Roman"/>
            <w:noProof/>
          </w:rPr>
          <w:t>第三章</w:t>
        </w:r>
        <w:r w:rsidR="0059053D">
          <w:rPr>
            <w:rStyle w:val="aff8"/>
            <w:rFonts w:ascii="Times New Roman" w:hAnsi="Times New Roman"/>
            <w:noProof/>
          </w:rPr>
          <w:t xml:space="preserve">   </w:t>
        </w:r>
        <w:r w:rsidR="0059053D">
          <w:rPr>
            <w:rStyle w:val="aff8"/>
            <w:rFonts w:ascii="Times New Roman" w:hAnsi="Times New Roman"/>
            <w:noProof/>
          </w:rPr>
          <w:t>资格审查</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_Toc99301421 \h </w:instrText>
        </w:r>
        <w:r w:rsidR="0059053D">
          <w:rPr>
            <w:rFonts w:ascii="Times New Roman" w:hAnsi="Times New Roman"/>
            <w:noProof/>
          </w:rPr>
        </w:r>
        <w:r w:rsidR="0059053D">
          <w:rPr>
            <w:rFonts w:ascii="Times New Roman" w:hAnsi="Times New Roman"/>
            <w:noProof/>
          </w:rPr>
          <w:fldChar w:fldCharType="separate"/>
        </w:r>
        <w:r>
          <w:rPr>
            <w:rFonts w:ascii="Times New Roman" w:hAnsi="Times New Roman"/>
            <w:noProof/>
          </w:rPr>
          <w:t>22</w:t>
        </w:r>
        <w:r w:rsidR="0059053D">
          <w:rPr>
            <w:rFonts w:ascii="Times New Roman" w:hAnsi="Times New Roman"/>
            <w:noProof/>
          </w:rPr>
          <w:fldChar w:fldCharType="end"/>
        </w:r>
      </w:hyperlink>
    </w:p>
    <w:p w:rsidR="00CD3C24" w:rsidRDefault="006331FC">
      <w:pPr>
        <w:pStyle w:val="14"/>
        <w:spacing w:line="360" w:lineRule="auto"/>
        <w:rPr>
          <w:rFonts w:ascii="Times New Roman" w:eastAsiaTheme="minorEastAsia" w:hAnsi="Times New Roman"/>
          <w:b w:val="0"/>
          <w:noProof/>
          <w:sz w:val="21"/>
          <w:szCs w:val="22"/>
        </w:rPr>
      </w:pPr>
      <w:hyperlink w:anchor="_Toc99301423" w:history="1">
        <w:r w:rsidR="0059053D">
          <w:rPr>
            <w:rStyle w:val="aff8"/>
            <w:rFonts w:ascii="Times New Roman" w:hAnsi="Times New Roman"/>
            <w:noProof/>
          </w:rPr>
          <w:t>第四章</w:t>
        </w:r>
        <w:r w:rsidR="0059053D">
          <w:rPr>
            <w:rStyle w:val="aff8"/>
            <w:rFonts w:ascii="Times New Roman" w:hAnsi="Times New Roman"/>
            <w:noProof/>
          </w:rPr>
          <w:t xml:space="preserve">   </w:t>
        </w:r>
        <w:r w:rsidR="0059053D">
          <w:rPr>
            <w:rStyle w:val="aff8"/>
            <w:rFonts w:ascii="Times New Roman" w:hAnsi="Times New Roman"/>
            <w:noProof/>
          </w:rPr>
          <w:t>评标程序、评标方法和评标标准</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_Toc99301423 \h </w:instrText>
        </w:r>
        <w:r w:rsidR="0059053D">
          <w:rPr>
            <w:rFonts w:ascii="Times New Roman" w:hAnsi="Times New Roman"/>
            <w:noProof/>
          </w:rPr>
        </w:r>
        <w:r w:rsidR="0059053D">
          <w:rPr>
            <w:rFonts w:ascii="Times New Roman" w:hAnsi="Times New Roman"/>
            <w:noProof/>
          </w:rPr>
          <w:fldChar w:fldCharType="separate"/>
        </w:r>
        <w:r>
          <w:rPr>
            <w:rFonts w:ascii="Times New Roman" w:hAnsi="Times New Roman"/>
            <w:noProof/>
          </w:rPr>
          <w:t>25</w:t>
        </w:r>
        <w:r w:rsidR="0059053D">
          <w:rPr>
            <w:rFonts w:ascii="Times New Roman" w:hAnsi="Times New Roman"/>
            <w:noProof/>
          </w:rPr>
          <w:fldChar w:fldCharType="end"/>
        </w:r>
      </w:hyperlink>
    </w:p>
    <w:p w:rsidR="00CD3C24" w:rsidRDefault="006331FC">
      <w:pPr>
        <w:pStyle w:val="14"/>
        <w:spacing w:line="360" w:lineRule="auto"/>
        <w:rPr>
          <w:rFonts w:ascii="Times New Roman" w:eastAsiaTheme="minorEastAsia" w:hAnsi="Times New Roman"/>
          <w:b w:val="0"/>
          <w:noProof/>
          <w:sz w:val="21"/>
          <w:szCs w:val="22"/>
        </w:rPr>
      </w:pPr>
      <w:hyperlink w:anchor="_Toc99301424" w:history="1">
        <w:r w:rsidR="0059053D">
          <w:rPr>
            <w:rStyle w:val="aff8"/>
            <w:rFonts w:ascii="Times New Roman" w:hAnsi="Times New Roman"/>
            <w:noProof/>
          </w:rPr>
          <w:t>第五章</w:t>
        </w:r>
        <w:r w:rsidR="0059053D">
          <w:rPr>
            <w:rStyle w:val="aff8"/>
            <w:rFonts w:ascii="Times New Roman" w:hAnsi="Times New Roman"/>
            <w:noProof/>
          </w:rPr>
          <w:t xml:space="preserve">   </w:t>
        </w:r>
        <w:r w:rsidR="0059053D">
          <w:rPr>
            <w:rStyle w:val="aff8"/>
            <w:rFonts w:ascii="Times New Roman" w:hAnsi="Times New Roman"/>
            <w:noProof/>
          </w:rPr>
          <w:t>采购需求</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_Toc99301424 \h </w:instrText>
        </w:r>
        <w:r w:rsidR="0059053D">
          <w:rPr>
            <w:rFonts w:ascii="Times New Roman" w:hAnsi="Times New Roman"/>
            <w:noProof/>
          </w:rPr>
        </w:r>
        <w:r w:rsidR="0059053D">
          <w:rPr>
            <w:rFonts w:ascii="Times New Roman" w:hAnsi="Times New Roman"/>
            <w:noProof/>
          </w:rPr>
          <w:fldChar w:fldCharType="separate"/>
        </w:r>
        <w:r>
          <w:rPr>
            <w:rFonts w:ascii="Times New Roman" w:hAnsi="Times New Roman"/>
            <w:noProof/>
          </w:rPr>
          <w:t>35</w:t>
        </w:r>
        <w:r w:rsidR="0059053D">
          <w:rPr>
            <w:rFonts w:ascii="Times New Roman" w:hAnsi="Times New Roman"/>
            <w:noProof/>
          </w:rPr>
          <w:fldChar w:fldCharType="end"/>
        </w:r>
      </w:hyperlink>
    </w:p>
    <w:p w:rsidR="00CD3C24" w:rsidRDefault="006331FC">
      <w:pPr>
        <w:pStyle w:val="14"/>
        <w:spacing w:line="360" w:lineRule="auto"/>
        <w:rPr>
          <w:rFonts w:ascii="Times New Roman" w:eastAsiaTheme="minorEastAsia" w:hAnsi="Times New Roman"/>
          <w:b w:val="0"/>
          <w:noProof/>
          <w:sz w:val="21"/>
          <w:szCs w:val="22"/>
        </w:rPr>
      </w:pPr>
      <w:hyperlink w:anchor="_Toc99301425" w:history="1">
        <w:r w:rsidR="0059053D">
          <w:rPr>
            <w:rStyle w:val="aff8"/>
            <w:rFonts w:ascii="Times New Roman" w:hAnsi="Times New Roman"/>
            <w:noProof/>
          </w:rPr>
          <w:t>第六章</w:t>
        </w:r>
        <w:r w:rsidR="0059053D">
          <w:rPr>
            <w:rStyle w:val="aff8"/>
            <w:rFonts w:ascii="Times New Roman" w:hAnsi="Times New Roman"/>
            <w:noProof/>
          </w:rPr>
          <w:t xml:space="preserve">   </w:t>
        </w:r>
        <w:r w:rsidR="0059053D">
          <w:rPr>
            <w:rStyle w:val="aff8"/>
            <w:rFonts w:ascii="Times New Roman" w:hAnsi="Times New Roman"/>
            <w:noProof/>
          </w:rPr>
          <w:t>拟签订的合同文本</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_Toc99301425 \h </w:instrText>
        </w:r>
        <w:r w:rsidR="0059053D">
          <w:rPr>
            <w:rFonts w:ascii="Times New Roman" w:hAnsi="Times New Roman"/>
            <w:noProof/>
          </w:rPr>
        </w:r>
        <w:r w:rsidR="0059053D">
          <w:rPr>
            <w:rFonts w:ascii="Times New Roman" w:hAnsi="Times New Roman"/>
            <w:noProof/>
          </w:rPr>
          <w:fldChar w:fldCharType="separate"/>
        </w:r>
        <w:r>
          <w:rPr>
            <w:rFonts w:ascii="Times New Roman" w:hAnsi="Times New Roman"/>
            <w:noProof/>
          </w:rPr>
          <w:t>52</w:t>
        </w:r>
        <w:r w:rsidR="0059053D">
          <w:rPr>
            <w:rFonts w:ascii="Times New Roman" w:hAnsi="Times New Roman"/>
            <w:noProof/>
          </w:rPr>
          <w:fldChar w:fldCharType="end"/>
        </w:r>
      </w:hyperlink>
    </w:p>
    <w:p w:rsidR="00CD3C24" w:rsidRDefault="006331FC">
      <w:pPr>
        <w:pStyle w:val="14"/>
        <w:spacing w:line="360" w:lineRule="auto"/>
        <w:rPr>
          <w:rFonts w:ascii="Times New Roman" w:eastAsiaTheme="minorEastAsia" w:hAnsi="Times New Roman"/>
          <w:b w:val="0"/>
          <w:noProof/>
          <w:sz w:val="21"/>
          <w:szCs w:val="22"/>
        </w:rPr>
      </w:pPr>
      <w:hyperlink w:anchor="_Toc99301426" w:history="1">
        <w:r w:rsidR="0059053D">
          <w:rPr>
            <w:rStyle w:val="aff8"/>
            <w:rFonts w:ascii="Times New Roman" w:hAnsi="Times New Roman"/>
            <w:noProof/>
          </w:rPr>
          <w:t>第七章</w:t>
        </w:r>
        <w:r w:rsidR="0059053D">
          <w:rPr>
            <w:rStyle w:val="aff8"/>
            <w:rFonts w:ascii="Times New Roman" w:hAnsi="Times New Roman"/>
            <w:noProof/>
          </w:rPr>
          <w:t xml:space="preserve">   </w:t>
        </w:r>
        <w:r w:rsidR="0059053D">
          <w:rPr>
            <w:rStyle w:val="aff8"/>
            <w:rFonts w:ascii="Times New Roman" w:hAnsi="Times New Roman"/>
            <w:noProof/>
          </w:rPr>
          <w:t>投标文件格式</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_Toc99301426 \h </w:instrText>
        </w:r>
        <w:r w:rsidR="0059053D">
          <w:rPr>
            <w:rFonts w:ascii="Times New Roman" w:hAnsi="Times New Roman"/>
            <w:noProof/>
          </w:rPr>
        </w:r>
        <w:r w:rsidR="0059053D">
          <w:rPr>
            <w:rFonts w:ascii="Times New Roman" w:hAnsi="Times New Roman"/>
            <w:noProof/>
          </w:rPr>
          <w:fldChar w:fldCharType="separate"/>
        </w:r>
        <w:r>
          <w:rPr>
            <w:rFonts w:ascii="Times New Roman" w:hAnsi="Times New Roman"/>
            <w:noProof/>
          </w:rPr>
          <w:t>79</w:t>
        </w:r>
        <w:r w:rsidR="0059053D">
          <w:rPr>
            <w:rFonts w:ascii="Times New Roman" w:hAnsi="Times New Roman"/>
            <w:noProof/>
          </w:rPr>
          <w:fldChar w:fldCharType="end"/>
        </w:r>
      </w:hyperlink>
    </w:p>
    <w:p w:rsidR="00CD3C24" w:rsidRDefault="0059053D">
      <w:pPr>
        <w:pStyle w:val="14"/>
        <w:spacing w:line="480" w:lineRule="auto"/>
        <w:rPr>
          <w:rFonts w:ascii="Times New Roman" w:eastAsiaTheme="minorEastAsia" w:hAnsi="Times New Roman"/>
          <w:b w:val="0"/>
        </w:rPr>
      </w:pPr>
      <w:r>
        <w:rPr>
          <w:rFonts w:ascii="Times New Roman" w:hAnsi="Times New Roman"/>
          <w:b w:val="0"/>
        </w:rPr>
        <w:fldChar w:fldCharType="end"/>
      </w:r>
    </w:p>
    <w:p w:rsidR="00CD3C24" w:rsidRDefault="00CD3C24"/>
    <w:p w:rsidR="00CD3C24" w:rsidRDefault="0059053D">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rsidR="00CD3C24" w:rsidRDefault="00CD3C24">
      <w:pPr>
        <w:pStyle w:val="14"/>
        <w:spacing w:line="360" w:lineRule="auto"/>
        <w:rPr>
          <w:rFonts w:ascii="Times New Roman" w:hAnsi="Times New Roman"/>
          <w:b w:val="0"/>
        </w:rPr>
      </w:pPr>
    </w:p>
    <w:p w:rsidR="00CD3C24" w:rsidRDefault="0059053D">
      <w:pPr>
        <w:spacing w:line="360" w:lineRule="auto"/>
        <w:jc w:val="center"/>
        <w:outlineLvl w:val="0"/>
        <w:rPr>
          <w:b/>
          <w:sz w:val="36"/>
          <w:szCs w:val="36"/>
        </w:rPr>
      </w:pPr>
      <w:r>
        <w:rPr>
          <w:sz w:val="24"/>
        </w:rPr>
        <w:br w:type="page"/>
      </w:r>
      <w:bookmarkStart w:id="1" w:name="_Toc99301419"/>
      <w:r>
        <w:rPr>
          <w:b/>
          <w:sz w:val="36"/>
          <w:szCs w:val="36"/>
        </w:rPr>
        <w:lastRenderedPageBreak/>
        <w:t>第一章</w:t>
      </w:r>
      <w:r>
        <w:rPr>
          <w:b/>
          <w:sz w:val="36"/>
          <w:szCs w:val="36"/>
        </w:rPr>
        <w:t xml:space="preserve">   </w:t>
      </w:r>
      <w:r>
        <w:rPr>
          <w:b/>
          <w:sz w:val="36"/>
          <w:szCs w:val="36"/>
        </w:rPr>
        <w:t>投标邀请</w:t>
      </w:r>
      <w:bookmarkEnd w:id="1"/>
    </w:p>
    <w:p w:rsidR="00CD3C24" w:rsidRDefault="00CD3C24">
      <w:pPr>
        <w:spacing w:line="360" w:lineRule="auto"/>
        <w:ind w:firstLineChars="200" w:firstLine="640"/>
        <w:rPr>
          <w:sz w:val="32"/>
          <w:szCs w:val="32"/>
        </w:rPr>
      </w:pPr>
    </w:p>
    <w:p w:rsidR="00CD3C24" w:rsidRDefault="0059053D">
      <w:pPr>
        <w:pStyle w:val="21"/>
        <w:spacing w:before="0" w:line="360" w:lineRule="auto"/>
        <w:jc w:val="left"/>
        <w:rPr>
          <w:rFonts w:ascii="Times New Roman" w:eastAsia="宋体" w:hAnsi="Times New Roman"/>
          <w:sz w:val="24"/>
          <w:szCs w:val="24"/>
        </w:rPr>
      </w:pPr>
      <w:bookmarkStart w:id="2" w:name="_Toc28359002"/>
      <w:bookmarkStart w:id="3" w:name="_Toc35393790"/>
      <w:bookmarkStart w:id="4" w:name="_Toc28359079"/>
      <w:bookmarkStart w:id="5" w:name="_Toc35393621"/>
      <w:bookmarkStart w:id="6" w:name="_Hlk24379207"/>
      <w:r>
        <w:rPr>
          <w:rFonts w:ascii="Times New Roman" w:eastAsia="宋体" w:hAnsi="Times New Roman"/>
          <w:sz w:val="24"/>
          <w:szCs w:val="24"/>
        </w:rPr>
        <w:t>一、项目基本情况</w:t>
      </w:r>
      <w:bookmarkEnd w:id="2"/>
      <w:bookmarkEnd w:id="3"/>
      <w:bookmarkEnd w:id="4"/>
      <w:bookmarkEnd w:id="5"/>
    </w:p>
    <w:p w:rsidR="00CD3C24" w:rsidRPr="002361B5" w:rsidRDefault="0059053D">
      <w:pPr>
        <w:spacing w:line="360" w:lineRule="auto"/>
        <w:ind w:firstLineChars="200" w:firstLine="480"/>
        <w:rPr>
          <w:sz w:val="24"/>
        </w:rPr>
      </w:pPr>
      <w:r w:rsidRPr="002361B5">
        <w:rPr>
          <w:sz w:val="24"/>
        </w:rPr>
        <w:t>1.</w:t>
      </w:r>
      <w:r w:rsidRPr="002361B5">
        <w:rPr>
          <w:sz w:val="24"/>
        </w:rPr>
        <w:t>项目编号：</w:t>
      </w:r>
      <w:bookmarkStart w:id="7" w:name="OLE_LINK95"/>
      <w:bookmarkStart w:id="8" w:name="OLE_LINK96"/>
      <w:r w:rsidR="000F76C5" w:rsidRPr="002361B5">
        <w:rPr>
          <w:bCs/>
          <w:sz w:val="24"/>
          <w:u w:val="single"/>
        </w:rPr>
        <w:fldChar w:fldCharType="begin"/>
      </w:r>
      <w:r w:rsidR="000F76C5" w:rsidRPr="002361B5">
        <w:rPr>
          <w:bCs/>
          <w:sz w:val="24"/>
          <w:u w:val="single"/>
        </w:rPr>
        <w:instrText xml:space="preserve"> HYPERLINK "http://219.232.204.193:8080/frontend/plan/project_detail.html?projectUuid=0ca2c83b-4807-4a02-a121-80fb85babdc7" </w:instrText>
      </w:r>
      <w:r w:rsidR="000F76C5" w:rsidRPr="002361B5">
        <w:rPr>
          <w:bCs/>
          <w:sz w:val="24"/>
          <w:u w:val="single"/>
        </w:rPr>
        <w:fldChar w:fldCharType="end"/>
      </w:r>
      <w:bookmarkEnd w:id="7"/>
      <w:bookmarkEnd w:id="8"/>
      <w:r w:rsidR="002361B5" w:rsidRPr="002361B5">
        <w:rPr>
          <w:bCs/>
          <w:sz w:val="24"/>
          <w:u w:val="single"/>
        </w:rPr>
        <w:fldChar w:fldCharType="begin"/>
      </w:r>
      <w:r w:rsidR="002361B5" w:rsidRPr="002361B5">
        <w:rPr>
          <w:bCs/>
          <w:sz w:val="24"/>
          <w:u w:val="single"/>
        </w:rPr>
        <w:instrText xml:space="preserve"> HYPERLINK "http://219.232.204.193:8080/frontend/plan/project_detail.html?projectUuid=cf1675c8-c057-4cd3-8d53-e9811c8d221b" </w:instrText>
      </w:r>
      <w:r w:rsidR="002361B5" w:rsidRPr="002361B5">
        <w:rPr>
          <w:bCs/>
          <w:sz w:val="24"/>
          <w:u w:val="single"/>
        </w:rPr>
        <w:fldChar w:fldCharType="separate"/>
      </w:r>
      <w:r w:rsidR="00C87F22">
        <w:rPr>
          <w:bCs/>
          <w:sz w:val="24"/>
          <w:u w:val="single"/>
        </w:rPr>
        <w:t>11011226210200021304-XM001</w:t>
      </w:r>
      <w:r w:rsidR="002361B5" w:rsidRPr="002361B5">
        <w:rPr>
          <w:bCs/>
          <w:sz w:val="24"/>
          <w:u w:val="single"/>
        </w:rPr>
        <w:fldChar w:fldCharType="end"/>
      </w:r>
    </w:p>
    <w:p w:rsidR="00CD3C24" w:rsidRPr="002361B5" w:rsidRDefault="0059053D">
      <w:pPr>
        <w:spacing w:line="360" w:lineRule="auto"/>
        <w:ind w:firstLineChars="200" w:firstLine="480"/>
        <w:rPr>
          <w:sz w:val="24"/>
        </w:rPr>
      </w:pPr>
      <w:r w:rsidRPr="002361B5">
        <w:rPr>
          <w:sz w:val="24"/>
        </w:rPr>
        <w:t>2.</w:t>
      </w:r>
      <w:r w:rsidRPr="002361B5">
        <w:rPr>
          <w:sz w:val="24"/>
        </w:rPr>
        <w:t>项目名称：</w:t>
      </w:r>
      <w:r w:rsidR="00243D16" w:rsidRPr="002361B5">
        <w:rPr>
          <w:rFonts w:hint="eastAsia"/>
          <w:bCs/>
          <w:sz w:val="24"/>
          <w:u w:val="single"/>
        </w:rPr>
        <w:t>2026</w:t>
      </w:r>
      <w:r w:rsidR="00243D16" w:rsidRPr="002361B5">
        <w:rPr>
          <w:rFonts w:hint="eastAsia"/>
          <w:bCs/>
          <w:sz w:val="24"/>
          <w:u w:val="single"/>
        </w:rPr>
        <w:t>年</w:t>
      </w:r>
      <w:r w:rsidR="00243D16" w:rsidRPr="002361B5">
        <w:rPr>
          <w:rFonts w:hint="eastAsia"/>
          <w:bCs/>
          <w:sz w:val="24"/>
          <w:u w:val="single"/>
        </w:rPr>
        <w:t>-2027</w:t>
      </w:r>
      <w:r w:rsidR="00243D16" w:rsidRPr="002361B5">
        <w:rPr>
          <w:rFonts w:hint="eastAsia"/>
          <w:bCs/>
          <w:sz w:val="24"/>
          <w:u w:val="single"/>
        </w:rPr>
        <w:t>年通州区台湖镇综合管护项目</w:t>
      </w:r>
    </w:p>
    <w:bookmarkEnd w:id="6"/>
    <w:p w:rsidR="00CD3C24" w:rsidRPr="002361B5" w:rsidRDefault="0059053D">
      <w:pPr>
        <w:spacing w:line="360" w:lineRule="auto"/>
        <w:ind w:firstLineChars="200" w:firstLine="480"/>
        <w:rPr>
          <w:sz w:val="24"/>
        </w:rPr>
      </w:pPr>
      <w:r w:rsidRPr="002361B5">
        <w:rPr>
          <w:sz w:val="24"/>
        </w:rPr>
        <w:t>3.</w:t>
      </w:r>
      <w:r w:rsidRPr="002361B5">
        <w:rPr>
          <w:sz w:val="24"/>
        </w:rPr>
        <w:t>项目预算金额：</w:t>
      </w:r>
      <w:r w:rsidR="00EF1F55">
        <w:rPr>
          <w:rFonts w:ascii="宋体" w:hAnsi="宋体" w:cs="宋体" w:hint="eastAsia"/>
          <w:color w:val="000000"/>
          <w:kern w:val="0"/>
          <w:sz w:val="24"/>
          <w:lang w:bidi="ar"/>
        </w:rPr>
        <w:t>757.9966</w:t>
      </w:r>
      <w:r w:rsidRPr="002361B5">
        <w:rPr>
          <w:sz w:val="24"/>
        </w:rPr>
        <w:t>万元、项目最高限价（如有）：</w:t>
      </w:r>
      <w:r w:rsidR="00EF1F55">
        <w:rPr>
          <w:rFonts w:ascii="宋体" w:hAnsi="宋体" w:cs="宋体" w:hint="eastAsia"/>
          <w:color w:val="000000"/>
          <w:kern w:val="0"/>
          <w:sz w:val="24"/>
          <w:lang w:bidi="ar"/>
        </w:rPr>
        <w:t>757.9966</w:t>
      </w:r>
      <w:r w:rsidRPr="002361B5">
        <w:rPr>
          <w:sz w:val="24"/>
        </w:rPr>
        <w:t>万元</w:t>
      </w:r>
    </w:p>
    <w:p w:rsidR="00CD3C24" w:rsidRPr="002361B5" w:rsidRDefault="0059053D">
      <w:pPr>
        <w:spacing w:line="360" w:lineRule="auto"/>
        <w:ind w:firstLineChars="200" w:firstLine="480"/>
        <w:rPr>
          <w:sz w:val="24"/>
        </w:rPr>
      </w:pPr>
      <w:r w:rsidRPr="002361B5">
        <w:rPr>
          <w:sz w:val="24"/>
        </w:rPr>
        <w:t>4.</w:t>
      </w:r>
      <w:r w:rsidRPr="002361B5">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953"/>
        <w:gridCol w:w="1304"/>
        <w:gridCol w:w="997"/>
        <w:gridCol w:w="4274"/>
      </w:tblGrid>
      <w:tr w:rsidR="00CD3C24" w:rsidRPr="002361B5">
        <w:trPr>
          <w:trHeight w:val="454"/>
        </w:trPr>
        <w:tc>
          <w:tcPr>
            <w:tcW w:w="383" w:type="pct"/>
            <w:vAlign w:val="center"/>
          </w:tcPr>
          <w:p w:rsidR="00CD3C24" w:rsidRPr="002361B5" w:rsidRDefault="0059053D">
            <w:pPr>
              <w:jc w:val="center"/>
              <w:rPr>
                <w:bCs/>
                <w:szCs w:val="21"/>
              </w:rPr>
            </w:pPr>
            <w:r w:rsidRPr="002361B5">
              <w:rPr>
                <w:bCs/>
                <w:szCs w:val="21"/>
              </w:rPr>
              <w:t>包号</w:t>
            </w:r>
          </w:p>
        </w:tc>
        <w:tc>
          <w:tcPr>
            <w:tcW w:w="1057" w:type="pct"/>
            <w:vAlign w:val="center"/>
          </w:tcPr>
          <w:p w:rsidR="00CD3C24" w:rsidRPr="002361B5" w:rsidRDefault="0059053D">
            <w:pPr>
              <w:jc w:val="center"/>
              <w:rPr>
                <w:bCs/>
                <w:szCs w:val="21"/>
              </w:rPr>
            </w:pPr>
            <w:r w:rsidRPr="002361B5">
              <w:rPr>
                <w:bCs/>
                <w:szCs w:val="21"/>
              </w:rPr>
              <w:t>标的名称</w:t>
            </w:r>
          </w:p>
        </w:tc>
        <w:tc>
          <w:tcPr>
            <w:tcW w:w="706" w:type="pct"/>
            <w:vAlign w:val="center"/>
          </w:tcPr>
          <w:p w:rsidR="00CD3C24" w:rsidRPr="002361B5" w:rsidRDefault="0059053D">
            <w:pPr>
              <w:jc w:val="center"/>
              <w:rPr>
                <w:bCs/>
                <w:szCs w:val="21"/>
              </w:rPr>
            </w:pPr>
            <w:r w:rsidRPr="002361B5">
              <w:rPr>
                <w:bCs/>
                <w:szCs w:val="21"/>
              </w:rPr>
              <w:t>采购包</w:t>
            </w:r>
          </w:p>
          <w:p w:rsidR="00CD3C24" w:rsidRPr="002361B5" w:rsidRDefault="0059053D">
            <w:pPr>
              <w:jc w:val="center"/>
              <w:rPr>
                <w:bCs/>
                <w:szCs w:val="21"/>
              </w:rPr>
            </w:pPr>
            <w:r w:rsidRPr="002361B5">
              <w:rPr>
                <w:bCs/>
                <w:szCs w:val="21"/>
              </w:rPr>
              <w:t>预算金额</w:t>
            </w:r>
          </w:p>
          <w:p w:rsidR="00CD3C24" w:rsidRPr="002361B5" w:rsidRDefault="0059053D">
            <w:pPr>
              <w:jc w:val="center"/>
              <w:rPr>
                <w:bCs/>
                <w:szCs w:val="21"/>
              </w:rPr>
            </w:pPr>
            <w:r w:rsidRPr="002361B5">
              <w:rPr>
                <w:bCs/>
                <w:szCs w:val="21"/>
              </w:rPr>
              <w:t>（万元）</w:t>
            </w:r>
          </w:p>
        </w:tc>
        <w:tc>
          <w:tcPr>
            <w:tcW w:w="540" w:type="pct"/>
            <w:vAlign w:val="center"/>
          </w:tcPr>
          <w:p w:rsidR="00CD3C24" w:rsidRPr="002361B5" w:rsidRDefault="0059053D">
            <w:pPr>
              <w:jc w:val="center"/>
              <w:rPr>
                <w:bCs/>
                <w:szCs w:val="21"/>
              </w:rPr>
            </w:pPr>
            <w:r w:rsidRPr="002361B5">
              <w:rPr>
                <w:bCs/>
                <w:szCs w:val="21"/>
              </w:rPr>
              <w:t>数量</w:t>
            </w:r>
          </w:p>
        </w:tc>
        <w:tc>
          <w:tcPr>
            <w:tcW w:w="2314" w:type="pct"/>
            <w:vAlign w:val="center"/>
          </w:tcPr>
          <w:p w:rsidR="00CD3C24" w:rsidRPr="002361B5" w:rsidRDefault="0059053D">
            <w:pPr>
              <w:jc w:val="center"/>
              <w:rPr>
                <w:szCs w:val="21"/>
              </w:rPr>
            </w:pPr>
            <w:r w:rsidRPr="002361B5">
              <w:rPr>
                <w:szCs w:val="21"/>
              </w:rPr>
              <w:t>简要技术需求或服务要求</w:t>
            </w:r>
          </w:p>
        </w:tc>
      </w:tr>
      <w:tr w:rsidR="00CD3C24">
        <w:trPr>
          <w:trHeight w:val="454"/>
        </w:trPr>
        <w:tc>
          <w:tcPr>
            <w:tcW w:w="383" w:type="pct"/>
            <w:vAlign w:val="center"/>
          </w:tcPr>
          <w:p w:rsidR="00CD3C24" w:rsidRPr="002361B5" w:rsidRDefault="0059053D" w:rsidP="00130FE3">
            <w:pPr>
              <w:jc w:val="center"/>
              <w:rPr>
                <w:bCs/>
                <w:szCs w:val="21"/>
              </w:rPr>
            </w:pPr>
            <w:r w:rsidRPr="002361B5">
              <w:rPr>
                <w:bCs/>
                <w:szCs w:val="21"/>
              </w:rPr>
              <w:t>0</w:t>
            </w:r>
            <w:r w:rsidR="00235E25">
              <w:rPr>
                <w:bCs/>
                <w:szCs w:val="21"/>
              </w:rPr>
              <w:t>1</w:t>
            </w:r>
          </w:p>
        </w:tc>
        <w:tc>
          <w:tcPr>
            <w:tcW w:w="1057" w:type="pct"/>
            <w:vAlign w:val="center"/>
          </w:tcPr>
          <w:p w:rsidR="00CD3C24" w:rsidRPr="002361B5" w:rsidRDefault="00243D16">
            <w:pPr>
              <w:jc w:val="center"/>
              <w:rPr>
                <w:bCs/>
                <w:szCs w:val="21"/>
              </w:rPr>
            </w:pPr>
            <w:r w:rsidRPr="002361B5">
              <w:rPr>
                <w:rFonts w:hint="eastAsia"/>
                <w:bCs/>
                <w:szCs w:val="21"/>
              </w:rPr>
              <w:t>2026</w:t>
            </w:r>
            <w:r w:rsidRPr="002361B5">
              <w:rPr>
                <w:rFonts w:hint="eastAsia"/>
                <w:bCs/>
                <w:szCs w:val="21"/>
              </w:rPr>
              <w:t>年</w:t>
            </w:r>
            <w:r w:rsidRPr="002361B5">
              <w:rPr>
                <w:rFonts w:hint="eastAsia"/>
                <w:bCs/>
                <w:szCs w:val="21"/>
              </w:rPr>
              <w:t>-2027</w:t>
            </w:r>
            <w:r w:rsidRPr="002361B5">
              <w:rPr>
                <w:rFonts w:hint="eastAsia"/>
                <w:bCs/>
                <w:szCs w:val="21"/>
              </w:rPr>
              <w:t>年通州区台湖镇综合管护项目</w:t>
            </w:r>
            <w:r w:rsidR="003D0151">
              <w:rPr>
                <w:rFonts w:hint="eastAsia"/>
                <w:bCs/>
                <w:szCs w:val="21"/>
              </w:rPr>
              <w:t>（</w:t>
            </w:r>
            <w:r w:rsidR="00466767">
              <w:rPr>
                <w:rFonts w:hint="eastAsia"/>
                <w:bCs/>
                <w:szCs w:val="21"/>
              </w:rPr>
              <w:t>一标段</w:t>
            </w:r>
            <w:r w:rsidR="003D0151">
              <w:rPr>
                <w:rFonts w:hint="eastAsia"/>
                <w:bCs/>
                <w:szCs w:val="21"/>
              </w:rPr>
              <w:t>）</w:t>
            </w:r>
          </w:p>
        </w:tc>
        <w:tc>
          <w:tcPr>
            <w:tcW w:w="706" w:type="pct"/>
            <w:vAlign w:val="center"/>
          </w:tcPr>
          <w:p w:rsidR="00CD3C24" w:rsidRPr="002361B5" w:rsidRDefault="00EF1F55">
            <w:pPr>
              <w:jc w:val="center"/>
              <w:rPr>
                <w:bCs/>
                <w:szCs w:val="21"/>
              </w:rPr>
            </w:pPr>
            <w:r>
              <w:rPr>
                <w:rFonts w:ascii="宋体" w:hAnsi="宋体" w:cs="宋体" w:hint="eastAsia"/>
                <w:color w:val="000000"/>
                <w:kern w:val="0"/>
                <w:sz w:val="24"/>
                <w:lang w:bidi="ar"/>
              </w:rPr>
              <w:t>757.9966</w:t>
            </w:r>
          </w:p>
        </w:tc>
        <w:tc>
          <w:tcPr>
            <w:tcW w:w="540" w:type="pct"/>
            <w:vAlign w:val="center"/>
          </w:tcPr>
          <w:p w:rsidR="00CD3C24" w:rsidRPr="002361B5" w:rsidRDefault="0059053D">
            <w:pPr>
              <w:jc w:val="center"/>
              <w:rPr>
                <w:bCs/>
                <w:szCs w:val="21"/>
              </w:rPr>
            </w:pPr>
            <w:r w:rsidRPr="002361B5">
              <w:rPr>
                <w:rFonts w:hint="eastAsia"/>
                <w:bCs/>
                <w:szCs w:val="21"/>
              </w:rPr>
              <w:t>1</w:t>
            </w:r>
          </w:p>
        </w:tc>
        <w:tc>
          <w:tcPr>
            <w:tcW w:w="2314" w:type="pct"/>
            <w:vAlign w:val="center"/>
          </w:tcPr>
          <w:p w:rsidR="00CD3C24" w:rsidRDefault="00243D16" w:rsidP="00061532">
            <w:r w:rsidRPr="002361B5">
              <w:rPr>
                <w:rFonts w:hint="eastAsia"/>
                <w:bCs/>
              </w:rPr>
              <w:t>对台湖镇</w:t>
            </w:r>
            <w:r w:rsidR="000C2AC5" w:rsidRPr="000C2AC5">
              <w:rPr>
                <w:rFonts w:hint="eastAsia"/>
                <w:bCs/>
              </w:rPr>
              <w:t>台湖片</w:t>
            </w:r>
            <w:r w:rsidR="00061532">
              <w:rPr>
                <w:rFonts w:hint="eastAsia"/>
                <w:bCs/>
              </w:rPr>
              <w:t>区</w:t>
            </w:r>
            <w:r w:rsidRPr="002361B5">
              <w:rPr>
                <w:rFonts w:hint="eastAsia"/>
                <w:bCs/>
              </w:rPr>
              <w:t>提供合同履行期限一年的网格辅助巡查队伍，负责镇域内土地及违法建设、城市生态环境、城市综合秩序、安全生产等管护工作，配套相应车辆及实施措施，确保环境秩序良好。</w:t>
            </w:r>
          </w:p>
        </w:tc>
      </w:tr>
    </w:tbl>
    <w:p w:rsidR="00CD3C24" w:rsidRDefault="0059053D">
      <w:pPr>
        <w:spacing w:line="360" w:lineRule="auto"/>
        <w:ind w:firstLineChars="200" w:firstLine="480"/>
        <w:rPr>
          <w:sz w:val="24"/>
          <w:u w:val="single"/>
        </w:rPr>
      </w:pPr>
      <w:r>
        <w:rPr>
          <w:sz w:val="24"/>
        </w:rPr>
        <w:t>5.</w:t>
      </w:r>
      <w:r>
        <w:rPr>
          <w:sz w:val="24"/>
        </w:rPr>
        <w:t>合同履行期限：</w:t>
      </w:r>
      <w:r w:rsidR="00243D16">
        <w:rPr>
          <w:sz w:val="24"/>
          <w:u w:val="single"/>
        </w:rPr>
        <w:t>1</w:t>
      </w:r>
      <w:r w:rsidR="00837AE7" w:rsidRPr="00837AE7">
        <w:rPr>
          <w:rFonts w:hint="eastAsia"/>
          <w:sz w:val="24"/>
          <w:u w:val="single"/>
        </w:rPr>
        <w:t>年</w:t>
      </w:r>
      <w:r w:rsidRPr="00837AE7">
        <w:rPr>
          <w:rFonts w:hint="eastAsia"/>
          <w:sz w:val="24"/>
          <w:u w:val="single"/>
        </w:rPr>
        <w:t>。</w:t>
      </w:r>
    </w:p>
    <w:p w:rsidR="00CD3C24" w:rsidRDefault="0059053D">
      <w:pPr>
        <w:spacing w:line="360" w:lineRule="auto"/>
        <w:ind w:firstLineChars="200" w:firstLine="480"/>
        <w:rPr>
          <w:sz w:val="24"/>
        </w:rPr>
      </w:pPr>
      <w:r>
        <w:rPr>
          <w:sz w:val="24"/>
        </w:rPr>
        <w:t>6.</w:t>
      </w:r>
      <w:r>
        <w:rPr>
          <w:sz w:val="24"/>
        </w:rPr>
        <w:t>本项目是否接受联合体投标：</w:t>
      </w:r>
      <w:r>
        <w:rPr>
          <w:sz w:val="24"/>
        </w:rPr>
        <w:t>□</w:t>
      </w:r>
      <w:r>
        <w:rPr>
          <w:sz w:val="24"/>
        </w:rPr>
        <w:t>是</w:t>
      </w:r>
      <w:r>
        <w:rPr>
          <w:sz w:val="24"/>
        </w:rPr>
        <w:t xml:space="preserve">  </w:t>
      </w:r>
      <w:r>
        <w:rPr>
          <w:b/>
          <w:sz w:val="24"/>
        </w:rPr>
        <w:t>■</w:t>
      </w:r>
      <w:r>
        <w:rPr>
          <w:sz w:val="24"/>
        </w:rPr>
        <w:t>否。</w:t>
      </w:r>
    </w:p>
    <w:p w:rsidR="00CD3C24" w:rsidRDefault="00CD3C24">
      <w:pPr>
        <w:spacing w:line="360" w:lineRule="auto"/>
        <w:ind w:firstLineChars="200" w:firstLine="480"/>
        <w:rPr>
          <w:sz w:val="24"/>
        </w:rPr>
      </w:pPr>
    </w:p>
    <w:p w:rsidR="00CD3C24" w:rsidRPr="00F853D4" w:rsidRDefault="0059053D">
      <w:pPr>
        <w:pStyle w:val="21"/>
        <w:spacing w:before="0" w:line="360" w:lineRule="auto"/>
        <w:jc w:val="left"/>
        <w:rPr>
          <w:rFonts w:ascii="Times New Roman" w:eastAsia="宋体" w:hAnsi="Times New Roman"/>
          <w:sz w:val="24"/>
          <w:szCs w:val="24"/>
        </w:rPr>
      </w:pPr>
      <w:bookmarkStart w:id="9" w:name="_Toc28359003"/>
      <w:bookmarkStart w:id="10" w:name="_Toc35393791"/>
      <w:bookmarkStart w:id="11" w:name="_Toc35393622"/>
      <w:bookmarkStart w:id="12" w:name="_Toc28359080"/>
      <w:r w:rsidRPr="00F853D4">
        <w:rPr>
          <w:rFonts w:ascii="Times New Roman" w:eastAsia="宋体" w:hAnsi="Times New Roman"/>
          <w:sz w:val="24"/>
          <w:szCs w:val="24"/>
        </w:rPr>
        <w:t>二、申请人的资格要求（须同时满足）</w:t>
      </w:r>
      <w:bookmarkEnd w:id="9"/>
      <w:bookmarkEnd w:id="10"/>
      <w:bookmarkEnd w:id="11"/>
      <w:bookmarkEnd w:id="12"/>
    </w:p>
    <w:p w:rsidR="00CD3C24" w:rsidRPr="00F853D4" w:rsidRDefault="0059053D">
      <w:pPr>
        <w:spacing w:line="360" w:lineRule="auto"/>
        <w:ind w:firstLineChars="200" w:firstLine="480"/>
        <w:rPr>
          <w:sz w:val="24"/>
        </w:rPr>
      </w:pPr>
      <w:r w:rsidRPr="00F853D4">
        <w:rPr>
          <w:sz w:val="24"/>
        </w:rPr>
        <w:t>1.</w:t>
      </w:r>
      <w:r w:rsidRPr="00F853D4">
        <w:rPr>
          <w:sz w:val="24"/>
        </w:rPr>
        <w:t>满足《中华人民共和国政府采购法》第二十二条规定；</w:t>
      </w:r>
    </w:p>
    <w:p w:rsidR="00CD3C24" w:rsidRPr="00F853D4" w:rsidRDefault="0059053D">
      <w:pPr>
        <w:spacing w:line="360" w:lineRule="auto"/>
        <w:ind w:firstLineChars="200" w:firstLine="480"/>
        <w:rPr>
          <w:sz w:val="24"/>
        </w:rPr>
      </w:pPr>
      <w:bookmarkStart w:id="13" w:name="_Toc28359081"/>
      <w:bookmarkStart w:id="14" w:name="_Toc28359004"/>
      <w:r w:rsidRPr="00F853D4">
        <w:rPr>
          <w:sz w:val="24"/>
        </w:rPr>
        <w:t>2.</w:t>
      </w:r>
      <w:r w:rsidRPr="00F853D4">
        <w:rPr>
          <w:sz w:val="24"/>
        </w:rPr>
        <w:t>落实政府采购政策需满足的资格要求：</w:t>
      </w:r>
    </w:p>
    <w:p w:rsidR="00CD3C24" w:rsidRPr="00F853D4" w:rsidRDefault="0059053D">
      <w:pPr>
        <w:spacing w:line="360" w:lineRule="auto"/>
        <w:ind w:firstLineChars="200" w:firstLine="480"/>
        <w:rPr>
          <w:sz w:val="24"/>
        </w:rPr>
      </w:pPr>
      <w:r w:rsidRPr="00F853D4">
        <w:rPr>
          <w:sz w:val="24"/>
        </w:rPr>
        <w:t xml:space="preserve">2.1 </w:t>
      </w:r>
      <w:r w:rsidRPr="00F853D4">
        <w:rPr>
          <w:sz w:val="24"/>
        </w:rPr>
        <w:t>中小企业政策</w:t>
      </w:r>
    </w:p>
    <w:p w:rsidR="00CD3C24" w:rsidRPr="00F853D4" w:rsidRDefault="0059053D">
      <w:pPr>
        <w:spacing w:line="360" w:lineRule="auto"/>
        <w:ind w:firstLineChars="200" w:firstLine="480"/>
        <w:rPr>
          <w:sz w:val="24"/>
        </w:rPr>
      </w:pPr>
      <w:r w:rsidRPr="00F853D4">
        <w:rPr>
          <w:sz w:val="24"/>
        </w:rPr>
        <w:t>□</w:t>
      </w:r>
      <w:r w:rsidRPr="00F853D4">
        <w:rPr>
          <w:sz w:val="24"/>
        </w:rPr>
        <w:t>本项目不专门面向中小企业预留采购份额。</w:t>
      </w:r>
    </w:p>
    <w:p w:rsidR="00CD3C24" w:rsidRPr="00F853D4" w:rsidRDefault="00ED1644">
      <w:pPr>
        <w:spacing w:line="360" w:lineRule="auto"/>
        <w:ind w:firstLineChars="200" w:firstLine="480"/>
        <w:rPr>
          <w:sz w:val="24"/>
        </w:rPr>
      </w:pPr>
      <w:r w:rsidRPr="002361B5">
        <w:rPr>
          <w:rFonts w:ascii="宋体" w:hAnsi="宋体" w:hint="eastAsia"/>
          <w:sz w:val="24"/>
        </w:rPr>
        <w:t>■</w:t>
      </w:r>
      <w:r w:rsidR="0059053D" w:rsidRPr="002361B5">
        <w:rPr>
          <w:sz w:val="24"/>
        </w:rPr>
        <w:t>本项目专门面向</w:t>
      </w:r>
      <w:r w:rsidR="0059053D" w:rsidRPr="002361B5">
        <w:rPr>
          <w:sz w:val="24"/>
        </w:rPr>
        <w:t xml:space="preserve">  </w:t>
      </w:r>
      <w:r w:rsidR="00745C35" w:rsidRPr="002361B5">
        <w:rPr>
          <w:rFonts w:ascii="宋体" w:hAnsi="宋体" w:hint="eastAsia"/>
          <w:sz w:val="24"/>
        </w:rPr>
        <w:t>■</w:t>
      </w:r>
      <w:r w:rsidR="0059053D" w:rsidRPr="002361B5">
        <w:rPr>
          <w:sz w:val="24"/>
        </w:rPr>
        <w:t>中小</w:t>
      </w:r>
      <w:r w:rsidR="00745C35" w:rsidRPr="002361B5">
        <w:rPr>
          <w:sz w:val="24"/>
        </w:rPr>
        <w:t>□</w:t>
      </w:r>
      <w:r w:rsidR="0059053D" w:rsidRPr="002361B5">
        <w:rPr>
          <w:sz w:val="24"/>
        </w:rPr>
        <w:t>小微企业</w:t>
      </w:r>
      <w:r w:rsidR="0059053D" w:rsidRPr="002361B5">
        <w:rPr>
          <w:sz w:val="24"/>
        </w:rPr>
        <w:t xml:space="preserve">  </w:t>
      </w:r>
      <w:r w:rsidR="0059053D" w:rsidRPr="002361B5">
        <w:rPr>
          <w:sz w:val="24"/>
        </w:rPr>
        <w:t>采购。即：提供的货物全部由符合政策要求的</w:t>
      </w:r>
      <w:r w:rsidR="00955FDF">
        <w:rPr>
          <w:rFonts w:hint="eastAsia"/>
          <w:sz w:val="24"/>
        </w:rPr>
        <w:t>中小</w:t>
      </w:r>
      <w:r w:rsidR="0059053D" w:rsidRPr="002361B5">
        <w:rPr>
          <w:sz w:val="24"/>
        </w:rPr>
        <w:t>企业制造、服务全部由符合政策要求</w:t>
      </w:r>
      <w:r w:rsidR="0059053D" w:rsidRPr="00F853D4">
        <w:rPr>
          <w:sz w:val="24"/>
        </w:rPr>
        <w:t>的</w:t>
      </w:r>
      <w:r w:rsidR="00955FDF">
        <w:rPr>
          <w:rFonts w:hint="eastAsia"/>
          <w:sz w:val="24"/>
        </w:rPr>
        <w:t>中小</w:t>
      </w:r>
      <w:r w:rsidR="0059053D" w:rsidRPr="00F853D4">
        <w:rPr>
          <w:sz w:val="24"/>
        </w:rPr>
        <w:t>企业承接。</w:t>
      </w:r>
    </w:p>
    <w:p w:rsidR="00CD3C24" w:rsidRPr="00F853D4" w:rsidRDefault="0059053D">
      <w:pPr>
        <w:spacing w:line="360" w:lineRule="auto"/>
        <w:ind w:firstLineChars="200" w:firstLine="480"/>
        <w:rPr>
          <w:sz w:val="24"/>
        </w:rPr>
      </w:pPr>
      <w:r w:rsidRPr="00F853D4">
        <w:rPr>
          <w:sz w:val="24"/>
        </w:rPr>
        <w:t>□</w:t>
      </w:r>
      <w:r w:rsidRPr="00F853D4">
        <w:rPr>
          <w:sz w:val="24"/>
        </w:rPr>
        <w:t>本项目预留部分采购项目预算专门面向中小企业采购。对于预留份额，提供的货物由符合政策要求的中小企业制造、服务由符合政策要求的中小企业承接。预留份额通过以下措施进行：</w:t>
      </w:r>
      <w:bookmarkStart w:id="15" w:name="OLE_LINK2"/>
      <w:bookmarkStart w:id="16" w:name="OLE_LINK1"/>
      <w:r w:rsidRPr="00F853D4">
        <w:rPr>
          <w:sz w:val="24"/>
          <w:u w:val="single"/>
        </w:rPr>
        <w:t xml:space="preserve">     /     </w:t>
      </w:r>
      <w:bookmarkEnd w:id="15"/>
      <w:bookmarkEnd w:id="16"/>
      <w:r w:rsidRPr="00F853D4">
        <w:rPr>
          <w:sz w:val="24"/>
        </w:rPr>
        <w:t>。</w:t>
      </w:r>
    </w:p>
    <w:p w:rsidR="00CD3C24" w:rsidRPr="00F853D4" w:rsidRDefault="0059053D">
      <w:pPr>
        <w:spacing w:line="360" w:lineRule="auto"/>
        <w:ind w:firstLineChars="200" w:firstLine="480"/>
        <w:rPr>
          <w:sz w:val="24"/>
        </w:rPr>
      </w:pPr>
      <w:r w:rsidRPr="00F853D4">
        <w:rPr>
          <w:sz w:val="24"/>
        </w:rPr>
        <w:t xml:space="preserve">2.2 </w:t>
      </w:r>
      <w:r w:rsidRPr="00F853D4">
        <w:rPr>
          <w:sz w:val="24"/>
        </w:rPr>
        <w:t>其它落实政府采购政策的资格要求（如有）：</w:t>
      </w:r>
      <w:r w:rsidRPr="00F853D4">
        <w:rPr>
          <w:sz w:val="24"/>
          <w:u w:val="single"/>
        </w:rPr>
        <w:t xml:space="preserve">     /     </w:t>
      </w:r>
      <w:r w:rsidRPr="00F853D4">
        <w:rPr>
          <w:sz w:val="24"/>
        </w:rPr>
        <w:t>。</w:t>
      </w:r>
    </w:p>
    <w:p w:rsidR="00CD3C24" w:rsidRPr="00F853D4" w:rsidRDefault="0059053D">
      <w:pPr>
        <w:spacing w:line="360" w:lineRule="auto"/>
        <w:ind w:firstLineChars="200" w:firstLine="480"/>
        <w:rPr>
          <w:i/>
          <w:iCs/>
          <w:sz w:val="24"/>
          <w:u w:val="single"/>
        </w:rPr>
      </w:pPr>
      <w:r w:rsidRPr="00F853D4">
        <w:rPr>
          <w:sz w:val="24"/>
        </w:rPr>
        <w:t>3.</w:t>
      </w:r>
      <w:r w:rsidRPr="00F853D4">
        <w:rPr>
          <w:sz w:val="24"/>
        </w:rPr>
        <w:t>本项目的特定资格要求：</w:t>
      </w:r>
    </w:p>
    <w:p w:rsidR="00CD3C24" w:rsidRPr="00F853D4" w:rsidRDefault="0059053D">
      <w:pPr>
        <w:tabs>
          <w:tab w:val="left" w:pos="900"/>
          <w:tab w:val="left" w:pos="1134"/>
          <w:tab w:val="left" w:pos="1589"/>
          <w:tab w:val="left" w:pos="5521"/>
        </w:tabs>
        <w:snapToGrid w:val="0"/>
        <w:spacing w:line="360" w:lineRule="auto"/>
        <w:ind w:firstLineChars="200" w:firstLine="480"/>
        <w:rPr>
          <w:sz w:val="24"/>
        </w:rPr>
      </w:pPr>
      <w:r w:rsidRPr="00F853D4">
        <w:rPr>
          <w:sz w:val="24"/>
        </w:rPr>
        <w:t>3.1</w:t>
      </w:r>
      <w:r w:rsidRPr="00F853D4">
        <w:rPr>
          <w:sz w:val="24"/>
        </w:rPr>
        <w:t>本项目是否属于政府购买服务：</w:t>
      </w:r>
    </w:p>
    <w:p w:rsidR="00CD3C24" w:rsidRPr="002361B5" w:rsidRDefault="00955FDF">
      <w:pPr>
        <w:tabs>
          <w:tab w:val="left" w:pos="900"/>
          <w:tab w:val="left" w:pos="1134"/>
          <w:tab w:val="left" w:pos="1589"/>
          <w:tab w:val="left" w:pos="5521"/>
        </w:tabs>
        <w:snapToGrid w:val="0"/>
        <w:spacing w:line="360" w:lineRule="auto"/>
        <w:ind w:leftChars="472" w:left="991" w:firstLine="2"/>
        <w:rPr>
          <w:sz w:val="24"/>
        </w:rPr>
      </w:pPr>
      <w:r w:rsidRPr="002361B5">
        <w:rPr>
          <w:b/>
          <w:sz w:val="24"/>
        </w:rPr>
        <w:t>□</w:t>
      </w:r>
      <w:r w:rsidR="0059053D" w:rsidRPr="002361B5">
        <w:rPr>
          <w:sz w:val="24"/>
        </w:rPr>
        <w:t>否</w:t>
      </w:r>
    </w:p>
    <w:p w:rsidR="00CD3C24" w:rsidRPr="00ED1644" w:rsidRDefault="00955FDF">
      <w:pPr>
        <w:tabs>
          <w:tab w:val="left" w:pos="900"/>
          <w:tab w:val="left" w:pos="1134"/>
          <w:tab w:val="left" w:pos="1589"/>
          <w:tab w:val="left" w:pos="5521"/>
        </w:tabs>
        <w:snapToGrid w:val="0"/>
        <w:spacing w:line="360" w:lineRule="auto"/>
        <w:ind w:leftChars="472" w:left="991" w:firstLine="2"/>
        <w:rPr>
          <w:sz w:val="24"/>
        </w:rPr>
      </w:pPr>
      <w:r w:rsidRPr="002361B5">
        <w:rPr>
          <w:rFonts w:ascii="宋体" w:hAnsi="宋体" w:hint="eastAsia"/>
          <w:b/>
          <w:sz w:val="24"/>
        </w:rPr>
        <w:t>■</w:t>
      </w:r>
      <w:r w:rsidR="0059053D" w:rsidRPr="002361B5">
        <w:rPr>
          <w:sz w:val="24"/>
        </w:rPr>
        <w:t>是，公益一类事业单位、使用事业编制且由财政拨款保障的群团组织，不得</w:t>
      </w:r>
      <w:r w:rsidR="0059053D" w:rsidRPr="002361B5">
        <w:rPr>
          <w:sz w:val="24"/>
        </w:rPr>
        <w:lastRenderedPageBreak/>
        <w:t>作为承接主体；</w:t>
      </w:r>
    </w:p>
    <w:p w:rsidR="00CD3C24" w:rsidRDefault="0059053D">
      <w:pPr>
        <w:tabs>
          <w:tab w:val="left" w:pos="900"/>
          <w:tab w:val="left" w:pos="1134"/>
          <w:tab w:val="left" w:pos="1589"/>
          <w:tab w:val="left" w:pos="5521"/>
        </w:tabs>
        <w:snapToGrid w:val="0"/>
        <w:spacing w:line="360" w:lineRule="auto"/>
        <w:ind w:firstLineChars="200" w:firstLine="480"/>
        <w:rPr>
          <w:sz w:val="24"/>
        </w:rPr>
      </w:pPr>
      <w:r w:rsidRPr="00F853D4">
        <w:rPr>
          <w:sz w:val="24"/>
        </w:rPr>
        <w:t>3.2</w:t>
      </w:r>
      <w:r w:rsidRPr="00F853D4">
        <w:rPr>
          <w:sz w:val="24"/>
        </w:rPr>
        <w:t>其他特定资格要求</w:t>
      </w:r>
      <w:r w:rsidRPr="00F853D4">
        <w:rPr>
          <w:rFonts w:eastAsiaTheme="minorEastAsia"/>
          <w:sz w:val="24"/>
        </w:rPr>
        <w:t>：</w:t>
      </w:r>
      <w:r w:rsidRPr="00F853D4">
        <w:rPr>
          <w:rFonts w:eastAsiaTheme="minorEastAsia" w:hint="eastAsia"/>
          <w:sz w:val="24"/>
          <w:u w:val="single"/>
        </w:rPr>
        <w:t xml:space="preserve"> </w:t>
      </w:r>
      <w:r w:rsidRPr="00F853D4">
        <w:rPr>
          <w:rFonts w:eastAsiaTheme="minorEastAsia"/>
          <w:sz w:val="24"/>
          <w:u w:val="single"/>
        </w:rPr>
        <w:t xml:space="preserve">   </w:t>
      </w:r>
      <w:r w:rsidRPr="00F853D4">
        <w:rPr>
          <w:rFonts w:eastAsiaTheme="minorEastAsia" w:hint="eastAsia"/>
          <w:sz w:val="24"/>
          <w:u w:val="single"/>
        </w:rPr>
        <w:t>/</w:t>
      </w:r>
      <w:r w:rsidRPr="00F853D4">
        <w:rPr>
          <w:rFonts w:eastAsiaTheme="minorEastAsia"/>
          <w:sz w:val="24"/>
          <w:u w:val="single"/>
        </w:rPr>
        <w:t xml:space="preserve">   </w:t>
      </w:r>
      <w:r w:rsidRPr="00F853D4">
        <w:rPr>
          <w:sz w:val="24"/>
        </w:rPr>
        <w:t>。</w:t>
      </w:r>
    </w:p>
    <w:p w:rsidR="00CD3C24" w:rsidRDefault="00CD3C24">
      <w:pPr>
        <w:spacing w:line="360" w:lineRule="auto"/>
        <w:ind w:firstLineChars="200" w:firstLine="480"/>
        <w:rPr>
          <w:i/>
          <w:iCs/>
          <w:sz w:val="24"/>
          <w:u w:val="single"/>
        </w:rPr>
      </w:pPr>
    </w:p>
    <w:p w:rsidR="00CD3C24" w:rsidRDefault="0059053D">
      <w:pPr>
        <w:pStyle w:val="21"/>
        <w:widowControl/>
        <w:spacing w:before="0" w:line="360" w:lineRule="auto"/>
        <w:jc w:val="left"/>
        <w:rPr>
          <w:rFonts w:ascii="Times New Roman" w:eastAsia="宋体" w:hAnsi="Times New Roman"/>
          <w:sz w:val="24"/>
          <w:szCs w:val="24"/>
        </w:rPr>
      </w:pPr>
      <w:bookmarkStart w:id="17" w:name="_Toc35393623"/>
      <w:bookmarkStart w:id="18" w:name="_Toc35393792"/>
      <w:bookmarkEnd w:id="13"/>
      <w:bookmarkEnd w:id="14"/>
      <w:r>
        <w:rPr>
          <w:rFonts w:ascii="Times New Roman" w:eastAsia="宋体" w:hAnsi="Times New Roman"/>
          <w:sz w:val="24"/>
          <w:szCs w:val="24"/>
        </w:rPr>
        <w:t>三、获取招标文件</w:t>
      </w:r>
      <w:bookmarkEnd w:id="17"/>
      <w:bookmarkEnd w:id="18"/>
    </w:p>
    <w:p w:rsidR="00CD3C24" w:rsidRDefault="0059053D">
      <w:pPr>
        <w:adjustRightInd w:val="0"/>
        <w:snapToGrid w:val="0"/>
        <w:spacing w:line="360" w:lineRule="auto"/>
        <w:ind w:firstLineChars="200" w:firstLine="480"/>
        <w:rPr>
          <w:sz w:val="24"/>
          <w:lang w:bidi="ar"/>
        </w:rPr>
      </w:pPr>
      <w:r>
        <w:rPr>
          <w:sz w:val="24"/>
          <w:lang w:bidi="ar"/>
        </w:rPr>
        <w:t>1.</w:t>
      </w:r>
      <w:r>
        <w:rPr>
          <w:sz w:val="24"/>
          <w:lang w:bidi="ar"/>
        </w:rPr>
        <w:t>时间：</w:t>
      </w:r>
      <w:r>
        <w:rPr>
          <w:sz w:val="24"/>
          <w:u w:val="single"/>
          <w:lang w:bidi="ar"/>
        </w:rPr>
        <w:t>2026</w:t>
      </w:r>
      <w:r>
        <w:rPr>
          <w:sz w:val="24"/>
          <w:lang w:bidi="ar"/>
        </w:rPr>
        <w:t>年</w:t>
      </w:r>
      <w:r w:rsidR="006331FC">
        <w:rPr>
          <w:sz w:val="24"/>
          <w:lang w:bidi="ar"/>
        </w:rPr>
        <w:t>7</w:t>
      </w:r>
      <w:r>
        <w:rPr>
          <w:sz w:val="24"/>
          <w:lang w:bidi="ar"/>
        </w:rPr>
        <w:t>月</w:t>
      </w:r>
      <w:r w:rsidR="006331FC">
        <w:rPr>
          <w:sz w:val="24"/>
          <w:lang w:bidi="ar"/>
        </w:rPr>
        <w:t>10</w:t>
      </w:r>
      <w:r>
        <w:rPr>
          <w:sz w:val="24"/>
          <w:lang w:bidi="ar"/>
        </w:rPr>
        <w:t>日至</w:t>
      </w:r>
      <w:r>
        <w:rPr>
          <w:sz w:val="24"/>
          <w:u w:val="single"/>
          <w:lang w:bidi="ar"/>
        </w:rPr>
        <w:t>2026</w:t>
      </w:r>
      <w:r>
        <w:rPr>
          <w:sz w:val="24"/>
          <w:lang w:bidi="ar"/>
        </w:rPr>
        <w:t>年</w:t>
      </w:r>
      <w:r w:rsidR="006331FC">
        <w:rPr>
          <w:sz w:val="24"/>
          <w:lang w:bidi="ar"/>
        </w:rPr>
        <w:t>7</w:t>
      </w:r>
      <w:r>
        <w:rPr>
          <w:sz w:val="24"/>
          <w:lang w:bidi="ar"/>
        </w:rPr>
        <w:t>月</w:t>
      </w:r>
      <w:r w:rsidR="006331FC">
        <w:rPr>
          <w:sz w:val="24"/>
          <w:lang w:bidi="ar"/>
        </w:rPr>
        <w:t>16</w:t>
      </w:r>
      <w:r>
        <w:rPr>
          <w:sz w:val="24"/>
          <w:lang w:bidi="ar"/>
        </w:rPr>
        <w:t>日，每天上午</w:t>
      </w:r>
      <w:r>
        <w:rPr>
          <w:sz w:val="24"/>
          <w:u w:val="single"/>
          <w:lang w:bidi="ar"/>
        </w:rPr>
        <w:t>08:00</w:t>
      </w:r>
      <w:r>
        <w:rPr>
          <w:sz w:val="24"/>
          <w:lang w:bidi="ar"/>
        </w:rPr>
        <w:t>至</w:t>
      </w:r>
      <w:r>
        <w:rPr>
          <w:sz w:val="24"/>
          <w:u w:val="single"/>
          <w:lang w:bidi="ar"/>
        </w:rPr>
        <w:t>12:00</w:t>
      </w:r>
      <w:r>
        <w:rPr>
          <w:sz w:val="24"/>
          <w:lang w:bidi="ar"/>
        </w:rPr>
        <w:t>，下午</w:t>
      </w:r>
      <w:r>
        <w:rPr>
          <w:sz w:val="24"/>
          <w:u w:val="single"/>
          <w:lang w:bidi="ar"/>
        </w:rPr>
        <w:t>12:00</w:t>
      </w:r>
      <w:r>
        <w:rPr>
          <w:sz w:val="24"/>
          <w:lang w:bidi="ar"/>
        </w:rPr>
        <w:t>至</w:t>
      </w:r>
      <w:r>
        <w:rPr>
          <w:sz w:val="24"/>
          <w:u w:val="single"/>
          <w:lang w:bidi="ar"/>
        </w:rPr>
        <w:t>17:00</w:t>
      </w:r>
      <w:r>
        <w:rPr>
          <w:sz w:val="24"/>
          <w:lang w:bidi="ar"/>
        </w:rPr>
        <w:t>（北京时间，法定节假日除外）。</w:t>
      </w:r>
    </w:p>
    <w:p w:rsidR="00CD3C24" w:rsidRDefault="0059053D">
      <w:pPr>
        <w:adjustRightInd w:val="0"/>
        <w:snapToGrid w:val="0"/>
        <w:spacing w:line="360" w:lineRule="auto"/>
        <w:ind w:firstLineChars="200" w:firstLine="480"/>
        <w:rPr>
          <w:sz w:val="24"/>
        </w:rPr>
      </w:pPr>
      <w:r>
        <w:rPr>
          <w:sz w:val="24"/>
          <w:lang w:bidi="ar"/>
        </w:rPr>
        <w:t>2.</w:t>
      </w:r>
      <w:r>
        <w:rPr>
          <w:sz w:val="24"/>
          <w:lang w:bidi="ar"/>
        </w:rPr>
        <w:t>地点：北京市政府采购电子交易平台</w:t>
      </w:r>
    </w:p>
    <w:p w:rsidR="00CD3C24" w:rsidRDefault="0059053D">
      <w:pPr>
        <w:widowControl/>
        <w:adjustRightInd w:val="0"/>
        <w:snapToGrid w:val="0"/>
        <w:spacing w:line="360" w:lineRule="auto"/>
        <w:ind w:firstLineChars="200" w:firstLine="480"/>
        <w:jc w:val="left"/>
        <w:rPr>
          <w:sz w:val="24"/>
          <w:lang w:bidi="ar"/>
        </w:rPr>
      </w:pPr>
      <w:r>
        <w:rPr>
          <w:sz w:val="24"/>
          <w:lang w:bidi="ar"/>
        </w:rPr>
        <w:t>3.</w:t>
      </w:r>
      <w:r>
        <w:rPr>
          <w:sz w:val="24"/>
          <w:lang w:bidi="ar"/>
        </w:rPr>
        <w:t>方式：供应商使用</w:t>
      </w:r>
      <w:r>
        <w:rPr>
          <w:sz w:val="24"/>
          <w:lang w:bidi="ar"/>
        </w:rPr>
        <w:t>CA</w:t>
      </w:r>
      <w:r>
        <w:rPr>
          <w:sz w:val="24"/>
          <w:lang w:bidi="ar"/>
        </w:rPr>
        <w:t>数字证书或电子营业执照登录北京市政府采购电子交易平台（</w:t>
      </w:r>
      <w:r>
        <w:rPr>
          <w:sz w:val="24"/>
          <w:lang w:bidi="ar"/>
        </w:rPr>
        <w:t>http://zbcg-bjzc.zhongcy.com/bjczj-portal-site/index.html#/home</w:t>
      </w:r>
      <w:r>
        <w:rPr>
          <w:sz w:val="24"/>
          <w:lang w:bidi="ar"/>
        </w:rPr>
        <w:t>）获取电子版招标文件。</w:t>
      </w:r>
    </w:p>
    <w:p w:rsidR="00CD3C24" w:rsidRDefault="0059053D">
      <w:pPr>
        <w:widowControl/>
        <w:adjustRightInd w:val="0"/>
        <w:snapToGrid w:val="0"/>
        <w:spacing w:line="360" w:lineRule="auto"/>
        <w:ind w:firstLineChars="200" w:firstLine="480"/>
        <w:jc w:val="left"/>
        <w:rPr>
          <w:sz w:val="24"/>
        </w:rPr>
      </w:pPr>
      <w:r>
        <w:rPr>
          <w:sz w:val="24"/>
          <w:lang w:bidi="ar"/>
        </w:rPr>
        <w:t>4.</w:t>
      </w:r>
      <w:r>
        <w:rPr>
          <w:sz w:val="24"/>
          <w:lang w:bidi="ar"/>
        </w:rPr>
        <w:t>售价：</w:t>
      </w:r>
      <w:r>
        <w:rPr>
          <w:sz w:val="24"/>
          <w:lang w:bidi="ar"/>
        </w:rPr>
        <w:t>0</w:t>
      </w:r>
      <w:r>
        <w:rPr>
          <w:sz w:val="24"/>
          <w:lang w:bidi="ar"/>
        </w:rPr>
        <w:t>元。</w:t>
      </w:r>
    </w:p>
    <w:p w:rsidR="00CD3C24" w:rsidRDefault="00CD3C24">
      <w:pPr>
        <w:tabs>
          <w:tab w:val="left" w:pos="900"/>
          <w:tab w:val="left" w:pos="1980"/>
        </w:tabs>
        <w:snapToGrid w:val="0"/>
        <w:spacing w:line="360" w:lineRule="auto"/>
        <w:ind w:left="840"/>
        <w:rPr>
          <w:sz w:val="24"/>
        </w:rPr>
      </w:pPr>
    </w:p>
    <w:p w:rsidR="00CD3C24" w:rsidRDefault="0059053D">
      <w:pPr>
        <w:pStyle w:val="21"/>
        <w:widowControl/>
        <w:spacing w:before="0" w:line="360" w:lineRule="auto"/>
        <w:jc w:val="left"/>
        <w:rPr>
          <w:rFonts w:ascii="Times New Roman" w:eastAsia="宋体" w:hAnsi="Times New Roman"/>
          <w:sz w:val="24"/>
          <w:szCs w:val="24"/>
        </w:rPr>
      </w:pPr>
      <w:bookmarkStart w:id="19" w:name="_Toc28359005"/>
      <w:bookmarkStart w:id="20" w:name="_Toc28359082"/>
      <w:bookmarkStart w:id="21" w:name="_Toc35393624"/>
      <w:bookmarkStart w:id="22" w:name="_Toc35393793"/>
      <w:r>
        <w:rPr>
          <w:rFonts w:ascii="Times New Roman" w:eastAsia="宋体" w:hAnsi="Times New Roman"/>
          <w:sz w:val="24"/>
          <w:szCs w:val="24"/>
        </w:rPr>
        <w:t>四、提交投标文件</w:t>
      </w:r>
      <w:bookmarkEnd w:id="19"/>
      <w:bookmarkEnd w:id="20"/>
      <w:r>
        <w:rPr>
          <w:rFonts w:ascii="Times New Roman" w:eastAsia="宋体" w:hAnsi="Times New Roman"/>
          <w:sz w:val="24"/>
          <w:szCs w:val="24"/>
        </w:rPr>
        <w:t>截止时间、开标时间和地点</w:t>
      </w:r>
      <w:bookmarkEnd w:id="21"/>
      <w:bookmarkEnd w:id="22"/>
    </w:p>
    <w:p w:rsidR="00CD3C24" w:rsidRDefault="0059053D">
      <w:pPr>
        <w:spacing w:line="360" w:lineRule="auto"/>
        <w:ind w:firstLineChars="200" w:firstLine="480"/>
        <w:rPr>
          <w:bCs/>
          <w:sz w:val="24"/>
          <w:u w:val="single"/>
        </w:rPr>
      </w:pPr>
      <w:r>
        <w:rPr>
          <w:sz w:val="24"/>
          <w:lang w:bidi="ar"/>
        </w:rPr>
        <w:t>投标截止时间、开标时间：</w:t>
      </w:r>
      <w:r>
        <w:rPr>
          <w:sz w:val="24"/>
          <w:u w:val="single"/>
          <w:lang w:bidi="ar"/>
        </w:rPr>
        <w:t>2026</w:t>
      </w:r>
      <w:r>
        <w:rPr>
          <w:sz w:val="24"/>
          <w:lang w:bidi="ar"/>
        </w:rPr>
        <w:t>年</w:t>
      </w:r>
      <w:r w:rsidR="006331FC">
        <w:rPr>
          <w:sz w:val="24"/>
          <w:lang w:bidi="ar"/>
        </w:rPr>
        <w:t>7</w:t>
      </w:r>
      <w:r>
        <w:rPr>
          <w:sz w:val="24"/>
          <w:lang w:bidi="ar"/>
        </w:rPr>
        <w:t>月</w:t>
      </w:r>
      <w:r w:rsidR="006331FC">
        <w:rPr>
          <w:sz w:val="24"/>
          <w:lang w:bidi="ar"/>
        </w:rPr>
        <w:t>30</w:t>
      </w:r>
      <w:r>
        <w:rPr>
          <w:sz w:val="24"/>
          <w:lang w:bidi="ar"/>
        </w:rPr>
        <w:t>日</w:t>
      </w:r>
      <w:r w:rsidRPr="00C87F22">
        <w:rPr>
          <w:sz w:val="24"/>
          <w:u w:val="single"/>
          <w:lang w:bidi="ar"/>
        </w:rPr>
        <w:t>09</w:t>
      </w:r>
      <w:r w:rsidRPr="00C87F22">
        <w:rPr>
          <w:sz w:val="24"/>
          <w:lang w:bidi="ar"/>
        </w:rPr>
        <w:t>点</w:t>
      </w:r>
      <w:r w:rsidRPr="00C87F22">
        <w:rPr>
          <w:sz w:val="24"/>
          <w:u w:val="single"/>
          <w:lang w:bidi="ar"/>
        </w:rPr>
        <w:t>00</w:t>
      </w:r>
      <w:r w:rsidRPr="00C87F22">
        <w:rPr>
          <w:sz w:val="24"/>
          <w:lang w:bidi="ar"/>
        </w:rPr>
        <w:t>分</w:t>
      </w:r>
      <w:r>
        <w:rPr>
          <w:bCs/>
          <w:sz w:val="24"/>
          <w:lang w:bidi="ar"/>
        </w:rPr>
        <w:t>（北京时间）</w:t>
      </w:r>
      <w:r>
        <w:rPr>
          <w:iCs/>
          <w:sz w:val="24"/>
          <w:lang w:bidi="ar"/>
        </w:rPr>
        <w:t>。</w:t>
      </w:r>
    </w:p>
    <w:p w:rsidR="00CD3C24" w:rsidRDefault="0059053D">
      <w:pPr>
        <w:spacing w:line="360" w:lineRule="auto"/>
        <w:ind w:firstLineChars="200" w:firstLine="480"/>
        <w:rPr>
          <w:sz w:val="24"/>
          <w:lang w:val="zh-TW" w:bidi="ar"/>
        </w:rPr>
      </w:pPr>
      <w:r>
        <w:rPr>
          <w:sz w:val="24"/>
          <w:lang w:bidi="ar"/>
        </w:rPr>
        <w:t>地点：</w:t>
      </w:r>
      <w:r>
        <w:rPr>
          <w:rFonts w:hint="eastAsia"/>
          <w:sz w:val="24"/>
          <w:u w:val="single"/>
          <w:lang w:bidi="ar"/>
        </w:rPr>
        <w:t>北京市政府采购电子交易平台。投标人使用</w:t>
      </w:r>
      <w:r>
        <w:rPr>
          <w:rFonts w:hint="eastAsia"/>
          <w:sz w:val="24"/>
          <w:u w:val="single"/>
          <w:lang w:bidi="ar"/>
        </w:rPr>
        <w:t>CA</w:t>
      </w:r>
      <w:r>
        <w:rPr>
          <w:rFonts w:hint="eastAsia"/>
          <w:sz w:val="24"/>
          <w:u w:val="single"/>
          <w:lang w:bidi="ar"/>
        </w:rPr>
        <w:t>认证证书或电子营业执照登录北京市政府采购电子交易平台参与电子开标。投标人自行对电子投标文件进行解密，不接受纸质文件，无须投标人到达现场。</w:t>
      </w:r>
    </w:p>
    <w:p w:rsidR="00CD3C24" w:rsidRDefault="00CD3C24">
      <w:pPr>
        <w:spacing w:line="360" w:lineRule="auto"/>
        <w:ind w:firstLineChars="200" w:firstLine="480"/>
        <w:rPr>
          <w:bCs/>
          <w:sz w:val="24"/>
          <w:u w:val="single"/>
        </w:rPr>
      </w:pPr>
    </w:p>
    <w:p w:rsidR="00CD3C24" w:rsidRDefault="0059053D">
      <w:pPr>
        <w:pStyle w:val="21"/>
        <w:spacing w:before="0" w:line="360" w:lineRule="auto"/>
        <w:jc w:val="left"/>
        <w:rPr>
          <w:rFonts w:ascii="Times New Roman" w:eastAsia="宋体" w:hAnsi="Times New Roman"/>
          <w:sz w:val="24"/>
          <w:szCs w:val="24"/>
        </w:rPr>
      </w:pPr>
      <w:bookmarkStart w:id="23" w:name="_Toc28359007"/>
      <w:bookmarkStart w:id="24" w:name="_Toc35393794"/>
      <w:bookmarkStart w:id="25" w:name="_Toc28359084"/>
      <w:bookmarkStart w:id="26" w:name="_Toc35393625"/>
      <w:r>
        <w:rPr>
          <w:rFonts w:ascii="Times New Roman" w:eastAsia="宋体" w:hAnsi="Times New Roman"/>
          <w:sz w:val="24"/>
          <w:szCs w:val="24"/>
        </w:rPr>
        <w:t>五、公告期限</w:t>
      </w:r>
      <w:bookmarkEnd w:id="23"/>
      <w:bookmarkEnd w:id="24"/>
      <w:bookmarkEnd w:id="25"/>
      <w:bookmarkEnd w:id="26"/>
    </w:p>
    <w:p w:rsidR="00CD3C24" w:rsidRDefault="0059053D">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CD3C24" w:rsidRDefault="00CD3C24">
      <w:pPr>
        <w:spacing w:line="360" w:lineRule="auto"/>
        <w:ind w:firstLineChars="200" w:firstLine="480"/>
        <w:rPr>
          <w:kern w:val="0"/>
          <w:sz w:val="24"/>
        </w:rPr>
      </w:pPr>
    </w:p>
    <w:p w:rsidR="00CD3C24" w:rsidRDefault="0059053D">
      <w:pPr>
        <w:pStyle w:val="21"/>
        <w:spacing w:before="0" w:line="360" w:lineRule="auto"/>
        <w:jc w:val="left"/>
        <w:rPr>
          <w:rFonts w:ascii="Times New Roman" w:eastAsia="宋体" w:hAnsi="Times New Roman"/>
          <w:sz w:val="24"/>
          <w:szCs w:val="24"/>
        </w:rPr>
      </w:pPr>
      <w:bookmarkStart w:id="27" w:name="_Toc35393626"/>
      <w:bookmarkStart w:id="28" w:name="_Toc35393795"/>
      <w:r>
        <w:rPr>
          <w:rFonts w:ascii="Times New Roman" w:eastAsia="宋体" w:hAnsi="Times New Roman"/>
          <w:sz w:val="24"/>
          <w:szCs w:val="24"/>
        </w:rPr>
        <w:t>六、其他补充事宜</w:t>
      </w:r>
      <w:bookmarkEnd w:id="27"/>
      <w:bookmarkEnd w:id="28"/>
    </w:p>
    <w:p w:rsidR="00CD3C24" w:rsidRDefault="0059053D">
      <w:pPr>
        <w:spacing w:line="360" w:lineRule="auto"/>
        <w:ind w:firstLineChars="200" w:firstLine="480"/>
        <w:rPr>
          <w:sz w:val="24"/>
        </w:rPr>
      </w:pPr>
      <w:r>
        <w:rPr>
          <w:sz w:val="24"/>
        </w:rPr>
        <w:t>1.</w:t>
      </w:r>
      <w:r>
        <w:rPr>
          <w:sz w:val="24"/>
        </w:rPr>
        <w:t>本项目需要落实的政府采购政策</w:t>
      </w:r>
      <w:r>
        <w:rPr>
          <w:sz w:val="24"/>
        </w:rPr>
        <w:t xml:space="preserve"> </w:t>
      </w:r>
    </w:p>
    <w:p w:rsidR="00CD3C24" w:rsidRDefault="0059053D">
      <w:pPr>
        <w:spacing w:line="360" w:lineRule="auto"/>
        <w:ind w:firstLineChars="200" w:firstLine="480"/>
        <w:rPr>
          <w:sz w:val="24"/>
          <w:lang w:bidi="ar"/>
        </w:rPr>
      </w:pPr>
      <w:r>
        <w:rPr>
          <w:rFonts w:hint="eastAsia"/>
          <w:sz w:val="24"/>
          <w:lang w:bidi="ar"/>
        </w:rPr>
        <w:t>（</w:t>
      </w:r>
      <w:r>
        <w:rPr>
          <w:rFonts w:hint="eastAsia"/>
          <w:sz w:val="24"/>
          <w:lang w:bidi="ar"/>
        </w:rPr>
        <w:t>1</w:t>
      </w:r>
      <w:r>
        <w:rPr>
          <w:rFonts w:hint="eastAsia"/>
          <w:sz w:val="24"/>
          <w:lang w:bidi="ar"/>
        </w:rPr>
        <w:t>）《财政部、工业和信息化部关于印发〈政府采购促进中小企业发展管理办法〉的通知》（财库〔</w:t>
      </w:r>
      <w:r>
        <w:rPr>
          <w:rFonts w:hint="eastAsia"/>
          <w:sz w:val="24"/>
          <w:lang w:bidi="ar"/>
        </w:rPr>
        <w:t>2020</w:t>
      </w:r>
      <w:r>
        <w:rPr>
          <w:rFonts w:hint="eastAsia"/>
          <w:sz w:val="24"/>
          <w:lang w:bidi="ar"/>
        </w:rPr>
        <w:t>〕</w:t>
      </w:r>
      <w:r>
        <w:rPr>
          <w:rFonts w:hint="eastAsia"/>
          <w:sz w:val="24"/>
          <w:lang w:bidi="ar"/>
        </w:rPr>
        <w:t>46</w:t>
      </w:r>
      <w:r>
        <w:rPr>
          <w:rFonts w:hint="eastAsia"/>
          <w:sz w:val="24"/>
          <w:lang w:bidi="ar"/>
        </w:rPr>
        <w:t>号）；</w:t>
      </w:r>
    </w:p>
    <w:p w:rsidR="00CD3C24" w:rsidRDefault="0059053D">
      <w:pPr>
        <w:spacing w:line="360" w:lineRule="auto"/>
        <w:ind w:firstLineChars="200" w:firstLine="480"/>
        <w:rPr>
          <w:sz w:val="24"/>
          <w:lang w:bidi="ar"/>
        </w:rPr>
      </w:pPr>
      <w:r>
        <w:rPr>
          <w:rFonts w:hint="eastAsia"/>
          <w:sz w:val="24"/>
          <w:lang w:bidi="ar"/>
        </w:rPr>
        <w:t>（</w:t>
      </w:r>
      <w:r>
        <w:rPr>
          <w:rFonts w:hint="eastAsia"/>
          <w:sz w:val="24"/>
          <w:lang w:bidi="ar"/>
        </w:rPr>
        <w:t>2</w:t>
      </w:r>
      <w:r>
        <w:rPr>
          <w:rFonts w:hint="eastAsia"/>
          <w:sz w:val="24"/>
          <w:lang w:bidi="ar"/>
        </w:rPr>
        <w:t>）《财政部、司法部关于政府采购支持监狱企业发展有关问题的通知》（财库〔</w:t>
      </w:r>
      <w:r>
        <w:rPr>
          <w:rFonts w:hint="eastAsia"/>
          <w:sz w:val="24"/>
          <w:lang w:bidi="ar"/>
        </w:rPr>
        <w:t>2014</w:t>
      </w:r>
      <w:r>
        <w:rPr>
          <w:rFonts w:hint="eastAsia"/>
          <w:sz w:val="24"/>
          <w:lang w:bidi="ar"/>
        </w:rPr>
        <w:t>〕</w:t>
      </w:r>
      <w:r>
        <w:rPr>
          <w:rFonts w:hint="eastAsia"/>
          <w:sz w:val="24"/>
          <w:lang w:bidi="ar"/>
        </w:rPr>
        <w:t>68</w:t>
      </w:r>
      <w:r>
        <w:rPr>
          <w:rFonts w:hint="eastAsia"/>
          <w:sz w:val="24"/>
          <w:lang w:bidi="ar"/>
        </w:rPr>
        <w:t>号）；</w:t>
      </w:r>
    </w:p>
    <w:p w:rsidR="00CD3C24" w:rsidRDefault="0059053D">
      <w:pPr>
        <w:spacing w:line="360" w:lineRule="auto"/>
        <w:ind w:firstLineChars="200" w:firstLine="480"/>
        <w:rPr>
          <w:sz w:val="24"/>
          <w:lang w:bidi="ar"/>
        </w:rPr>
      </w:pPr>
      <w:r>
        <w:rPr>
          <w:rFonts w:hint="eastAsia"/>
          <w:sz w:val="24"/>
          <w:lang w:bidi="ar"/>
        </w:rPr>
        <w:t>（</w:t>
      </w:r>
      <w:r>
        <w:rPr>
          <w:rFonts w:hint="eastAsia"/>
          <w:sz w:val="24"/>
          <w:lang w:bidi="ar"/>
        </w:rPr>
        <w:t>3</w:t>
      </w:r>
      <w:r>
        <w:rPr>
          <w:rFonts w:hint="eastAsia"/>
          <w:sz w:val="24"/>
          <w:lang w:bidi="ar"/>
        </w:rPr>
        <w:t>）《财政部、民政部、中国残疾人联合会关于促进残疾人就业政府采购政策的通知》（财库〔</w:t>
      </w:r>
      <w:r>
        <w:rPr>
          <w:rFonts w:hint="eastAsia"/>
          <w:sz w:val="24"/>
          <w:lang w:bidi="ar"/>
        </w:rPr>
        <w:t>2017</w:t>
      </w:r>
      <w:r>
        <w:rPr>
          <w:rFonts w:hint="eastAsia"/>
          <w:sz w:val="24"/>
          <w:lang w:bidi="ar"/>
        </w:rPr>
        <w:t>〕</w:t>
      </w:r>
      <w:r>
        <w:rPr>
          <w:rFonts w:hint="eastAsia"/>
          <w:sz w:val="24"/>
          <w:lang w:bidi="ar"/>
        </w:rPr>
        <w:t>141</w:t>
      </w:r>
      <w:r>
        <w:rPr>
          <w:rFonts w:hint="eastAsia"/>
          <w:sz w:val="24"/>
          <w:lang w:bidi="ar"/>
        </w:rPr>
        <w:t>号）；</w:t>
      </w:r>
    </w:p>
    <w:p w:rsidR="00CD3C24" w:rsidRDefault="0059053D">
      <w:pPr>
        <w:spacing w:line="360" w:lineRule="auto"/>
        <w:ind w:firstLineChars="200" w:firstLine="480"/>
        <w:rPr>
          <w:sz w:val="24"/>
          <w:lang w:bidi="ar"/>
        </w:rPr>
      </w:pPr>
      <w:r>
        <w:rPr>
          <w:rFonts w:hint="eastAsia"/>
          <w:sz w:val="24"/>
          <w:lang w:bidi="ar"/>
        </w:rPr>
        <w:t>（</w:t>
      </w:r>
      <w:r>
        <w:rPr>
          <w:rFonts w:hint="eastAsia"/>
          <w:sz w:val="24"/>
          <w:lang w:bidi="ar"/>
        </w:rPr>
        <w:t>4</w:t>
      </w:r>
      <w:r>
        <w:rPr>
          <w:rFonts w:hint="eastAsia"/>
          <w:sz w:val="24"/>
          <w:lang w:bidi="ar"/>
        </w:rPr>
        <w:t>）《财政部关于在政府采购活动中查询及使用信用记录有关问题的通知》（财库〔</w:t>
      </w:r>
      <w:r>
        <w:rPr>
          <w:rFonts w:hint="eastAsia"/>
          <w:sz w:val="24"/>
          <w:lang w:bidi="ar"/>
        </w:rPr>
        <w:t>2016</w:t>
      </w:r>
      <w:r>
        <w:rPr>
          <w:rFonts w:hint="eastAsia"/>
          <w:sz w:val="24"/>
          <w:lang w:bidi="ar"/>
        </w:rPr>
        <w:t>〕</w:t>
      </w:r>
      <w:r>
        <w:rPr>
          <w:rFonts w:hint="eastAsia"/>
          <w:sz w:val="24"/>
          <w:lang w:bidi="ar"/>
        </w:rPr>
        <w:t>125</w:t>
      </w:r>
      <w:r>
        <w:rPr>
          <w:rFonts w:hint="eastAsia"/>
          <w:sz w:val="24"/>
          <w:lang w:bidi="ar"/>
        </w:rPr>
        <w:t>号）；</w:t>
      </w:r>
    </w:p>
    <w:p w:rsidR="00CD3C24" w:rsidRDefault="0059053D">
      <w:pPr>
        <w:spacing w:line="360" w:lineRule="auto"/>
        <w:ind w:firstLineChars="200" w:firstLine="480"/>
        <w:rPr>
          <w:sz w:val="24"/>
          <w:lang w:bidi="ar"/>
        </w:rPr>
      </w:pPr>
      <w:r>
        <w:rPr>
          <w:rFonts w:hint="eastAsia"/>
          <w:sz w:val="24"/>
          <w:lang w:bidi="ar"/>
        </w:rPr>
        <w:lastRenderedPageBreak/>
        <w:t>（</w:t>
      </w:r>
      <w:r>
        <w:rPr>
          <w:rFonts w:hint="eastAsia"/>
          <w:sz w:val="24"/>
          <w:lang w:bidi="ar"/>
        </w:rPr>
        <w:t>5</w:t>
      </w:r>
      <w:r>
        <w:rPr>
          <w:rFonts w:hint="eastAsia"/>
          <w:sz w:val="24"/>
          <w:lang w:bidi="ar"/>
        </w:rPr>
        <w:t>）《财政部关于进一步加大政府采购支持中小企业力度的通知》财库〔</w:t>
      </w:r>
      <w:r>
        <w:rPr>
          <w:rFonts w:hint="eastAsia"/>
          <w:sz w:val="24"/>
          <w:lang w:bidi="ar"/>
        </w:rPr>
        <w:t>2022</w:t>
      </w:r>
      <w:r>
        <w:rPr>
          <w:rFonts w:hint="eastAsia"/>
          <w:sz w:val="24"/>
          <w:lang w:bidi="ar"/>
        </w:rPr>
        <w:t>〕</w:t>
      </w:r>
      <w:r>
        <w:rPr>
          <w:rFonts w:hint="eastAsia"/>
          <w:sz w:val="24"/>
          <w:lang w:bidi="ar"/>
        </w:rPr>
        <w:t>19</w:t>
      </w:r>
      <w:r>
        <w:rPr>
          <w:rFonts w:hint="eastAsia"/>
          <w:sz w:val="24"/>
          <w:lang w:bidi="ar"/>
        </w:rPr>
        <w:t>号；</w:t>
      </w:r>
    </w:p>
    <w:p w:rsidR="00CD3C24" w:rsidRDefault="0059053D">
      <w:pPr>
        <w:spacing w:line="360" w:lineRule="auto"/>
        <w:ind w:firstLineChars="200" w:firstLine="480"/>
        <w:rPr>
          <w:sz w:val="24"/>
        </w:rPr>
      </w:pPr>
      <w:r>
        <w:rPr>
          <w:rFonts w:hint="eastAsia"/>
          <w:sz w:val="24"/>
          <w:lang w:bidi="ar"/>
        </w:rPr>
        <w:t>（</w:t>
      </w:r>
      <w:r>
        <w:rPr>
          <w:rFonts w:hint="eastAsia"/>
          <w:sz w:val="24"/>
          <w:lang w:bidi="ar"/>
        </w:rPr>
        <w:t>6</w:t>
      </w:r>
      <w:r>
        <w:rPr>
          <w:rFonts w:hint="eastAsia"/>
          <w:sz w:val="24"/>
          <w:lang w:bidi="ar"/>
        </w:rPr>
        <w:t>）《北京市财政局关于持续深化政府采购营商环境改革的通知》（京财采购〔</w:t>
      </w:r>
      <w:r>
        <w:rPr>
          <w:rFonts w:hint="eastAsia"/>
          <w:sz w:val="24"/>
          <w:lang w:bidi="ar"/>
        </w:rPr>
        <w:t>2022</w:t>
      </w:r>
      <w:r>
        <w:rPr>
          <w:rFonts w:hint="eastAsia"/>
          <w:sz w:val="24"/>
          <w:lang w:bidi="ar"/>
        </w:rPr>
        <w:t>〕</w:t>
      </w:r>
      <w:r>
        <w:rPr>
          <w:rFonts w:hint="eastAsia"/>
          <w:sz w:val="24"/>
          <w:lang w:bidi="ar"/>
        </w:rPr>
        <w:t>672</w:t>
      </w:r>
      <w:r>
        <w:rPr>
          <w:rFonts w:hint="eastAsia"/>
          <w:sz w:val="24"/>
          <w:lang w:bidi="ar"/>
        </w:rPr>
        <w:t>号）等相关政策</w:t>
      </w:r>
      <w:r>
        <w:rPr>
          <w:sz w:val="24"/>
          <w:lang w:bidi="ar"/>
        </w:rPr>
        <w:t>。</w:t>
      </w:r>
      <w:r>
        <w:rPr>
          <w:sz w:val="24"/>
        </w:rPr>
        <w:t xml:space="preserve">  </w:t>
      </w:r>
    </w:p>
    <w:p w:rsidR="00CD3C24" w:rsidRDefault="0059053D">
      <w:pPr>
        <w:widowControl/>
        <w:adjustRightInd w:val="0"/>
        <w:snapToGrid w:val="0"/>
        <w:spacing w:line="360" w:lineRule="auto"/>
        <w:ind w:firstLineChars="200" w:firstLine="480"/>
        <w:jc w:val="left"/>
        <w:rPr>
          <w:bCs/>
          <w:sz w:val="24"/>
          <w:lang w:bidi="ar"/>
        </w:rPr>
      </w:pPr>
      <w:r>
        <w:rPr>
          <w:sz w:val="24"/>
          <w:lang w:bidi="ar"/>
        </w:rPr>
        <w:t>2.</w:t>
      </w:r>
      <w:r>
        <w:rPr>
          <w:sz w:val="24"/>
          <w:lang w:bidi="ar"/>
        </w:rPr>
        <w:t>本项目采用全流程电子化采购方式，请供应商认真学习北京市政府采购电子交易平台发布的相关操作手册（供应商可在交易平台下载相关手册），办理</w:t>
      </w:r>
      <w:r>
        <w:rPr>
          <w:sz w:val="24"/>
          <w:lang w:bidi="ar"/>
        </w:rPr>
        <w:t>CA</w:t>
      </w:r>
      <w:r>
        <w:rPr>
          <w:sz w:val="24"/>
          <w:lang w:bidi="ar"/>
        </w:rPr>
        <w:t>数字证书或电子营业执照、进行北京市政府采购电子交易平台注册绑定，并认真核实</w:t>
      </w:r>
      <w:r>
        <w:rPr>
          <w:bCs/>
          <w:sz w:val="24"/>
          <w:lang w:bidi="ar"/>
        </w:rPr>
        <w:t>CA</w:t>
      </w:r>
      <w:r>
        <w:rPr>
          <w:bCs/>
          <w:sz w:val="24"/>
          <w:lang w:bidi="ar"/>
        </w:rPr>
        <w:t>数字证书</w:t>
      </w:r>
      <w:r>
        <w:rPr>
          <w:sz w:val="24"/>
          <w:lang w:bidi="ar"/>
        </w:rPr>
        <w:t>或电子营业执照</w:t>
      </w:r>
      <w:r>
        <w:rPr>
          <w:bCs/>
          <w:sz w:val="24"/>
          <w:lang w:bidi="ar"/>
        </w:rPr>
        <w:t>情况确认是否符合本项目电子化采购流程要求。</w:t>
      </w:r>
    </w:p>
    <w:p w:rsidR="00CD3C24" w:rsidRDefault="0059053D">
      <w:pPr>
        <w:adjustRightInd w:val="0"/>
        <w:snapToGrid w:val="0"/>
        <w:spacing w:line="360" w:lineRule="auto"/>
        <w:ind w:firstLineChars="200" w:firstLine="480"/>
        <w:rPr>
          <w:sz w:val="24"/>
          <w:lang w:bidi="ar"/>
        </w:rPr>
      </w:pPr>
      <w:r>
        <w:rPr>
          <w:sz w:val="24"/>
          <w:lang w:bidi="ar"/>
        </w:rPr>
        <w:t>CA</w:t>
      </w:r>
      <w:r>
        <w:rPr>
          <w:sz w:val="24"/>
          <w:lang w:bidi="ar"/>
        </w:rPr>
        <w:t>数字证书服务热线</w:t>
      </w:r>
      <w:r>
        <w:rPr>
          <w:sz w:val="24"/>
          <w:lang w:bidi="ar"/>
        </w:rPr>
        <w:t xml:space="preserve"> 010-58511086</w:t>
      </w:r>
    </w:p>
    <w:p w:rsidR="00CD3C24" w:rsidRDefault="0059053D">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rsidR="00CD3C24" w:rsidRDefault="0059053D">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rsidR="00CD3C24" w:rsidRDefault="0059053D">
      <w:pPr>
        <w:widowControl/>
        <w:adjustRightInd w:val="0"/>
        <w:snapToGrid w:val="0"/>
        <w:spacing w:line="360" w:lineRule="auto"/>
        <w:ind w:firstLineChars="200" w:firstLine="480"/>
        <w:jc w:val="left"/>
        <w:rPr>
          <w:sz w:val="24"/>
          <w:lang w:bidi="ar"/>
        </w:rPr>
      </w:pPr>
      <w:r>
        <w:rPr>
          <w:sz w:val="24"/>
          <w:lang w:bidi="ar"/>
        </w:rPr>
        <w:t>2.1</w:t>
      </w:r>
      <w:r>
        <w:rPr>
          <w:sz w:val="24"/>
          <w:lang w:bidi="ar"/>
        </w:rPr>
        <w:t>办理</w:t>
      </w:r>
      <w:r>
        <w:rPr>
          <w:sz w:val="24"/>
          <w:lang w:bidi="ar"/>
        </w:rPr>
        <w:t>CA</w:t>
      </w:r>
      <w:r>
        <w:rPr>
          <w:sz w:val="24"/>
          <w:lang w:bidi="ar"/>
        </w:rPr>
        <w:t>数字证书或电子营业执照</w:t>
      </w:r>
    </w:p>
    <w:p w:rsidR="00CD3C24" w:rsidRDefault="0059053D">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sz w:val="24"/>
          <w:lang w:bidi="ar"/>
        </w:rPr>
        <w:t>”/“</w:t>
      </w:r>
      <w:r>
        <w:rPr>
          <w:sz w:val="24"/>
          <w:lang w:bidi="ar"/>
        </w:rPr>
        <w:t>电子营业执照使用指南</w:t>
      </w:r>
      <w:r>
        <w:rPr>
          <w:sz w:val="24"/>
          <w:lang w:bidi="ar"/>
        </w:rPr>
        <w:t>”</w:t>
      </w:r>
      <w:r>
        <w:rPr>
          <w:sz w:val="24"/>
          <w:lang w:bidi="ar"/>
        </w:rPr>
        <w:t>，按照程序要求办理。</w:t>
      </w:r>
    </w:p>
    <w:p w:rsidR="00CD3C24" w:rsidRDefault="0059053D">
      <w:pPr>
        <w:adjustRightInd w:val="0"/>
        <w:snapToGrid w:val="0"/>
        <w:spacing w:line="360" w:lineRule="auto"/>
        <w:ind w:firstLineChars="200" w:firstLine="480"/>
        <w:rPr>
          <w:sz w:val="24"/>
          <w:lang w:bidi="ar"/>
        </w:rPr>
      </w:pPr>
      <w:r>
        <w:rPr>
          <w:sz w:val="24"/>
          <w:lang w:bidi="ar"/>
        </w:rPr>
        <w:t>2.2</w:t>
      </w:r>
      <w:r>
        <w:rPr>
          <w:sz w:val="24"/>
          <w:lang w:bidi="ar"/>
        </w:rPr>
        <w:t>注册</w:t>
      </w:r>
    </w:p>
    <w:p w:rsidR="00CD3C24" w:rsidRDefault="0059053D">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rsidR="00CD3C24" w:rsidRDefault="0059053D">
      <w:pPr>
        <w:widowControl/>
        <w:adjustRightInd w:val="0"/>
        <w:snapToGrid w:val="0"/>
        <w:spacing w:line="360" w:lineRule="auto"/>
        <w:ind w:firstLineChars="200" w:firstLine="480"/>
        <w:jc w:val="left"/>
        <w:rPr>
          <w:sz w:val="24"/>
          <w:lang w:bidi="ar"/>
        </w:rPr>
      </w:pPr>
      <w:r>
        <w:rPr>
          <w:sz w:val="24"/>
          <w:lang w:bidi="ar"/>
        </w:rPr>
        <w:t>2.3</w:t>
      </w:r>
      <w:r>
        <w:rPr>
          <w:sz w:val="24"/>
          <w:lang w:bidi="ar"/>
        </w:rPr>
        <w:t>驱动、客户端下载</w:t>
      </w:r>
    </w:p>
    <w:p w:rsidR="00CD3C24" w:rsidRDefault="0059053D">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rsidR="00CD3C24" w:rsidRDefault="0059053D">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rsidR="00CD3C24" w:rsidRDefault="0059053D">
      <w:pPr>
        <w:adjustRightInd w:val="0"/>
        <w:snapToGrid w:val="0"/>
        <w:spacing w:line="360" w:lineRule="auto"/>
        <w:ind w:firstLineChars="200" w:firstLine="480"/>
        <w:rPr>
          <w:sz w:val="24"/>
          <w:lang w:bidi="ar"/>
        </w:rPr>
      </w:pPr>
      <w:r>
        <w:rPr>
          <w:sz w:val="24"/>
          <w:lang w:bidi="ar"/>
        </w:rPr>
        <w:t xml:space="preserve">2.4 </w:t>
      </w:r>
      <w:r>
        <w:rPr>
          <w:sz w:val="24"/>
          <w:lang w:bidi="ar"/>
        </w:rPr>
        <w:t>获取电子招标文件</w:t>
      </w:r>
    </w:p>
    <w:p w:rsidR="00CD3C24" w:rsidRDefault="0059053D">
      <w:pPr>
        <w:adjustRightInd w:val="0"/>
        <w:snapToGrid w:val="0"/>
        <w:spacing w:line="360" w:lineRule="auto"/>
        <w:ind w:firstLineChars="200" w:firstLine="480"/>
        <w:rPr>
          <w:sz w:val="24"/>
          <w:lang w:bidi="ar"/>
        </w:rPr>
      </w:pPr>
      <w:r>
        <w:rPr>
          <w:sz w:val="24"/>
          <w:lang w:bidi="ar"/>
        </w:rPr>
        <w:t>供应商使用</w:t>
      </w:r>
      <w:r>
        <w:rPr>
          <w:sz w:val="24"/>
          <w:lang w:bidi="ar"/>
        </w:rPr>
        <w:t>CA</w:t>
      </w:r>
      <w:r>
        <w:rPr>
          <w:sz w:val="24"/>
          <w:lang w:bidi="ar"/>
        </w:rPr>
        <w:t>数字证书或电子营业执照登录北京市政府采购电子交易平台获取电子招标文件。</w:t>
      </w:r>
    </w:p>
    <w:p w:rsidR="00CD3C24" w:rsidRDefault="0059053D">
      <w:pPr>
        <w:adjustRightInd w:val="0"/>
        <w:snapToGrid w:val="0"/>
        <w:spacing w:line="360" w:lineRule="auto"/>
        <w:ind w:firstLineChars="200" w:firstLine="480"/>
        <w:rPr>
          <w:sz w:val="24"/>
          <w:lang w:bidi="ar"/>
        </w:rPr>
      </w:pPr>
      <w:r>
        <w:rPr>
          <w:sz w:val="24"/>
          <w:lang w:bidi="ar"/>
        </w:rPr>
        <w:t>供应商如计划参与多个采购包的投标，应在登录北京市政府采购电子交易平台后，在【我的项目】栏目依次选择对应采购包，进入项目工作台招标</w:t>
      </w:r>
      <w:r>
        <w:rPr>
          <w:sz w:val="24"/>
          <w:lang w:bidi="ar"/>
        </w:rPr>
        <w:t>/</w:t>
      </w:r>
      <w:r>
        <w:rPr>
          <w:sz w:val="24"/>
          <w:lang w:bidi="ar"/>
        </w:rPr>
        <w:t>采购文件环节分别按采购包下载招标文件电子版。未在规定期限内按上述操作获取文件的采购包，供应商无法提交相应包的电子投标文件。</w:t>
      </w:r>
    </w:p>
    <w:p w:rsidR="00CD3C24" w:rsidRDefault="0059053D">
      <w:pPr>
        <w:adjustRightInd w:val="0"/>
        <w:snapToGrid w:val="0"/>
        <w:spacing w:line="360" w:lineRule="auto"/>
        <w:ind w:firstLineChars="200" w:firstLine="480"/>
        <w:rPr>
          <w:sz w:val="24"/>
          <w:lang w:bidi="ar"/>
        </w:rPr>
      </w:pPr>
      <w:r>
        <w:rPr>
          <w:sz w:val="24"/>
          <w:lang w:bidi="ar"/>
        </w:rPr>
        <w:t>2.5</w:t>
      </w:r>
      <w:r>
        <w:rPr>
          <w:sz w:val="24"/>
          <w:lang w:bidi="ar"/>
        </w:rPr>
        <w:t>编制电子投标文件</w:t>
      </w:r>
    </w:p>
    <w:p w:rsidR="00CD3C24" w:rsidRDefault="0059053D">
      <w:pPr>
        <w:adjustRightInd w:val="0"/>
        <w:snapToGrid w:val="0"/>
        <w:spacing w:line="360" w:lineRule="auto"/>
        <w:ind w:firstLineChars="200" w:firstLine="480"/>
        <w:rPr>
          <w:sz w:val="24"/>
          <w:lang w:bidi="ar"/>
        </w:rPr>
      </w:pPr>
      <w:r>
        <w:rPr>
          <w:sz w:val="24"/>
          <w:lang w:bidi="ar"/>
        </w:rPr>
        <w:lastRenderedPageBreak/>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rsidR="00CD3C24" w:rsidRDefault="0059053D">
      <w:pPr>
        <w:widowControl/>
        <w:spacing w:line="360" w:lineRule="auto"/>
        <w:ind w:firstLineChars="200" w:firstLine="48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rsidR="00CD3C24" w:rsidRDefault="0059053D">
      <w:pPr>
        <w:widowControl/>
        <w:spacing w:line="360" w:lineRule="auto"/>
        <w:ind w:firstLineChars="200" w:firstLine="480"/>
        <w:jc w:val="left"/>
        <w:rPr>
          <w:sz w:val="24"/>
          <w:lang w:bidi="ar"/>
        </w:rPr>
      </w:pPr>
      <w:r>
        <w:rPr>
          <w:sz w:val="24"/>
          <w:lang w:bidi="ar"/>
        </w:rPr>
        <w:t>供应商应于投标截止时间前在北京市政府采购电子交易平台提交电子投标文件，上传电子投标文件过程中请保持与互联网的连接畅通。</w:t>
      </w:r>
    </w:p>
    <w:p w:rsidR="00CD3C24" w:rsidRDefault="0059053D">
      <w:pPr>
        <w:widowControl/>
        <w:spacing w:line="360" w:lineRule="auto"/>
        <w:ind w:firstLineChars="200" w:firstLine="48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rsidR="00CD3C24" w:rsidRDefault="0059053D">
      <w:pPr>
        <w:spacing w:line="360" w:lineRule="auto"/>
        <w:ind w:firstLineChars="200" w:firstLine="480"/>
        <w:rPr>
          <w:sz w:val="24"/>
          <w:lang w:eastAsia="zh-TW"/>
        </w:rPr>
      </w:pPr>
      <w:r>
        <w:rPr>
          <w:sz w:val="24"/>
          <w:lang w:val="zh-TW" w:bidi="ar"/>
        </w:rPr>
        <w:t>供应商在开标地点使用</w:t>
      </w:r>
      <w:r>
        <w:rPr>
          <w:sz w:val="24"/>
          <w:lang w:bidi="ar"/>
        </w:rPr>
        <w:t>CA</w:t>
      </w:r>
      <w:r>
        <w:rPr>
          <w:sz w:val="24"/>
          <w:lang w:bidi="ar"/>
        </w:rPr>
        <w:t>数字证书或电子营业执照</w:t>
      </w:r>
      <w:r>
        <w:rPr>
          <w:sz w:val="24"/>
          <w:lang w:val="zh-TW" w:bidi="ar"/>
        </w:rPr>
        <w:t>登录</w:t>
      </w:r>
      <w:r>
        <w:rPr>
          <w:sz w:val="24"/>
          <w:lang w:bidi="ar"/>
        </w:rPr>
        <w:t>北京市政府采购电子交易平台进行电子开标</w:t>
      </w:r>
      <w:r>
        <w:rPr>
          <w:sz w:val="24"/>
          <w:lang w:val="zh-TW" w:bidi="ar"/>
        </w:rPr>
        <w:t>。</w:t>
      </w:r>
    </w:p>
    <w:p w:rsidR="00CD3C24" w:rsidRDefault="00CD3C24">
      <w:pPr>
        <w:spacing w:line="360" w:lineRule="auto"/>
        <w:ind w:firstLineChars="200" w:firstLine="480"/>
        <w:rPr>
          <w:sz w:val="24"/>
        </w:rPr>
      </w:pPr>
    </w:p>
    <w:p w:rsidR="00CD3C24" w:rsidRDefault="0059053D">
      <w:pPr>
        <w:pStyle w:val="21"/>
        <w:spacing w:before="0" w:line="360" w:lineRule="auto"/>
        <w:jc w:val="left"/>
        <w:rPr>
          <w:rFonts w:ascii="Times New Roman" w:eastAsia="宋体" w:hAnsi="Times New Roman"/>
          <w:sz w:val="24"/>
          <w:szCs w:val="24"/>
        </w:rPr>
      </w:pPr>
      <w:bookmarkStart w:id="29" w:name="_Toc28359085"/>
      <w:bookmarkStart w:id="30" w:name="_Toc35393627"/>
      <w:bookmarkStart w:id="31" w:name="_Toc28359008"/>
      <w:bookmarkStart w:id="32" w:name="_Toc35393796"/>
      <w:r>
        <w:rPr>
          <w:rFonts w:ascii="Times New Roman" w:eastAsia="宋体" w:hAnsi="Times New Roman"/>
          <w:sz w:val="24"/>
          <w:szCs w:val="24"/>
        </w:rPr>
        <w:t>七、对本次招标提出询问，请按以下方式联系。</w:t>
      </w:r>
      <w:bookmarkEnd w:id="29"/>
      <w:bookmarkEnd w:id="30"/>
      <w:bookmarkEnd w:id="31"/>
      <w:bookmarkEnd w:id="32"/>
    </w:p>
    <w:p w:rsidR="00CD3C24" w:rsidRDefault="0059053D">
      <w:pPr>
        <w:spacing w:line="360" w:lineRule="auto"/>
        <w:ind w:leftChars="371" w:left="1080" w:hangingChars="125" w:hanging="301"/>
        <w:jc w:val="left"/>
        <w:rPr>
          <w:b/>
          <w:sz w:val="24"/>
        </w:rPr>
      </w:pPr>
      <w:r>
        <w:rPr>
          <w:b/>
          <w:sz w:val="24"/>
        </w:rPr>
        <w:t>1.</w:t>
      </w:r>
      <w:r>
        <w:rPr>
          <w:b/>
          <w:sz w:val="24"/>
        </w:rPr>
        <w:t>采购人信息</w:t>
      </w:r>
    </w:p>
    <w:p w:rsidR="00CD3C24" w:rsidRDefault="0059053D">
      <w:pPr>
        <w:spacing w:line="360" w:lineRule="auto"/>
        <w:ind w:leftChars="371" w:left="1079" w:hangingChars="125" w:hanging="300"/>
        <w:jc w:val="left"/>
        <w:rPr>
          <w:sz w:val="24"/>
        </w:rPr>
      </w:pPr>
      <w:bookmarkStart w:id="33" w:name="_Toc28359086"/>
      <w:bookmarkStart w:id="34" w:name="_Toc28359009"/>
      <w:r>
        <w:rPr>
          <w:sz w:val="24"/>
        </w:rPr>
        <w:t>名</w:t>
      </w:r>
      <w:r>
        <w:rPr>
          <w:sz w:val="24"/>
        </w:rPr>
        <w:t xml:space="preserve">    </w:t>
      </w:r>
      <w:r>
        <w:rPr>
          <w:sz w:val="24"/>
        </w:rPr>
        <w:t>称：</w:t>
      </w:r>
      <w:r>
        <w:rPr>
          <w:rFonts w:hint="eastAsia"/>
          <w:sz w:val="24"/>
        </w:rPr>
        <w:t>北京市通州区台湖镇人民政府</w:t>
      </w:r>
    </w:p>
    <w:p w:rsidR="00CD3C24" w:rsidRDefault="0059053D">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北京市通州区台湖镇政府大街</w:t>
      </w:r>
      <w:r>
        <w:rPr>
          <w:rFonts w:hint="eastAsia"/>
          <w:sz w:val="24"/>
        </w:rPr>
        <w:t>13</w:t>
      </w:r>
      <w:r>
        <w:rPr>
          <w:rFonts w:hint="eastAsia"/>
          <w:sz w:val="24"/>
        </w:rPr>
        <w:t>号</w:t>
      </w:r>
    </w:p>
    <w:p w:rsidR="00CD3C24" w:rsidRPr="00376D3C" w:rsidRDefault="0059053D">
      <w:pPr>
        <w:spacing w:line="360" w:lineRule="auto"/>
        <w:ind w:leftChars="371" w:left="1079" w:hangingChars="125" w:hanging="300"/>
        <w:jc w:val="left"/>
        <w:rPr>
          <w:sz w:val="24"/>
          <w:u w:val="single"/>
        </w:rPr>
      </w:pPr>
      <w:r w:rsidRPr="00376D3C">
        <w:rPr>
          <w:sz w:val="24"/>
        </w:rPr>
        <w:t>联系方式：</w:t>
      </w:r>
      <w:bookmarkStart w:id="35" w:name="OLE_LINK83"/>
      <w:bookmarkStart w:id="36" w:name="OLE_LINK94"/>
      <w:r w:rsidR="00C87F22">
        <w:rPr>
          <w:rFonts w:hint="eastAsia"/>
          <w:sz w:val="24"/>
        </w:rPr>
        <w:t>崔</w:t>
      </w:r>
      <w:r w:rsidR="00376D3C" w:rsidRPr="00C87F22">
        <w:rPr>
          <w:rFonts w:hint="eastAsia"/>
          <w:sz w:val="24"/>
        </w:rPr>
        <w:t>老师</w:t>
      </w:r>
      <w:r w:rsidR="00376D3C" w:rsidRPr="00C87F22">
        <w:rPr>
          <w:rFonts w:hint="eastAsia"/>
          <w:sz w:val="24"/>
        </w:rPr>
        <w:t xml:space="preserve"> </w:t>
      </w:r>
      <w:bookmarkEnd w:id="35"/>
      <w:bookmarkEnd w:id="36"/>
      <w:r w:rsidR="002361B5" w:rsidRPr="00C87F22">
        <w:rPr>
          <w:sz w:val="24"/>
        </w:rPr>
        <w:t>010-61532808</w:t>
      </w:r>
    </w:p>
    <w:p w:rsidR="00CD3C24" w:rsidRDefault="0059053D">
      <w:pPr>
        <w:spacing w:line="360" w:lineRule="auto"/>
        <w:ind w:leftChars="371" w:left="1080" w:hangingChars="125" w:hanging="301"/>
        <w:jc w:val="left"/>
        <w:rPr>
          <w:b/>
          <w:sz w:val="24"/>
        </w:rPr>
      </w:pPr>
      <w:r>
        <w:rPr>
          <w:b/>
          <w:sz w:val="24"/>
        </w:rPr>
        <w:t>2.</w:t>
      </w:r>
      <w:r>
        <w:rPr>
          <w:b/>
          <w:sz w:val="24"/>
        </w:rPr>
        <w:t>采购代理机构信息</w:t>
      </w:r>
      <w:bookmarkEnd w:id="33"/>
      <w:bookmarkEnd w:id="34"/>
    </w:p>
    <w:p w:rsidR="00CD3C24" w:rsidRDefault="0059053D">
      <w:pPr>
        <w:spacing w:line="360" w:lineRule="auto"/>
        <w:ind w:leftChars="371" w:left="1079" w:hangingChars="125" w:hanging="300"/>
        <w:jc w:val="left"/>
        <w:rPr>
          <w:sz w:val="24"/>
        </w:rPr>
      </w:pPr>
      <w:bookmarkStart w:id="37" w:name="_Toc28359010"/>
      <w:bookmarkStart w:id="38" w:name="_Toc28359087"/>
      <w:r>
        <w:rPr>
          <w:sz w:val="24"/>
        </w:rPr>
        <w:t>名</w:t>
      </w:r>
      <w:r>
        <w:rPr>
          <w:sz w:val="24"/>
        </w:rPr>
        <w:t xml:space="preserve">    </w:t>
      </w:r>
      <w:r>
        <w:rPr>
          <w:sz w:val="24"/>
        </w:rPr>
        <w:t>称：</w:t>
      </w:r>
      <w:bookmarkStart w:id="39" w:name="OLE_LINK57"/>
      <w:bookmarkStart w:id="40" w:name="OLE_LINK58"/>
      <w:r>
        <w:rPr>
          <w:rFonts w:hint="eastAsia"/>
          <w:sz w:val="24"/>
        </w:rPr>
        <w:t>北京双信联工程造价咨询事务所</w:t>
      </w:r>
      <w:bookmarkEnd w:id="39"/>
      <w:bookmarkEnd w:id="40"/>
    </w:p>
    <w:p w:rsidR="00CD3C24" w:rsidRDefault="0059053D">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北京市通州区富力运河十号</w:t>
      </w:r>
      <w:r>
        <w:rPr>
          <w:rFonts w:hint="eastAsia"/>
          <w:sz w:val="24"/>
        </w:rPr>
        <w:t>B02</w:t>
      </w:r>
      <w:r>
        <w:rPr>
          <w:rFonts w:hint="eastAsia"/>
          <w:sz w:val="24"/>
        </w:rPr>
        <w:t>座</w:t>
      </w:r>
      <w:r>
        <w:rPr>
          <w:rFonts w:hint="eastAsia"/>
          <w:sz w:val="24"/>
        </w:rPr>
        <w:t>1417</w:t>
      </w:r>
      <w:r>
        <w:rPr>
          <w:rFonts w:hint="eastAsia"/>
          <w:sz w:val="24"/>
        </w:rPr>
        <w:t>室</w:t>
      </w:r>
    </w:p>
    <w:p w:rsidR="00CD3C24" w:rsidRDefault="0059053D">
      <w:pPr>
        <w:spacing w:line="360" w:lineRule="auto"/>
        <w:ind w:leftChars="371" w:left="1079" w:hangingChars="125" w:hanging="300"/>
        <w:jc w:val="left"/>
        <w:rPr>
          <w:sz w:val="24"/>
          <w:u w:val="single"/>
        </w:rPr>
      </w:pPr>
      <w:r>
        <w:rPr>
          <w:sz w:val="24"/>
        </w:rPr>
        <w:t>联系方式：</w:t>
      </w:r>
      <w:r>
        <w:rPr>
          <w:rFonts w:hint="eastAsia"/>
          <w:sz w:val="24"/>
        </w:rPr>
        <w:t>李经理</w:t>
      </w:r>
      <w:r>
        <w:rPr>
          <w:rFonts w:hint="eastAsia"/>
          <w:sz w:val="24"/>
        </w:rPr>
        <w:t xml:space="preserve"> </w:t>
      </w:r>
      <w:r>
        <w:rPr>
          <w:sz w:val="24"/>
        </w:rPr>
        <w:t xml:space="preserve"> </w:t>
      </w:r>
      <w:r>
        <w:rPr>
          <w:rFonts w:hint="eastAsia"/>
          <w:sz w:val="24"/>
        </w:rPr>
        <w:t>010-81523609</w:t>
      </w:r>
    </w:p>
    <w:p w:rsidR="00CD3C24" w:rsidRDefault="0059053D">
      <w:pPr>
        <w:spacing w:line="360" w:lineRule="auto"/>
        <w:ind w:leftChars="371" w:left="1080" w:hangingChars="125" w:hanging="301"/>
        <w:jc w:val="left"/>
        <w:rPr>
          <w:b/>
          <w:sz w:val="24"/>
          <w:u w:val="single"/>
        </w:rPr>
      </w:pPr>
      <w:r>
        <w:rPr>
          <w:b/>
          <w:sz w:val="24"/>
        </w:rPr>
        <w:t>3.</w:t>
      </w:r>
      <w:r>
        <w:rPr>
          <w:b/>
          <w:sz w:val="24"/>
        </w:rPr>
        <w:t>项目联系方式</w:t>
      </w:r>
      <w:bookmarkEnd w:id="37"/>
      <w:bookmarkEnd w:id="38"/>
    </w:p>
    <w:p w:rsidR="00CD3C24" w:rsidRDefault="0059053D">
      <w:pPr>
        <w:spacing w:line="360" w:lineRule="auto"/>
        <w:ind w:leftChars="371" w:left="1079" w:hangingChars="125" w:hanging="300"/>
        <w:jc w:val="left"/>
        <w:rPr>
          <w:sz w:val="24"/>
        </w:rPr>
      </w:pPr>
      <w:r>
        <w:rPr>
          <w:sz w:val="24"/>
        </w:rPr>
        <w:t>项目联系人：</w:t>
      </w:r>
      <w:r>
        <w:rPr>
          <w:rFonts w:hint="eastAsia"/>
          <w:sz w:val="24"/>
        </w:rPr>
        <w:t>李经理</w:t>
      </w:r>
    </w:p>
    <w:p w:rsidR="00CD3C24" w:rsidRDefault="0059053D">
      <w:pPr>
        <w:spacing w:line="360" w:lineRule="auto"/>
        <w:ind w:leftChars="371" w:left="1079" w:hangingChars="125" w:hanging="300"/>
        <w:jc w:val="left"/>
        <w:rPr>
          <w:sz w:val="24"/>
          <w:u w:val="single"/>
        </w:rPr>
      </w:pPr>
      <w:r>
        <w:rPr>
          <w:sz w:val="24"/>
        </w:rPr>
        <w:t>电</w:t>
      </w:r>
      <w:r>
        <w:rPr>
          <w:sz w:val="24"/>
        </w:rPr>
        <w:t xml:space="preserve">      </w:t>
      </w:r>
      <w:r>
        <w:rPr>
          <w:sz w:val="24"/>
        </w:rPr>
        <w:t>话：</w:t>
      </w:r>
      <w:r>
        <w:rPr>
          <w:rFonts w:hint="eastAsia"/>
          <w:sz w:val="24"/>
        </w:rPr>
        <w:t>010-81523609</w:t>
      </w:r>
    </w:p>
    <w:p w:rsidR="00CD3C24" w:rsidRDefault="00CD3C24">
      <w:pPr>
        <w:spacing w:line="360" w:lineRule="auto"/>
        <w:ind w:leftChars="371" w:left="1079" w:hangingChars="125" w:hanging="300"/>
        <w:jc w:val="left"/>
        <w:rPr>
          <w:sz w:val="24"/>
        </w:rPr>
      </w:pPr>
    </w:p>
    <w:p w:rsidR="00CD3C24" w:rsidRDefault="00CD3C24">
      <w:pPr>
        <w:spacing w:line="360" w:lineRule="auto"/>
        <w:ind w:firstLineChars="2450" w:firstLine="5880"/>
        <w:jc w:val="right"/>
        <w:rPr>
          <w:sz w:val="24"/>
        </w:rPr>
      </w:pPr>
    </w:p>
    <w:p w:rsidR="00CD3C24" w:rsidRDefault="0059053D">
      <w:pPr>
        <w:spacing w:line="360" w:lineRule="auto"/>
        <w:jc w:val="center"/>
        <w:outlineLvl w:val="0"/>
        <w:rPr>
          <w:b/>
          <w:sz w:val="32"/>
          <w:szCs w:val="32"/>
        </w:rPr>
      </w:pPr>
      <w:r>
        <w:rPr>
          <w:sz w:val="24"/>
        </w:rPr>
        <w:br w:type="page"/>
      </w:r>
      <w:bookmarkStart w:id="41" w:name="_Toc150774783"/>
      <w:bookmarkStart w:id="42" w:name="_Toc353873938"/>
      <w:bookmarkStart w:id="43" w:name="_Toc264969275"/>
      <w:bookmarkStart w:id="44" w:name="_Toc127151777"/>
      <w:bookmarkStart w:id="45" w:name="_Toc265228423"/>
      <w:bookmarkStart w:id="46" w:name="_Toc195842950"/>
      <w:bookmarkStart w:id="47" w:name="_Toc305158928"/>
      <w:bookmarkStart w:id="48" w:name="_Toc99301420"/>
      <w:bookmarkStart w:id="49" w:name="_Toc127161488"/>
      <w:bookmarkStart w:id="50" w:name="_Toc226965856"/>
      <w:bookmarkStart w:id="51" w:name="_Toc305158854"/>
      <w:bookmarkStart w:id="52" w:name="_Toc353825548"/>
      <w:bookmarkStart w:id="53" w:name="_Toc512937850"/>
      <w:r>
        <w:rPr>
          <w:b/>
          <w:sz w:val="36"/>
          <w:szCs w:val="36"/>
        </w:rPr>
        <w:lastRenderedPageBreak/>
        <w:t>第二章</w:t>
      </w:r>
      <w:r>
        <w:rPr>
          <w:b/>
          <w:sz w:val="36"/>
          <w:szCs w:val="36"/>
        </w:rPr>
        <w:t xml:space="preserve">   </w:t>
      </w:r>
      <w:r>
        <w:rPr>
          <w:b/>
          <w:sz w:val="36"/>
          <w:szCs w:val="36"/>
        </w:rPr>
        <w:t>投标人须知</w:t>
      </w:r>
      <w:bookmarkEnd w:id="41"/>
      <w:bookmarkEnd w:id="42"/>
      <w:bookmarkEnd w:id="43"/>
      <w:bookmarkEnd w:id="44"/>
      <w:bookmarkEnd w:id="45"/>
      <w:bookmarkEnd w:id="46"/>
      <w:bookmarkEnd w:id="47"/>
      <w:bookmarkEnd w:id="48"/>
      <w:bookmarkEnd w:id="49"/>
      <w:bookmarkEnd w:id="50"/>
      <w:bookmarkEnd w:id="51"/>
      <w:bookmarkEnd w:id="52"/>
      <w:bookmarkEnd w:id="53"/>
    </w:p>
    <w:p w:rsidR="00CD3C24" w:rsidRDefault="0059053D">
      <w:pPr>
        <w:pStyle w:val="21"/>
        <w:tabs>
          <w:tab w:val="center" w:pos="4592"/>
          <w:tab w:val="left" w:pos="7860"/>
        </w:tabs>
        <w:spacing w:before="0" w:line="360" w:lineRule="auto"/>
        <w:rPr>
          <w:rFonts w:ascii="Times New Roman" w:eastAsia="宋体" w:hAnsi="Times New Roman"/>
          <w:sz w:val="28"/>
        </w:rPr>
      </w:pPr>
      <w:bookmarkStart w:id="54" w:name="_Toc127151720"/>
      <w:bookmarkStart w:id="55" w:name="_Toc150480757"/>
      <w:bookmarkStart w:id="56" w:name="_Toc142311021"/>
      <w:bookmarkStart w:id="57" w:name="_Toc195842884"/>
      <w:bookmarkStart w:id="58" w:name="_Toc127151519"/>
      <w:bookmarkStart w:id="59" w:name="_Toc520356144"/>
      <w:bookmarkStart w:id="60" w:name="_Toc151190146"/>
      <w:bookmarkStart w:id="61" w:name="_Toc226337215"/>
      <w:bookmarkStart w:id="62" w:name="_Toc150774619"/>
      <w:bookmarkStart w:id="63" w:name="_Toc226965709"/>
      <w:bookmarkStart w:id="64" w:name="_Toc164229360"/>
      <w:bookmarkStart w:id="65" w:name="_Toc151193761"/>
      <w:bookmarkStart w:id="66" w:name="_Toc151193617"/>
      <w:bookmarkStart w:id="67" w:name="_Toc164608633"/>
      <w:bookmarkStart w:id="68" w:name="_Toc226965792"/>
      <w:bookmarkStart w:id="69" w:name="_Toc164608788"/>
      <w:bookmarkStart w:id="70" w:name="_Toc226309763"/>
      <w:bookmarkStart w:id="71" w:name="_Toc151193833"/>
      <w:bookmarkStart w:id="72" w:name="_Toc149720812"/>
      <w:bookmarkStart w:id="73" w:name="_Toc164229214"/>
      <w:bookmarkStart w:id="74" w:name="_Toc150774724"/>
      <w:bookmarkStart w:id="75" w:name="_Toc150509270"/>
      <w:bookmarkStart w:id="76" w:name="_Toc164351613"/>
      <w:bookmarkStart w:id="77" w:name="_Toc151193907"/>
      <w:bookmarkStart w:id="78" w:name="_Toc127161433"/>
      <w:bookmarkStart w:id="79" w:name="_Toc151193689"/>
      <w:r>
        <w:rPr>
          <w:rFonts w:ascii="Times New Roman" w:eastAsia="宋体" w:hAnsi="Times New Roman"/>
          <w:sz w:val="28"/>
        </w:rPr>
        <w:t>投标人须知资料表</w:t>
      </w:r>
    </w:p>
    <w:p w:rsidR="00CD3C24" w:rsidRDefault="00CD3C24">
      <w:pPr>
        <w:jc w:val="center"/>
        <w:rPr>
          <w:b/>
          <w:sz w:val="28"/>
          <w:szCs w:val="28"/>
        </w:rPr>
      </w:pPr>
    </w:p>
    <w:p w:rsidR="00CD3C24" w:rsidRDefault="0059053D">
      <w:pPr>
        <w:spacing w:line="360" w:lineRule="auto"/>
        <w:ind w:firstLine="480"/>
        <w:rPr>
          <w:sz w:val="24"/>
        </w:rPr>
      </w:pPr>
      <w:r>
        <w:rPr>
          <w:sz w:val="24"/>
        </w:rPr>
        <w:t>本表是对投标人须知的具体补充和修改，如有矛盾，均以本资料表为准。</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6962"/>
      </w:tblGrid>
      <w:tr w:rsidR="00CD3C24">
        <w:trPr>
          <w:trHeight w:val="594"/>
          <w:tblHeader/>
          <w:jc w:val="center"/>
        </w:trPr>
        <w:tc>
          <w:tcPr>
            <w:tcW w:w="988" w:type="dxa"/>
            <w:vAlign w:val="center"/>
          </w:tcPr>
          <w:p w:rsidR="00CD3C24" w:rsidRDefault="0059053D">
            <w:pPr>
              <w:jc w:val="center"/>
              <w:rPr>
                <w:b/>
                <w:bCs/>
                <w:sz w:val="24"/>
              </w:rPr>
            </w:pPr>
            <w:r>
              <w:rPr>
                <w:b/>
                <w:sz w:val="24"/>
              </w:rPr>
              <w:t>条款号</w:t>
            </w:r>
          </w:p>
        </w:tc>
        <w:tc>
          <w:tcPr>
            <w:tcW w:w="1701" w:type="dxa"/>
            <w:vAlign w:val="center"/>
          </w:tcPr>
          <w:p w:rsidR="00CD3C24" w:rsidRDefault="0059053D">
            <w:pPr>
              <w:jc w:val="center"/>
              <w:rPr>
                <w:b/>
                <w:bCs/>
                <w:sz w:val="24"/>
              </w:rPr>
            </w:pPr>
            <w:r>
              <w:rPr>
                <w:b/>
                <w:bCs/>
                <w:sz w:val="24"/>
              </w:rPr>
              <w:t>条目</w:t>
            </w:r>
          </w:p>
        </w:tc>
        <w:tc>
          <w:tcPr>
            <w:tcW w:w="6962" w:type="dxa"/>
            <w:vAlign w:val="center"/>
          </w:tcPr>
          <w:p w:rsidR="00CD3C24" w:rsidRDefault="0059053D">
            <w:pPr>
              <w:jc w:val="center"/>
              <w:rPr>
                <w:b/>
                <w:bCs/>
                <w:sz w:val="24"/>
              </w:rPr>
            </w:pPr>
            <w:r>
              <w:rPr>
                <w:b/>
                <w:bCs/>
                <w:sz w:val="24"/>
              </w:rPr>
              <w:t>内容</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CD3C24" w:rsidRDefault="0059053D">
            <w:pPr>
              <w:jc w:val="center"/>
              <w:rPr>
                <w:sz w:val="24"/>
              </w:rPr>
            </w:pPr>
            <w:r>
              <w:rPr>
                <w:sz w:val="24"/>
              </w:rPr>
              <w:t>项目属性</w:t>
            </w:r>
          </w:p>
        </w:tc>
        <w:tc>
          <w:tcPr>
            <w:tcW w:w="6962" w:type="dxa"/>
            <w:vAlign w:val="center"/>
          </w:tcPr>
          <w:p w:rsidR="00CD3C24" w:rsidRDefault="0059053D">
            <w:pPr>
              <w:jc w:val="left"/>
              <w:rPr>
                <w:sz w:val="24"/>
              </w:rPr>
            </w:pPr>
            <w:r>
              <w:rPr>
                <w:sz w:val="24"/>
              </w:rPr>
              <w:t>项目属性：</w:t>
            </w:r>
          </w:p>
          <w:p w:rsidR="00CD3C24" w:rsidRDefault="0059053D">
            <w:pPr>
              <w:jc w:val="left"/>
              <w:rPr>
                <w:sz w:val="24"/>
              </w:rPr>
            </w:pPr>
            <w:r>
              <w:rPr>
                <w:b/>
                <w:sz w:val="24"/>
              </w:rPr>
              <w:t>■</w:t>
            </w:r>
            <w:r>
              <w:rPr>
                <w:sz w:val="24"/>
              </w:rPr>
              <w:t>服务</w:t>
            </w:r>
          </w:p>
          <w:p w:rsidR="00CD3C24" w:rsidRDefault="0059053D">
            <w:pPr>
              <w:jc w:val="left"/>
              <w:rPr>
                <w:sz w:val="24"/>
              </w:rPr>
            </w:pPr>
            <w:r>
              <w:rPr>
                <w:sz w:val="24"/>
              </w:rPr>
              <w:t>□</w:t>
            </w:r>
            <w:r>
              <w:rPr>
                <w:sz w:val="24"/>
              </w:rPr>
              <w:t>货物</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CD3C24" w:rsidRDefault="0059053D">
            <w:pPr>
              <w:jc w:val="center"/>
              <w:rPr>
                <w:sz w:val="24"/>
              </w:rPr>
            </w:pPr>
            <w:r>
              <w:rPr>
                <w:sz w:val="24"/>
              </w:rPr>
              <w:t>科研仪器设备</w:t>
            </w:r>
          </w:p>
        </w:tc>
        <w:tc>
          <w:tcPr>
            <w:tcW w:w="6962" w:type="dxa"/>
            <w:vAlign w:val="center"/>
          </w:tcPr>
          <w:p w:rsidR="00CD3C24" w:rsidRDefault="0059053D">
            <w:pPr>
              <w:jc w:val="left"/>
              <w:rPr>
                <w:sz w:val="24"/>
              </w:rPr>
            </w:pPr>
            <w:r>
              <w:rPr>
                <w:sz w:val="24"/>
              </w:rPr>
              <w:t>是否属于科研仪器设备采购项目：</w:t>
            </w:r>
          </w:p>
          <w:p w:rsidR="00CD3C24" w:rsidRDefault="0059053D">
            <w:pPr>
              <w:jc w:val="left"/>
              <w:rPr>
                <w:sz w:val="24"/>
              </w:rPr>
            </w:pPr>
            <w:r>
              <w:rPr>
                <w:sz w:val="24"/>
              </w:rPr>
              <w:t>□</w:t>
            </w:r>
            <w:r>
              <w:rPr>
                <w:sz w:val="24"/>
              </w:rPr>
              <w:t>是</w:t>
            </w:r>
          </w:p>
          <w:p w:rsidR="00CD3C24" w:rsidRDefault="0059053D">
            <w:pPr>
              <w:jc w:val="left"/>
              <w:rPr>
                <w:sz w:val="24"/>
              </w:rPr>
            </w:pPr>
            <w:r>
              <w:rPr>
                <w:b/>
                <w:sz w:val="24"/>
              </w:rPr>
              <w:t>■</w:t>
            </w:r>
            <w:r>
              <w:rPr>
                <w:sz w:val="24"/>
              </w:rPr>
              <w:t>否</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rsidR="00CD3C24" w:rsidRDefault="0059053D">
            <w:pPr>
              <w:jc w:val="center"/>
              <w:rPr>
                <w:sz w:val="24"/>
              </w:rPr>
            </w:pPr>
            <w:r>
              <w:rPr>
                <w:sz w:val="24"/>
              </w:rPr>
              <w:t>核心产品</w:t>
            </w:r>
          </w:p>
        </w:tc>
        <w:tc>
          <w:tcPr>
            <w:tcW w:w="6962" w:type="dxa"/>
            <w:vAlign w:val="center"/>
          </w:tcPr>
          <w:p w:rsidR="00CD3C24" w:rsidRDefault="0059053D">
            <w:pPr>
              <w:pStyle w:val="af5"/>
              <w:adjustRightInd w:val="0"/>
              <w:snapToGrid w:val="0"/>
              <w:rPr>
                <w:rFonts w:ascii="Times New Roman" w:hAnsi="Times New Roman" w:hint="default"/>
                <w:sz w:val="24"/>
                <w:szCs w:val="24"/>
              </w:rPr>
            </w:pPr>
            <w:r>
              <w:rPr>
                <w:rFonts w:ascii="Times New Roman" w:hAnsi="Times New Roman"/>
                <w:b/>
                <w:sz w:val="24"/>
                <w:szCs w:val="24"/>
              </w:rPr>
              <w:t>■</w:t>
            </w:r>
            <w:r>
              <w:rPr>
                <w:rFonts w:ascii="Times New Roman" w:hAnsi="Times New Roman" w:hint="default"/>
                <w:sz w:val="24"/>
                <w:szCs w:val="24"/>
              </w:rPr>
              <w:t>关于核心产品本项目不适用。</w:t>
            </w:r>
          </w:p>
          <w:p w:rsidR="00CD3C24" w:rsidRDefault="0059053D">
            <w:pPr>
              <w:pStyle w:val="af5"/>
              <w:adjustRightInd w:val="0"/>
              <w:snapToGrid w:val="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本项目</w:t>
            </w:r>
            <w:r>
              <w:rPr>
                <w:rFonts w:ascii="Times New Roman" w:hAnsi="Times New Roman" w:hint="default"/>
                <w:sz w:val="24"/>
                <w:szCs w:val="24"/>
              </w:rPr>
              <w:t>__</w:t>
            </w:r>
            <w:r>
              <w:rPr>
                <w:rFonts w:ascii="Times New Roman" w:hAnsi="Times New Roman" w:hint="default"/>
                <w:sz w:val="24"/>
                <w:szCs w:val="24"/>
              </w:rPr>
              <w:t>包为单一产品采购项目。</w:t>
            </w:r>
          </w:p>
          <w:p w:rsidR="00CD3C24" w:rsidRDefault="0059053D">
            <w:pPr>
              <w:jc w:val="left"/>
              <w:rPr>
                <w:sz w:val="24"/>
              </w:rPr>
            </w:pPr>
            <w:r>
              <w:rPr>
                <w:sz w:val="24"/>
              </w:rPr>
              <w:t>□</w:t>
            </w:r>
            <w:r>
              <w:rPr>
                <w:sz w:val="24"/>
              </w:rPr>
              <w:t>本项目</w:t>
            </w:r>
            <w:r>
              <w:rPr>
                <w:sz w:val="24"/>
              </w:rPr>
              <w:t>__</w:t>
            </w:r>
            <w:r>
              <w:rPr>
                <w:sz w:val="24"/>
              </w:rPr>
              <w:t>包为非单一产品采购项目，核心产品为：</w:t>
            </w:r>
            <w:r>
              <w:rPr>
                <w:sz w:val="24"/>
              </w:rPr>
              <w:t>____</w:t>
            </w:r>
            <w:r>
              <w:rPr>
                <w:sz w:val="24"/>
              </w:rPr>
              <w:t>。</w:t>
            </w:r>
          </w:p>
        </w:tc>
      </w:tr>
      <w:tr w:rsidR="00CD3C24">
        <w:trPr>
          <w:trHeight w:val="20"/>
          <w:jc w:val="center"/>
        </w:trPr>
        <w:tc>
          <w:tcPr>
            <w:tcW w:w="988" w:type="dxa"/>
            <w:vMerge w:val="restart"/>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CD3C24" w:rsidRDefault="0059053D">
            <w:pPr>
              <w:jc w:val="center"/>
              <w:rPr>
                <w:sz w:val="24"/>
              </w:rPr>
            </w:pPr>
            <w:r>
              <w:rPr>
                <w:sz w:val="24"/>
              </w:rPr>
              <w:t>现场考察</w:t>
            </w:r>
          </w:p>
        </w:tc>
        <w:tc>
          <w:tcPr>
            <w:tcW w:w="6962" w:type="dxa"/>
            <w:vAlign w:val="center"/>
          </w:tcPr>
          <w:p w:rsidR="00CD3C24" w:rsidRDefault="0059053D">
            <w:pPr>
              <w:jc w:val="left"/>
              <w:rPr>
                <w:sz w:val="24"/>
              </w:rPr>
            </w:pPr>
            <w:r>
              <w:rPr>
                <w:b/>
                <w:sz w:val="24"/>
              </w:rPr>
              <w:t>■</w:t>
            </w:r>
            <w:r>
              <w:rPr>
                <w:sz w:val="24"/>
              </w:rPr>
              <w:t>不组织</w:t>
            </w:r>
          </w:p>
          <w:p w:rsidR="00CD3C24" w:rsidRDefault="0059053D">
            <w:pPr>
              <w:jc w:val="left"/>
              <w:rPr>
                <w:bCs/>
                <w:sz w:val="24"/>
              </w:rPr>
            </w:pPr>
            <w:r>
              <w:rPr>
                <w:sz w:val="24"/>
              </w:rPr>
              <w:t>□</w:t>
            </w: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CD3C24" w:rsidRDefault="0059053D">
            <w:pPr>
              <w:pStyle w:val="af5"/>
              <w:adjustRightInd w:val="0"/>
              <w:snapToGrid w:val="0"/>
              <w:rPr>
                <w:rFonts w:ascii="Times New Roman" w:hAnsi="Times New Roman" w:hint="default"/>
                <w:sz w:val="24"/>
                <w:szCs w:val="24"/>
              </w:rPr>
            </w:pPr>
            <w:r>
              <w:rPr>
                <w:rFonts w:ascii="Times New Roman" w:hAnsi="Times New Roman" w:hint="default"/>
                <w:sz w:val="24"/>
              </w:rPr>
              <w:t>考察地点：</w:t>
            </w:r>
            <w:r>
              <w:rPr>
                <w:rFonts w:ascii="Times New Roman" w:hAnsi="Times New Roman" w:hint="default"/>
                <w:sz w:val="24"/>
              </w:rPr>
              <w:t>____________</w:t>
            </w:r>
            <w:r>
              <w:rPr>
                <w:rFonts w:ascii="Times New Roman" w:hAnsi="Times New Roman" w:hint="default"/>
                <w:sz w:val="24"/>
              </w:rPr>
              <w:t>。</w:t>
            </w:r>
          </w:p>
        </w:tc>
      </w:tr>
      <w:tr w:rsidR="00CD3C24">
        <w:trPr>
          <w:trHeight w:val="20"/>
          <w:jc w:val="center"/>
        </w:trPr>
        <w:tc>
          <w:tcPr>
            <w:tcW w:w="988" w:type="dxa"/>
            <w:vMerge/>
            <w:vAlign w:val="center"/>
          </w:tcPr>
          <w:p w:rsidR="00CD3C24" w:rsidRDefault="00CD3C24">
            <w:pPr>
              <w:pStyle w:val="af5"/>
              <w:adjustRightInd w:val="0"/>
              <w:snapToGrid w:val="0"/>
              <w:jc w:val="center"/>
              <w:rPr>
                <w:rFonts w:ascii="Times New Roman" w:hAnsi="Times New Roman" w:hint="default"/>
                <w:sz w:val="24"/>
                <w:szCs w:val="24"/>
              </w:rPr>
            </w:pPr>
          </w:p>
        </w:tc>
        <w:tc>
          <w:tcPr>
            <w:tcW w:w="1701" w:type="dxa"/>
            <w:vAlign w:val="center"/>
          </w:tcPr>
          <w:p w:rsidR="00CD3C24" w:rsidRDefault="0059053D">
            <w:pPr>
              <w:jc w:val="center"/>
              <w:rPr>
                <w:sz w:val="24"/>
              </w:rPr>
            </w:pPr>
            <w:r>
              <w:rPr>
                <w:sz w:val="24"/>
              </w:rPr>
              <w:t>开标前答疑会</w:t>
            </w:r>
          </w:p>
        </w:tc>
        <w:tc>
          <w:tcPr>
            <w:tcW w:w="6962" w:type="dxa"/>
            <w:vAlign w:val="center"/>
          </w:tcPr>
          <w:p w:rsidR="00CD3C24" w:rsidRDefault="0059053D">
            <w:pPr>
              <w:jc w:val="left"/>
              <w:rPr>
                <w:sz w:val="24"/>
              </w:rPr>
            </w:pPr>
            <w:r>
              <w:rPr>
                <w:b/>
                <w:sz w:val="24"/>
              </w:rPr>
              <w:t>■</w:t>
            </w:r>
            <w:r>
              <w:rPr>
                <w:sz w:val="24"/>
              </w:rPr>
              <w:t>不召开</w:t>
            </w:r>
          </w:p>
          <w:p w:rsidR="00CD3C24" w:rsidRDefault="0059053D">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CD3C24" w:rsidRDefault="0059053D">
            <w:pPr>
              <w:jc w:val="left"/>
              <w:rPr>
                <w:sz w:val="24"/>
              </w:rPr>
            </w:pPr>
            <w:r>
              <w:rPr>
                <w:sz w:val="24"/>
              </w:rPr>
              <w:t>召开地点：</w:t>
            </w:r>
            <w:r>
              <w:rPr>
                <w:sz w:val="24"/>
              </w:rPr>
              <w:t>____________</w:t>
            </w:r>
            <w:r>
              <w:rPr>
                <w:sz w:val="24"/>
              </w:rPr>
              <w:t>。</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rsidR="00CD3C24" w:rsidRDefault="0059053D">
            <w:pPr>
              <w:jc w:val="center"/>
              <w:rPr>
                <w:sz w:val="24"/>
              </w:rPr>
            </w:pPr>
            <w:r>
              <w:rPr>
                <w:sz w:val="24"/>
              </w:rPr>
              <w:t>样品</w:t>
            </w:r>
          </w:p>
        </w:tc>
        <w:tc>
          <w:tcPr>
            <w:tcW w:w="6962" w:type="dxa"/>
            <w:vAlign w:val="center"/>
          </w:tcPr>
          <w:p w:rsidR="00CD3C24" w:rsidRDefault="0059053D">
            <w:pPr>
              <w:jc w:val="left"/>
              <w:rPr>
                <w:sz w:val="24"/>
              </w:rPr>
            </w:pPr>
            <w:r>
              <w:rPr>
                <w:sz w:val="24"/>
              </w:rPr>
              <w:t>投标样品递交：</w:t>
            </w:r>
          </w:p>
          <w:p w:rsidR="00CD3C24" w:rsidRDefault="0059053D">
            <w:pPr>
              <w:jc w:val="left"/>
              <w:rPr>
                <w:sz w:val="24"/>
              </w:rPr>
            </w:pPr>
            <w:r>
              <w:rPr>
                <w:b/>
                <w:sz w:val="24"/>
              </w:rPr>
              <w:t>■</w:t>
            </w:r>
            <w:r>
              <w:rPr>
                <w:sz w:val="24"/>
              </w:rPr>
              <w:t>不需要</w:t>
            </w:r>
          </w:p>
          <w:p w:rsidR="00CD3C24" w:rsidRDefault="0059053D">
            <w:pPr>
              <w:jc w:val="left"/>
              <w:rPr>
                <w:sz w:val="24"/>
              </w:rPr>
            </w:pPr>
            <w:r>
              <w:rPr>
                <w:sz w:val="24"/>
              </w:rPr>
              <w:t>□</w:t>
            </w:r>
            <w:r>
              <w:rPr>
                <w:sz w:val="24"/>
              </w:rPr>
              <w:t>需要，具体要求如下：</w:t>
            </w:r>
          </w:p>
          <w:p w:rsidR="00CD3C24" w:rsidRDefault="0059053D">
            <w:pPr>
              <w:jc w:val="left"/>
              <w:rPr>
                <w:sz w:val="24"/>
                <w:u w:val="single"/>
              </w:rPr>
            </w:pPr>
            <w:r>
              <w:rPr>
                <w:sz w:val="24"/>
              </w:rPr>
              <w:t>（</w:t>
            </w:r>
            <w:r>
              <w:rPr>
                <w:sz w:val="24"/>
              </w:rPr>
              <w:t>1</w:t>
            </w:r>
            <w:r>
              <w:rPr>
                <w:sz w:val="24"/>
              </w:rPr>
              <w:t>）样品制作的标准和要求：</w:t>
            </w:r>
            <w:r>
              <w:rPr>
                <w:sz w:val="24"/>
              </w:rPr>
              <w:t>_________</w:t>
            </w:r>
            <w:r>
              <w:rPr>
                <w:sz w:val="24"/>
              </w:rPr>
              <w:t>；</w:t>
            </w:r>
          </w:p>
          <w:p w:rsidR="00CD3C24" w:rsidRDefault="0059053D">
            <w:pPr>
              <w:jc w:val="left"/>
              <w:rPr>
                <w:sz w:val="24"/>
              </w:rPr>
            </w:pPr>
            <w:r>
              <w:rPr>
                <w:sz w:val="24"/>
              </w:rPr>
              <w:t>（</w:t>
            </w:r>
            <w:r>
              <w:rPr>
                <w:sz w:val="24"/>
              </w:rPr>
              <w:t>2</w:t>
            </w:r>
            <w:r>
              <w:rPr>
                <w:sz w:val="24"/>
              </w:rPr>
              <w:t>）是否需要随样品提交相关检测报告：</w:t>
            </w:r>
          </w:p>
          <w:p w:rsidR="00CD3C24" w:rsidRDefault="0059053D">
            <w:pPr>
              <w:ind w:firstLineChars="250" w:firstLine="600"/>
              <w:jc w:val="left"/>
              <w:rPr>
                <w:sz w:val="24"/>
              </w:rPr>
            </w:pPr>
            <w:r>
              <w:rPr>
                <w:sz w:val="24"/>
              </w:rPr>
              <w:t>□</w:t>
            </w:r>
            <w:r>
              <w:rPr>
                <w:sz w:val="24"/>
              </w:rPr>
              <w:t>不需要</w:t>
            </w:r>
          </w:p>
          <w:p w:rsidR="00CD3C24" w:rsidRDefault="0059053D">
            <w:pPr>
              <w:ind w:firstLineChars="250" w:firstLine="600"/>
              <w:jc w:val="left"/>
              <w:rPr>
                <w:sz w:val="24"/>
              </w:rPr>
            </w:pPr>
            <w:r>
              <w:rPr>
                <w:sz w:val="24"/>
              </w:rPr>
              <w:t>□</w:t>
            </w:r>
            <w:r>
              <w:rPr>
                <w:sz w:val="24"/>
              </w:rPr>
              <w:t>需要</w:t>
            </w:r>
          </w:p>
          <w:p w:rsidR="00CD3C24" w:rsidRDefault="0059053D">
            <w:pPr>
              <w:jc w:val="left"/>
              <w:rPr>
                <w:sz w:val="24"/>
              </w:rPr>
            </w:pPr>
            <w:r>
              <w:rPr>
                <w:sz w:val="24"/>
              </w:rPr>
              <w:t>（</w:t>
            </w:r>
            <w:r>
              <w:rPr>
                <w:sz w:val="24"/>
              </w:rPr>
              <w:t>3</w:t>
            </w:r>
            <w:r>
              <w:rPr>
                <w:sz w:val="24"/>
              </w:rPr>
              <w:t>）样品递交要求：</w:t>
            </w:r>
            <w:r>
              <w:rPr>
                <w:sz w:val="24"/>
              </w:rPr>
              <w:t>_________</w:t>
            </w:r>
            <w:r>
              <w:rPr>
                <w:sz w:val="24"/>
              </w:rPr>
              <w:t>；</w:t>
            </w:r>
          </w:p>
          <w:p w:rsidR="00CD3C24" w:rsidRDefault="0059053D">
            <w:pPr>
              <w:jc w:val="left"/>
              <w:rPr>
                <w:sz w:val="24"/>
              </w:rPr>
            </w:pPr>
            <w:r>
              <w:rPr>
                <w:sz w:val="24"/>
              </w:rPr>
              <w:t>（</w:t>
            </w:r>
            <w:r>
              <w:rPr>
                <w:sz w:val="24"/>
              </w:rPr>
              <w:t>4</w:t>
            </w:r>
            <w:r>
              <w:rPr>
                <w:sz w:val="24"/>
              </w:rPr>
              <w:t>）未中标人样品退还：</w:t>
            </w:r>
            <w:r>
              <w:rPr>
                <w:sz w:val="24"/>
              </w:rPr>
              <w:t>_________</w:t>
            </w:r>
            <w:r>
              <w:rPr>
                <w:sz w:val="24"/>
              </w:rPr>
              <w:t>；</w:t>
            </w:r>
          </w:p>
          <w:p w:rsidR="00CD3C24" w:rsidRDefault="0059053D">
            <w:pPr>
              <w:jc w:val="left"/>
              <w:rPr>
                <w:sz w:val="24"/>
                <w:u w:val="single"/>
              </w:rPr>
            </w:pPr>
            <w:r>
              <w:rPr>
                <w:sz w:val="24"/>
              </w:rPr>
              <w:t>（</w:t>
            </w:r>
            <w:r>
              <w:rPr>
                <w:sz w:val="24"/>
              </w:rPr>
              <w:t>5</w:t>
            </w:r>
            <w:r>
              <w:rPr>
                <w:sz w:val="24"/>
              </w:rPr>
              <w:t>）中标人样品保管、封存及退还：</w:t>
            </w:r>
            <w:r>
              <w:rPr>
                <w:sz w:val="24"/>
              </w:rPr>
              <w:t>_________</w:t>
            </w:r>
            <w:r>
              <w:rPr>
                <w:sz w:val="24"/>
              </w:rPr>
              <w:t>；</w:t>
            </w:r>
          </w:p>
          <w:p w:rsidR="00CD3C24" w:rsidRDefault="0059053D">
            <w:pPr>
              <w:jc w:val="left"/>
              <w:rPr>
                <w:sz w:val="24"/>
              </w:rPr>
            </w:pPr>
            <w:r>
              <w:rPr>
                <w:sz w:val="24"/>
              </w:rPr>
              <w:t>（</w:t>
            </w:r>
            <w:r>
              <w:rPr>
                <w:sz w:val="24"/>
              </w:rPr>
              <w:t>6</w:t>
            </w:r>
            <w:r>
              <w:rPr>
                <w:sz w:val="24"/>
              </w:rPr>
              <w:t>）其他要求（如有）：</w:t>
            </w:r>
            <w:r>
              <w:rPr>
                <w:sz w:val="24"/>
              </w:rPr>
              <w:t>_________</w:t>
            </w:r>
            <w:r>
              <w:rPr>
                <w:sz w:val="24"/>
              </w:rPr>
              <w:t>。</w:t>
            </w:r>
          </w:p>
        </w:tc>
      </w:tr>
      <w:tr w:rsidR="00CD3C24">
        <w:trPr>
          <w:trHeight w:val="1535"/>
          <w:jc w:val="center"/>
        </w:trPr>
        <w:tc>
          <w:tcPr>
            <w:tcW w:w="988" w:type="dxa"/>
            <w:vAlign w:val="center"/>
          </w:tcPr>
          <w:p w:rsidR="00CD3C24" w:rsidRDefault="0059053D" w:rsidP="006D7A51">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5.</w:t>
            </w:r>
            <w:r w:rsidR="006D7A51">
              <w:rPr>
                <w:rFonts w:ascii="Times New Roman" w:hAnsi="Times New Roman" w:hint="default"/>
                <w:sz w:val="24"/>
                <w:szCs w:val="24"/>
              </w:rPr>
              <w:t>3</w:t>
            </w:r>
            <w:r>
              <w:rPr>
                <w:rFonts w:ascii="Times New Roman" w:hAnsi="Times New Roman" w:hint="default"/>
                <w:sz w:val="24"/>
                <w:szCs w:val="24"/>
              </w:rPr>
              <w:t>.5</w:t>
            </w:r>
          </w:p>
        </w:tc>
        <w:tc>
          <w:tcPr>
            <w:tcW w:w="1701" w:type="dxa"/>
            <w:vAlign w:val="center"/>
          </w:tcPr>
          <w:p w:rsidR="00CD3C24" w:rsidRDefault="0059053D">
            <w:pPr>
              <w:jc w:val="center"/>
              <w:rPr>
                <w:sz w:val="24"/>
              </w:rPr>
            </w:pPr>
            <w:r>
              <w:rPr>
                <w:sz w:val="24"/>
              </w:rPr>
              <w:t>标的所属行业</w:t>
            </w:r>
          </w:p>
        </w:tc>
        <w:tc>
          <w:tcPr>
            <w:tcW w:w="6962" w:type="dxa"/>
            <w:vAlign w:val="center"/>
          </w:tcPr>
          <w:p w:rsidR="00CD3C24" w:rsidRDefault="0059053D">
            <w:pPr>
              <w:jc w:val="left"/>
              <w:rPr>
                <w:sz w:val="24"/>
              </w:rPr>
            </w:pPr>
            <w:r>
              <w:rPr>
                <w:sz w:val="24"/>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578"/>
              <w:gridCol w:w="2983"/>
            </w:tblGrid>
            <w:tr w:rsidR="00CD3C24">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rFonts w:eastAsiaTheme="minorEastAsia"/>
                      <w:bCs/>
                      <w:sz w:val="24"/>
                    </w:rPr>
                  </w:pPr>
                  <w:r>
                    <w:rPr>
                      <w:rFonts w:eastAsiaTheme="minorEastAsia"/>
                      <w:bCs/>
                      <w:sz w:val="24"/>
                    </w:rPr>
                    <w:t>包号</w:t>
                  </w:r>
                </w:p>
              </w:tc>
              <w:tc>
                <w:tcPr>
                  <w:tcW w:w="2058" w:type="pct"/>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rFonts w:eastAsiaTheme="minorEastAsia"/>
                      <w:bCs/>
                      <w:sz w:val="24"/>
                    </w:rPr>
                  </w:pPr>
                  <w:r>
                    <w:rPr>
                      <w:rFonts w:eastAsiaTheme="minorEastAsia"/>
                      <w:bCs/>
                      <w:sz w:val="24"/>
                    </w:rPr>
                    <w:t>标的名称</w:t>
                  </w:r>
                </w:p>
              </w:tc>
              <w:tc>
                <w:tcPr>
                  <w:tcW w:w="2382" w:type="pct"/>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rFonts w:eastAsiaTheme="minorEastAsia"/>
                      <w:sz w:val="24"/>
                    </w:rPr>
                  </w:pPr>
                  <w:r>
                    <w:rPr>
                      <w:rFonts w:eastAsiaTheme="minorEastAsia"/>
                      <w:sz w:val="24"/>
                    </w:rPr>
                    <w:t>中小企业划分标准所属行业</w:t>
                  </w:r>
                </w:p>
              </w:tc>
            </w:tr>
            <w:tr w:rsidR="00CD3C24">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CD3C24" w:rsidRDefault="0059053D" w:rsidP="00B6695A">
                  <w:pPr>
                    <w:jc w:val="center"/>
                    <w:rPr>
                      <w:rFonts w:eastAsiaTheme="minorEastAsia"/>
                      <w:bCs/>
                      <w:sz w:val="24"/>
                    </w:rPr>
                  </w:pPr>
                  <w:r>
                    <w:rPr>
                      <w:rFonts w:eastAsiaTheme="minorEastAsia"/>
                      <w:bCs/>
                      <w:sz w:val="24"/>
                    </w:rPr>
                    <w:t>0</w:t>
                  </w:r>
                  <w:r w:rsidR="00235E25">
                    <w:rPr>
                      <w:rFonts w:eastAsiaTheme="minorEastAsia"/>
                      <w:bCs/>
                      <w:sz w:val="24"/>
                    </w:rPr>
                    <w:t>1</w:t>
                  </w:r>
                </w:p>
              </w:tc>
              <w:tc>
                <w:tcPr>
                  <w:tcW w:w="2058" w:type="pct"/>
                  <w:tcBorders>
                    <w:top w:val="single" w:sz="4" w:space="0" w:color="auto"/>
                    <w:left w:val="single" w:sz="4" w:space="0" w:color="auto"/>
                    <w:bottom w:val="single" w:sz="4" w:space="0" w:color="auto"/>
                    <w:right w:val="single" w:sz="4" w:space="0" w:color="auto"/>
                  </w:tcBorders>
                  <w:vAlign w:val="center"/>
                </w:tcPr>
                <w:p w:rsidR="00CD3C24" w:rsidRDefault="00243D16">
                  <w:pPr>
                    <w:jc w:val="center"/>
                    <w:rPr>
                      <w:rFonts w:eastAsiaTheme="minorEastAsia"/>
                      <w:bCs/>
                      <w:sz w:val="24"/>
                    </w:rPr>
                  </w:pPr>
                  <w:r>
                    <w:rPr>
                      <w:rFonts w:eastAsiaTheme="minorEastAsia" w:hint="eastAsia"/>
                      <w:bCs/>
                      <w:sz w:val="24"/>
                    </w:rPr>
                    <w:t>2026</w:t>
                  </w:r>
                  <w:r>
                    <w:rPr>
                      <w:rFonts w:eastAsiaTheme="minorEastAsia" w:hint="eastAsia"/>
                      <w:bCs/>
                      <w:sz w:val="24"/>
                    </w:rPr>
                    <w:t>年</w:t>
                  </w:r>
                  <w:r>
                    <w:rPr>
                      <w:rFonts w:eastAsiaTheme="minorEastAsia" w:hint="eastAsia"/>
                      <w:bCs/>
                      <w:sz w:val="24"/>
                    </w:rPr>
                    <w:t>-2027</w:t>
                  </w:r>
                  <w:r>
                    <w:rPr>
                      <w:rFonts w:eastAsiaTheme="minorEastAsia" w:hint="eastAsia"/>
                      <w:bCs/>
                      <w:sz w:val="24"/>
                    </w:rPr>
                    <w:t>年通州区台湖镇综合管护项目</w:t>
                  </w:r>
                  <w:r w:rsidR="003460FB">
                    <w:rPr>
                      <w:rFonts w:eastAsiaTheme="minorEastAsia" w:hint="eastAsia"/>
                      <w:bCs/>
                      <w:sz w:val="24"/>
                    </w:rPr>
                    <w:t>（</w:t>
                  </w:r>
                  <w:r w:rsidR="00466767">
                    <w:rPr>
                      <w:rFonts w:eastAsiaTheme="minorEastAsia" w:hint="eastAsia"/>
                      <w:bCs/>
                      <w:sz w:val="24"/>
                    </w:rPr>
                    <w:t>一标段</w:t>
                  </w:r>
                  <w:r w:rsidR="003460FB">
                    <w:rPr>
                      <w:rFonts w:eastAsiaTheme="minorEastAsia" w:hint="eastAsia"/>
                      <w:bCs/>
                      <w:sz w:val="24"/>
                    </w:rPr>
                    <w:t>）</w:t>
                  </w:r>
                </w:p>
              </w:tc>
              <w:tc>
                <w:tcPr>
                  <w:tcW w:w="2382" w:type="pct"/>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rFonts w:eastAsiaTheme="minorEastAsia"/>
                      <w:kern w:val="0"/>
                      <w:sz w:val="24"/>
                      <w:highlight w:val="yellow"/>
                    </w:rPr>
                  </w:pPr>
                  <w:r>
                    <w:rPr>
                      <w:rFonts w:eastAsiaTheme="minorEastAsia" w:hint="eastAsia"/>
                      <w:kern w:val="0"/>
                      <w:sz w:val="24"/>
                    </w:rPr>
                    <w:t>其他未列明行业</w:t>
                  </w:r>
                </w:p>
              </w:tc>
            </w:tr>
          </w:tbl>
          <w:p w:rsidR="00CD3C24" w:rsidRDefault="00CD3C24">
            <w:pPr>
              <w:jc w:val="left"/>
              <w:rPr>
                <w:sz w:val="24"/>
              </w:rPr>
            </w:pPr>
          </w:p>
        </w:tc>
      </w:tr>
      <w:tr w:rsidR="00CD3C24">
        <w:trPr>
          <w:trHeight w:val="841"/>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rPr>
              <w:br w:type="page"/>
            </w:r>
            <w:r>
              <w:rPr>
                <w:rFonts w:ascii="Times New Roman" w:hAnsi="Times New Roman" w:hint="default"/>
                <w:sz w:val="24"/>
                <w:szCs w:val="24"/>
              </w:rPr>
              <w:t>11.2</w:t>
            </w:r>
          </w:p>
        </w:tc>
        <w:tc>
          <w:tcPr>
            <w:tcW w:w="1701" w:type="dxa"/>
            <w:vAlign w:val="center"/>
          </w:tcPr>
          <w:p w:rsidR="00CD3C24" w:rsidRDefault="0059053D">
            <w:pPr>
              <w:jc w:val="center"/>
              <w:rPr>
                <w:sz w:val="24"/>
              </w:rPr>
            </w:pPr>
            <w:r>
              <w:rPr>
                <w:sz w:val="24"/>
              </w:rPr>
              <w:t>投标报价</w:t>
            </w:r>
          </w:p>
        </w:tc>
        <w:tc>
          <w:tcPr>
            <w:tcW w:w="6962" w:type="dxa"/>
            <w:vAlign w:val="center"/>
          </w:tcPr>
          <w:p w:rsidR="00CD3C24" w:rsidRDefault="0059053D">
            <w:pPr>
              <w:jc w:val="left"/>
              <w:rPr>
                <w:sz w:val="24"/>
              </w:rPr>
            </w:pPr>
            <w:r>
              <w:rPr>
                <w:sz w:val="24"/>
              </w:rPr>
              <w:t>投标报价的特殊规定：</w:t>
            </w:r>
          </w:p>
          <w:p w:rsidR="00CD3C24" w:rsidRDefault="0059053D">
            <w:pPr>
              <w:jc w:val="left"/>
              <w:rPr>
                <w:sz w:val="24"/>
              </w:rPr>
            </w:pPr>
            <w:r>
              <w:rPr>
                <w:sz w:val="24"/>
              </w:rPr>
              <w:t>□</w:t>
            </w:r>
            <w:r>
              <w:rPr>
                <w:sz w:val="24"/>
              </w:rPr>
              <w:t>无</w:t>
            </w:r>
          </w:p>
          <w:p w:rsidR="00CD3C24" w:rsidRDefault="0059053D">
            <w:pPr>
              <w:jc w:val="left"/>
              <w:rPr>
                <w:sz w:val="24"/>
              </w:rPr>
            </w:pPr>
            <w:r>
              <w:rPr>
                <w:b/>
                <w:sz w:val="24"/>
              </w:rPr>
              <w:t>■</w:t>
            </w:r>
            <w:r>
              <w:rPr>
                <w:sz w:val="24"/>
              </w:rPr>
              <w:t>有，具体情形：</w:t>
            </w:r>
            <w:r>
              <w:rPr>
                <w:rFonts w:hint="eastAsia"/>
                <w:sz w:val="24"/>
              </w:rPr>
              <w:t>最高限价为</w:t>
            </w:r>
            <w:r w:rsidR="00EF1F55" w:rsidRPr="0034553B">
              <w:rPr>
                <w:rFonts w:ascii="宋体" w:hAnsi="宋体" w:cs="宋体" w:hint="eastAsia"/>
                <w:color w:val="000000"/>
                <w:kern w:val="0"/>
                <w:sz w:val="24"/>
                <w:lang w:bidi="ar"/>
              </w:rPr>
              <w:t>757.9966</w:t>
            </w:r>
            <w:r>
              <w:rPr>
                <w:rFonts w:hint="eastAsia"/>
                <w:bCs/>
                <w:sz w:val="24"/>
              </w:rPr>
              <w:t>万元</w:t>
            </w:r>
            <w:r>
              <w:rPr>
                <w:rFonts w:hint="eastAsia"/>
                <w:sz w:val="24"/>
              </w:rPr>
              <w:t>人民币，报价超出本项目最高限价将作为无效处理</w:t>
            </w:r>
            <w:r>
              <w:rPr>
                <w:sz w:val="24"/>
              </w:rPr>
              <w:t>。</w:t>
            </w:r>
          </w:p>
        </w:tc>
      </w:tr>
      <w:tr w:rsidR="00CD3C24">
        <w:trPr>
          <w:trHeight w:val="807"/>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12.1</w:t>
            </w:r>
          </w:p>
        </w:tc>
        <w:tc>
          <w:tcPr>
            <w:tcW w:w="1701" w:type="dxa"/>
            <w:vMerge w:val="restart"/>
            <w:vAlign w:val="center"/>
          </w:tcPr>
          <w:p w:rsidR="00CD3C24" w:rsidRDefault="0059053D">
            <w:pPr>
              <w:jc w:val="center"/>
              <w:rPr>
                <w:sz w:val="24"/>
              </w:rPr>
            </w:pPr>
            <w:r>
              <w:rPr>
                <w:sz w:val="24"/>
              </w:rPr>
              <w:t>投标保证金</w:t>
            </w:r>
          </w:p>
        </w:tc>
        <w:tc>
          <w:tcPr>
            <w:tcW w:w="6962" w:type="dxa"/>
            <w:vAlign w:val="center"/>
          </w:tcPr>
          <w:p w:rsidR="00CD3C24" w:rsidRPr="00F853D4" w:rsidRDefault="0059053D">
            <w:pPr>
              <w:pStyle w:val="af5"/>
              <w:adjustRightInd w:val="0"/>
              <w:snapToGrid w:val="0"/>
              <w:rPr>
                <w:rFonts w:ascii="Times New Roman" w:hAnsi="Times New Roman" w:hint="default"/>
                <w:sz w:val="24"/>
                <w:szCs w:val="24"/>
              </w:rPr>
            </w:pPr>
            <w:r w:rsidRPr="00F853D4">
              <w:rPr>
                <w:rFonts w:ascii="Times New Roman" w:hAnsi="Times New Roman" w:hint="default"/>
                <w:sz w:val="24"/>
                <w:szCs w:val="24"/>
              </w:rPr>
              <w:t>投标保证金金额：</w:t>
            </w:r>
            <w:r w:rsidRPr="00F853D4">
              <w:rPr>
                <w:rFonts w:ascii="Times New Roman" w:hAnsi="Times New Roman"/>
                <w:sz w:val="24"/>
                <w:szCs w:val="24"/>
              </w:rPr>
              <w:t>无</w:t>
            </w:r>
          </w:p>
          <w:p w:rsidR="00CD3C24" w:rsidRPr="00F853D4" w:rsidRDefault="0059053D">
            <w:pPr>
              <w:pStyle w:val="af5"/>
              <w:adjustRightInd w:val="0"/>
              <w:snapToGrid w:val="0"/>
              <w:rPr>
                <w:rFonts w:hint="default"/>
                <w:sz w:val="24"/>
              </w:rPr>
            </w:pPr>
            <w:r w:rsidRPr="00F853D4">
              <w:rPr>
                <w:sz w:val="24"/>
              </w:rPr>
              <w:t>投标保证金收受人信息：</w:t>
            </w:r>
          </w:p>
          <w:p w:rsidR="00CD3C24" w:rsidRPr="00F853D4" w:rsidRDefault="0059053D">
            <w:pPr>
              <w:pStyle w:val="af5"/>
              <w:adjustRightInd w:val="0"/>
              <w:snapToGrid w:val="0"/>
              <w:rPr>
                <w:rFonts w:hint="default"/>
                <w:sz w:val="24"/>
              </w:rPr>
            </w:pPr>
            <w:r w:rsidRPr="00F853D4">
              <w:rPr>
                <w:sz w:val="24"/>
              </w:rPr>
              <w:t xml:space="preserve">账户名称： </w:t>
            </w:r>
          </w:p>
          <w:p w:rsidR="00CD3C24" w:rsidRPr="00F853D4" w:rsidRDefault="0059053D">
            <w:pPr>
              <w:pStyle w:val="af5"/>
              <w:adjustRightInd w:val="0"/>
              <w:snapToGrid w:val="0"/>
              <w:rPr>
                <w:rFonts w:hint="default"/>
                <w:sz w:val="24"/>
              </w:rPr>
            </w:pPr>
            <w:r w:rsidRPr="00F853D4">
              <w:rPr>
                <w:sz w:val="24"/>
              </w:rPr>
              <w:t>开户银行：</w:t>
            </w:r>
          </w:p>
          <w:p w:rsidR="00CD3C24" w:rsidRPr="00F853D4" w:rsidRDefault="0059053D">
            <w:pPr>
              <w:pStyle w:val="af5"/>
              <w:adjustRightInd w:val="0"/>
              <w:snapToGrid w:val="0"/>
              <w:rPr>
                <w:rFonts w:hint="default"/>
                <w:sz w:val="24"/>
              </w:rPr>
            </w:pPr>
            <w:r w:rsidRPr="00F853D4">
              <w:rPr>
                <w:sz w:val="24"/>
              </w:rPr>
              <w:t>账    号：</w:t>
            </w:r>
          </w:p>
          <w:p w:rsidR="00CD3C24" w:rsidRDefault="0059053D">
            <w:pPr>
              <w:jc w:val="left"/>
              <w:rPr>
                <w:sz w:val="24"/>
              </w:rPr>
            </w:pPr>
            <w:r w:rsidRPr="00F853D4">
              <w:rPr>
                <w:rFonts w:hint="eastAsia"/>
                <w:sz w:val="24"/>
              </w:rPr>
              <w:t>投标人可以自主选择以支票、汇票、本票、网上银行支付或者金融机构、担保机构出具的保函等非现金形式提交投标保证金。</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rsidR="00CD3C24" w:rsidRDefault="00CD3C24">
            <w:pPr>
              <w:jc w:val="center"/>
              <w:rPr>
                <w:sz w:val="24"/>
              </w:rPr>
            </w:pPr>
          </w:p>
        </w:tc>
        <w:tc>
          <w:tcPr>
            <w:tcW w:w="6962" w:type="dxa"/>
            <w:vAlign w:val="center"/>
          </w:tcPr>
          <w:p w:rsidR="00CD3C24" w:rsidRDefault="0059053D">
            <w:pPr>
              <w:jc w:val="left"/>
              <w:rPr>
                <w:sz w:val="24"/>
              </w:rPr>
            </w:pPr>
            <w:r>
              <w:rPr>
                <w:sz w:val="24"/>
              </w:rPr>
              <w:t>投标保证金可以不予退还的其他情形：</w:t>
            </w:r>
          </w:p>
          <w:p w:rsidR="00CD3C24" w:rsidRDefault="0059053D">
            <w:pPr>
              <w:jc w:val="left"/>
              <w:rPr>
                <w:sz w:val="24"/>
              </w:rPr>
            </w:pPr>
            <w:r>
              <w:rPr>
                <w:b/>
                <w:sz w:val="24"/>
              </w:rPr>
              <w:t>■</w:t>
            </w:r>
            <w:r>
              <w:rPr>
                <w:sz w:val="24"/>
              </w:rPr>
              <w:t>无</w:t>
            </w:r>
          </w:p>
          <w:p w:rsidR="00CD3C24" w:rsidRDefault="0059053D">
            <w:pPr>
              <w:pStyle w:val="af5"/>
              <w:rPr>
                <w:rFonts w:hint="default"/>
                <w:sz w:val="24"/>
              </w:rPr>
            </w:pPr>
            <w:r>
              <w:rPr>
                <w:sz w:val="24"/>
              </w:rPr>
              <w:t>□</w:t>
            </w:r>
            <w:r>
              <w:rPr>
                <w:rFonts w:hint="default"/>
                <w:sz w:val="24"/>
              </w:rPr>
              <w:t>有，具体情形：</w:t>
            </w:r>
          </w:p>
          <w:p w:rsidR="00CD3C24" w:rsidRDefault="0059053D">
            <w:pPr>
              <w:pStyle w:val="af5"/>
              <w:rPr>
                <w:rFonts w:hint="default"/>
                <w:sz w:val="24"/>
              </w:rPr>
            </w:pPr>
            <w:r>
              <w:rPr>
                <w:rFonts w:hint="default"/>
                <w:sz w:val="24"/>
              </w:rPr>
              <w:t>（1）不同投标人的投标文件由同一单位或者个人编制；</w:t>
            </w:r>
          </w:p>
          <w:p w:rsidR="00CD3C24" w:rsidRDefault="0059053D">
            <w:pPr>
              <w:pStyle w:val="af5"/>
              <w:rPr>
                <w:rFonts w:hint="default"/>
                <w:sz w:val="24"/>
              </w:rPr>
            </w:pPr>
            <w:r>
              <w:rPr>
                <w:rFonts w:hint="default"/>
                <w:sz w:val="24"/>
              </w:rPr>
              <w:t>（2）不同投标人委托同一单位或者个人办理投标事宜；</w:t>
            </w:r>
          </w:p>
          <w:p w:rsidR="00CD3C24" w:rsidRDefault="0059053D">
            <w:pPr>
              <w:pStyle w:val="af5"/>
              <w:rPr>
                <w:rFonts w:hint="default"/>
                <w:sz w:val="24"/>
              </w:rPr>
            </w:pPr>
            <w:r>
              <w:rPr>
                <w:rFonts w:hint="default"/>
                <w:sz w:val="24"/>
              </w:rPr>
              <w:t>（3）不同投标人的投标文件载明的项目管理成员或者联系人员为同一人；</w:t>
            </w:r>
          </w:p>
          <w:p w:rsidR="00CD3C24" w:rsidRDefault="0059053D">
            <w:pPr>
              <w:pStyle w:val="af5"/>
              <w:rPr>
                <w:rFonts w:hint="default"/>
                <w:sz w:val="24"/>
              </w:rPr>
            </w:pPr>
            <w:r>
              <w:rPr>
                <w:rFonts w:hint="default"/>
                <w:sz w:val="24"/>
              </w:rPr>
              <w:t>（4）不同投标人的投标文件异常一致或者投标报价呈规律性差异；</w:t>
            </w:r>
          </w:p>
          <w:p w:rsidR="00CD3C24" w:rsidRDefault="0059053D">
            <w:pPr>
              <w:pStyle w:val="af5"/>
              <w:rPr>
                <w:rFonts w:hint="default"/>
                <w:sz w:val="24"/>
              </w:rPr>
            </w:pPr>
            <w:r>
              <w:rPr>
                <w:rFonts w:hint="default"/>
                <w:sz w:val="24"/>
              </w:rPr>
              <w:t>（5）不同投标人的投标文件相互混装；</w:t>
            </w:r>
          </w:p>
          <w:p w:rsidR="00CD3C24" w:rsidRDefault="0059053D">
            <w:pPr>
              <w:pStyle w:val="af5"/>
              <w:rPr>
                <w:rFonts w:hint="default"/>
                <w:sz w:val="24"/>
              </w:rPr>
            </w:pPr>
            <w:r>
              <w:rPr>
                <w:rFonts w:hint="default"/>
                <w:sz w:val="24"/>
              </w:rPr>
              <w:t>（6）不同投标人的投标保证金从同一单位或者个人的账户转出。</w:t>
            </w:r>
          </w:p>
          <w:p w:rsidR="00CD3C24" w:rsidRDefault="0059053D">
            <w:pPr>
              <w:pStyle w:val="af5"/>
              <w:rPr>
                <w:rFonts w:hint="default"/>
                <w:sz w:val="24"/>
              </w:rPr>
            </w:pPr>
            <w:r>
              <w:rPr>
                <w:rFonts w:hint="default"/>
                <w:sz w:val="24"/>
              </w:rPr>
              <w:t>（</w:t>
            </w:r>
            <w:r>
              <w:rPr>
                <w:sz w:val="24"/>
              </w:rPr>
              <w:t>7</w:t>
            </w:r>
            <w:r>
              <w:rPr>
                <w:rFonts w:hint="default"/>
                <w:sz w:val="24"/>
              </w:rPr>
              <w:t>）使用伪造、变造的许可证件；</w:t>
            </w:r>
          </w:p>
          <w:p w:rsidR="00CD3C24" w:rsidRDefault="0059053D">
            <w:pPr>
              <w:pStyle w:val="af5"/>
              <w:rPr>
                <w:rFonts w:hint="default"/>
                <w:sz w:val="24"/>
              </w:rPr>
            </w:pPr>
            <w:r>
              <w:rPr>
                <w:rFonts w:hint="default"/>
                <w:sz w:val="24"/>
              </w:rPr>
              <w:t>（</w:t>
            </w:r>
            <w:r>
              <w:rPr>
                <w:sz w:val="24"/>
              </w:rPr>
              <w:t>8</w:t>
            </w:r>
            <w:r>
              <w:rPr>
                <w:rFonts w:hint="default"/>
                <w:sz w:val="24"/>
              </w:rPr>
              <w:t>）提供虚假的财务状况或者业绩；</w:t>
            </w:r>
          </w:p>
          <w:p w:rsidR="00CD3C24" w:rsidRDefault="0059053D">
            <w:pPr>
              <w:pStyle w:val="af5"/>
              <w:rPr>
                <w:rFonts w:hint="default"/>
                <w:sz w:val="24"/>
              </w:rPr>
            </w:pPr>
            <w:r>
              <w:rPr>
                <w:rFonts w:hint="default"/>
                <w:sz w:val="24"/>
              </w:rPr>
              <w:t>（</w:t>
            </w:r>
            <w:r>
              <w:rPr>
                <w:sz w:val="24"/>
              </w:rPr>
              <w:t>9</w:t>
            </w:r>
            <w:r>
              <w:rPr>
                <w:rFonts w:hint="default"/>
                <w:sz w:val="24"/>
              </w:rPr>
              <w:t>）提供虚假的项目负责人或者主要技术人员简历、劳动关系证明；</w:t>
            </w:r>
          </w:p>
          <w:p w:rsidR="00CD3C24" w:rsidRDefault="0059053D">
            <w:pPr>
              <w:pStyle w:val="af5"/>
              <w:rPr>
                <w:rFonts w:hint="default"/>
                <w:sz w:val="24"/>
              </w:rPr>
            </w:pPr>
            <w:r>
              <w:rPr>
                <w:rFonts w:hint="default"/>
                <w:sz w:val="24"/>
              </w:rPr>
              <w:t>（</w:t>
            </w:r>
            <w:r>
              <w:rPr>
                <w:sz w:val="24"/>
              </w:rPr>
              <w:t>10</w:t>
            </w:r>
            <w:r>
              <w:rPr>
                <w:rFonts w:hint="default"/>
                <w:sz w:val="24"/>
              </w:rPr>
              <w:t>）提供虚假的信用状况；</w:t>
            </w:r>
          </w:p>
          <w:p w:rsidR="00CD3C24" w:rsidRDefault="0059053D">
            <w:pPr>
              <w:pStyle w:val="af5"/>
              <w:adjustRightInd w:val="0"/>
              <w:snapToGrid w:val="0"/>
              <w:rPr>
                <w:rFonts w:ascii="Times New Roman" w:hAnsi="Times New Roman" w:hint="default"/>
                <w:sz w:val="24"/>
                <w:szCs w:val="24"/>
              </w:rPr>
            </w:pPr>
            <w:r>
              <w:rPr>
                <w:rFonts w:ascii="Times New Roman" w:hAnsi="Times New Roman" w:hint="default"/>
                <w:sz w:val="24"/>
              </w:rPr>
              <w:t>（</w:t>
            </w:r>
            <w:r>
              <w:rPr>
                <w:rFonts w:ascii="Times New Roman" w:hAnsi="Times New Roman"/>
                <w:sz w:val="24"/>
              </w:rPr>
              <w:t>11</w:t>
            </w:r>
            <w:r>
              <w:rPr>
                <w:rFonts w:ascii="Times New Roman" w:hAnsi="Times New Roman" w:hint="default"/>
                <w:sz w:val="24"/>
              </w:rPr>
              <w:t>）其他弄虚作假的行为。</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rsidR="00CD3C24" w:rsidRDefault="0059053D">
            <w:pPr>
              <w:jc w:val="center"/>
              <w:rPr>
                <w:sz w:val="24"/>
              </w:rPr>
            </w:pPr>
            <w:r>
              <w:rPr>
                <w:sz w:val="24"/>
              </w:rPr>
              <w:t>投标有效期</w:t>
            </w:r>
          </w:p>
        </w:tc>
        <w:tc>
          <w:tcPr>
            <w:tcW w:w="6962" w:type="dxa"/>
            <w:vAlign w:val="center"/>
          </w:tcPr>
          <w:p w:rsidR="00CD3C24" w:rsidRDefault="0059053D">
            <w:pPr>
              <w:jc w:val="left"/>
              <w:rPr>
                <w:sz w:val="24"/>
              </w:rPr>
            </w:pPr>
            <w:r>
              <w:rPr>
                <w:sz w:val="24"/>
              </w:rPr>
              <w:t>自提交投标文件的截止之日起算</w:t>
            </w:r>
            <w:r>
              <w:rPr>
                <w:sz w:val="24"/>
                <w:u w:val="single"/>
              </w:rPr>
              <w:t xml:space="preserve"> 90</w:t>
            </w:r>
            <w:r>
              <w:rPr>
                <w:sz w:val="24"/>
              </w:rPr>
              <w:t>日历天。</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rsidR="00CD3C24" w:rsidRDefault="0059053D">
            <w:pPr>
              <w:jc w:val="center"/>
              <w:rPr>
                <w:sz w:val="24"/>
              </w:rPr>
            </w:pPr>
            <w:r>
              <w:rPr>
                <w:sz w:val="24"/>
              </w:rPr>
              <w:t>解密时间</w:t>
            </w:r>
          </w:p>
        </w:tc>
        <w:tc>
          <w:tcPr>
            <w:tcW w:w="6962" w:type="dxa"/>
            <w:vAlign w:val="center"/>
          </w:tcPr>
          <w:p w:rsidR="00CD3C24" w:rsidRDefault="0059053D">
            <w:pPr>
              <w:jc w:val="left"/>
              <w:rPr>
                <w:sz w:val="24"/>
                <w:u w:val="single"/>
              </w:rPr>
            </w:pPr>
            <w:r>
              <w:rPr>
                <w:sz w:val="24"/>
              </w:rPr>
              <w:t>解密时间：</w:t>
            </w:r>
            <w:r>
              <w:rPr>
                <w:sz w:val="24"/>
                <w:u w:val="single"/>
              </w:rPr>
              <w:t xml:space="preserve"> 30 </w:t>
            </w:r>
            <w:r>
              <w:rPr>
                <w:sz w:val="24"/>
              </w:rPr>
              <w:t>分钟</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rsidR="00CD3C24" w:rsidRDefault="0059053D">
            <w:pPr>
              <w:jc w:val="center"/>
              <w:rPr>
                <w:sz w:val="24"/>
              </w:rPr>
            </w:pPr>
            <w:r>
              <w:rPr>
                <w:sz w:val="24"/>
              </w:rPr>
              <w:t>确定中标人</w:t>
            </w:r>
          </w:p>
        </w:tc>
        <w:tc>
          <w:tcPr>
            <w:tcW w:w="6962" w:type="dxa"/>
            <w:vAlign w:val="center"/>
          </w:tcPr>
          <w:p w:rsidR="00CD3C24" w:rsidRDefault="0059053D">
            <w:pPr>
              <w:pStyle w:val="af5"/>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rsidR="00CD3C24" w:rsidRDefault="0059053D">
            <w:pPr>
              <w:pStyle w:val="af5"/>
              <w:adjustRightInd w:val="0"/>
              <w:snapToGrid w:val="0"/>
              <w:rPr>
                <w:rFonts w:ascii="Times New Roman" w:hAnsi="Times New Roman" w:hint="default"/>
                <w:sz w:val="24"/>
              </w:rPr>
            </w:pPr>
            <w:r>
              <w:rPr>
                <w:rFonts w:ascii="Times New Roman" w:hAnsi="Times New Roman"/>
                <w:b/>
                <w:sz w:val="24"/>
              </w:rPr>
              <w:t>■</w:t>
            </w:r>
            <w:r>
              <w:rPr>
                <w:rFonts w:ascii="Times New Roman" w:hAnsi="Times New Roman" w:hint="default"/>
                <w:sz w:val="24"/>
              </w:rPr>
              <w:t>否</w:t>
            </w:r>
          </w:p>
          <w:p w:rsidR="00CD3C24" w:rsidRDefault="0059053D">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是</w:t>
            </w:r>
          </w:p>
          <w:p w:rsidR="00CD3C24" w:rsidRDefault="0059053D">
            <w:pPr>
              <w:pStyle w:val="af5"/>
              <w:adjustRightInd w:val="0"/>
              <w:snapToGrid w:val="0"/>
              <w:rPr>
                <w:rFonts w:ascii="Times New Roman" w:hAnsi="Times New Roman" w:hint="default"/>
              </w:rPr>
            </w:pPr>
            <w:r>
              <w:rPr>
                <w:rFonts w:ascii="Times New Roman" w:hAnsi="Times New Roman" w:hint="default"/>
                <w:sz w:val="24"/>
              </w:rPr>
              <w:t>中标候选人并列的，按照以下方式确定中标人：</w:t>
            </w:r>
            <w:r>
              <w:rPr>
                <w:rFonts w:ascii="Times New Roman" w:hAnsi="Times New Roman" w:hint="default"/>
              </w:rPr>
              <w:t xml:space="preserve"> </w:t>
            </w:r>
          </w:p>
          <w:p w:rsidR="00CD3C24" w:rsidRDefault="0059053D">
            <w:pPr>
              <w:pStyle w:val="af5"/>
              <w:adjustRightInd w:val="0"/>
              <w:snapToGrid w:val="0"/>
              <w:rPr>
                <w:rFonts w:ascii="Times New Roman" w:hAnsi="Times New Roman" w:hint="default"/>
                <w:sz w:val="24"/>
              </w:rPr>
            </w:pPr>
            <w:r>
              <w:rPr>
                <w:rFonts w:ascii="Times New Roman" w:hAnsi="Times New Roman"/>
                <w:b/>
                <w:sz w:val="24"/>
              </w:rPr>
              <w:t>■</w:t>
            </w:r>
            <w:r>
              <w:rPr>
                <w:rFonts w:ascii="Times New Roman" w:hAnsi="Times New Roman" w:hint="default"/>
                <w:sz w:val="24"/>
              </w:rPr>
              <w:t>得分且投标报价均相同的，以</w:t>
            </w:r>
            <w:r w:rsidRPr="00F853D4">
              <w:rPr>
                <w:rFonts w:ascii="Times New Roman" w:hAnsi="Times New Roman"/>
                <w:sz w:val="24"/>
                <w:u w:val="single"/>
              </w:rPr>
              <w:t>技术</w:t>
            </w:r>
            <w:r w:rsidR="00533352">
              <w:rPr>
                <w:rFonts w:ascii="Times New Roman" w:hAnsi="Times New Roman"/>
                <w:sz w:val="24"/>
                <w:u w:val="single"/>
              </w:rPr>
              <w:t>部分</w:t>
            </w:r>
            <w:r>
              <w:rPr>
                <w:rFonts w:ascii="Times New Roman" w:hAnsi="Times New Roman" w:hint="default"/>
                <w:sz w:val="24"/>
              </w:rPr>
              <w:t>得分高者为中标人</w:t>
            </w:r>
          </w:p>
          <w:p w:rsidR="00CD3C24" w:rsidRDefault="0059053D">
            <w:pPr>
              <w:jc w:val="left"/>
              <w:rPr>
                <w:sz w:val="24"/>
                <w:u w:val="single"/>
              </w:rPr>
            </w:pPr>
            <w:r>
              <w:rPr>
                <w:sz w:val="24"/>
              </w:rPr>
              <w:t>□</w:t>
            </w:r>
            <w:r>
              <w:rPr>
                <w:sz w:val="24"/>
              </w:rPr>
              <w:t>随机抽取</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rsidR="00CD3C24" w:rsidRDefault="0059053D">
            <w:pPr>
              <w:jc w:val="center"/>
              <w:rPr>
                <w:sz w:val="24"/>
              </w:rPr>
            </w:pPr>
            <w:r>
              <w:rPr>
                <w:sz w:val="24"/>
              </w:rPr>
              <w:t>分包</w:t>
            </w:r>
          </w:p>
        </w:tc>
        <w:tc>
          <w:tcPr>
            <w:tcW w:w="6962" w:type="dxa"/>
            <w:vAlign w:val="center"/>
          </w:tcPr>
          <w:p w:rsidR="00CD3C24" w:rsidRDefault="0059053D">
            <w:pPr>
              <w:jc w:val="left"/>
              <w:rPr>
                <w:sz w:val="24"/>
              </w:rPr>
            </w:pPr>
            <w:r>
              <w:rPr>
                <w:sz w:val="24"/>
              </w:rPr>
              <w:t>本项目的非主体、非关键性工作是否允许分包：</w:t>
            </w:r>
            <w:r>
              <w:rPr>
                <w:sz w:val="24"/>
              </w:rPr>
              <w:t xml:space="preserve"> </w:t>
            </w:r>
          </w:p>
          <w:p w:rsidR="00CD3C24" w:rsidRDefault="0059053D">
            <w:pPr>
              <w:jc w:val="left"/>
              <w:rPr>
                <w:sz w:val="24"/>
              </w:rPr>
            </w:pPr>
            <w:r>
              <w:rPr>
                <w:b/>
                <w:sz w:val="24"/>
              </w:rPr>
              <w:t>■</w:t>
            </w:r>
            <w:r>
              <w:rPr>
                <w:sz w:val="24"/>
              </w:rPr>
              <w:t>不允许</w:t>
            </w:r>
          </w:p>
          <w:p w:rsidR="00CD3C24" w:rsidRDefault="0059053D">
            <w:pPr>
              <w:jc w:val="left"/>
              <w:rPr>
                <w:sz w:val="24"/>
              </w:rPr>
            </w:pPr>
            <w:r>
              <w:rPr>
                <w:sz w:val="24"/>
              </w:rPr>
              <w:t>□</w:t>
            </w:r>
            <w:r>
              <w:rPr>
                <w:sz w:val="24"/>
              </w:rPr>
              <w:t>允许，具体要求：</w:t>
            </w:r>
          </w:p>
          <w:p w:rsidR="00CD3C24" w:rsidRDefault="0059053D">
            <w:pPr>
              <w:jc w:val="left"/>
              <w:rPr>
                <w:sz w:val="24"/>
              </w:rPr>
            </w:pPr>
            <w:r>
              <w:rPr>
                <w:sz w:val="24"/>
              </w:rPr>
              <w:t>（</w:t>
            </w:r>
            <w:r>
              <w:rPr>
                <w:sz w:val="24"/>
              </w:rPr>
              <w:t>1</w:t>
            </w:r>
            <w:r>
              <w:rPr>
                <w:sz w:val="24"/>
              </w:rPr>
              <w:t>）可以分包履行的具体内容：</w:t>
            </w:r>
            <w:r>
              <w:rPr>
                <w:sz w:val="24"/>
              </w:rPr>
              <w:t>_____</w:t>
            </w:r>
            <w:r>
              <w:rPr>
                <w:sz w:val="24"/>
              </w:rPr>
              <w:t>；</w:t>
            </w:r>
          </w:p>
          <w:p w:rsidR="00CD3C24" w:rsidRDefault="0059053D">
            <w:pPr>
              <w:jc w:val="left"/>
              <w:rPr>
                <w:sz w:val="24"/>
              </w:rPr>
            </w:pPr>
            <w:r>
              <w:rPr>
                <w:sz w:val="24"/>
              </w:rPr>
              <w:t>（</w:t>
            </w:r>
            <w:r>
              <w:rPr>
                <w:sz w:val="24"/>
              </w:rPr>
              <w:t>2</w:t>
            </w:r>
            <w:r>
              <w:rPr>
                <w:sz w:val="24"/>
              </w:rPr>
              <w:t>）允许分包的金额或者比例：</w:t>
            </w:r>
            <w:r>
              <w:rPr>
                <w:sz w:val="24"/>
              </w:rPr>
              <w:t>_____</w:t>
            </w:r>
            <w:r>
              <w:rPr>
                <w:sz w:val="24"/>
              </w:rPr>
              <w:t>；</w:t>
            </w:r>
          </w:p>
          <w:p w:rsidR="00CD3C24" w:rsidRDefault="0059053D">
            <w:pPr>
              <w:jc w:val="left"/>
              <w:rPr>
                <w:sz w:val="24"/>
                <w:u w:val="single"/>
              </w:rPr>
            </w:pPr>
            <w:r>
              <w:rPr>
                <w:sz w:val="24"/>
              </w:rPr>
              <w:t>（</w:t>
            </w:r>
            <w:r>
              <w:rPr>
                <w:sz w:val="24"/>
              </w:rPr>
              <w:t>3</w:t>
            </w:r>
            <w:r>
              <w:rPr>
                <w:sz w:val="24"/>
              </w:rPr>
              <w:t>）其他要求：</w:t>
            </w:r>
            <w:r>
              <w:rPr>
                <w:sz w:val="24"/>
              </w:rPr>
              <w:t>_____</w:t>
            </w:r>
            <w:r>
              <w:rPr>
                <w:sz w:val="24"/>
              </w:rPr>
              <w:t>。</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rsidR="00CD3C24" w:rsidRDefault="0059053D">
            <w:pPr>
              <w:jc w:val="center"/>
              <w:rPr>
                <w:sz w:val="24"/>
              </w:rPr>
            </w:pPr>
            <w:r>
              <w:rPr>
                <w:sz w:val="24"/>
              </w:rPr>
              <w:t>政采贷</w:t>
            </w:r>
          </w:p>
        </w:tc>
        <w:tc>
          <w:tcPr>
            <w:tcW w:w="6962" w:type="dxa"/>
            <w:vAlign w:val="center"/>
          </w:tcPr>
          <w:p w:rsidR="00CD3C24" w:rsidRDefault="0059053D">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w:t>
            </w:r>
            <w:r>
              <w:rPr>
                <w:kern w:val="0"/>
                <w:sz w:val="24"/>
              </w:rPr>
              <w:lastRenderedPageBreak/>
              <w:t>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26.1.1</w:t>
            </w:r>
          </w:p>
        </w:tc>
        <w:tc>
          <w:tcPr>
            <w:tcW w:w="1701" w:type="dxa"/>
            <w:vAlign w:val="center"/>
          </w:tcPr>
          <w:p w:rsidR="00CD3C24" w:rsidRDefault="0059053D">
            <w:pPr>
              <w:jc w:val="center"/>
              <w:rPr>
                <w:sz w:val="24"/>
              </w:rPr>
            </w:pPr>
            <w:r>
              <w:rPr>
                <w:sz w:val="24"/>
              </w:rPr>
              <w:t>询问</w:t>
            </w:r>
          </w:p>
        </w:tc>
        <w:tc>
          <w:tcPr>
            <w:tcW w:w="6962" w:type="dxa"/>
            <w:vAlign w:val="center"/>
          </w:tcPr>
          <w:p w:rsidR="00CD3C24" w:rsidRDefault="0059053D">
            <w:pPr>
              <w:jc w:val="left"/>
              <w:rPr>
                <w:sz w:val="24"/>
              </w:rPr>
            </w:pPr>
            <w:r>
              <w:rPr>
                <w:sz w:val="24"/>
              </w:rPr>
              <w:t>询问</w:t>
            </w:r>
            <w:r>
              <w:rPr>
                <w:rFonts w:hint="eastAsia"/>
                <w:sz w:val="24"/>
              </w:rPr>
              <w:t>提出</w:t>
            </w:r>
            <w:r>
              <w:rPr>
                <w:sz w:val="24"/>
              </w:rPr>
              <w:t>形式：</w:t>
            </w:r>
            <w:r>
              <w:rPr>
                <w:rFonts w:hint="eastAsia"/>
                <w:sz w:val="24"/>
              </w:rPr>
              <w:t>书面</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26.3</w:t>
            </w:r>
          </w:p>
        </w:tc>
        <w:tc>
          <w:tcPr>
            <w:tcW w:w="1701" w:type="dxa"/>
            <w:vAlign w:val="center"/>
          </w:tcPr>
          <w:p w:rsidR="00CD3C24" w:rsidRDefault="0059053D">
            <w:pPr>
              <w:jc w:val="center"/>
              <w:rPr>
                <w:sz w:val="24"/>
              </w:rPr>
            </w:pPr>
            <w:r>
              <w:rPr>
                <w:sz w:val="24"/>
              </w:rPr>
              <w:t>联系方式</w:t>
            </w:r>
          </w:p>
        </w:tc>
        <w:tc>
          <w:tcPr>
            <w:tcW w:w="6962" w:type="dxa"/>
            <w:vAlign w:val="center"/>
          </w:tcPr>
          <w:p w:rsidR="00CD3C24" w:rsidRDefault="0059053D">
            <w:pPr>
              <w:jc w:val="left"/>
              <w:rPr>
                <w:sz w:val="24"/>
              </w:rPr>
            </w:pPr>
            <w:r>
              <w:rPr>
                <w:sz w:val="24"/>
              </w:rPr>
              <w:t>接收询问和质疑的联系方式</w:t>
            </w:r>
          </w:p>
          <w:p w:rsidR="00CD3C24" w:rsidRDefault="0059053D">
            <w:pPr>
              <w:jc w:val="left"/>
              <w:rPr>
                <w:sz w:val="24"/>
              </w:rPr>
            </w:pPr>
            <w:r>
              <w:rPr>
                <w:sz w:val="24"/>
              </w:rPr>
              <w:t>联系部门：</w:t>
            </w:r>
            <w:r>
              <w:rPr>
                <w:rFonts w:hint="eastAsia"/>
                <w:sz w:val="24"/>
              </w:rPr>
              <w:t>招标事业部</w:t>
            </w:r>
            <w:r>
              <w:rPr>
                <w:sz w:val="24"/>
              </w:rPr>
              <w:t>；</w:t>
            </w:r>
          </w:p>
          <w:p w:rsidR="00CD3C24" w:rsidRDefault="0059053D">
            <w:pPr>
              <w:jc w:val="left"/>
              <w:rPr>
                <w:sz w:val="24"/>
              </w:rPr>
            </w:pPr>
            <w:r>
              <w:rPr>
                <w:sz w:val="24"/>
              </w:rPr>
              <w:t>联系电话：</w:t>
            </w:r>
            <w:r>
              <w:rPr>
                <w:rFonts w:hint="eastAsia"/>
                <w:sz w:val="24"/>
              </w:rPr>
              <w:t>李经理</w:t>
            </w:r>
            <w:r>
              <w:rPr>
                <w:rFonts w:hint="eastAsia"/>
                <w:sz w:val="24"/>
              </w:rPr>
              <w:t>010-81523609</w:t>
            </w:r>
            <w:r>
              <w:rPr>
                <w:sz w:val="24"/>
              </w:rPr>
              <w:t>；</w:t>
            </w:r>
          </w:p>
          <w:p w:rsidR="00CD3C24" w:rsidRDefault="0059053D">
            <w:pPr>
              <w:jc w:val="left"/>
              <w:rPr>
                <w:sz w:val="24"/>
              </w:rPr>
            </w:pPr>
            <w:r>
              <w:rPr>
                <w:sz w:val="24"/>
              </w:rPr>
              <w:t>通讯地址：</w:t>
            </w:r>
            <w:r>
              <w:rPr>
                <w:rFonts w:hint="eastAsia"/>
                <w:sz w:val="24"/>
              </w:rPr>
              <w:t>北京市通州区富力运河十号</w:t>
            </w:r>
            <w:r>
              <w:rPr>
                <w:rFonts w:hint="eastAsia"/>
                <w:sz w:val="24"/>
              </w:rPr>
              <w:t>B02</w:t>
            </w:r>
            <w:r>
              <w:rPr>
                <w:rFonts w:hint="eastAsia"/>
                <w:sz w:val="24"/>
              </w:rPr>
              <w:t>座</w:t>
            </w:r>
            <w:r>
              <w:rPr>
                <w:rFonts w:hint="eastAsia"/>
                <w:sz w:val="24"/>
              </w:rPr>
              <w:t>1417</w:t>
            </w:r>
            <w:r>
              <w:rPr>
                <w:rFonts w:hint="eastAsia"/>
                <w:sz w:val="24"/>
              </w:rPr>
              <w:t>室</w:t>
            </w:r>
            <w:r>
              <w:rPr>
                <w:sz w:val="24"/>
              </w:rPr>
              <w:t>。</w:t>
            </w:r>
          </w:p>
        </w:tc>
      </w:tr>
      <w:tr w:rsidR="00CD3C24">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sz w:val="24"/>
              </w:rPr>
            </w:pPr>
            <w:r>
              <w:rPr>
                <w:sz w:val="24"/>
              </w:rPr>
              <w:t>代理费</w:t>
            </w:r>
          </w:p>
        </w:tc>
        <w:tc>
          <w:tcPr>
            <w:tcW w:w="6962" w:type="dxa"/>
            <w:tcBorders>
              <w:top w:val="single" w:sz="4" w:space="0" w:color="auto"/>
              <w:left w:val="single" w:sz="4" w:space="0" w:color="auto"/>
              <w:bottom w:val="single" w:sz="4" w:space="0" w:color="auto"/>
              <w:right w:val="single" w:sz="4" w:space="0" w:color="auto"/>
            </w:tcBorders>
            <w:vAlign w:val="center"/>
          </w:tcPr>
          <w:p w:rsidR="00CD3C24" w:rsidRDefault="0059053D">
            <w:pPr>
              <w:jc w:val="left"/>
              <w:rPr>
                <w:sz w:val="24"/>
              </w:rPr>
            </w:pPr>
            <w:r>
              <w:rPr>
                <w:sz w:val="24"/>
              </w:rPr>
              <w:t>收费对象：</w:t>
            </w:r>
          </w:p>
          <w:p w:rsidR="00CD3C24" w:rsidRDefault="0059053D">
            <w:pPr>
              <w:jc w:val="left"/>
              <w:rPr>
                <w:sz w:val="24"/>
              </w:rPr>
            </w:pPr>
            <w:r>
              <w:rPr>
                <w:sz w:val="24"/>
              </w:rPr>
              <w:t>□</w:t>
            </w:r>
            <w:r>
              <w:rPr>
                <w:sz w:val="24"/>
              </w:rPr>
              <w:t>采购人</w:t>
            </w:r>
          </w:p>
          <w:p w:rsidR="00CD3C24" w:rsidRPr="00F853D4" w:rsidRDefault="0059053D">
            <w:pPr>
              <w:jc w:val="left"/>
              <w:rPr>
                <w:sz w:val="24"/>
              </w:rPr>
            </w:pPr>
            <w:r w:rsidRPr="00F853D4">
              <w:rPr>
                <w:b/>
                <w:sz w:val="24"/>
              </w:rPr>
              <w:t>■</w:t>
            </w:r>
            <w:r w:rsidRPr="00F853D4">
              <w:rPr>
                <w:sz w:val="24"/>
              </w:rPr>
              <w:t>中标人</w:t>
            </w:r>
          </w:p>
          <w:p w:rsidR="00CD3C24" w:rsidRDefault="0059053D">
            <w:pPr>
              <w:jc w:val="left"/>
              <w:rPr>
                <w:sz w:val="24"/>
              </w:rPr>
            </w:pPr>
            <w:r w:rsidRPr="00F853D4">
              <w:rPr>
                <w:rFonts w:hint="eastAsia"/>
                <w:bCs/>
                <w:sz w:val="24"/>
                <w:u w:val="single"/>
              </w:rPr>
              <w:t>本项目招标代理服务费由中标人支付。招标代理服务费以中标价格为基数参考国家计价格【</w:t>
            </w:r>
            <w:r w:rsidRPr="00F853D4">
              <w:rPr>
                <w:rFonts w:hint="eastAsia"/>
                <w:bCs/>
                <w:sz w:val="24"/>
                <w:u w:val="single"/>
              </w:rPr>
              <w:t>2002</w:t>
            </w:r>
            <w:r w:rsidRPr="00F853D4">
              <w:rPr>
                <w:rFonts w:hint="eastAsia"/>
                <w:bCs/>
                <w:sz w:val="24"/>
                <w:u w:val="single"/>
              </w:rPr>
              <w:t>】</w:t>
            </w:r>
            <w:r w:rsidRPr="00F853D4">
              <w:rPr>
                <w:rFonts w:hint="eastAsia"/>
                <w:bCs/>
                <w:sz w:val="24"/>
                <w:u w:val="single"/>
              </w:rPr>
              <w:t>1980</w:t>
            </w:r>
            <w:r w:rsidRPr="00F853D4">
              <w:rPr>
                <w:rFonts w:hint="eastAsia"/>
                <w:bCs/>
                <w:sz w:val="24"/>
                <w:u w:val="single"/>
              </w:rPr>
              <w:t>号《招标代理服务收费管理暂行办法》下浮</w:t>
            </w:r>
            <w:r w:rsidRPr="00F853D4">
              <w:rPr>
                <w:rFonts w:hint="eastAsia"/>
                <w:bCs/>
                <w:sz w:val="24"/>
                <w:u w:val="single"/>
              </w:rPr>
              <w:t>2</w:t>
            </w:r>
            <w:r w:rsidRPr="00F853D4">
              <w:rPr>
                <w:bCs/>
                <w:sz w:val="24"/>
                <w:u w:val="single"/>
              </w:rPr>
              <w:t>0%</w:t>
            </w:r>
            <w:r w:rsidRPr="00F853D4">
              <w:rPr>
                <w:rFonts w:hint="eastAsia"/>
                <w:bCs/>
                <w:sz w:val="24"/>
                <w:u w:val="single"/>
              </w:rPr>
              <w:t>，中标人在领取中标通知书时向代理机构缴纳。</w:t>
            </w:r>
          </w:p>
        </w:tc>
      </w:tr>
    </w:tbl>
    <w:p w:rsidR="00CD3C24" w:rsidRDefault="00CD3C24">
      <w:pPr>
        <w:tabs>
          <w:tab w:val="left" w:pos="5580"/>
        </w:tabs>
        <w:adjustRightInd w:val="0"/>
        <w:spacing w:line="360" w:lineRule="auto"/>
        <w:jc w:val="distribute"/>
        <w:rPr>
          <w:sz w:val="24"/>
        </w:rPr>
        <w:sectPr w:rsidR="00CD3C24" w:rsidSect="00BA1A1F">
          <w:footerReference w:type="default" r:id="rId10"/>
          <w:headerReference w:type="first" r:id="rId11"/>
          <w:pgSz w:w="11907" w:h="16840"/>
          <w:pgMar w:top="1418" w:right="1134" w:bottom="1418" w:left="1701" w:header="851" w:footer="851" w:gutter="0"/>
          <w:pgNumType w:start="0"/>
          <w:cols w:space="720"/>
          <w:titlePg/>
          <w:docGrid w:linePitch="462"/>
        </w:sectPr>
      </w:pPr>
    </w:p>
    <w:p w:rsidR="00CD3C24" w:rsidRDefault="0059053D">
      <w:pPr>
        <w:spacing w:beforeLines="100" w:before="240" w:afterLines="100" w:after="240"/>
        <w:jc w:val="center"/>
        <w:rPr>
          <w:b/>
          <w:sz w:val="28"/>
          <w:szCs w:val="28"/>
        </w:rPr>
      </w:pPr>
      <w:bookmarkStart w:id="80" w:name="_Toc353825542"/>
      <w:bookmarkStart w:id="81" w:name="_Toc226965790"/>
      <w:bookmarkStart w:id="82" w:name="_Toc264969207"/>
      <w:bookmarkStart w:id="83" w:name="_Toc265228355"/>
      <w:bookmarkStart w:id="84" w:name="_Toc305158785"/>
      <w:bookmarkStart w:id="85" w:name="_Toc127151517"/>
      <w:bookmarkStart w:id="86" w:name="_Toc305158859"/>
      <w:bookmarkStart w:id="87" w:name="_Toc226337213"/>
      <w:bookmarkStart w:id="88" w:name="_Toc142311019"/>
      <w:bookmarkStart w:id="89" w:name="_Toc195842882"/>
      <w:bookmarkStart w:id="90" w:name="_Toc150774722"/>
      <w:bookmarkStart w:id="91" w:name="_Toc353873662"/>
      <w:bookmarkStart w:id="92" w:name="_Toc150480755"/>
      <w:bookmarkStart w:id="93" w:name="_Toc353873932"/>
      <w:r>
        <w:rPr>
          <w:b/>
          <w:sz w:val="28"/>
          <w:szCs w:val="28"/>
        </w:rPr>
        <w:lastRenderedPageBreak/>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CD3C24" w:rsidRDefault="0059053D">
      <w:pPr>
        <w:pStyle w:val="21"/>
        <w:tabs>
          <w:tab w:val="center" w:pos="4592"/>
          <w:tab w:val="left" w:pos="7860"/>
        </w:tabs>
        <w:spacing w:before="0" w:line="360" w:lineRule="auto"/>
        <w:jc w:val="left"/>
        <w:rPr>
          <w:rFonts w:ascii="Times New Roman" w:eastAsia="宋体" w:hAnsi="Times New Roman"/>
          <w:sz w:val="28"/>
        </w:rPr>
      </w:pPr>
      <w:bookmarkStart w:id="94" w:name="_Toc520356143"/>
      <w:bookmarkStart w:id="95" w:name="_Toc127151518"/>
      <w:r>
        <w:rPr>
          <w:rFonts w:ascii="Times New Roman" w:eastAsia="宋体" w:hAnsi="Times New Roman"/>
          <w:sz w:val="28"/>
        </w:rPr>
        <w:tab/>
      </w:r>
      <w:bookmarkStart w:id="96" w:name="_Toc150480756"/>
      <w:bookmarkStart w:id="97" w:name="_Toc150509269"/>
      <w:bookmarkStart w:id="98" w:name="_Toc142311020"/>
      <w:bookmarkStart w:id="99" w:name="_Toc265228356"/>
      <w:bookmarkStart w:id="100" w:name="_Toc264969208"/>
      <w:bookmarkStart w:id="101" w:name="_Toc305158860"/>
      <w:bookmarkStart w:id="102" w:name="_Toc305158786"/>
      <w:bookmarkStart w:id="103" w:name="_Toc151190145"/>
      <w:bookmarkStart w:id="104" w:name="_Toc226965791"/>
      <w:bookmarkStart w:id="105" w:name="_Toc226965708"/>
      <w:bookmarkStart w:id="106" w:name="_Toc226337214"/>
      <w:bookmarkStart w:id="107" w:name="_Toc226309762"/>
      <w:bookmarkStart w:id="108" w:name="_Toc195842883"/>
      <w:bookmarkStart w:id="109" w:name="_Toc151193760"/>
      <w:bookmarkStart w:id="110" w:name="_Toc151193906"/>
      <w:bookmarkStart w:id="111" w:name="_Toc151193832"/>
      <w:bookmarkStart w:id="112" w:name="_Toc151193688"/>
      <w:bookmarkStart w:id="113" w:name="_Toc151193616"/>
      <w:bookmarkStart w:id="114" w:name="_Toc150774618"/>
      <w:bookmarkStart w:id="115" w:name="_Toc150774723"/>
      <w:r>
        <w:rPr>
          <w:rFonts w:ascii="Times New Roman" w:eastAsia="宋体" w:hAnsi="Times New Roman"/>
          <w:sz w:val="28"/>
        </w:rPr>
        <w:t>一</w:t>
      </w:r>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Fonts w:ascii="Times New Roman" w:eastAsia="宋体" w:hAnsi="Times New Roman"/>
          <w:sz w:val="28"/>
        </w:rPr>
        <w:tab/>
      </w:r>
    </w:p>
    <w:p w:rsidR="00CD3C24" w:rsidRDefault="0059053D">
      <w:pPr>
        <w:numPr>
          <w:ilvl w:val="0"/>
          <w:numId w:val="8"/>
        </w:numPr>
        <w:tabs>
          <w:tab w:val="clear" w:pos="900"/>
          <w:tab w:val="left" w:pos="360"/>
        </w:tabs>
        <w:snapToGrid w:val="0"/>
        <w:spacing w:line="360" w:lineRule="auto"/>
        <w:ind w:left="357" w:hanging="357"/>
        <w:outlineLvl w:val="1"/>
        <w:rPr>
          <w:sz w:val="24"/>
        </w:rPr>
      </w:pPr>
      <w:bookmarkStart w:id="116" w:name="_Toc305158787"/>
      <w:bookmarkStart w:id="117" w:name="_Toc305158861"/>
      <w:bookmarkStart w:id="118" w:name="_Toc265228357"/>
      <w:bookmarkStart w:id="119" w:name="_Toc264969209"/>
      <w:r>
        <w:rPr>
          <w:sz w:val="24"/>
        </w:rPr>
        <w:t>采购人、采购代理机构、投标人</w:t>
      </w:r>
      <w:bookmarkEnd w:id="116"/>
      <w:bookmarkEnd w:id="117"/>
      <w:bookmarkEnd w:id="118"/>
      <w:bookmarkEnd w:id="119"/>
      <w:r>
        <w:rPr>
          <w:sz w:val="24"/>
        </w:rPr>
        <w:t>、联合体</w:t>
      </w:r>
    </w:p>
    <w:p w:rsidR="00CD3C24" w:rsidRDefault="0059053D">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rsidR="00CD3C24" w:rsidRDefault="0059053D">
      <w:pPr>
        <w:numPr>
          <w:ilvl w:val="1"/>
          <w:numId w:val="8"/>
        </w:numPr>
        <w:tabs>
          <w:tab w:val="left" w:pos="1080"/>
          <w:tab w:val="left" w:pos="2014"/>
          <w:tab w:val="left" w:pos="5521"/>
        </w:tabs>
        <w:snapToGrid w:val="0"/>
        <w:spacing w:line="360" w:lineRule="auto"/>
        <w:ind w:left="1080" w:hanging="72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rsidR="00CD3C24" w:rsidRDefault="0059053D">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rsidR="00CD3C24" w:rsidRDefault="0059053D">
      <w:pPr>
        <w:numPr>
          <w:ilvl w:val="0"/>
          <w:numId w:val="8"/>
        </w:numPr>
        <w:tabs>
          <w:tab w:val="clear" w:pos="900"/>
          <w:tab w:val="left" w:pos="360"/>
        </w:tabs>
        <w:snapToGrid w:val="0"/>
        <w:spacing w:line="360" w:lineRule="auto"/>
        <w:ind w:left="357" w:hanging="357"/>
        <w:outlineLvl w:val="1"/>
        <w:rPr>
          <w:sz w:val="24"/>
        </w:rPr>
      </w:pPr>
      <w:bookmarkStart w:id="120" w:name="_Toc151193908"/>
      <w:bookmarkStart w:id="121" w:name="_Toc142311022"/>
      <w:bookmarkStart w:id="122" w:name="_Toc151193834"/>
      <w:bookmarkStart w:id="123" w:name="_Toc151193762"/>
      <w:bookmarkStart w:id="124" w:name="_Toc150509271"/>
      <w:bookmarkStart w:id="125" w:name="_Toc151190147"/>
      <w:bookmarkStart w:id="126" w:name="_Toc151193690"/>
      <w:bookmarkStart w:id="127" w:name="_Toc150774725"/>
      <w:bookmarkStart w:id="128" w:name="_Toc127151520"/>
      <w:bookmarkStart w:id="129" w:name="_Toc150774620"/>
      <w:bookmarkStart w:id="130" w:name="_Toc127161434"/>
      <w:bookmarkStart w:id="131" w:name="_Toc265228358"/>
      <w:bookmarkStart w:id="132" w:name="_Toc151193618"/>
      <w:bookmarkStart w:id="133" w:name="_Toc149720813"/>
      <w:bookmarkStart w:id="134" w:name="_Toc127151721"/>
      <w:bookmarkStart w:id="135" w:name="_Toc264969210"/>
      <w:bookmarkStart w:id="136" w:name="_Toc150480758"/>
      <w:bookmarkStart w:id="137" w:name="_Toc164229215"/>
      <w:bookmarkStart w:id="138" w:name="_Toc164229361"/>
      <w:bookmarkStart w:id="139" w:name="_Toc164608634"/>
      <w:bookmarkStart w:id="140" w:name="_Toc226965793"/>
      <w:bookmarkStart w:id="141" w:name="_Toc226309764"/>
      <w:bookmarkStart w:id="142" w:name="_Toc226337216"/>
      <w:bookmarkStart w:id="143" w:name="_Toc164608789"/>
      <w:bookmarkStart w:id="144" w:name="_Toc305158862"/>
      <w:bookmarkStart w:id="145" w:name="_Toc164351614"/>
      <w:bookmarkStart w:id="146" w:name="_Toc226965710"/>
      <w:bookmarkStart w:id="147" w:name="_Toc195842885"/>
      <w:bookmarkStart w:id="148" w:name="_Toc305158788"/>
      <w:r>
        <w:rPr>
          <w:sz w:val="24"/>
        </w:rPr>
        <w:t>资金来源</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sz w:val="24"/>
        </w:rPr>
        <w:t>、项目属性、科研仪器设备采购、核心产品</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rsidR="00CD3C24" w:rsidRDefault="0059053D">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rsidR="00CD3C24" w:rsidRDefault="0059053D">
      <w:pPr>
        <w:numPr>
          <w:ilvl w:val="0"/>
          <w:numId w:val="8"/>
        </w:numPr>
        <w:tabs>
          <w:tab w:val="left" w:pos="360"/>
        </w:tabs>
        <w:snapToGrid w:val="0"/>
        <w:spacing w:line="360" w:lineRule="auto"/>
        <w:ind w:left="357" w:hanging="357"/>
        <w:outlineLvl w:val="1"/>
        <w:rPr>
          <w:sz w:val="24"/>
        </w:rPr>
      </w:pPr>
      <w:r>
        <w:rPr>
          <w:sz w:val="24"/>
        </w:rPr>
        <w:t>现场考察、开标前答疑会</w:t>
      </w:r>
    </w:p>
    <w:p w:rsidR="00CD3C24" w:rsidRDefault="0059053D">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9" w:name="_Toc151190149"/>
      <w:bookmarkStart w:id="150" w:name="_Toc264969212"/>
      <w:bookmarkStart w:id="151" w:name="_Toc195842887"/>
      <w:bookmarkStart w:id="152" w:name="_Toc305158790"/>
      <w:bookmarkStart w:id="153" w:name="_Toc151193620"/>
      <w:bookmarkStart w:id="154" w:name="_Toc150509273"/>
      <w:bookmarkStart w:id="155" w:name="_Toc142311024"/>
      <w:bookmarkStart w:id="156" w:name="_Toc151193764"/>
      <w:bookmarkStart w:id="157" w:name="_Toc150480760"/>
      <w:bookmarkStart w:id="158" w:name="_Toc226337218"/>
      <w:bookmarkStart w:id="159" w:name="_Toc226309766"/>
      <w:bookmarkStart w:id="160" w:name="_Toc127151522"/>
      <w:bookmarkStart w:id="161" w:name="_Toc265228360"/>
      <w:bookmarkStart w:id="162" w:name="_Toc150774727"/>
      <w:bookmarkStart w:id="163" w:name="_Toc151193692"/>
      <w:bookmarkStart w:id="164" w:name="_Toc151193910"/>
      <w:bookmarkStart w:id="165" w:name="_Toc226965712"/>
      <w:bookmarkStart w:id="166" w:name="_Toc226965795"/>
      <w:bookmarkStart w:id="167" w:name="_Toc151193836"/>
      <w:bookmarkStart w:id="168" w:name="_Toc305158864"/>
      <w:bookmarkStart w:id="169" w:name="_Toc150774622"/>
      <w:bookmarkStart w:id="170" w:name="_Toc520356146"/>
    </w:p>
    <w:p w:rsidR="00CD3C24" w:rsidRDefault="0059053D">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rsidR="00CD3C24" w:rsidRDefault="0059053D">
      <w:pPr>
        <w:numPr>
          <w:ilvl w:val="0"/>
          <w:numId w:val="8"/>
        </w:numPr>
        <w:tabs>
          <w:tab w:val="left" w:pos="360"/>
        </w:tabs>
        <w:snapToGrid w:val="0"/>
        <w:spacing w:line="360" w:lineRule="auto"/>
        <w:ind w:left="357" w:hanging="357"/>
        <w:outlineLvl w:val="1"/>
        <w:rPr>
          <w:sz w:val="24"/>
        </w:rPr>
      </w:pPr>
      <w:r>
        <w:rPr>
          <w:sz w:val="24"/>
        </w:rPr>
        <w:t>样品</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rsidR="00CD3C24" w:rsidRDefault="0059053D">
      <w:pPr>
        <w:numPr>
          <w:ilvl w:val="0"/>
          <w:numId w:val="8"/>
        </w:numPr>
        <w:tabs>
          <w:tab w:val="clear" w:pos="900"/>
          <w:tab w:val="left" w:pos="360"/>
        </w:tabs>
        <w:snapToGrid w:val="0"/>
        <w:spacing w:line="360" w:lineRule="auto"/>
        <w:ind w:left="357" w:hanging="357"/>
        <w:outlineLvl w:val="1"/>
        <w:rPr>
          <w:sz w:val="24"/>
        </w:rPr>
      </w:pPr>
      <w:r>
        <w:rPr>
          <w:sz w:val="24"/>
        </w:rPr>
        <w:t>政府采购政策（包括但不限于下列具体政策要求）</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采购本国货物、工程和服务</w:t>
      </w:r>
    </w:p>
    <w:p w:rsidR="00CD3C24" w:rsidRDefault="0059053D">
      <w:pPr>
        <w:numPr>
          <w:ilvl w:val="2"/>
          <w:numId w:val="8"/>
        </w:numPr>
        <w:tabs>
          <w:tab w:val="left" w:pos="2014"/>
        </w:tabs>
        <w:snapToGrid w:val="0"/>
        <w:spacing w:line="360" w:lineRule="auto"/>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rsidR="00CD3C24" w:rsidRDefault="0059053D">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rsidR="00CD3C24" w:rsidRDefault="0059053D">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rsidR="006D7A51" w:rsidRDefault="006D7A51" w:rsidP="006D7A51">
      <w:pPr>
        <w:numPr>
          <w:ilvl w:val="1"/>
          <w:numId w:val="8"/>
        </w:numPr>
        <w:tabs>
          <w:tab w:val="left" w:pos="1080"/>
          <w:tab w:val="left" w:pos="2014"/>
        </w:tabs>
        <w:snapToGrid w:val="0"/>
        <w:spacing w:line="360" w:lineRule="auto"/>
        <w:ind w:left="1080" w:hanging="720"/>
        <w:rPr>
          <w:sz w:val="24"/>
        </w:rPr>
      </w:pPr>
      <w:r>
        <w:rPr>
          <w:rFonts w:hint="eastAsia"/>
          <w:sz w:val="24"/>
        </w:rPr>
        <w:t>本国产品</w:t>
      </w:r>
    </w:p>
    <w:p w:rsidR="006D7A51" w:rsidRDefault="006D7A51" w:rsidP="006D7A51">
      <w:pPr>
        <w:tabs>
          <w:tab w:val="left" w:pos="900"/>
          <w:tab w:val="left" w:pos="1080"/>
          <w:tab w:val="left" w:pos="1589"/>
        </w:tabs>
        <w:snapToGrid w:val="0"/>
        <w:spacing w:line="360" w:lineRule="auto"/>
        <w:ind w:left="1080"/>
        <w:rPr>
          <w:sz w:val="24"/>
        </w:rPr>
      </w:pPr>
      <w:bookmarkStart w:id="171"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71"/>
      <w:r>
        <w:rPr>
          <w:rFonts w:hint="eastAsia"/>
          <w:sz w:val="24"/>
        </w:rPr>
        <w:t>，落实本国产品标准。</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rsidR="00CD3C24" w:rsidRDefault="0059053D">
      <w:pPr>
        <w:numPr>
          <w:ilvl w:val="2"/>
          <w:numId w:val="8"/>
        </w:numPr>
        <w:snapToGrid w:val="0"/>
        <w:spacing w:line="360" w:lineRule="auto"/>
        <w:rPr>
          <w:sz w:val="24"/>
        </w:rPr>
      </w:pPr>
      <w:r>
        <w:rPr>
          <w:sz w:val="24"/>
        </w:rPr>
        <w:t>中小企业定义：</w:t>
      </w: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rsidP="006D7A51">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w:t>
      </w:r>
      <w:r w:rsidR="006D7A51">
        <w:rPr>
          <w:rFonts w:hint="eastAsia"/>
          <w:color w:val="000000" w:themeColor="text1"/>
          <w:sz w:val="24"/>
        </w:rPr>
        <w:t>》（银发</w:t>
      </w:r>
      <w:r w:rsidR="006D7A51">
        <w:rPr>
          <w:color w:val="000000" w:themeColor="text1"/>
          <w:sz w:val="24"/>
        </w:rPr>
        <w:t>〔</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供应商提供的货物、工程或者服务符合下列情形的，享受中小企业扶持政策：</w:t>
      </w:r>
    </w:p>
    <w:p w:rsidR="00CD3C24" w:rsidRDefault="0059053D">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rsidR="00CD3C24" w:rsidRDefault="0059053D">
      <w:pPr>
        <w:tabs>
          <w:tab w:val="left" w:pos="1980"/>
        </w:tabs>
        <w:snapToGrid w:val="0"/>
        <w:spacing w:line="360" w:lineRule="auto"/>
        <w:ind w:leftChars="1350" w:left="2835"/>
        <w:rPr>
          <w:color w:val="000000" w:themeColor="text1"/>
          <w:sz w:val="24"/>
        </w:rPr>
      </w:pPr>
      <w:r>
        <w:rPr>
          <w:color w:val="000000" w:themeColor="text1"/>
          <w:sz w:val="24"/>
        </w:rPr>
        <w:lastRenderedPageBreak/>
        <w:t>（</w:t>
      </w:r>
      <w:r>
        <w:rPr>
          <w:color w:val="000000" w:themeColor="text1"/>
          <w:sz w:val="24"/>
        </w:rPr>
        <w:t>2</w:t>
      </w:r>
      <w:r>
        <w:rPr>
          <w:color w:val="000000" w:themeColor="text1"/>
          <w:sz w:val="24"/>
        </w:rPr>
        <w:t>）在工程采购项目中，工程由中小企业承建，即工程施工单位为中小企业；</w:t>
      </w:r>
    </w:p>
    <w:p w:rsidR="00CD3C24" w:rsidRDefault="0059053D">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sz w:val="24"/>
        </w:rPr>
      </w:pPr>
      <w:r>
        <w:rPr>
          <w:color w:val="000000" w:themeColor="text1"/>
          <w:sz w:val="24"/>
        </w:rPr>
        <w:t>以联合体形式参加政府采购活动，联合体各方均为中小企业的，联合体视同中小企业。其中，联合体各方均为小微企业的，联合体视同小微企业。</w:t>
      </w:r>
    </w:p>
    <w:p w:rsidR="00CD3C24" w:rsidRDefault="0059053D">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CD3C24" w:rsidRDefault="0059053D">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CD3C24" w:rsidRDefault="00CD3C24">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依法与安置的每位残疾人签订了一年以上（含一年）的劳动合同或服务协议；</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为安置的每位残疾人按月足额缴纳了基本养老保险、基本医疗保险、失业保险、工伤保险和生育保险等社会保险费；</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通过银行等金融机构向安置的每位残疾人，按月支付了不低于单位所在区县适用的经省级人民政府批准的月最低工资标准的工资；</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lastRenderedPageBreak/>
        <w:t>提供本单位制造的货物、承担的工程或者服务（以下简称产品），或者提供其他残疾人福利性单位制造的货物（不包括使用非残疾人福利性单位注册商标的货物）；</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rsidR="00CD3C24" w:rsidRDefault="0059053D">
      <w:pPr>
        <w:numPr>
          <w:ilvl w:val="2"/>
          <w:numId w:val="8"/>
        </w:numPr>
        <w:snapToGrid w:val="0"/>
        <w:spacing w:line="360" w:lineRule="auto"/>
        <w:rPr>
          <w:sz w:val="24"/>
        </w:rPr>
      </w:pPr>
      <w:r>
        <w:rPr>
          <w:sz w:val="24"/>
        </w:rPr>
        <w:t>本项目是否专门面向中小企业预留采购份额见第一章《投标邀请》。</w:t>
      </w:r>
    </w:p>
    <w:p w:rsidR="00CD3C24" w:rsidRDefault="0059053D">
      <w:pPr>
        <w:numPr>
          <w:ilvl w:val="2"/>
          <w:numId w:val="8"/>
        </w:numPr>
        <w:snapToGrid w:val="0"/>
        <w:spacing w:line="360" w:lineRule="auto"/>
        <w:rPr>
          <w:sz w:val="24"/>
        </w:rPr>
      </w:pPr>
      <w:r>
        <w:rPr>
          <w:sz w:val="24"/>
        </w:rPr>
        <w:t>采购标的对应的中小企业划分标准所属行业见《投标人须知资料表》。</w:t>
      </w:r>
    </w:p>
    <w:p w:rsidR="00CD3C24" w:rsidRDefault="0059053D">
      <w:pPr>
        <w:numPr>
          <w:ilvl w:val="2"/>
          <w:numId w:val="8"/>
        </w:numPr>
        <w:snapToGrid w:val="0"/>
        <w:spacing w:line="360" w:lineRule="auto"/>
        <w:rPr>
          <w:sz w:val="24"/>
        </w:rPr>
      </w:pPr>
      <w:r>
        <w:rPr>
          <w:sz w:val="24"/>
        </w:rPr>
        <w:t>小微企业价格评审优惠的政策调整：见第四章《评标程序、评标方法和评标标准》。</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rsidR="00CD3C24" w:rsidRDefault="0059053D">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CD3C24" w:rsidRDefault="0059053D">
      <w:pPr>
        <w:numPr>
          <w:ilvl w:val="2"/>
          <w:numId w:val="8"/>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rsidR="00CD3C24" w:rsidRDefault="0059053D">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CD3C24" w:rsidRDefault="0059053D">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rsidR="00CD3C24" w:rsidRDefault="0059053D">
      <w:pPr>
        <w:numPr>
          <w:ilvl w:val="1"/>
          <w:numId w:val="8"/>
        </w:numPr>
        <w:tabs>
          <w:tab w:val="left" w:pos="1080"/>
          <w:tab w:val="left" w:pos="2014"/>
        </w:tabs>
        <w:snapToGrid w:val="0"/>
        <w:spacing w:line="360" w:lineRule="auto"/>
        <w:ind w:left="1080" w:hanging="720"/>
        <w:rPr>
          <w:sz w:val="24"/>
        </w:rPr>
      </w:pPr>
      <w:r>
        <w:rPr>
          <w:sz w:val="24"/>
        </w:rPr>
        <w:lastRenderedPageBreak/>
        <w:t>正版软件</w:t>
      </w:r>
    </w:p>
    <w:p w:rsidR="00CD3C24" w:rsidRDefault="0059053D">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CD3C24" w:rsidRDefault="0059053D">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rsidR="00CD3C24" w:rsidRDefault="0059053D">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推广使用低挥发性有机化合物（</w:t>
      </w:r>
      <w:r>
        <w:rPr>
          <w:sz w:val="24"/>
        </w:rPr>
        <w:t>VOCs</w:t>
      </w:r>
      <w:r>
        <w:rPr>
          <w:sz w:val="24"/>
        </w:rPr>
        <w:t>）</w:t>
      </w:r>
    </w:p>
    <w:p w:rsidR="00CD3C24" w:rsidRDefault="0059053D">
      <w:pPr>
        <w:numPr>
          <w:ilvl w:val="2"/>
          <w:numId w:val="8"/>
        </w:numPr>
        <w:tabs>
          <w:tab w:val="left" w:pos="2014"/>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采购需求标准</w:t>
      </w:r>
    </w:p>
    <w:p w:rsidR="00CD3C24" w:rsidRDefault="0059053D">
      <w:pPr>
        <w:numPr>
          <w:ilvl w:val="2"/>
          <w:numId w:val="8"/>
        </w:numPr>
        <w:tabs>
          <w:tab w:val="left" w:pos="2014"/>
        </w:tabs>
        <w:snapToGrid w:val="0"/>
        <w:spacing w:line="360" w:lineRule="auto"/>
        <w:rPr>
          <w:sz w:val="24"/>
        </w:rPr>
      </w:pPr>
      <w:r>
        <w:rPr>
          <w:sz w:val="24"/>
        </w:rPr>
        <w:t>商品包装、快递包装政府采购需求标准（试行）</w:t>
      </w:r>
    </w:p>
    <w:p w:rsidR="00CD3C24" w:rsidRDefault="0059053D">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rsidR="00CD3C24" w:rsidRDefault="0059053D">
      <w:pPr>
        <w:numPr>
          <w:ilvl w:val="2"/>
          <w:numId w:val="8"/>
        </w:numPr>
        <w:tabs>
          <w:tab w:val="left" w:pos="2014"/>
        </w:tabs>
        <w:snapToGrid w:val="0"/>
        <w:spacing w:line="360" w:lineRule="auto"/>
        <w:rPr>
          <w:sz w:val="24"/>
        </w:rPr>
      </w:pPr>
      <w:bookmarkStart w:id="172" w:name="_Hlk164953935"/>
      <w:r>
        <w:rPr>
          <w:sz w:val="24"/>
        </w:rPr>
        <w:t>其他政府采购需求标准</w:t>
      </w:r>
      <w:r>
        <w:rPr>
          <w:sz w:val="24"/>
        </w:rPr>
        <w:t xml:space="preserve"> </w:t>
      </w:r>
    </w:p>
    <w:p w:rsidR="00CD3C24" w:rsidRDefault="0059053D">
      <w:pPr>
        <w:tabs>
          <w:tab w:val="left" w:pos="900"/>
          <w:tab w:val="left" w:pos="1980"/>
        </w:tabs>
        <w:snapToGrid w:val="0"/>
        <w:spacing w:line="360" w:lineRule="auto"/>
        <w:ind w:left="1980"/>
        <w:rPr>
          <w:sz w:val="24"/>
        </w:rPr>
      </w:pPr>
      <w:bookmarkStart w:id="173" w:name="_Hlk164955325"/>
      <w:bookmarkEnd w:id="172"/>
      <w:r>
        <w:rPr>
          <w:sz w:val="24"/>
        </w:rPr>
        <w:lastRenderedPageBreak/>
        <w:t>为贯彻落实《深化政府采购制度改革方案》有关要求，推动政府采购需求标准建设</w:t>
      </w:r>
      <w:bookmarkEnd w:id="173"/>
      <w:r>
        <w:rPr>
          <w:sz w:val="24"/>
        </w:rPr>
        <w:t>，财政部门会同有关部门制定发布的其他政府采购需求标准，本项目如涉及，则具体要求见第五章《采购需求》。</w:t>
      </w:r>
    </w:p>
    <w:p w:rsidR="00CD3C24" w:rsidRDefault="0059053D">
      <w:pPr>
        <w:numPr>
          <w:ilvl w:val="0"/>
          <w:numId w:val="8"/>
        </w:numPr>
        <w:tabs>
          <w:tab w:val="left" w:pos="360"/>
        </w:tabs>
        <w:snapToGrid w:val="0"/>
        <w:spacing w:line="360" w:lineRule="auto"/>
        <w:ind w:left="357" w:hanging="357"/>
        <w:outlineLvl w:val="1"/>
        <w:rPr>
          <w:sz w:val="24"/>
        </w:rPr>
      </w:pPr>
      <w:r>
        <w:rPr>
          <w:sz w:val="24"/>
        </w:rPr>
        <w:t>投标费用</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rsidR="00CD3C24" w:rsidRDefault="00CD3C24">
      <w:pPr>
        <w:tabs>
          <w:tab w:val="left" w:pos="1080"/>
        </w:tabs>
        <w:snapToGrid w:val="0"/>
        <w:spacing w:line="360" w:lineRule="auto"/>
        <w:ind w:left="1080"/>
        <w:rPr>
          <w:sz w:val="28"/>
        </w:rPr>
      </w:pPr>
      <w:bookmarkStart w:id="174" w:name="_1.8_计量单位"/>
      <w:bookmarkEnd w:id="174"/>
    </w:p>
    <w:p w:rsidR="00CD3C24" w:rsidRDefault="0059053D">
      <w:pPr>
        <w:pStyle w:val="21"/>
        <w:spacing w:before="0" w:line="360" w:lineRule="auto"/>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招标文件</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CD3C24" w:rsidRDefault="0059053D">
      <w:pPr>
        <w:numPr>
          <w:ilvl w:val="0"/>
          <w:numId w:val="8"/>
        </w:numPr>
        <w:tabs>
          <w:tab w:val="left" w:pos="360"/>
        </w:tabs>
        <w:snapToGrid w:val="0"/>
        <w:spacing w:line="360" w:lineRule="auto"/>
        <w:ind w:left="357" w:hanging="357"/>
        <w:outlineLvl w:val="1"/>
        <w:rPr>
          <w:sz w:val="24"/>
        </w:rPr>
      </w:pPr>
      <w:bookmarkStart w:id="175" w:name="_Toc127161437"/>
      <w:bookmarkStart w:id="176" w:name="_Toc150509274"/>
      <w:bookmarkStart w:id="177" w:name="_Toc150774623"/>
      <w:bookmarkStart w:id="178" w:name="_Toc150774728"/>
      <w:bookmarkStart w:id="179" w:name="_Toc127151523"/>
      <w:bookmarkStart w:id="180" w:name="_Toc149720816"/>
      <w:bookmarkStart w:id="181" w:name="_Toc142311025"/>
      <w:bookmarkStart w:id="182" w:name="_Toc150480761"/>
      <w:bookmarkStart w:id="183" w:name="_Toc127151724"/>
      <w:bookmarkStart w:id="184" w:name="_Toc226965713"/>
      <w:bookmarkStart w:id="185" w:name="_Toc305158791"/>
      <w:bookmarkStart w:id="186" w:name="_Toc226965796"/>
      <w:bookmarkStart w:id="187" w:name="_Toc305158865"/>
      <w:bookmarkStart w:id="188" w:name="_Toc265228361"/>
      <w:bookmarkStart w:id="189" w:name="_Toc264969213"/>
      <w:bookmarkStart w:id="190" w:name="_Toc520356147"/>
      <w:bookmarkStart w:id="191" w:name="_Toc151193621"/>
      <w:bookmarkStart w:id="192" w:name="_Toc151193693"/>
      <w:bookmarkStart w:id="193" w:name="_Toc151190150"/>
      <w:bookmarkStart w:id="194" w:name="_Toc151193765"/>
      <w:bookmarkStart w:id="195" w:name="_Toc151193837"/>
      <w:bookmarkStart w:id="196" w:name="_Toc164229218"/>
      <w:bookmarkStart w:id="197" w:name="_Toc164229364"/>
      <w:bookmarkStart w:id="198" w:name="_Toc164351617"/>
      <w:bookmarkStart w:id="199" w:name="_Toc151193911"/>
      <w:bookmarkStart w:id="200" w:name="_Toc164608637"/>
      <w:bookmarkStart w:id="201" w:name="_Toc195842888"/>
      <w:bookmarkStart w:id="202" w:name="_Toc226309767"/>
      <w:bookmarkStart w:id="203" w:name="_Toc226337219"/>
      <w:bookmarkStart w:id="204" w:name="_Toc164608792"/>
      <w:r>
        <w:rPr>
          <w:sz w:val="24"/>
        </w:rPr>
        <w:t>招标文件构</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sz w:val="24"/>
        </w:rPr>
        <w:t>成</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招标文件包括以下部分：</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投标邀请</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投标人须知</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资格审查</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采购需求</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拟签订的合同文本</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投标文件格式</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rsidR="00CD3C24" w:rsidRDefault="0059053D">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rsidR="00CD3C24" w:rsidRDefault="0059053D">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rsidR="00CD3C24" w:rsidRDefault="0059053D">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rsidR="00CD3C24" w:rsidRDefault="0059053D">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w:t>
      </w:r>
      <w:r>
        <w:rPr>
          <w:sz w:val="24"/>
        </w:rPr>
        <w:lastRenderedPageBreak/>
        <w:t>不足</w:t>
      </w:r>
      <w:r>
        <w:rPr>
          <w:sz w:val="24"/>
        </w:rPr>
        <w:t>15</w:t>
      </w:r>
      <w:r>
        <w:rPr>
          <w:sz w:val="24"/>
        </w:rPr>
        <w:t>日的，将顺延提交投标文件的截止时间和开标时间。</w:t>
      </w:r>
    </w:p>
    <w:p w:rsidR="00CD3C24" w:rsidRDefault="00CD3C24">
      <w:pPr>
        <w:tabs>
          <w:tab w:val="left" w:pos="1080"/>
          <w:tab w:val="left" w:pos="1561"/>
        </w:tabs>
        <w:snapToGrid w:val="0"/>
        <w:spacing w:line="360" w:lineRule="auto"/>
        <w:ind w:left="1080"/>
        <w:rPr>
          <w:sz w:val="28"/>
        </w:rPr>
      </w:pPr>
      <w:bookmarkStart w:id="205" w:name="_Toc516367020"/>
      <w:bookmarkStart w:id="206" w:name="_Toc127151526"/>
      <w:bookmarkStart w:id="207" w:name="_Toc520356150"/>
      <w:bookmarkStart w:id="208" w:name="_Toc142311028"/>
      <w:bookmarkStart w:id="209" w:name="_Toc150480764"/>
      <w:bookmarkStart w:id="210" w:name="_Toc150509277"/>
      <w:bookmarkStart w:id="211" w:name="_Toc150774626"/>
      <w:bookmarkStart w:id="212" w:name="_Toc151193624"/>
      <w:bookmarkStart w:id="213" w:name="_Toc151193696"/>
      <w:bookmarkStart w:id="214" w:name="_Toc151193768"/>
      <w:bookmarkStart w:id="215" w:name="_Toc151193840"/>
      <w:bookmarkStart w:id="216" w:name="_Toc151193914"/>
      <w:bookmarkStart w:id="217" w:name="_Toc151190153"/>
      <w:bookmarkStart w:id="218" w:name="_Toc195842891"/>
      <w:bookmarkStart w:id="219" w:name="_Toc150774731"/>
      <w:bookmarkStart w:id="220" w:name="_Toc226309770"/>
      <w:bookmarkStart w:id="221" w:name="_Toc226337222"/>
      <w:bookmarkStart w:id="222" w:name="_Toc226965716"/>
      <w:bookmarkStart w:id="223" w:name="_Toc264969216"/>
      <w:bookmarkStart w:id="224" w:name="_Toc226965799"/>
      <w:bookmarkStart w:id="225" w:name="_Toc305158868"/>
      <w:bookmarkStart w:id="226" w:name="_Toc265228364"/>
      <w:bookmarkStart w:id="227" w:name="_Toc305158794"/>
    </w:p>
    <w:p w:rsidR="00CD3C24" w:rsidRDefault="0059053D">
      <w:pPr>
        <w:pStyle w:val="21"/>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投标文件</w:t>
      </w:r>
      <w:bookmarkEnd w:id="205"/>
      <w:r>
        <w:rPr>
          <w:rFonts w:ascii="Times New Roman" w:eastAsia="宋体" w:hAnsi="Times New Roman"/>
          <w:sz w:val="28"/>
        </w:rPr>
        <w:t>的编制</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rsidR="00CD3C24" w:rsidRDefault="0059053D">
      <w:pPr>
        <w:numPr>
          <w:ilvl w:val="0"/>
          <w:numId w:val="8"/>
        </w:numPr>
        <w:tabs>
          <w:tab w:val="left" w:pos="360"/>
        </w:tabs>
        <w:snapToGrid w:val="0"/>
        <w:spacing w:line="360" w:lineRule="auto"/>
        <w:ind w:left="357" w:hanging="357"/>
        <w:outlineLvl w:val="1"/>
        <w:rPr>
          <w:sz w:val="24"/>
        </w:rPr>
      </w:pPr>
      <w:bookmarkStart w:id="228" w:name="_Toc305158869"/>
      <w:bookmarkStart w:id="229" w:name="_Toc305158795"/>
      <w:bookmarkStart w:id="230" w:name="_Toc520356151"/>
      <w:bookmarkStart w:id="231" w:name="_Toc265228365"/>
      <w:bookmarkStart w:id="232" w:name="_Toc516367021"/>
      <w:bookmarkStart w:id="233" w:name="_Toc127151728"/>
      <w:bookmarkStart w:id="234" w:name="_Toc151193625"/>
      <w:bookmarkStart w:id="235" w:name="_Toc151193697"/>
      <w:bookmarkStart w:id="236" w:name="_Toc151193769"/>
      <w:bookmarkStart w:id="237" w:name="_Toc150480765"/>
      <w:bookmarkStart w:id="238" w:name="_Toc150774627"/>
      <w:bookmarkStart w:id="239" w:name="_Toc127151527"/>
      <w:bookmarkStart w:id="240" w:name="_Toc127161441"/>
      <w:bookmarkStart w:id="241" w:name="_Toc150774732"/>
      <w:bookmarkStart w:id="242" w:name="_Toc142311029"/>
      <w:bookmarkStart w:id="243" w:name="_Toc149720820"/>
      <w:bookmarkStart w:id="244" w:name="_Toc150509278"/>
      <w:bookmarkStart w:id="245" w:name="_Toc226965800"/>
      <w:bookmarkStart w:id="246" w:name="_Toc151190154"/>
      <w:bookmarkStart w:id="247" w:name="_Toc164229368"/>
      <w:bookmarkStart w:id="248" w:name="_Toc164229222"/>
      <w:bookmarkStart w:id="249" w:name="_Toc264969217"/>
      <w:bookmarkStart w:id="250" w:name="_Toc151193915"/>
      <w:bookmarkStart w:id="251" w:name="_Toc164351621"/>
      <w:bookmarkStart w:id="252" w:name="_Toc164608641"/>
      <w:bookmarkStart w:id="253" w:name="_Toc164608796"/>
      <w:bookmarkStart w:id="254" w:name="_Toc195842892"/>
      <w:bookmarkStart w:id="255" w:name="_Toc226337223"/>
      <w:bookmarkStart w:id="256" w:name="_Toc226965717"/>
      <w:bookmarkStart w:id="257" w:name="_Toc226309771"/>
      <w:bookmarkStart w:id="258" w:name="_Toc151193841"/>
      <w:r>
        <w:rPr>
          <w:sz w:val="24"/>
        </w:rPr>
        <w:t>投标范围、投标文件中计量单位的使用</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sz w:val="24"/>
        </w:rPr>
        <w:t>及投标语言</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CD3C24" w:rsidRDefault="0059053D">
      <w:pPr>
        <w:numPr>
          <w:ilvl w:val="0"/>
          <w:numId w:val="8"/>
        </w:numPr>
        <w:tabs>
          <w:tab w:val="left" w:pos="360"/>
        </w:tabs>
        <w:snapToGrid w:val="0"/>
        <w:spacing w:line="360" w:lineRule="auto"/>
        <w:ind w:left="357" w:hanging="357"/>
        <w:outlineLvl w:val="1"/>
        <w:rPr>
          <w:sz w:val="24"/>
        </w:rPr>
      </w:pPr>
      <w:bookmarkStart w:id="259" w:name="_Toc516367022"/>
      <w:bookmarkStart w:id="260" w:name="_Ref467306195"/>
      <w:bookmarkStart w:id="261" w:name="_Ref467306676"/>
      <w:bookmarkStart w:id="262" w:name="_Toc195842893"/>
      <w:bookmarkStart w:id="263" w:name="_Toc226337224"/>
      <w:bookmarkStart w:id="264" w:name="_Toc226309772"/>
      <w:bookmarkStart w:id="265" w:name="_Toc226965718"/>
      <w:bookmarkStart w:id="266" w:name="_Toc226965801"/>
      <w:bookmarkStart w:id="267" w:name="_Toc305158796"/>
      <w:bookmarkStart w:id="268" w:name="_Toc127151528"/>
      <w:bookmarkStart w:id="269" w:name="_Toc520356152"/>
      <w:bookmarkStart w:id="270" w:name="_Toc264969218"/>
      <w:bookmarkStart w:id="271" w:name="_Toc305158870"/>
      <w:bookmarkStart w:id="272" w:name="_Toc265228366"/>
      <w:bookmarkStart w:id="273" w:name="_Toc151193698"/>
      <w:bookmarkStart w:id="274" w:name="_Toc151193770"/>
      <w:bookmarkStart w:id="275" w:name="_Toc151193842"/>
      <w:bookmarkStart w:id="276" w:name="_Toc151193916"/>
      <w:bookmarkStart w:id="277" w:name="_Toc164229223"/>
      <w:bookmarkStart w:id="278" w:name="_Toc164229369"/>
      <w:bookmarkStart w:id="279" w:name="_Toc164351622"/>
      <w:bookmarkStart w:id="280" w:name="_Toc164608642"/>
      <w:bookmarkStart w:id="281" w:name="_Toc164608797"/>
      <w:bookmarkStart w:id="282" w:name="_Toc142311030"/>
      <w:bookmarkStart w:id="283" w:name="_Toc127161442"/>
      <w:bookmarkStart w:id="284" w:name="_Toc127151729"/>
      <w:bookmarkStart w:id="285" w:name="_Toc149720821"/>
      <w:bookmarkStart w:id="286" w:name="_Toc150480766"/>
      <w:bookmarkStart w:id="287" w:name="_Toc150509279"/>
      <w:bookmarkStart w:id="288" w:name="_Toc150774628"/>
      <w:bookmarkStart w:id="289" w:name="_Toc150774733"/>
      <w:bookmarkStart w:id="290" w:name="_Toc151190155"/>
      <w:bookmarkStart w:id="291" w:name="_Toc151193626"/>
      <w:r>
        <w:rPr>
          <w:sz w:val="24"/>
        </w:rPr>
        <w:t>投标文件</w:t>
      </w:r>
      <w:bookmarkEnd w:id="259"/>
      <w:bookmarkEnd w:id="260"/>
      <w:bookmarkEnd w:id="261"/>
      <w:r>
        <w:rPr>
          <w:sz w:val="24"/>
        </w:rPr>
        <w:t>构成</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rsidR="00CD3C24" w:rsidRDefault="0059053D">
      <w:pPr>
        <w:numPr>
          <w:ilvl w:val="1"/>
          <w:numId w:val="8"/>
        </w:numPr>
        <w:tabs>
          <w:tab w:val="left" w:pos="1080"/>
          <w:tab w:val="left" w:pos="2014"/>
        </w:tabs>
        <w:snapToGrid w:val="0"/>
        <w:spacing w:line="360" w:lineRule="auto"/>
        <w:ind w:left="1077" w:hanging="720"/>
        <w:rPr>
          <w:sz w:val="24"/>
        </w:rPr>
      </w:pPr>
      <w:bookmarkStart w:id="292" w:name="_Ref467052588"/>
      <w:r>
        <w:rPr>
          <w:sz w:val="24"/>
        </w:rPr>
        <w:t>投标人应当按照招标文件的要求编制投标文件。投标文件应由《资格证明文件》、《商务技术文件》两部分构成。投标文件的部分格式要求，见第七章《投标文件格式》。</w:t>
      </w:r>
    </w:p>
    <w:p w:rsidR="00CD3C24" w:rsidRDefault="0059053D">
      <w:pPr>
        <w:numPr>
          <w:ilvl w:val="1"/>
          <w:numId w:val="8"/>
        </w:numPr>
        <w:tabs>
          <w:tab w:val="left" w:pos="1080"/>
          <w:tab w:val="left" w:pos="2014"/>
        </w:tabs>
        <w:snapToGrid w:val="0"/>
        <w:spacing w:line="360" w:lineRule="auto"/>
        <w:ind w:left="1077" w:hanging="72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92"/>
    </w:p>
    <w:p w:rsidR="00CD3C24" w:rsidRDefault="0059053D">
      <w:pPr>
        <w:numPr>
          <w:ilvl w:val="0"/>
          <w:numId w:val="8"/>
        </w:numPr>
        <w:tabs>
          <w:tab w:val="left" w:pos="360"/>
        </w:tabs>
        <w:snapToGrid w:val="0"/>
        <w:spacing w:line="360" w:lineRule="auto"/>
        <w:ind w:left="357" w:hanging="357"/>
        <w:outlineLvl w:val="1"/>
        <w:rPr>
          <w:sz w:val="24"/>
        </w:rPr>
      </w:pPr>
      <w:bookmarkStart w:id="293" w:name="_Toc149720823"/>
      <w:bookmarkStart w:id="294" w:name="_Toc150774735"/>
      <w:bookmarkStart w:id="295" w:name="_Toc151193628"/>
      <w:bookmarkStart w:id="296" w:name="_Toc520356155"/>
      <w:bookmarkStart w:id="297" w:name="_Toc151190157"/>
      <w:bookmarkStart w:id="298" w:name="_Toc151193700"/>
      <w:bookmarkStart w:id="299" w:name="_Toc151193844"/>
      <w:bookmarkStart w:id="300" w:name="_Toc127161444"/>
      <w:bookmarkStart w:id="301" w:name="_Toc142311032"/>
      <w:bookmarkStart w:id="302" w:name="_Toc150480768"/>
      <w:bookmarkStart w:id="303" w:name="_Toc164229371"/>
      <w:bookmarkStart w:id="304" w:name="_Toc151193918"/>
      <w:bookmarkStart w:id="305" w:name="_Toc127151530"/>
      <w:bookmarkStart w:id="306" w:name="_Toc151193772"/>
      <w:bookmarkStart w:id="307" w:name="_Toc164229225"/>
      <w:bookmarkStart w:id="308" w:name="_Toc127151731"/>
      <w:bookmarkStart w:id="309" w:name="_Toc150509281"/>
      <w:bookmarkStart w:id="310" w:name="_Toc150774630"/>
      <w:bookmarkStart w:id="311" w:name="_Toc164608644"/>
      <w:bookmarkStart w:id="312" w:name="_Toc164608799"/>
      <w:bookmarkStart w:id="313" w:name="_Toc164351624"/>
      <w:bookmarkStart w:id="314" w:name="_Toc195842895"/>
      <w:r>
        <w:rPr>
          <w:sz w:val="24"/>
        </w:rPr>
        <w:t>投标报价</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rsidR="00CD3C24" w:rsidRDefault="0059053D">
      <w:pPr>
        <w:numPr>
          <w:ilvl w:val="1"/>
          <w:numId w:val="8"/>
        </w:numPr>
        <w:tabs>
          <w:tab w:val="left" w:pos="1080"/>
          <w:tab w:val="left" w:pos="2014"/>
        </w:tabs>
        <w:snapToGrid w:val="0"/>
        <w:spacing w:line="360" w:lineRule="auto"/>
        <w:ind w:left="1077" w:hanging="720"/>
        <w:rPr>
          <w:sz w:val="24"/>
        </w:rPr>
      </w:pPr>
      <w:r>
        <w:rPr>
          <w:sz w:val="24"/>
        </w:rPr>
        <w:lastRenderedPageBreak/>
        <w:t>所有投标均以人民币</w:t>
      </w:r>
      <w:r>
        <w:rPr>
          <w:rFonts w:eastAsiaTheme="minorEastAsia" w:hint="eastAsia"/>
          <w:sz w:val="24"/>
        </w:rPr>
        <w:t>为计价货币</w:t>
      </w:r>
      <w:r>
        <w:rPr>
          <w:sz w:val="24"/>
        </w:rPr>
        <w:t>。</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rsidR="00CD3C24" w:rsidRDefault="0059053D">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CD3C24" w:rsidRDefault="0059053D">
      <w:pPr>
        <w:numPr>
          <w:ilvl w:val="2"/>
          <w:numId w:val="8"/>
        </w:numPr>
        <w:snapToGrid w:val="0"/>
        <w:spacing w:line="360" w:lineRule="auto"/>
        <w:rPr>
          <w:sz w:val="24"/>
        </w:rPr>
      </w:pPr>
      <w:r>
        <w:rPr>
          <w:sz w:val="24"/>
        </w:rPr>
        <w:t>按照招标文件要求完成本项目的全部相关费用。</w:t>
      </w:r>
      <w:r>
        <w:rPr>
          <w:sz w:val="24"/>
        </w:rPr>
        <w:t xml:space="preserve"> </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rsidR="00CD3C24" w:rsidRDefault="0059053D">
      <w:pPr>
        <w:numPr>
          <w:ilvl w:val="0"/>
          <w:numId w:val="8"/>
        </w:numPr>
        <w:tabs>
          <w:tab w:val="left" w:pos="360"/>
        </w:tabs>
        <w:snapToGrid w:val="0"/>
        <w:spacing w:line="360" w:lineRule="auto"/>
        <w:ind w:left="357" w:hanging="357"/>
        <w:outlineLvl w:val="1"/>
        <w:rPr>
          <w:sz w:val="24"/>
        </w:rPr>
      </w:pPr>
      <w:bookmarkStart w:id="315" w:name="_Toc264969221"/>
      <w:bookmarkStart w:id="316" w:name="_Toc265228369"/>
      <w:bookmarkStart w:id="317" w:name="_Ref467306513"/>
      <w:bookmarkStart w:id="318" w:name="_Toc520356156"/>
      <w:bookmarkStart w:id="319" w:name="_Toc127151531"/>
      <w:bookmarkStart w:id="320" w:name="_Toc127151732"/>
      <w:bookmarkStart w:id="321" w:name="_Toc127161445"/>
      <w:bookmarkStart w:id="322" w:name="_Toc151193919"/>
      <w:bookmarkStart w:id="323" w:name="_Toc164608645"/>
      <w:bookmarkStart w:id="324" w:name="_Toc195842896"/>
      <w:bookmarkStart w:id="325" w:name="_Toc226309775"/>
      <w:bookmarkStart w:id="326" w:name="_Toc226965804"/>
      <w:bookmarkStart w:id="327" w:name="_Toc142311033"/>
      <w:bookmarkStart w:id="328" w:name="_Toc305158873"/>
      <w:bookmarkStart w:id="329" w:name="_Toc164229372"/>
      <w:bookmarkStart w:id="330" w:name="_Toc150480769"/>
      <w:bookmarkStart w:id="331" w:name="_Toc150774631"/>
      <w:bookmarkStart w:id="332" w:name="_Toc164351625"/>
      <w:bookmarkStart w:id="333" w:name="_Toc305158799"/>
      <w:bookmarkStart w:id="334" w:name="_Toc164608800"/>
      <w:bookmarkStart w:id="335" w:name="_Toc226337227"/>
      <w:bookmarkStart w:id="336" w:name="_Toc226965721"/>
      <w:bookmarkStart w:id="337" w:name="_Toc149720824"/>
      <w:bookmarkStart w:id="338" w:name="_Toc150509282"/>
      <w:bookmarkStart w:id="339" w:name="_Toc164229226"/>
      <w:bookmarkStart w:id="340" w:name="_Toc151193629"/>
      <w:bookmarkStart w:id="341" w:name="_Toc150774736"/>
      <w:bookmarkStart w:id="342" w:name="_Toc151193845"/>
      <w:bookmarkStart w:id="343" w:name="_Toc151193773"/>
      <w:bookmarkStart w:id="344" w:name="_Toc151190158"/>
      <w:bookmarkStart w:id="345" w:name="_Toc151193701"/>
      <w:r>
        <w:rPr>
          <w:sz w:val="24"/>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rsidR="00CD3C24" w:rsidRDefault="0059053D">
      <w:pPr>
        <w:numPr>
          <w:ilvl w:val="1"/>
          <w:numId w:val="8"/>
        </w:numPr>
        <w:tabs>
          <w:tab w:val="left" w:pos="1080"/>
          <w:tab w:val="left" w:pos="2014"/>
        </w:tabs>
        <w:snapToGrid w:val="0"/>
        <w:spacing w:line="360" w:lineRule="auto"/>
        <w:ind w:left="1077" w:hanging="720"/>
        <w:rPr>
          <w:sz w:val="24"/>
        </w:rPr>
      </w:pPr>
      <w:bookmarkStart w:id="346" w:name="_Ref467306302"/>
      <w:r>
        <w:rPr>
          <w:sz w:val="24"/>
        </w:rPr>
        <w:t>投标人应按《投标人须知资料表》中规定的金额及要求交纳投标保证金</w:t>
      </w:r>
      <w:bookmarkEnd w:id="346"/>
      <w:r>
        <w:rPr>
          <w:sz w:val="24"/>
        </w:rPr>
        <w:t>。投标人自愿超额缴纳投标保证金的，投标文件不做无效处理。</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7" w:name="_Hlk164959831"/>
      <w:r>
        <w:rPr>
          <w:sz w:val="24"/>
        </w:rPr>
        <w:t>以电子保函形式提交投标保证金的，应在投标截止时间前通过</w:t>
      </w:r>
      <w:r>
        <w:rPr>
          <w:sz w:val="24"/>
          <w:lang w:bidi="ar"/>
        </w:rPr>
        <w:t>北京市政府采购电子交易平台完成电子保函在线办理。</w:t>
      </w:r>
      <w:bookmarkEnd w:id="347"/>
      <w:r>
        <w:rPr>
          <w:rFonts w:hint="eastAsia"/>
          <w:sz w:val="24"/>
        </w:rPr>
        <w:t>未按上述要求缴纳投标保证金</w:t>
      </w:r>
      <w:r>
        <w:rPr>
          <w:sz w:val="24"/>
        </w:rPr>
        <w:t>的，其</w:t>
      </w:r>
      <w:r>
        <w:rPr>
          <w:b/>
          <w:sz w:val="24"/>
        </w:rPr>
        <w:t>投标无效</w:t>
      </w:r>
      <w:r>
        <w:rPr>
          <w:sz w:val="24"/>
        </w:rPr>
        <w:t>。</w:t>
      </w:r>
    </w:p>
    <w:p w:rsidR="00CD3C24" w:rsidRDefault="0059053D">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w:t>
      </w:r>
      <w:r>
        <w:rPr>
          <w:color w:val="000000"/>
          <w:sz w:val="24"/>
          <w:szCs w:val="20"/>
        </w:rPr>
        <w:t>/</w:t>
      </w:r>
      <w:r>
        <w:rPr>
          <w:color w:val="000000"/>
          <w:sz w:val="24"/>
          <w:szCs w:val="20"/>
        </w:rPr>
        <w:t>交款单据电子件</w:t>
      </w:r>
      <w:r>
        <w:rPr>
          <w:rFonts w:hint="eastAsia"/>
          <w:sz w:val="24"/>
        </w:rPr>
        <w:t>”。</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w:t>
      </w:r>
      <w:r>
        <w:rPr>
          <w:rFonts w:eastAsiaTheme="minorEastAsia"/>
          <w:sz w:val="24"/>
        </w:rPr>
        <w:lastRenderedPageBreak/>
        <w:t>保机构担保函等形式递交的投标保证金，经投标人同意后采购人、采购代理机构可以不再退还，</w:t>
      </w:r>
      <w:r>
        <w:rPr>
          <w:sz w:val="24"/>
        </w:rPr>
        <w:t>但因投标人自身原因导致无法及时退还的除外：</w:t>
      </w:r>
    </w:p>
    <w:p w:rsidR="00CD3C24" w:rsidRDefault="0059053D">
      <w:pPr>
        <w:numPr>
          <w:ilvl w:val="2"/>
          <w:numId w:val="8"/>
        </w:numPr>
        <w:snapToGrid w:val="0"/>
        <w:spacing w:line="360" w:lineRule="auto"/>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rsidR="00CD3C24" w:rsidRDefault="0059053D">
      <w:pPr>
        <w:numPr>
          <w:ilvl w:val="2"/>
          <w:numId w:val="8"/>
        </w:numPr>
        <w:snapToGrid w:val="0"/>
        <w:spacing w:line="360" w:lineRule="auto"/>
        <w:rPr>
          <w:sz w:val="24"/>
        </w:rPr>
      </w:pPr>
      <w:r>
        <w:rPr>
          <w:sz w:val="24"/>
        </w:rPr>
        <w:t>中标人的投标保证金，自采购合同签订之日起</w:t>
      </w:r>
      <w:r>
        <w:rPr>
          <w:sz w:val="24"/>
        </w:rPr>
        <w:t>5</w:t>
      </w:r>
      <w:r>
        <w:rPr>
          <w:sz w:val="24"/>
        </w:rPr>
        <w:t>个工作日内退还中标人；</w:t>
      </w:r>
    </w:p>
    <w:p w:rsidR="00CD3C24" w:rsidRDefault="0059053D">
      <w:pPr>
        <w:numPr>
          <w:ilvl w:val="2"/>
          <w:numId w:val="8"/>
        </w:numPr>
        <w:snapToGrid w:val="0"/>
        <w:spacing w:line="360" w:lineRule="auto"/>
        <w:rPr>
          <w:sz w:val="24"/>
        </w:rPr>
      </w:pPr>
      <w:r>
        <w:rPr>
          <w:sz w:val="24"/>
        </w:rPr>
        <w:t>未中标投标人的投标保证金，自中标通知书发出之日起</w:t>
      </w:r>
      <w:r>
        <w:rPr>
          <w:sz w:val="24"/>
        </w:rPr>
        <w:t>5</w:t>
      </w:r>
      <w:r>
        <w:rPr>
          <w:sz w:val="24"/>
        </w:rPr>
        <w:t>个工作日内退还未中标人；</w:t>
      </w:r>
    </w:p>
    <w:p w:rsidR="00CD3C24" w:rsidRDefault="0059053D">
      <w:pPr>
        <w:numPr>
          <w:ilvl w:val="2"/>
          <w:numId w:val="8"/>
        </w:numPr>
        <w:snapToGrid w:val="0"/>
        <w:spacing w:line="360" w:lineRule="auto"/>
        <w:rPr>
          <w:sz w:val="24"/>
        </w:rPr>
      </w:pPr>
      <w:r>
        <w:rPr>
          <w:sz w:val="24"/>
        </w:rPr>
        <w:t>终止招标项目已经收取投标保证金的，自终止采购活动后</w:t>
      </w:r>
      <w:r>
        <w:rPr>
          <w:sz w:val="24"/>
        </w:rPr>
        <w:t>5</w:t>
      </w:r>
      <w:r>
        <w:rPr>
          <w:sz w:val="24"/>
        </w:rPr>
        <w:t>个工作日内退还已收取的投标保证金及其在银行产生的孳息。</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rsidR="00CD3C24" w:rsidRDefault="0059053D">
      <w:pPr>
        <w:numPr>
          <w:ilvl w:val="2"/>
          <w:numId w:val="8"/>
        </w:numPr>
        <w:snapToGrid w:val="0"/>
        <w:spacing w:line="360" w:lineRule="auto"/>
        <w:rPr>
          <w:sz w:val="24"/>
        </w:rPr>
      </w:pPr>
      <w:r>
        <w:rPr>
          <w:sz w:val="24"/>
        </w:rPr>
        <w:t>投标有效期内投标人撤销投标文件的；</w:t>
      </w:r>
    </w:p>
    <w:p w:rsidR="00CD3C24" w:rsidRDefault="0059053D">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rsidR="00CD3C24" w:rsidRDefault="0059053D">
      <w:pPr>
        <w:numPr>
          <w:ilvl w:val="0"/>
          <w:numId w:val="8"/>
        </w:numPr>
        <w:tabs>
          <w:tab w:val="left" w:pos="360"/>
        </w:tabs>
        <w:snapToGrid w:val="0"/>
        <w:spacing w:line="360" w:lineRule="auto"/>
        <w:ind w:left="357" w:hanging="357"/>
        <w:outlineLvl w:val="1"/>
        <w:rPr>
          <w:sz w:val="24"/>
        </w:rPr>
      </w:pPr>
      <w:bookmarkStart w:id="348" w:name="_Toc150774632"/>
      <w:bookmarkStart w:id="349" w:name="_Toc149720825"/>
      <w:bookmarkStart w:id="350" w:name="_Toc127151532"/>
      <w:bookmarkStart w:id="351" w:name="_Toc265228370"/>
      <w:bookmarkStart w:id="352" w:name="_Toc520356157"/>
      <w:bookmarkStart w:id="353" w:name="_Toc305158800"/>
      <w:bookmarkStart w:id="354" w:name="_Toc305158874"/>
      <w:bookmarkStart w:id="355" w:name="_Toc226965805"/>
      <w:bookmarkStart w:id="356" w:name="_Toc151193774"/>
      <w:bookmarkStart w:id="357" w:name="_Toc226337228"/>
      <w:bookmarkStart w:id="358" w:name="_Toc151193630"/>
      <w:bookmarkStart w:id="359" w:name="_Toc150509283"/>
      <w:bookmarkStart w:id="360" w:name="_Toc164229227"/>
      <w:bookmarkStart w:id="361" w:name="_Toc150480770"/>
      <w:bookmarkStart w:id="362" w:name="_Toc151193702"/>
      <w:bookmarkStart w:id="363" w:name="_Toc164608646"/>
      <w:bookmarkStart w:id="364" w:name="_Toc164608801"/>
      <w:bookmarkStart w:id="365" w:name="_Toc151193920"/>
      <w:bookmarkStart w:id="366" w:name="_Toc151190159"/>
      <w:bookmarkStart w:id="367" w:name="_Toc164351626"/>
      <w:bookmarkStart w:id="368" w:name="_Toc226309776"/>
      <w:bookmarkStart w:id="369" w:name="_Toc164229373"/>
      <w:bookmarkStart w:id="370" w:name="_Toc150774737"/>
      <w:bookmarkStart w:id="371" w:name="_Toc127161446"/>
      <w:bookmarkStart w:id="372" w:name="_Toc142311034"/>
      <w:bookmarkStart w:id="373" w:name="_Toc127151733"/>
      <w:bookmarkStart w:id="374" w:name="_Toc151193846"/>
      <w:bookmarkStart w:id="375" w:name="_Toc195842897"/>
      <w:bookmarkStart w:id="376" w:name="_Toc264969222"/>
      <w:bookmarkStart w:id="377" w:name="_Toc226965722"/>
      <w:r>
        <w:rPr>
          <w:sz w:val="24"/>
        </w:rPr>
        <w:t>投标有效期</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rsidR="00CD3C24" w:rsidRDefault="0059053D">
      <w:pPr>
        <w:numPr>
          <w:ilvl w:val="0"/>
          <w:numId w:val="8"/>
        </w:numPr>
        <w:tabs>
          <w:tab w:val="left" w:pos="360"/>
        </w:tabs>
        <w:snapToGrid w:val="0"/>
        <w:spacing w:line="360" w:lineRule="auto"/>
        <w:ind w:left="357" w:hanging="357"/>
        <w:outlineLvl w:val="1"/>
        <w:rPr>
          <w:sz w:val="24"/>
        </w:rPr>
      </w:pPr>
      <w:bookmarkStart w:id="378" w:name="_Toc226965723"/>
      <w:bookmarkStart w:id="379" w:name="_Toc226965806"/>
      <w:bookmarkStart w:id="380" w:name="_Toc305158801"/>
      <w:bookmarkStart w:id="381" w:name="_Toc305158875"/>
      <w:bookmarkStart w:id="382" w:name="_Toc520356158"/>
      <w:bookmarkStart w:id="383" w:name="_Toc264969223"/>
      <w:bookmarkStart w:id="384" w:name="_Toc265228371"/>
      <w:bookmarkStart w:id="385" w:name="_Toc150480771"/>
      <w:bookmarkStart w:id="386" w:name="_Toc150774633"/>
      <w:bookmarkStart w:id="387" w:name="_Toc150774738"/>
      <w:bookmarkStart w:id="388" w:name="_Toc151193703"/>
      <w:bookmarkStart w:id="389" w:name="_Toc164229374"/>
      <w:bookmarkStart w:id="390" w:name="_Toc164608647"/>
      <w:bookmarkStart w:id="391" w:name="_Toc127161447"/>
      <w:bookmarkStart w:id="392" w:name="_Toc127151533"/>
      <w:bookmarkStart w:id="393" w:name="_Toc151190160"/>
      <w:bookmarkStart w:id="394" w:name="_Toc151193775"/>
      <w:bookmarkStart w:id="395" w:name="_Toc164608802"/>
      <w:bookmarkStart w:id="396" w:name="_Toc142311035"/>
      <w:bookmarkStart w:id="397" w:name="_Toc164351627"/>
      <w:bookmarkStart w:id="398" w:name="_Toc151193921"/>
      <w:bookmarkStart w:id="399" w:name="_Toc195842898"/>
      <w:bookmarkStart w:id="400" w:name="_Toc149720826"/>
      <w:bookmarkStart w:id="401" w:name="_Toc150509284"/>
      <w:bookmarkStart w:id="402" w:name="_Toc164229228"/>
      <w:bookmarkStart w:id="403" w:name="_Toc226309777"/>
      <w:bookmarkStart w:id="404" w:name="_Toc226337229"/>
      <w:bookmarkStart w:id="405" w:name="_Toc151193631"/>
      <w:bookmarkStart w:id="406" w:name="_Toc127151734"/>
      <w:bookmarkStart w:id="407" w:name="_Toc151193847"/>
      <w:r>
        <w:rPr>
          <w:sz w:val="24"/>
        </w:rPr>
        <w:t>投标文件的签署</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sz w:val="24"/>
        </w:rPr>
        <w:t>、盖章</w:t>
      </w:r>
    </w:p>
    <w:p w:rsidR="00CD3C24" w:rsidRDefault="0059053D">
      <w:pPr>
        <w:numPr>
          <w:ilvl w:val="1"/>
          <w:numId w:val="8"/>
        </w:numPr>
        <w:tabs>
          <w:tab w:val="left" w:pos="1080"/>
          <w:tab w:val="left" w:pos="2014"/>
        </w:tabs>
        <w:snapToGrid w:val="0"/>
        <w:spacing w:line="360" w:lineRule="auto"/>
        <w:ind w:left="1077" w:hanging="720"/>
        <w:rPr>
          <w:sz w:val="24"/>
        </w:rPr>
      </w:pPr>
      <w:bookmarkStart w:id="408" w:name="_Toc151193632"/>
      <w:bookmarkStart w:id="409" w:name="_Toc195842899"/>
      <w:bookmarkStart w:id="410" w:name="_Toc226309778"/>
      <w:bookmarkStart w:id="411" w:name="_Toc226337230"/>
      <w:bookmarkStart w:id="412" w:name="_Toc151193922"/>
      <w:bookmarkStart w:id="413" w:name="_Toc226965724"/>
      <w:bookmarkStart w:id="414" w:name="_Toc142311036"/>
      <w:bookmarkStart w:id="415" w:name="_Toc264969224"/>
      <w:bookmarkStart w:id="416" w:name="_Toc151190161"/>
      <w:bookmarkStart w:id="417" w:name="_Toc127151534"/>
      <w:bookmarkStart w:id="418" w:name="_Toc150774739"/>
      <w:bookmarkStart w:id="419" w:name="_Toc151193776"/>
      <w:bookmarkStart w:id="420" w:name="_Toc226965807"/>
      <w:bookmarkStart w:id="421" w:name="_Toc305158876"/>
      <w:bookmarkStart w:id="422" w:name="_Toc150509285"/>
      <w:bookmarkStart w:id="423" w:name="_Toc305158802"/>
      <w:bookmarkStart w:id="424" w:name="_Toc151193848"/>
      <w:bookmarkStart w:id="425" w:name="_Toc150774634"/>
      <w:bookmarkStart w:id="426" w:name="_Toc150480772"/>
      <w:bookmarkStart w:id="427" w:name="_Toc520356159"/>
      <w:bookmarkStart w:id="428" w:name="_Toc151193704"/>
      <w:bookmarkStart w:id="429" w:name="_Toc265228372"/>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rsidR="00CD3C24" w:rsidRDefault="00CD3C24">
      <w:pPr>
        <w:tabs>
          <w:tab w:val="left" w:pos="900"/>
          <w:tab w:val="left" w:pos="1080"/>
        </w:tabs>
        <w:snapToGrid w:val="0"/>
        <w:spacing w:line="360" w:lineRule="auto"/>
        <w:ind w:left="357"/>
      </w:pPr>
    </w:p>
    <w:p w:rsidR="00CD3C24" w:rsidRDefault="0059053D">
      <w:pPr>
        <w:pStyle w:val="21"/>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投标文件的提交</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rsidR="00CD3C24" w:rsidRDefault="0059053D">
      <w:pPr>
        <w:numPr>
          <w:ilvl w:val="0"/>
          <w:numId w:val="8"/>
        </w:numPr>
        <w:tabs>
          <w:tab w:val="left" w:pos="360"/>
        </w:tabs>
        <w:snapToGrid w:val="0"/>
        <w:spacing w:line="360" w:lineRule="auto"/>
        <w:ind w:left="357" w:hanging="357"/>
        <w:outlineLvl w:val="1"/>
        <w:rPr>
          <w:sz w:val="24"/>
        </w:rPr>
      </w:pPr>
      <w:bookmarkStart w:id="430" w:name="_Toc142311037"/>
      <w:bookmarkStart w:id="431" w:name="_Toc149720828"/>
      <w:bookmarkStart w:id="432" w:name="_Toc127161449"/>
      <w:bookmarkStart w:id="433" w:name="_Toc164229230"/>
      <w:bookmarkStart w:id="434" w:name="_Toc164229376"/>
      <w:bookmarkStart w:id="435" w:name="_Toc150509286"/>
      <w:bookmarkStart w:id="436" w:name="_Toc305158803"/>
      <w:bookmarkStart w:id="437" w:name="_Toc305158877"/>
      <w:bookmarkStart w:id="438" w:name="_Toc265228373"/>
      <w:bookmarkStart w:id="439" w:name="_Toc151193705"/>
      <w:bookmarkStart w:id="440" w:name="_Toc150774635"/>
      <w:bookmarkStart w:id="441" w:name="_Toc150774740"/>
      <w:bookmarkStart w:id="442" w:name="_Toc151190162"/>
      <w:bookmarkStart w:id="443" w:name="_Toc226965725"/>
      <w:bookmarkStart w:id="444" w:name="_Toc151193633"/>
      <w:bookmarkStart w:id="445" w:name="_Toc150480773"/>
      <w:bookmarkStart w:id="446" w:name="_Toc226965808"/>
      <w:bookmarkStart w:id="447" w:name="_Toc520356160"/>
      <w:bookmarkStart w:id="448" w:name="_Toc127151736"/>
      <w:bookmarkStart w:id="449" w:name="_Toc151193777"/>
      <w:bookmarkStart w:id="450" w:name="_Toc127151535"/>
      <w:bookmarkStart w:id="451" w:name="_Toc264969225"/>
      <w:bookmarkStart w:id="452" w:name="_Toc164351629"/>
      <w:bookmarkStart w:id="453" w:name="_Toc226337231"/>
      <w:bookmarkStart w:id="454" w:name="_Toc164608649"/>
      <w:bookmarkStart w:id="455" w:name="_Toc164608804"/>
      <w:bookmarkStart w:id="456" w:name="_Toc195842900"/>
      <w:bookmarkStart w:id="457" w:name="_Toc226309779"/>
      <w:bookmarkStart w:id="458" w:name="_Toc151193923"/>
      <w:bookmarkStart w:id="459" w:name="_Toc151193849"/>
      <w:r>
        <w:rPr>
          <w:sz w:val="24"/>
        </w:rPr>
        <w:t>投标文件的</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sz w:val="24"/>
        </w:rPr>
        <w:t>提交</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rsidR="00CD3C24" w:rsidRDefault="0059053D">
      <w:pPr>
        <w:numPr>
          <w:ilvl w:val="0"/>
          <w:numId w:val="8"/>
        </w:numPr>
        <w:tabs>
          <w:tab w:val="left" w:pos="360"/>
        </w:tabs>
        <w:snapToGrid w:val="0"/>
        <w:spacing w:line="360" w:lineRule="auto"/>
        <w:ind w:left="357" w:hanging="357"/>
        <w:outlineLvl w:val="1"/>
        <w:rPr>
          <w:sz w:val="24"/>
        </w:rPr>
      </w:pPr>
      <w:bookmarkStart w:id="460" w:name="_Toc226309780"/>
      <w:bookmarkStart w:id="461" w:name="_Toc149720829"/>
      <w:bookmarkStart w:id="462" w:name="_Toc265228374"/>
      <w:bookmarkStart w:id="463" w:name="_Toc150774636"/>
      <w:bookmarkStart w:id="464" w:name="_Toc151193706"/>
      <w:bookmarkStart w:id="465" w:name="_Toc151193778"/>
      <w:bookmarkStart w:id="466" w:name="_Toc151193850"/>
      <w:bookmarkStart w:id="467" w:name="_Toc151193634"/>
      <w:bookmarkStart w:id="468" w:name="_Toc264969226"/>
      <w:bookmarkStart w:id="469" w:name="_Toc151193924"/>
      <w:bookmarkStart w:id="470" w:name="_Toc226965809"/>
      <w:bookmarkStart w:id="471" w:name="_Toc305158804"/>
      <w:bookmarkStart w:id="472" w:name="_Toc142311038"/>
      <w:bookmarkStart w:id="473" w:name="_Toc127161450"/>
      <w:bookmarkStart w:id="474" w:name="_Toc127151737"/>
      <w:bookmarkStart w:id="475" w:name="_Toc127151536"/>
      <w:bookmarkStart w:id="476" w:name="_Toc520356161"/>
      <w:bookmarkStart w:id="477" w:name="_Toc150480774"/>
      <w:bookmarkStart w:id="478" w:name="_Toc164229377"/>
      <w:bookmarkStart w:id="479" w:name="_Toc164608650"/>
      <w:bookmarkStart w:id="480" w:name="_Toc164229231"/>
      <w:bookmarkStart w:id="481" w:name="_Toc164608805"/>
      <w:bookmarkStart w:id="482" w:name="_Toc195842901"/>
      <w:bookmarkStart w:id="483" w:name="_Toc150509287"/>
      <w:bookmarkStart w:id="484" w:name="_Toc226965726"/>
      <w:bookmarkStart w:id="485" w:name="_Toc226337232"/>
      <w:bookmarkStart w:id="486" w:name="_Toc150774741"/>
      <w:bookmarkStart w:id="487" w:name="_Toc164351630"/>
      <w:bookmarkStart w:id="488" w:name="_Toc305158878"/>
      <w:bookmarkStart w:id="489" w:name="_Toc151190163"/>
      <w:r>
        <w:rPr>
          <w:sz w:val="24"/>
        </w:rPr>
        <w:t>投标截止</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sz w:val="24"/>
        </w:rPr>
        <w:t>时间</w:t>
      </w:r>
    </w:p>
    <w:p w:rsidR="00CD3C24" w:rsidRDefault="0059053D">
      <w:pPr>
        <w:numPr>
          <w:ilvl w:val="1"/>
          <w:numId w:val="8"/>
        </w:numPr>
        <w:tabs>
          <w:tab w:val="left" w:pos="1080"/>
          <w:tab w:val="left" w:pos="2014"/>
        </w:tabs>
        <w:snapToGrid w:val="0"/>
        <w:spacing w:line="360" w:lineRule="auto"/>
        <w:ind w:left="1077" w:hanging="720"/>
        <w:rPr>
          <w:sz w:val="24"/>
        </w:rPr>
      </w:pPr>
      <w:r>
        <w:rPr>
          <w:sz w:val="24"/>
        </w:rPr>
        <w:lastRenderedPageBreak/>
        <w:t>投标人应在招标文件要求提交投标文件截止时间前，将电子投标文件提交至电子交易平台。</w:t>
      </w:r>
    </w:p>
    <w:p w:rsidR="00CD3C24" w:rsidRDefault="0059053D">
      <w:pPr>
        <w:numPr>
          <w:ilvl w:val="0"/>
          <w:numId w:val="8"/>
        </w:numPr>
        <w:tabs>
          <w:tab w:val="left" w:pos="360"/>
        </w:tabs>
        <w:snapToGrid w:val="0"/>
        <w:spacing w:line="360" w:lineRule="auto"/>
        <w:ind w:left="357" w:hanging="357"/>
        <w:outlineLvl w:val="1"/>
        <w:rPr>
          <w:sz w:val="24"/>
        </w:rPr>
      </w:pPr>
      <w:bookmarkStart w:id="490" w:name="_Toc164608806"/>
      <w:bookmarkStart w:id="491" w:name="_Toc195842902"/>
      <w:bookmarkStart w:id="492" w:name="_Toc164351631"/>
      <w:bookmarkStart w:id="493" w:name="_Toc164229378"/>
      <w:bookmarkStart w:id="494" w:name="_Toc164608651"/>
      <w:bookmarkStart w:id="495" w:name="_Toc226965810"/>
      <w:bookmarkStart w:id="496" w:name="_Toc226309781"/>
      <w:bookmarkStart w:id="497" w:name="_Toc264969227"/>
      <w:bookmarkStart w:id="498" w:name="_Toc305158805"/>
      <w:bookmarkStart w:id="499" w:name="_Toc142311039"/>
      <w:bookmarkStart w:id="500" w:name="_Toc127151537"/>
      <w:bookmarkStart w:id="501" w:name="_Toc127151738"/>
      <w:bookmarkStart w:id="502" w:name="_Toc127161451"/>
      <w:bookmarkStart w:id="503" w:name="_Toc149720830"/>
      <w:bookmarkStart w:id="504" w:name="_Toc150480775"/>
      <w:bookmarkStart w:id="505" w:name="_Toc150774637"/>
      <w:bookmarkStart w:id="506" w:name="_Toc151190164"/>
      <w:bookmarkStart w:id="507" w:name="_Toc150774742"/>
      <w:bookmarkStart w:id="508" w:name="_Toc226965727"/>
      <w:bookmarkStart w:id="509" w:name="_Toc151193635"/>
      <w:bookmarkStart w:id="510" w:name="_Toc151193779"/>
      <w:bookmarkStart w:id="511" w:name="_Toc164229232"/>
      <w:bookmarkStart w:id="512" w:name="_Toc151193707"/>
      <w:bookmarkStart w:id="513" w:name="_Toc150509288"/>
      <w:bookmarkStart w:id="514" w:name="_Toc520356162"/>
      <w:bookmarkStart w:id="515" w:name="_Toc265228375"/>
      <w:bookmarkStart w:id="516" w:name="_Toc305158879"/>
      <w:bookmarkStart w:id="517" w:name="_Toc151193851"/>
      <w:bookmarkStart w:id="518" w:name="_Toc151193925"/>
      <w:bookmarkStart w:id="519" w:name="_Toc226337233"/>
      <w:r>
        <w:rPr>
          <w:sz w:val="24"/>
        </w:rPr>
        <w:t>投标文件的修改与撤回</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rsidR="00CD3C24" w:rsidRDefault="00CD3C24">
      <w:pPr>
        <w:spacing w:line="360" w:lineRule="auto"/>
        <w:rPr>
          <w:sz w:val="24"/>
        </w:rPr>
      </w:pPr>
    </w:p>
    <w:p w:rsidR="00CD3C24" w:rsidRDefault="0059053D">
      <w:pPr>
        <w:pStyle w:val="21"/>
        <w:spacing w:before="0" w:line="360" w:lineRule="auto"/>
        <w:rPr>
          <w:rFonts w:ascii="Times New Roman" w:eastAsia="宋体" w:hAnsi="Times New Roman"/>
          <w:sz w:val="28"/>
        </w:rPr>
      </w:pPr>
      <w:bookmarkStart w:id="520" w:name="_Toc150774743"/>
      <w:bookmarkStart w:id="521" w:name="_Toc195842903"/>
      <w:bookmarkStart w:id="522" w:name="_Toc265228376"/>
      <w:bookmarkStart w:id="523" w:name="_Toc264969228"/>
      <w:bookmarkStart w:id="524" w:name="_Toc226337234"/>
      <w:bookmarkStart w:id="525" w:name="_Toc151193708"/>
      <w:bookmarkStart w:id="526" w:name="_Toc226965811"/>
      <w:bookmarkStart w:id="527" w:name="_Toc151190165"/>
      <w:bookmarkStart w:id="528" w:name="_Toc305158806"/>
      <w:bookmarkStart w:id="529" w:name="_Toc305158880"/>
      <w:bookmarkStart w:id="530" w:name="_Toc150509289"/>
      <w:bookmarkStart w:id="531" w:name="_Toc150480776"/>
      <w:bookmarkStart w:id="532" w:name="_Toc142311040"/>
      <w:bookmarkStart w:id="533" w:name="_Toc127151538"/>
      <w:bookmarkStart w:id="534" w:name="_Toc520356163"/>
      <w:bookmarkStart w:id="535" w:name="_Toc151193636"/>
      <w:bookmarkStart w:id="536" w:name="_Toc151193852"/>
      <w:bookmarkStart w:id="537" w:name="_Toc226965728"/>
      <w:bookmarkStart w:id="538" w:name="_Toc151193926"/>
      <w:bookmarkStart w:id="539" w:name="_Toc151193780"/>
      <w:bookmarkStart w:id="540" w:name="_Toc150774638"/>
      <w:bookmarkStart w:id="541" w:name="_Toc226309782"/>
      <w:r>
        <w:rPr>
          <w:rFonts w:ascii="Times New Roman" w:eastAsia="宋体" w:hAnsi="Times New Roman"/>
          <w:sz w:val="28"/>
        </w:rPr>
        <w:t>五</w:t>
      </w:r>
      <w:r>
        <w:rPr>
          <w:rFonts w:ascii="Times New Roman" w:eastAsia="宋体" w:hAnsi="Times New Roman"/>
          <w:sz w:val="28"/>
        </w:rPr>
        <w:t xml:space="preserve">   </w:t>
      </w:r>
      <w:r>
        <w:rPr>
          <w:rFonts w:ascii="Times New Roman" w:eastAsia="宋体" w:hAnsi="Times New Roman"/>
          <w:sz w:val="28"/>
        </w:rPr>
        <w:t>开标、资格审查及评标</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rsidR="00CD3C24" w:rsidRDefault="0059053D">
      <w:pPr>
        <w:numPr>
          <w:ilvl w:val="0"/>
          <w:numId w:val="8"/>
        </w:numPr>
        <w:tabs>
          <w:tab w:val="left" w:pos="360"/>
        </w:tabs>
        <w:snapToGrid w:val="0"/>
        <w:spacing w:line="360" w:lineRule="auto"/>
        <w:ind w:left="357" w:hanging="357"/>
        <w:outlineLvl w:val="1"/>
        <w:rPr>
          <w:sz w:val="24"/>
        </w:rPr>
      </w:pPr>
      <w:bookmarkStart w:id="542" w:name="_Toc127151539"/>
      <w:bookmarkStart w:id="543" w:name="_Toc127151740"/>
      <w:bookmarkStart w:id="544" w:name="_Toc149720832"/>
      <w:bookmarkStart w:id="545" w:name="_Toc150480777"/>
      <w:bookmarkStart w:id="546" w:name="_Toc127161453"/>
      <w:bookmarkStart w:id="547" w:name="_Toc142311041"/>
      <w:bookmarkStart w:id="548" w:name="_Toc520356164"/>
      <w:bookmarkStart w:id="549" w:name="_Toc264969229"/>
      <w:bookmarkStart w:id="550" w:name="_Toc265228377"/>
      <w:bookmarkStart w:id="551" w:name="_Toc150509290"/>
      <w:bookmarkStart w:id="552" w:name="_Toc151193927"/>
      <w:bookmarkStart w:id="553" w:name="_Toc164351633"/>
      <w:bookmarkStart w:id="554" w:name="_Toc226309783"/>
      <w:bookmarkStart w:id="555" w:name="_Toc226337235"/>
      <w:bookmarkStart w:id="556" w:name="_Toc151193781"/>
      <w:bookmarkStart w:id="557" w:name="_Toc195842904"/>
      <w:bookmarkStart w:id="558" w:name="_Toc226965729"/>
      <w:bookmarkStart w:id="559" w:name="_Toc150774639"/>
      <w:bookmarkStart w:id="560" w:name="_Toc151190166"/>
      <w:bookmarkStart w:id="561" w:name="_Toc151193637"/>
      <w:bookmarkStart w:id="562" w:name="_Toc151193709"/>
      <w:bookmarkStart w:id="563" w:name="_Toc151193853"/>
      <w:bookmarkStart w:id="564" w:name="_Toc164229234"/>
      <w:bookmarkStart w:id="565" w:name="_Toc305158807"/>
      <w:bookmarkStart w:id="566" w:name="_Toc150774744"/>
      <w:bookmarkStart w:id="567" w:name="_Toc226965812"/>
      <w:bookmarkStart w:id="568" w:name="_Toc164229380"/>
      <w:bookmarkStart w:id="569" w:name="_Toc164608653"/>
      <w:bookmarkStart w:id="570" w:name="_Toc305158881"/>
      <w:bookmarkStart w:id="571" w:name="_Toc164608808"/>
      <w:r>
        <w:rPr>
          <w:sz w:val="24"/>
        </w:rPr>
        <w:t>开标</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2" w:name="_Hlk167284562"/>
      <w:r>
        <w:rPr>
          <w:sz w:val="24"/>
        </w:rPr>
        <w:t>《投标人须知资料表》</w:t>
      </w:r>
      <w:bookmarkEnd w:id="572"/>
      <w:r>
        <w:rPr>
          <w:sz w:val="24"/>
        </w:rPr>
        <w:t>规定的时间内对投标文件进行解密，因非系统原因导致的解密失败，视为</w:t>
      </w:r>
      <w:r>
        <w:rPr>
          <w:b/>
          <w:sz w:val="24"/>
        </w:rPr>
        <w:t>投标无效</w:t>
      </w:r>
      <w:r>
        <w:rPr>
          <w:sz w:val="24"/>
        </w:rPr>
        <w:t>。</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3" w:name="_Toc520356165"/>
      <w:r>
        <w:rPr>
          <w:sz w:val="24"/>
        </w:rPr>
        <w:t>。</w:t>
      </w:r>
      <w:bookmarkStart w:id="574" w:name="_Hlk143533942"/>
      <w:r>
        <w:rPr>
          <w:sz w:val="24"/>
        </w:rPr>
        <w:t>投标人未在规定时间内提出疑义或确认一览表的，视同认可开标结果。</w:t>
      </w:r>
      <w:bookmarkEnd w:id="574"/>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投标人不足</w:t>
      </w:r>
      <w:r>
        <w:rPr>
          <w:sz w:val="24"/>
        </w:rPr>
        <w:t>3</w:t>
      </w:r>
      <w:r>
        <w:rPr>
          <w:sz w:val="24"/>
        </w:rPr>
        <w:t>家的，不予开标。</w:t>
      </w:r>
    </w:p>
    <w:p w:rsidR="00CD3C24" w:rsidRDefault="0059053D">
      <w:pPr>
        <w:numPr>
          <w:ilvl w:val="0"/>
          <w:numId w:val="8"/>
        </w:numPr>
        <w:tabs>
          <w:tab w:val="left" w:pos="360"/>
        </w:tabs>
        <w:snapToGrid w:val="0"/>
        <w:spacing w:line="360" w:lineRule="auto"/>
        <w:ind w:left="357" w:hanging="357"/>
        <w:outlineLvl w:val="1"/>
        <w:rPr>
          <w:sz w:val="24"/>
        </w:rPr>
      </w:pPr>
      <w:r>
        <w:rPr>
          <w:sz w:val="24"/>
        </w:rPr>
        <w:t>资格审查</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见第三章《资格审查》。</w:t>
      </w:r>
    </w:p>
    <w:p w:rsidR="00CD3C24" w:rsidRDefault="0059053D">
      <w:pPr>
        <w:numPr>
          <w:ilvl w:val="0"/>
          <w:numId w:val="8"/>
        </w:numPr>
        <w:tabs>
          <w:tab w:val="left" w:pos="360"/>
        </w:tabs>
        <w:snapToGrid w:val="0"/>
        <w:spacing w:line="360" w:lineRule="auto"/>
        <w:ind w:left="357" w:hanging="357"/>
        <w:outlineLvl w:val="1"/>
        <w:rPr>
          <w:sz w:val="24"/>
        </w:rPr>
      </w:pPr>
      <w:bookmarkStart w:id="575" w:name="_Toc142311042"/>
      <w:bookmarkStart w:id="576" w:name="_Toc127161454"/>
      <w:bookmarkStart w:id="577" w:name="_Toc149720833"/>
      <w:bookmarkStart w:id="578" w:name="_Toc127151741"/>
      <w:bookmarkStart w:id="579" w:name="_Toc150509291"/>
      <w:bookmarkStart w:id="580" w:name="_Toc150774745"/>
      <w:bookmarkStart w:id="581" w:name="_Toc151190167"/>
      <w:bookmarkStart w:id="582" w:name="_Toc151193638"/>
      <w:bookmarkStart w:id="583" w:name="_Toc151193710"/>
      <w:bookmarkStart w:id="584" w:name="_Toc151193782"/>
      <w:bookmarkStart w:id="585" w:name="_Toc265228378"/>
      <w:bookmarkStart w:id="586" w:name="_Toc264969230"/>
      <w:bookmarkStart w:id="587" w:name="_Toc150774640"/>
      <w:bookmarkStart w:id="588" w:name="_Toc127151540"/>
      <w:bookmarkStart w:id="589" w:name="_Toc150480778"/>
      <w:bookmarkStart w:id="590" w:name="_Toc151193928"/>
      <w:bookmarkStart w:id="591" w:name="_Toc164229235"/>
      <w:bookmarkStart w:id="592" w:name="_Toc226309784"/>
      <w:bookmarkStart w:id="593" w:name="_Toc305158882"/>
      <w:bookmarkStart w:id="594" w:name="_Toc164351634"/>
      <w:bookmarkStart w:id="595" w:name="_Toc164608809"/>
      <w:bookmarkStart w:id="596" w:name="_Toc164229381"/>
      <w:bookmarkStart w:id="597" w:name="_Toc151193854"/>
      <w:bookmarkStart w:id="598" w:name="_Toc195842905"/>
      <w:bookmarkStart w:id="599" w:name="_Toc226337236"/>
      <w:bookmarkStart w:id="600" w:name="_Toc226965813"/>
      <w:bookmarkStart w:id="601" w:name="_Toc305158808"/>
      <w:bookmarkStart w:id="602" w:name="_Toc226965730"/>
      <w:bookmarkStart w:id="603" w:name="_Toc164608654"/>
      <w:bookmarkEnd w:id="573"/>
      <w:r>
        <w:rPr>
          <w:sz w:val="24"/>
        </w:rPr>
        <w:t>评标委员会</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rsidR="00CD3C24" w:rsidRDefault="0059053D">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4" w:name="_Toc520356166"/>
    </w:p>
    <w:p w:rsidR="00CD3C24" w:rsidRDefault="0059053D">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w:t>
      </w:r>
      <w:r>
        <w:rPr>
          <w:sz w:val="24"/>
        </w:rPr>
        <w:lastRenderedPageBreak/>
        <w:t>人和采购代理机构将查询有关信用记录，对具有行贿、受贿、欺诈等不良信用记录的人员，拒绝其参与政府采购活动。</w:t>
      </w:r>
      <w:bookmarkStart w:id="605" w:name="_Toc520356169"/>
      <w:bookmarkEnd w:id="604"/>
    </w:p>
    <w:p w:rsidR="00CD3C24" w:rsidRDefault="0059053D">
      <w:pPr>
        <w:numPr>
          <w:ilvl w:val="0"/>
          <w:numId w:val="8"/>
        </w:numPr>
        <w:tabs>
          <w:tab w:val="left" w:pos="360"/>
        </w:tabs>
        <w:snapToGrid w:val="0"/>
        <w:spacing w:line="360" w:lineRule="auto"/>
        <w:ind w:left="357" w:hanging="357"/>
        <w:outlineLvl w:val="1"/>
        <w:rPr>
          <w:sz w:val="24"/>
        </w:rPr>
      </w:pPr>
      <w:r>
        <w:rPr>
          <w:sz w:val="24"/>
        </w:rPr>
        <w:t>评标程序、评标方法和评标标准</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rsidR="00CD3C24" w:rsidRDefault="00CD3C24">
      <w:pPr>
        <w:tabs>
          <w:tab w:val="left" w:pos="360"/>
          <w:tab w:val="left" w:pos="1080"/>
        </w:tabs>
        <w:snapToGrid w:val="0"/>
        <w:spacing w:line="360" w:lineRule="auto"/>
        <w:ind w:left="1080"/>
        <w:rPr>
          <w:sz w:val="24"/>
        </w:rPr>
      </w:pPr>
    </w:p>
    <w:p w:rsidR="00CD3C24" w:rsidRDefault="0059053D">
      <w:pPr>
        <w:pStyle w:val="21"/>
        <w:spacing w:before="0" w:line="360" w:lineRule="auto"/>
        <w:rPr>
          <w:rFonts w:ascii="Times New Roman" w:eastAsia="宋体" w:hAnsi="Times New Roman"/>
          <w:sz w:val="28"/>
        </w:rPr>
      </w:pPr>
      <w:bookmarkStart w:id="606" w:name="_Toc265228383"/>
      <w:bookmarkStart w:id="607" w:name="_Toc127151545"/>
      <w:bookmarkStart w:id="608" w:name="_Toc151190172"/>
      <w:bookmarkStart w:id="609" w:name="_Toc151193715"/>
      <w:bookmarkStart w:id="610" w:name="_Toc150509296"/>
      <w:bookmarkStart w:id="611" w:name="_Toc150774750"/>
      <w:bookmarkStart w:id="612" w:name="_Toc226337241"/>
      <w:bookmarkStart w:id="613" w:name="_Toc226965735"/>
      <w:bookmarkStart w:id="614" w:name="_Toc305158887"/>
      <w:bookmarkStart w:id="615" w:name="_Toc151193643"/>
      <w:bookmarkStart w:id="616" w:name="_Toc151193859"/>
      <w:bookmarkStart w:id="617" w:name="_Toc151193933"/>
      <w:bookmarkStart w:id="618" w:name="_Toc150774645"/>
      <w:bookmarkStart w:id="619" w:name="_Toc195842910"/>
      <w:bookmarkStart w:id="620" w:name="_Toc142311047"/>
      <w:bookmarkStart w:id="621" w:name="_Toc226309789"/>
      <w:bookmarkStart w:id="622" w:name="_Toc226965818"/>
      <w:bookmarkStart w:id="623" w:name="_Toc150480783"/>
      <w:bookmarkStart w:id="624" w:name="_Toc305158813"/>
      <w:bookmarkStart w:id="625" w:name="_Toc151193787"/>
      <w:bookmarkStart w:id="626" w:name="_Toc264969235"/>
      <w:r>
        <w:rPr>
          <w:rFonts w:ascii="Times New Roman" w:eastAsia="宋体" w:hAnsi="Times New Roman"/>
          <w:sz w:val="28"/>
        </w:rPr>
        <w:t>六</w:t>
      </w:r>
      <w:r>
        <w:rPr>
          <w:rFonts w:ascii="Times New Roman" w:eastAsia="宋体" w:hAnsi="Times New Roman"/>
          <w:sz w:val="28"/>
        </w:rPr>
        <w:t xml:space="preserve">   </w:t>
      </w:r>
      <w:bookmarkEnd w:id="605"/>
      <w:r>
        <w:rPr>
          <w:rFonts w:ascii="Times New Roman" w:eastAsia="宋体" w:hAnsi="Times New Roman"/>
          <w:sz w:val="28"/>
        </w:rPr>
        <w:t>确定中标</w:t>
      </w:r>
      <w:bookmarkStart w:id="627" w:name="_Toc264969237"/>
      <w:bookmarkStart w:id="628" w:name="_Toc265228385"/>
      <w:bookmarkStart w:id="629" w:name="_Toc151193935"/>
      <w:bookmarkStart w:id="630" w:name="_Toc164608816"/>
      <w:bookmarkStart w:id="631" w:name="_Toc151193717"/>
      <w:bookmarkStart w:id="632" w:name="_Toc226337243"/>
      <w:bookmarkStart w:id="633" w:name="_Toc151190174"/>
      <w:bookmarkStart w:id="634" w:name="_Toc150480785"/>
      <w:bookmarkStart w:id="635" w:name="_Toc149720840"/>
      <w:bookmarkStart w:id="636" w:name="_Toc151193645"/>
      <w:bookmarkStart w:id="637" w:name="_Toc164229242"/>
      <w:bookmarkStart w:id="638" w:name="_Toc226965737"/>
      <w:bookmarkStart w:id="639" w:name="_Toc151193789"/>
      <w:bookmarkStart w:id="640" w:name="_Toc142311049"/>
      <w:bookmarkStart w:id="641" w:name="_Toc151193861"/>
      <w:bookmarkStart w:id="642" w:name="_Toc127151547"/>
      <w:bookmarkStart w:id="643" w:name="_Toc164351641"/>
      <w:bookmarkStart w:id="644" w:name="_Toc150774647"/>
      <w:bookmarkStart w:id="645" w:name="_Toc164608661"/>
      <w:bookmarkStart w:id="646" w:name="_Toc195842912"/>
      <w:bookmarkStart w:id="647" w:name="_Toc150509298"/>
      <w:bookmarkStart w:id="648" w:name="_Toc305158815"/>
      <w:bookmarkStart w:id="649" w:name="_Toc226309791"/>
      <w:bookmarkStart w:id="650" w:name="_Toc226965820"/>
      <w:bookmarkStart w:id="651" w:name="_Toc127161461"/>
      <w:bookmarkStart w:id="652" w:name="_Toc127151748"/>
      <w:bookmarkStart w:id="653" w:name="_Toc305158889"/>
      <w:bookmarkStart w:id="654" w:name="_Toc164229388"/>
      <w:bookmarkStart w:id="655" w:name="_Toc150774752"/>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rsidR="00CD3C24" w:rsidRDefault="0059053D">
      <w:pPr>
        <w:numPr>
          <w:ilvl w:val="0"/>
          <w:numId w:val="8"/>
        </w:numPr>
        <w:tabs>
          <w:tab w:val="left" w:pos="360"/>
        </w:tabs>
        <w:snapToGrid w:val="0"/>
        <w:spacing w:line="360" w:lineRule="auto"/>
        <w:ind w:left="357" w:hanging="357"/>
        <w:outlineLvl w:val="1"/>
        <w:rPr>
          <w:sz w:val="24"/>
        </w:rPr>
      </w:pPr>
      <w:r>
        <w:rPr>
          <w:sz w:val="24"/>
        </w:rPr>
        <w:t>确定中标人</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rsidR="00CD3C24" w:rsidRDefault="0059053D">
      <w:pPr>
        <w:numPr>
          <w:ilvl w:val="0"/>
          <w:numId w:val="8"/>
        </w:numPr>
        <w:tabs>
          <w:tab w:val="left" w:pos="360"/>
        </w:tabs>
        <w:snapToGrid w:val="0"/>
        <w:spacing w:line="360" w:lineRule="auto"/>
        <w:ind w:left="357" w:hanging="357"/>
        <w:outlineLvl w:val="1"/>
        <w:rPr>
          <w:sz w:val="24"/>
        </w:rPr>
      </w:pPr>
      <w:bookmarkStart w:id="656" w:name="_Toc305158891"/>
      <w:bookmarkStart w:id="657" w:name="_Toc305158817"/>
      <w:bookmarkStart w:id="658" w:name="_Toc127161463"/>
      <w:bookmarkStart w:id="659" w:name="_Toc151193719"/>
      <w:bookmarkStart w:id="660" w:name="_Toc127151549"/>
      <w:bookmarkStart w:id="661" w:name="_Toc150509300"/>
      <w:bookmarkStart w:id="662" w:name="_Toc150480787"/>
      <w:bookmarkStart w:id="663" w:name="_Toc151190176"/>
      <w:bookmarkStart w:id="664" w:name="_Toc150774649"/>
      <w:bookmarkStart w:id="665" w:name="_Toc149720842"/>
      <w:bookmarkStart w:id="666" w:name="_Toc127151750"/>
      <w:bookmarkStart w:id="667" w:name="_Toc264969239"/>
      <w:bookmarkStart w:id="668" w:name="_Toc151193863"/>
      <w:bookmarkStart w:id="669" w:name="_Toc151193937"/>
      <w:bookmarkStart w:id="670" w:name="_Toc142311051"/>
      <w:bookmarkStart w:id="671" w:name="_Toc164229244"/>
      <w:bookmarkStart w:id="672" w:name="_Toc164229390"/>
      <w:bookmarkStart w:id="673" w:name="_Toc164351643"/>
      <w:bookmarkStart w:id="674" w:name="_Toc164608663"/>
      <w:bookmarkStart w:id="675" w:name="_Toc150774754"/>
      <w:bookmarkStart w:id="676" w:name="_Toc164608818"/>
      <w:bookmarkStart w:id="677" w:name="_Toc195842914"/>
      <w:bookmarkStart w:id="678" w:name="_Toc226309793"/>
      <w:bookmarkStart w:id="679" w:name="_Toc265228387"/>
      <w:bookmarkStart w:id="680" w:name="_Toc226337245"/>
      <w:bookmarkStart w:id="681" w:name="_Toc226965739"/>
      <w:bookmarkStart w:id="682" w:name="_Toc151193647"/>
      <w:bookmarkStart w:id="683" w:name="_Toc151193791"/>
      <w:bookmarkStart w:id="684" w:name="_Toc226965822"/>
      <w:bookmarkStart w:id="685" w:name="_Toc520356176"/>
      <w:bookmarkStart w:id="686" w:name="_Ref467307090"/>
      <w:bookmarkStart w:id="687" w:name="_Ref467306425"/>
      <w:r>
        <w:rPr>
          <w:sz w:val="24"/>
        </w:rPr>
        <w:t>中标公告与中标通知书</w:t>
      </w:r>
      <w:bookmarkEnd w:id="656"/>
      <w:bookmarkEnd w:id="657"/>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rsidR="00CD3C24" w:rsidRDefault="0059053D">
      <w:pPr>
        <w:numPr>
          <w:ilvl w:val="0"/>
          <w:numId w:val="8"/>
        </w:numPr>
        <w:tabs>
          <w:tab w:val="left" w:pos="360"/>
        </w:tabs>
        <w:snapToGrid w:val="0"/>
        <w:spacing w:line="360" w:lineRule="auto"/>
        <w:ind w:left="357" w:hanging="357"/>
        <w:outlineLvl w:val="1"/>
        <w:rPr>
          <w:sz w:val="24"/>
        </w:rPr>
      </w:pPr>
      <w:r>
        <w:rPr>
          <w:sz w:val="24"/>
        </w:rPr>
        <w:t>废标</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rsidR="00CD3C24" w:rsidRDefault="0059053D">
      <w:pPr>
        <w:numPr>
          <w:ilvl w:val="2"/>
          <w:numId w:val="8"/>
        </w:numPr>
        <w:snapToGrid w:val="0"/>
        <w:spacing w:line="360" w:lineRule="auto"/>
        <w:rPr>
          <w:sz w:val="24"/>
        </w:rPr>
      </w:pPr>
      <w:r>
        <w:rPr>
          <w:sz w:val="24"/>
        </w:rPr>
        <w:t>符合专业条件的供应商或者对招标文件作实质响应的供应商不足三家的；</w:t>
      </w:r>
    </w:p>
    <w:p w:rsidR="00CD3C24" w:rsidRDefault="0059053D">
      <w:pPr>
        <w:numPr>
          <w:ilvl w:val="2"/>
          <w:numId w:val="8"/>
        </w:numPr>
        <w:snapToGrid w:val="0"/>
        <w:spacing w:line="360" w:lineRule="auto"/>
        <w:rPr>
          <w:sz w:val="24"/>
        </w:rPr>
      </w:pPr>
      <w:r>
        <w:rPr>
          <w:sz w:val="24"/>
        </w:rPr>
        <w:t>出现影响采购公正的违法、违规行为的；</w:t>
      </w:r>
    </w:p>
    <w:p w:rsidR="00CD3C24" w:rsidRDefault="0059053D">
      <w:pPr>
        <w:numPr>
          <w:ilvl w:val="2"/>
          <w:numId w:val="8"/>
        </w:numPr>
        <w:snapToGrid w:val="0"/>
        <w:spacing w:line="360" w:lineRule="auto"/>
        <w:rPr>
          <w:sz w:val="24"/>
        </w:rPr>
      </w:pPr>
      <w:r>
        <w:rPr>
          <w:sz w:val="24"/>
        </w:rPr>
        <w:t>投标人的报价均超过了采购预算，采购人不能支付的；</w:t>
      </w:r>
    </w:p>
    <w:p w:rsidR="00CD3C24" w:rsidRDefault="0059053D">
      <w:pPr>
        <w:numPr>
          <w:ilvl w:val="2"/>
          <w:numId w:val="8"/>
        </w:numPr>
        <w:snapToGrid w:val="0"/>
        <w:spacing w:line="360" w:lineRule="auto"/>
        <w:rPr>
          <w:sz w:val="24"/>
        </w:rPr>
      </w:pPr>
      <w:r>
        <w:rPr>
          <w:sz w:val="24"/>
        </w:rPr>
        <w:t>因重大变故，采购任务取消的。</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p w:rsidR="00CD3C24" w:rsidRDefault="0059053D">
      <w:pPr>
        <w:numPr>
          <w:ilvl w:val="0"/>
          <w:numId w:val="8"/>
        </w:numPr>
        <w:tabs>
          <w:tab w:val="left" w:pos="360"/>
        </w:tabs>
        <w:snapToGrid w:val="0"/>
        <w:spacing w:line="360" w:lineRule="auto"/>
        <w:ind w:left="357" w:hanging="357"/>
        <w:outlineLvl w:val="1"/>
        <w:rPr>
          <w:sz w:val="24"/>
        </w:rPr>
      </w:pPr>
      <w:bookmarkStart w:id="688" w:name="_Toc150509301"/>
      <w:bookmarkStart w:id="689" w:name="_Toc164351644"/>
      <w:bookmarkStart w:id="690" w:name="_Toc195842915"/>
      <w:bookmarkStart w:id="691" w:name="_Toc150774755"/>
      <w:bookmarkStart w:id="692" w:name="_Toc164229245"/>
      <w:bookmarkStart w:id="693" w:name="_Toc151193792"/>
      <w:bookmarkStart w:id="694" w:name="_Toc164608664"/>
      <w:bookmarkStart w:id="695" w:name="_Toc226309794"/>
      <w:bookmarkStart w:id="696" w:name="_Toc305158818"/>
      <w:bookmarkStart w:id="697" w:name="_Toc151193648"/>
      <w:bookmarkStart w:id="698" w:name="_Toc151193864"/>
      <w:bookmarkStart w:id="699" w:name="_Toc151193938"/>
      <w:bookmarkStart w:id="700" w:name="_Toc164229391"/>
      <w:bookmarkStart w:id="701" w:name="_Toc226337246"/>
      <w:bookmarkStart w:id="702" w:name="_Toc151190177"/>
      <w:bookmarkStart w:id="703" w:name="_Toc150774650"/>
      <w:bookmarkStart w:id="704" w:name="_Toc226965740"/>
      <w:bookmarkStart w:id="705" w:name="_Toc164608819"/>
      <w:bookmarkStart w:id="706" w:name="_Toc226965823"/>
      <w:bookmarkStart w:id="707" w:name="_Toc151193720"/>
      <w:bookmarkStart w:id="708" w:name="_Ref467307204"/>
      <w:bookmarkStart w:id="709" w:name="_Toc150480788"/>
      <w:bookmarkStart w:id="710" w:name="_Toc264969240"/>
      <w:bookmarkStart w:id="711" w:name="_Toc305158892"/>
      <w:bookmarkStart w:id="712" w:name="_Toc520356175"/>
      <w:bookmarkStart w:id="713" w:name="_Toc142311052"/>
      <w:bookmarkStart w:id="714" w:name="_Ref467306377"/>
      <w:bookmarkStart w:id="715" w:name="_Ref467307062"/>
      <w:bookmarkStart w:id="716" w:name="_Toc127151550"/>
      <w:bookmarkStart w:id="717" w:name="_Toc149720843"/>
      <w:bookmarkStart w:id="718" w:name="_Toc127161464"/>
      <w:bookmarkStart w:id="719" w:name="_Ref467306978"/>
      <w:bookmarkStart w:id="720" w:name="_Toc265228388"/>
      <w:bookmarkStart w:id="721" w:name="_Toc127151751"/>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sz w:val="24"/>
        </w:rPr>
        <w:t>签订合同</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rsidR="00CD3C24" w:rsidRDefault="0059053D">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w:t>
      </w:r>
      <w:r>
        <w:rPr>
          <w:sz w:val="24"/>
        </w:rPr>
        <w:lastRenderedPageBreak/>
        <w:t>和中标人投标文件作实质性修改。</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政府采购合同不能转包。</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w:t>
      </w:r>
      <w:r>
        <w:rPr>
          <w:sz w:val="24"/>
        </w:rPr>
        <w:t>政采贷</w:t>
      </w:r>
      <w:r>
        <w:rPr>
          <w:sz w:val="24"/>
        </w:rPr>
        <w:t>”</w:t>
      </w:r>
      <w:r>
        <w:rPr>
          <w:sz w:val="24"/>
        </w:rPr>
        <w:t>融资指引：详见</w:t>
      </w:r>
      <w:r>
        <w:rPr>
          <w:rFonts w:eastAsiaTheme="minorEastAsia"/>
          <w:sz w:val="24"/>
        </w:rPr>
        <w:t>《投标人须知资料表》。</w:t>
      </w:r>
    </w:p>
    <w:bookmarkEnd w:id="685"/>
    <w:bookmarkEnd w:id="686"/>
    <w:bookmarkEnd w:id="687"/>
    <w:p w:rsidR="00CD3C24" w:rsidRDefault="0059053D">
      <w:pPr>
        <w:numPr>
          <w:ilvl w:val="0"/>
          <w:numId w:val="8"/>
        </w:numPr>
        <w:tabs>
          <w:tab w:val="left" w:pos="360"/>
        </w:tabs>
        <w:snapToGrid w:val="0"/>
        <w:spacing w:line="360" w:lineRule="auto"/>
        <w:ind w:left="357" w:hanging="357"/>
        <w:outlineLvl w:val="1"/>
        <w:rPr>
          <w:sz w:val="24"/>
        </w:rPr>
      </w:pPr>
      <w:r>
        <w:rPr>
          <w:sz w:val="24"/>
        </w:rPr>
        <w:t>询问与质疑</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询问</w:t>
      </w:r>
    </w:p>
    <w:p w:rsidR="00CD3C24" w:rsidRDefault="0059053D">
      <w:pPr>
        <w:numPr>
          <w:ilvl w:val="2"/>
          <w:numId w:val="8"/>
        </w:numPr>
        <w:snapToGrid w:val="0"/>
        <w:spacing w:line="360" w:lineRule="auto"/>
        <w:rPr>
          <w:sz w:val="24"/>
        </w:rPr>
      </w:pPr>
      <w:bookmarkStart w:id="722"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2"/>
    </w:p>
    <w:p w:rsidR="00CD3C24" w:rsidRDefault="0059053D">
      <w:pPr>
        <w:numPr>
          <w:ilvl w:val="2"/>
          <w:numId w:val="8"/>
        </w:numPr>
        <w:snapToGrid w:val="0"/>
        <w:spacing w:line="360" w:lineRule="auto"/>
        <w:rPr>
          <w:sz w:val="24"/>
        </w:rPr>
      </w:pPr>
      <w:r>
        <w:rPr>
          <w:sz w:val="24"/>
        </w:rPr>
        <w:t>采购人或采购代理机构对供应商依法提出的询问，在</w:t>
      </w:r>
      <w:r>
        <w:rPr>
          <w:sz w:val="24"/>
        </w:rPr>
        <w:t>3</w:t>
      </w:r>
      <w:r>
        <w:rPr>
          <w:sz w:val="24"/>
        </w:rPr>
        <w:t>个工作日内作出答复，但答复的内容不得涉及商业秘密。</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质疑</w:t>
      </w:r>
    </w:p>
    <w:p w:rsidR="00CD3C24" w:rsidRDefault="0059053D">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个工作日内作出答复。</w:t>
      </w:r>
    </w:p>
    <w:p w:rsidR="00CD3C24" w:rsidRDefault="0059053D">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rsidR="00CD3C24" w:rsidRDefault="0059053D">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Pr>
          <w:sz w:val="24"/>
        </w:rPr>
        <w:lastRenderedPageBreak/>
        <w:t>投标人为法人或者其他组织的，应当由法定代表人、主要负责人签字或者盖章，并加盖公章。</w:t>
      </w:r>
    </w:p>
    <w:p w:rsidR="00CD3C24" w:rsidRDefault="0059053D">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rsidR="00CD3C24" w:rsidRDefault="0059053D">
      <w:pPr>
        <w:numPr>
          <w:ilvl w:val="0"/>
          <w:numId w:val="8"/>
        </w:numPr>
        <w:tabs>
          <w:tab w:val="left" w:pos="360"/>
        </w:tabs>
        <w:snapToGrid w:val="0"/>
        <w:spacing w:line="360" w:lineRule="auto"/>
        <w:ind w:left="357" w:hanging="357"/>
        <w:outlineLvl w:val="1"/>
        <w:rPr>
          <w:sz w:val="24"/>
        </w:rPr>
      </w:pPr>
      <w:r>
        <w:rPr>
          <w:sz w:val="24"/>
        </w:rPr>
        <w:t>代理费</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rsidR="00CD3C24" w:rsidRDefault="00CD3C24">
      <w:pPr>
        <w:tabs>
          <w:tab w:val="left" w:pos="360"/>
          <w:tab w:val="left" w:pos="1080"/>
        </w:tabs>
        <w:snapToGrid w:val="0"/>
        <w:spacing w:line="360" w:lineRule="auto"/>
        <w:ind w:left="360"/>
        <w:rPr>
          <w:sz w:val="24"/>
        </w:rPr>
      </w:pPr>
    </w:p>
    <w:p w:rsidR="00CD3C24" w:rsidRDefault="0059053D">
      <w:pPr>
        <w:spacing w:line="360" w:lineRule="auto"/>
        <w:jc w:val="center"/>
        <w:outlineLvl w:val="0"/>
        <w:rPr>
          <w:b/>
          <w:sz w:val="36"/>
          <w:szCs w:val="36"/>
        </w:rPr>
      </w:pPr>
      <w:bookmarkStart w:id="723" w:name="_Toc353873934"/>
      <w:bookmarkStart w:id="724" w:name="_Toc305158896"/>
      <w:bookmarkStart w:id="725" w:name="_Toc226337250"/>
      <w:bookmarkStart w:id="726" w:name="_Toc265228392"/>
      <w:bookmarkStart w:id="727" w:name="_Toc353873664"/>
      <w:bookmarkStart w:id="728" w:name="_Toc264969244"/>
      <w:bookmarkStart w:id="729" w:name="_Toc127151554"/>
      <w:bookmarkStart w:id="730" w:name="_Toc226965827"/>
      <w:bookmarkStart w:id="731" w:name="_Toc305158822"/>
      <w:bookmarkStart w:id="732" w:name="_Toc150480792"/>
      <w:bookmarkStart w:id="733" w:name="_Toc150774759"/>
      <w:bookmarkStart w:id="734" w:name="_Toc142311056"/>
      <w:bookmarkStart w:id="735" w:name="_Toc353825544"/>
      <w:r>
        <w:rPr>
          <w:sz w:val="24"/>
        </w:rPr>
        <w:br w:type="page"/>
      </w:r>
      <w:bookmarkStart w:id="736" w:name="_Toc99301421"/>
      <w:r>
        <w:rPr>
          <w:b/>
          <w:sz w:val="36"/>
          <w:szCs w:val="36"/>
        </w:rPr>
        <w:lastRenderedPageBreak/>
        <w:t>第三章</w:t>
      </w:r>
      <w:r>
        <w:rPr>
          <w:b/>
          <w:sz w:val="36"/>
          <w:szCs w:val="36"/>
        </w:rPr>
        <w:t xml:space="preserve">   </w:t>
      </w:r>
      <w:bookmarkEnd w:id="723"/>
      <w:bookmarkEnd w:id="724"/>
      <w:bookmarkEnd w:id="725"/>
      <w:bookmarkEnd w:id="726"/>
      <w:bookmarkEnd w:id="727"/>
      <w:bookmarkEnd w:id="728"/>
      <w:bookmarkEnd w:id="729"/>
      <w:bookmarkEnd w:id="730"/>
      <w:bookmarkEnd w:id="731"/>
      <w:bookmarkEnd w:id="732"/>
      <w:bookmarkEnd w:id="733"/>
      <w:bookmarkEnd w:id="734"/>
      <w:bookmarkEnd w:id="735"/>
      <w:r>
        <w:rPr>
          <w:b/>
          <w:sz w:val="36"/>
          <w:szCs w:val="36"/>
        </w:rPr>
        <w:t>资格审查</w:t>
      </w:r>
      <w:bookmarkStart w:id="737" w:name="_Toc487900382"/>
      <w:bookmarkEnd w:id="736"/>
    </w:p>
    <w:p w:rsidR="00CD3C24" w:rsidRDefault="0059053D">
      <w:pPr>
        <w:tabs>
          <w:tab w:val="left" w:pos="360"/>
          <w:tab w:val="left" w:pos="900"/>
        </w:tabs>
        <w:snapToGrid w:val="0"/>
        <w:spacing w:line="360" w:lineRule="auto"/>
        <w:jc w:val="center"/>
        <w:outlineLvl w:val="1"/>
        <w:rPr>
          <w:b/>
          <w:sz w:val="24"/>
        </w:rPr>
      </w:pPr>
      <w:bookmarkStart w:id="738" w:name="_Toc99301422"/>
      <w:r>
        <w:rPr>
          <w:b/>
          <w:sz w:val="24"/>
        </w:rPr>
        <w:t>一、资格审查程序</w:t>
      </w:r>
      <w:bookmarkEnd w:id="738"/>
    </w:p>
    <w:p w:rsidR="00CD3C24" w:rsidRDefault="0059053D">
      <w:pPr>
        <w:numPr>
          <w:ilvl w:val="0"/>
          <w:numId w:val="11"/>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CD3C24" w:rsidRDefault="0059053D">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CD3C24" w:rsidRDefault="0059053D">
      <w:pPr>
        <w:numPr>
          <w:ilvl w:val="0"/>
          <w:numId w:val="11"/>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CD3C24" w:rsidRDefault="0059053D">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CD3C24" w:rsidRDefault="00CD3C24">
      <w:pPr>
        <w:widowControl/>
        <w:jc w:val="left"/>
        <w:rPr>
          <w:sz w:val="24"/>
        </w:rPr>
      </w:pPr>
    </w:p>
    <w:p w:rsidR="00CD3C24" w:rsidRDefault="0059053D">
      <w:pPr>
        <w:tabs>
          <w:tab w:val="left" w:pos="360"/>
          <w:tab w:val="left" w:pos="900"/>
        </w:tabs>
        <w:snapToGrid w:val="0"/>
        <w:spacing w:line="360" w:lineRule="auto"/>
        <w:jc w:val="center"/>
        <w:outlineLvl w:val="1"/>
        <w:rPr>
          <w:b/>
          <w:sz w:val="24"/>
        </w:rPr>
      </w:pPr>
      <w:bookmarkStart w:id="739" w:name="_Hlk143693557"/>
      <w:r>
        <w:rPr>
          <w:b/>
          <w:sz w:val="24"/>
        </w:rPr>
        <w:t>二、资格审查要求</w:t>
      </w:r>
      <w:bookmarkEnd w:id="73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982"/>
        <w:gridCol w:w="4822"/>
        <w:gridCol w:w="1638"/>
      </w:tblGrid>
      <w:tr w:rsidR="00CD3C24">
        <w:trPr>
          <w:cantSplit/>
          <w:trHeight w:val="468"/>
          <w:tblHeader/>
        </w:trPr>
        <w:tc>
          <w:tcPr>
            <w:tcW w:w="455" w:type="pct"/>
            <w:vAlign w:val="center"/>
          </w:tcPr>
          <w:p w:rsidR="00CD3C24" w:rsidRDefault="0059053D">
            <w:pPr>
              <w:tabs>
                <w:tab w:val="left" w:pos="1080"/>
              </w:tabs>
              <w:snapToGrid w:val="0"/>
              <w:jc w:val="center"/>
              <w:rPr>
                <w:b/>
                <w:sz w:val="24"/>
              </w:rPr>
            </w:pPr>
            <w:bookmarkStart w:id="740" w:name="_Hlt487972895"/>
            <w:bookmarkStart w:id="741" w:name="_Hlk143693460"/>
            <w:bookmarkEnd w:id="740"/>
            <w:r>
              <w:rPr>
                <w:b/>
                <w:sz w:val="24"/>
              </w:rPr>
              <w:t>序号</w:t>
            </w:r>
          </w:p>
        </w:tc>
        <w:tc>
          <w:tcPr>
            <w:tcW w:w="1067" w:type="pct"/>
            <w:vAlign w:val="center"/>
          </w:tcPr>
          <w:p w:rsidR="00CD3C24" w:rsidRDefault="0059053D">
            <w:pPr>
              <w:tabs>
                <w:tab w:val="left" w:pos="1080"/>
              </w:tabs>
              <w:snapToGrid w:val="0"/>
              <w:jc w:val="center"/>
              <w:rPr>
                <w:b/>
                <w:sz w:val="24"/>
              </w:rPr>
            </w:pPr>
            <w:r>
              <w:rPr>
                <w:b/>
                <w:sz w:val="24"/>
              </w:rPr>
              <w:t>审查因素</w:t>
            </w:r>
          </w:p>
        </w:tc>
        <w:tc>
          <w:tcPr>
            <w:tcW w:w="2596" w:type="pct"/>
            <w:vAlign w:val="center"/>
          </w:tcPr>
          <w:p w:rsidR="00CD3C24" w:rsidRDefault="0059053D">
            <w:pPr>
              <w:tabs>
                <w:tab w:val="left" w:pos="1080"/>
              </w:tabs>
              <w:snapToGrid w:val="0"/>
              <w:jc w:val="center"/>
              <w:rPr>
                <w:b/>
                <w:sz w:val="24"/>
              </w:rPr>
            </w:pPr>
            <w:r>
              <w:rPr>
                <w:b/>
                <w:sz w:val="24"/>
              </w:rPr>
              <w:t>审查内容</w:t>
            </w:r>
          </w:p>
        </w:tc>
        <w:tc>
          <w:tcPr>
            <w:tcW w:w="882" w:type="pct"/>
            <w:vAlign w:val="center"/>
          </w:tcPr>
          <w:p w:rsidR="00CD3C24" w:rsidRDefault="0059053D">
            <w:pPr>
              <w:tabs>
                <w:tab w:val="left" w:pos="1080"/>
              </w:tabs>
              <w:snapToGrid w:val="0"/>
              <w:jc w:val="center"/>
              <w:rPr>
                <w:b/>
                <w:sz w:val="24"/>
              </w:rPr>
            </w:pPr>
            <w:r>
              <w:rPr>
                <w:b/>
                <w:sz w:val="24"/>
              </w:rPr>
              <w:t>格式要求</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1</w:t>
            </w:r>
          </w:p>
        </w:tc>
        <w:tc>
          <w:tcPr>
            <w:tcW w:w="1067" w:type="pct"/>
            <w:vAlign w:val="center"/>
          </w:tcPr>
          <w:p w:rsidR="00CD3C24" w:rsidRDefault="0059053D">
            <w:pPr>
              <w:tabs>
                <w:tab w:val="left" w:pos="1080"/>
              </w:tabs>
              <w:snapToGrid w:val="0"/>
              <w:rPr>
                <w:sz w:val="24"/>
              </w:rPr>
            </w:pPr>
            <w:bookmarkStart w:id="742" w:name="OLE_LINK5"/>
            <w:r>
              <w:rPr>
                <w:sz w:val="24"/>
              </w:rPr>
              <w:t>满足《中华人民共和国政府采购法》第二十二条规定</w:t>
            </w:r>
            <w:bookmarkEnd w:id="742"/>
          </w:p>
        </w:tc>
        <w:tc>
          <w:tcPr>
            <w:tcW w:w="2596" w:type="pct"/>
            <w:vAlign w:val="center"/>
          </w:tcPr>
          <w:p w:rsidR="00CD3C24" w:rsidRDefault="0059053D">
            <w:pPr>
              <w:tabs>
                <w:tab w:val="left" w:pos="1080"/>
              </w:tabs>
              <w:snapToGrid w:val="0"/>
              <w:rPr>
                <w:sz w:val="24"/>
              </w:rPr>
            </w:pPr>
            <w:r>
              <w:rPr>
                <w:sz w:val="24"/>
              </w:rPr>
              <w:t>具体规定见第一章《投标邀请》</w:t>
            </w:r>
          </w:p>
        </w:tc>
        <w:tc>
          <w:tcPr>
            <w:tcW w:w="882" w:type="pct"/>
            <w:vAlign w:val="center"/>
          </w:tcPr>
          <w:p w:rsidR="00CD3C24" w:rsidRDefault="00CD3C24">
            <w:pPr>
              <w:tabs>
                <w:tab w:val="left" w:pos="1080"/>
              </w:tabs>
              <w:snapToGrid w:val="0"/>
              <w:rPr>
                <w:sz w:val="24"/>
              </w:rPr>
            </w:pP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1-1</w:t>
            </w:r>
          </w:p>
        </w:tc>
        <w:tc>
          <w:tcPr>
            <w:tcW w:w="1067" w:type="pct"/>
            <w:vAlign w:val="center"/>
          </w:tcPr>
          <w:p w:rsidR="00CD3C24" w:rsidRDefault="0059053D">
            <w:pPr>
              <w:tabs>
                <w:tab w:val="left" w:pos="1080"/>
              </w:tabs>
              <w:snapToGrid w:val="0"/>
              <w:rPr>
                <w:sz w:val="24"/>
              </w:rPr>
            </w:pPr>
            <w:r>
              <w:rPr>
                <w:sz w:val="24"/>
              </w:rPr>
              <w:t>营业执照等证明文件</w:t>
            </w:r>
          </w:p>
        </w:tc>
        <w:tc>
          <w:tcPr>
            <w:tcW w:w="2596" w:type="pct"/>
            <w:vAlign w:val="center"/>
          </w:tcPr>
          <w:p w:rsidR="00CD3C24" w:rsidRDefault="0059053D">
            <w:pPr>
              <w:tabs>
                <w:tab w:val="left" w:pos="1080"/>
              </w:tabs>
              <w:snapToGrid w:val="0"/>
              <w:rPr>
                <w:sz w:val="24"/>
              </w:rPr>
            </w:pPr>
            <w:bookmarkStart w:id="743" w:name="OLE_LINK45"/>
            <w:bookmarkStart w:id="744" w:name="OLE_LINK46"/>
            <w:r>
              <w:rPr>
                <w:sz w:val="24"/>
              </w:rPr>
              <w:t>投标人为企业（包括合伙企业）的，应提供有效的</w:t>
            </w:r>
            <w:r>
              <w:rPr>
                <w:sz w:val="24"/>
              </w:rPr>
              <w:t>“</w:t>
            </w:r>
            <w:r>
              <w:rPr>
                <w:sz w:val="24"/>
              </w:rPr>
              <w:t>营业执照</w:t>
            </w:r>
            <w:r>
              <w:rPr>
                <w:sz w:val="24"/>
              </w:rPr>
              <w:t>”</w:t>
            </w:r>
            <w:r>
              <w:rPr>
                <w:sz w:val="24"/>
              </w:rPr>
              <w:t>；</w:t>
            </w:r>
          </w:p>
          <w:p w:rsidR="00CD3C24" w:rsidRDefault="0059053D">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rsidR="00CD3C24" w:rsidRDefault="0059053D">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rsidR="00CD3C24" w:rsidRDefault="0059053D">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rsidR="00CD3C24" w:rsidRDefault="0059053D">
            <w:pPr>
              <w:tabs>
                <w:tab w:val="left" w:pos="1080"/>
              </w:tabs>
              <w:snapToGrid w:val="0"/>
              <w:rPr>
                <w:sz w:val="24"/>
              </w:rPr>
            </w:pPr>
            <w:r>
              <w:rPr>
                <w:sz w:val="24"/>
              </w:rPr>
              <w:t>投标人是自然人的，应提供有效的自然人身份证明。</w:t>
            </w:r>
          </w:p>
          <w:p w:rsidR="00CD3C24" w:rsidRDefault="0059053D">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bookmarkEnd w:id="743"/>
            <w:bookmarkEnd w:id="744"/>
          </w:p>
        </w:tc>
        <w:tc>
          <w:tcPr>
            <w:tcW w:w="882" w:type="pct"/>
            <w:vAlign w:val="center"/>
          </w:tcPr>
          <w:p w:rsidR="00CD3C24" w:rsidRDefault="0059053D">
            <w:pPr>
              <w:tabs>
                <w:tab w:val="left" w:pos="1080"/>
              </w:tabs>
              <w:snapToGrid w:val="0"/>
              <w:rPr>
                <w:sz w:val="24"/>
              </w:rPr>
            </w:pPr>
            <w:r>
              <w:rPr>
                <w:sz w:val="24"/>
              </w:rPr>
              <w:t>提供证明文件的电子件或电子证照</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1-2</w:t>
            </w:r>
          </w:p>
        </w:tc>
        <w:tc>
          <w:tcPr>
            <w:tcW w:w="1067" w:type="pct"/>
            <w:vAlign w:val="center"/>
          </w:tcPr>
          <w:p w:rsidR="00CD3C24" w:rsidRDefault="0059053D">
            <w:pPr>
              <w:tabs>
                <w:tab w:val="left" w:pos="1080"/>
              </w:tabs>
              <w:snapToGrid w:val="0"/>
              <w:rPr>
                <w:sz w:val="24"/>
              </w:rPr>
            </w:pPr>
            <w:bookmarkStart w:id="745" w:name="OLE_LINK47"/>
            <w:bookmarkStart w:id="746" w:name="OLE_LINK48"/>
            <w:r>
              <w:rPr>
                <w:sz w:val="24"/>
              </w:rPr>
              <w:t>投标人资格声明书</w:t>
            </w:r>
            <w:bookmarkEnd w:id="745"/>
            <w:bookmarkEnd w:id="746"/>
          </w:p>
        </w:tc>
        <w:tc>
          <w:tcPr>
            <w:tcW w:w="2596" w:type="pct"/>
            <w:vAlign w:val="center"/>
          </w:tcPr>
          <w:p w:rsidR="00CD3C24" w:rsidRDefault="0059053D">
            <w:pPr>
              <w:tabs>
                <w:tab w:val="left" w:pos="1080"/>
              </w:tabs>
              <w:snapToGrid w:val="0"/>
              <w:rPr>
                <w:sz w:val="24"/>
              </w:rPr>
            </w:pPr>
            <w:bookmarkStart w:id="747" w:name="OLE_LINK49"/>
            <w:bookmarkStart w:id="748" w:name="OLE_LINK50"/>
            <w:r>
              <w:rPr>
                <w:sz w:val="24"/>
              </w:rPr>
              <w:t>提供了符合招标文件要求的《投标人资格声明书》。</w:t>
            </w:r>
            <w:bookmarkEnd w:id="747"/>
            <w:bookmarkEnd w:id="748"/>
          </w:p>
        </w:tc>
        <w:tc>
          <w:tcPr>
            <w:tcW w:w="882" w:type="pct"/>
            <w:vAlign w:val="center"/>
          </w:tcPr>
          <w:p w:rsidR="00CD3C24" w:rsidRDefault="0059053D">
            <w:pPr>
              <w:tabs>
                <w:tab w:val="left" w:pos="1080"/>
              </w:tabs>
              <w:snapToGrid w:val="0"/>
              <w:rPr>
                <w:sz w:val="24"/>
              </w:rPr>
            </w:pPr>
            <w:r>
              <w:rPr>
                <w:sz w:val="24"/>
              </w:rPr>
              <w:t>格式见《投标文件格式》</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lastRenderedPageBreak/>
              <w:t>1-3</w:t>
            </w:r>
          </w:p>
        </w:tc>
        <w:tc>
          <w:tcPr>
            <w:tcW w:w="1067" w:type="pct"/>
            <w:vAlign w:val="center"/>
          </w:tcPr>
          <w:p w:rsidR="00CD3C24" w:rsidRDefault="0059053D">
            <w:pPr>
              <w:tabs>
                <w:tab w:val="left" w:pos="1080"/>
              </w:tabs>
              <w:snapToGrid w:val="0"/>
              <w:rPr>
                <w:sz w:val="24"/>
              </w:rPr>
            </w:pPr>
            <w:bookmarkStart w:id="749" w:name="OLE_LINK6"/>
            <w:bookmarkStart w:id="750" w:name="OLE_LINK51"/>
            <w:r>
              <w:rPr>
                <w:sz w:val="24"/>
              </w:rPr>
              <w:t>投标人信用记录</w:t>
            </w:r>
            <w:bookmarkEnd w:id="749"/>
            <w:bookmarkEnd w:id="750"/>
          </w:p>
        </w:tc>
        <w:tc>
          <w:tcPr>
            <w:tcW w:w="2596" w:type="pct"/>
            <w:vAlign w:val="center"/>
          </w:tcPr>
          <w:p w:rsidR="00CD3C24" w:rsidRDefault="0059053D">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rsidR="00CD3C24" w:rsidRDefault="0059053D">
            <w:pPr>
              <w:tabs>
                <w:tab w:val="left" w:pos="900"/>
                <w:tab w:val="left" w:pos="1980"/>
              </w:tabs>
              <w:snapToGrid w:val="0"/>
              <w:rPr>
                <w:sz w:val="24"/>
              </w:rPr>
            </w:pPr>
            <w:r>
              <w:rPr>
                <w:sz w:val="24"/>
              </w:rPr>
              <w:t>截止时点：投标截止时间以后、资格审查阶段采购人或采购代理机构的实际查询时间；</w:t>
            </w:r>
          </w:p>
          <w:p w:rsidR="00CD3C24" w:rsidRDefault="0059053D">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rsidR="00CD3C24" w:rsidRDefault="0059053D">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rsidR="00CD3C24" w:rsidRDefault="0059053D">
            <w:pPr>
              <w:tabs>
                <w:tab w:val="left" w:pos="1080"/>
              </w:tabs>
              <w:snapToGrid w:val="0"/>
              <w:rPr>
                <w:sz w:val="24"/>
              </w:rPr>
            </w:pPr>
            <w:r>
              <w:rPr>
                <w:sz w:val="24"/>
              </w:rPr>
              <w:t>无须投标人提供，由采购人或采购代理机构查询。</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1-4</w:t>
            </w:r>
          </w:p>
        </w:tc>
        <w:tc>
          <w:tcPr>
            <w:tcW w:w="1067" w:type="pct"/>
            <w:vAlign w:val="center"/>
          </w:tcPr>
          <w:p w:rsidR="00CD3C24" w:rsidRDefault="0059053D">
            <w:pPr>
              <w:tabs>
                <w:tab w:val="left" w:pos="1080"/>
              </w:tabs>
              <w:snapToGrid w:val="0"/>
              <w:rPr>
                <w:sz w:val="24"/>
              </w:rPr>
            </w:pPr>
            <w:r>
              <w:rPr>
                <w:sz w:val="24"/>
              </w:rPr>
              <w:t>法律、行政法规规定的其他条件</w:t>
            </w:r>
          </w:p>
        </w:tc>
        <w:tc>
          <w:tcPr>
            <w:tcW w:w="2596" w:type="pct"/>
            <w:vAlign w:val="center"/>
          </w:tcPr>
          <w:p w:rsidR="00CD3C24" w:rsidRDefault="0059053D">
            <w:pPr>
              <w:tabs>
                <w:tab w:val="left" w:pos="1080"/>
              </w:tabs>
              <w:snapToGrid w:val="0"/>
              <w:rPr>
                <w:sz w:val="24"/>
              </w:rPr>
            </w:pPr>
            <w:r>
              <w:rPr>
                <w:sz w:val="24"/>
              </w:rPr>
              <w:t>法律、行政法规规定的其他条件</w:t>
            </w:r>
          </w:p>
        </w:tc>
        <w:tc>
          <w:tcPr>
            <w:tcW w:w="882" w:type="pct"/>
            <w:vAlign w:val="center"/>
          </w:tcPr>
          <w:p w:rsidR="00CD3C24" w:rsidRDefault="0059053D">
            <w:pPr>
              <w:tabs>
                <w:tab w:val="left" w:pos="1080"/>
              </w:tabs>
              <w:snapToGrid w:val="0"/>
              <w:jc w:val="center"/>
              <w:rPr>
                <w:sz w:val="24"/>
              </w:rPr>
            </w:pPr>
            <w:r>
              <w:rPr>
                <w:sz w:val="24"/>
              </w:rPr>
              <w:t>/</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2</w:t>
            </w:r>
          </w:p>
        </w:tc>
        <w:tc>
          <w:tcPr>
            <w:tcW w:w="1067" w:type="pct"/>
            <w:vAlign w:val="center"/>
          </w:tcPr>
          <w:p w:rsidR="00CD3C24" w:rsidRDefault="0059053D">
            <w:pPr>
              <w:tabs>
                <w:tab w:val="left" w:pos="1080"/>
              </w:tabs>
              <w:snapToGrid w:val="0"/>
              <w:rPr>
                <w:sz w:val="24"/>
              </w:rPr>
            </w:pPr>
            <w:bookmarkStart w:id="751" w:name="OLE_LINK7"/>
            <w:bookmarkStart w:id="752" w:name="OLE_LINK52"/>
            <w:r>
              <w:rPr>
                <w:sz w:val="24"/>
              </w:rPr>
              <w:t>落实政府采购政策需满足的资格要求</w:t>
            </w:r>
            <w:bookmarkEnd w:id="751"/>
            <w:bookmarkEnd w:id="752"/>
          </w:p>
        </w:tc>
        <w:tc>
          <w:tcPr>
            <w:tcW w:w="2596" w:type="pct"/>
            <w:vAlign w:val="center"/>
          </w:tcPr>
          <w:p w:rsidR="00CD3C24" w:rsidRDefault="0059053D">
            <w:pPr>
              <w:tabs>
                <w:tab w:val="left" w:pos="1080"/>
              </w:tabs>
              <w:snapToGrid w:val="0"/>
              <w:rPr>
                <w:sz w:val="24"/>
              </w:rPr>
            </w:pPr>
            <w:r>
              <w:rPr>
                <w:sz w:val="24"/>
              </w:rPr>
              <w:t>具体要求见第一章《投标邀请》</w:t>
            </w:r>
          </w:p>
        </w:tc>
        <w:tc>
          <w:tcPr>
            <w:tcW w:w="882" w:type="pct"/>
            <w:vAlign w:val="center"/>
          </w:tcPr>
          <w:p w:rsidR="00CD3C24" w:rsidRDefault="00CD3C24">
            <w:pPr>
              <w:tabs>
                <w:tab w:val="left" w:pos="1080"/>
              </w:tabs>
              <w:snapToGrid w:val="0"/>
              <w:rPr>
                <w:sz w:val="24"/>
              </w:rPr>
            </w:pP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2-1</w:t>
            </w:r>
          </w:p>
        </w:tc>
        <w:tc>
          <w:tcPr>
            <w:tcW w:w="1067" w:type="pct"/>
            <w:vAlign w:val="center"/>
          </w:tcPr>
          <w:p w:rsidR="00CD3C24" w:rsidRDefault="0059053D">
            <w:pPr>
              <w:tabs>
                <w:tab w:val="left" w:pos="1080"/>
              </w:tabs>
              <w:snapToGrid w:val="0"/>
              <w:rPr>
                <w:sz w:val="24"/>
              </w:rPr>
            </w:pPr>
            <w:bookmarkStart w:id="753" w:name="OLE_LINK53"/>
            <w:bookmarkStart w:id="754" w:name="OLE_LINK54"/>
            <w:r>
              <w:rPr>
                <w:sz w:val="24"/>
              </w:rPr>
              <w:t>中小企业政策证明文件</w:t>
            </w:r>
            <w:bookmarkEnd w:id="753"/>
            <w:bookmarkEnd w:id="754"/>
          </w:p>
        </w:tc>
        <w:tc>
          <w:tcPr>
            <w:tcW w:w="2596" w:type="pct"/>
            <w:vAlign w:val="center"/>
          </w:tcPr>
          <w:p w:rsidR="00CD3C24" w:rsidRDefault="0059053D">
            <w:pPr>
              <w:tabs>
                <w:tab w:val="left" w:pos="1080"/>
              </w:tabs>
              <w:snapToGrid w:val="0"/>
              <w:rPr>
                <w:sz w:val="24"/>
              </w:rPr>
            </w:pPr>
            <w:bookmarkStart w:id="755" w:name="OLE_LINK61"/>
            <w:bookmarkStart w:id="756" w:name="OLE_LINK55"/>
            <w:r>
              <w:rPr>
                <w:sz w:val="24"/>
              </w:rPr>
              <w:t>具体要求见第一章《投标邀请》</w:t>
            </w:r>
            <w:bookmarkEnd w:id="755"/>
            <w:bookmarkEnd w:id="756"/>
          </w:p>
        </w:tc>
        <w:tc>
          <w:tcPr>
            <w:tcW w:w="882" w:type="pct"/>
            <w:vAlign w:val="center"/>
          </w:tcPr>
          <w:p w:rsidR="00CD3C24" w:rsidRDefault="00CD3C24">
            <w:pPr>
              <w:tabs>
                <w:tab w:val="left" w:pos="1080"/>
              </w:tabs>
              <w:snapToGrid w:val="0"/>
              <w:rPr>
                <w:sz w:val="24"/>
              </w:rPr>
            </w:pP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2-2</w:t>
            </w:r>
          </w:p>
        </w:tc>
        <w:tc>
          <w:tcPr>
            <w:tcW w:w="1067" w:type="pct"/>
            <w:vAlign w:val="center"/>
          </w:tcPr>
          <w:p w:rsidR="00CD3C24" w:rsidRDefault="0059053D">
            <w:pPr>
              <w:tabs>
                <w:tab w:val="left" w:pos="1080"/>
              </w:tabs>
              <w:snapToGrid w:val="0"/>
              <w:rPr>
                <w:sz w:val="24"/>
              </w:rPr>
            </w:pPr>
            <w:bookmarkStart w:id="757" w:name="OLE_LINK8"/>
            <w:bookmarkStart w:id="758" w:name="OLE_LINK9"/>
            <w:r>
              <w:rPr>
                <w:sz w:val="24"/>
              </w:rPr>
              <w:t>中小企业证明文件</w:t>
            </w:r>
            <w:bookmarkEnd w:id="757"/>
            <w:bookmarkEnd w:id="758"/>
          </w:p>
        </w:tc>
        <w:tc>
          <w:tcPr>
            <w:tcW w:w="2596" w:type="pct"/>
            <w:vAlign w:val="center"/>
          </w:tcPr>
          <w:p w:rsidR="00CD3C24" w:rsidRDefault="0059053D">
            <w:pPr>
              <w:tabs>
                <w:tab w:val="left" w:pos="1080"/>
              </w:tabs>
              <w:snapToGrid w:val="0"/>
              <w:rPr>
                <w:sz w:val="24"/>
              </w:rPr>
            </w:pPr>
            <w:bookmarkStart w:id="759" w:name="OLE_LINK10"/>
            <w:bookmarkStart w:id="760" w:name="OLE_LINK11"/>
            <w:bookmarkStart w:id="761" w:name="OLE_LINK19"/>
            <w:bookmarkStart w:id="762" w:name="OLE_LINK62"/>
            <w:r>
              <w:rPr>
                <w:sz w:val="24"/>
              </w:rPr>
              <w:t>当本项目（包）涉及预留份额专门面向中小企业采购，此时建议在《资格证明文件》中提供。</w:t>
            </w:r>
          </w:p>
          <w:p w:rsidR="00CD3C24" w:rsidRDefault="0059053D">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rsidR="00CD3C24" w:rsidRDefault="0059053D">
            <w:pPr>
              <w:tabs>
                <w:tab w:val="left" w:pos="1080"/>
              </w:tabs>
              <w:snapToGrid w:val="0"/>
              <w:rPr>
                <w:sz w:val="24"/>
              </w:rPr>
            </w:pPr>
            <w:r>
              <w:rPr>
                <w:sz w:val="24"/>
              </w:rPr>
              <w:t>2</w:t>
            </w:r>
            <w:r>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bookmarkEnd w:id="759"/>
            <w:bookmarkEnd w:id="760"/>
            <w:bookmarkEnd w:id="761"/>
            <w:bookmarkEnd w:id="762"/>
          </w:p>
        </w:tc>
        <w:tc>
          <w:tcPr>
            <w:tcW w:w="882" w:type="pct"/>
            <w:vAlign w:val="center"/>
          </w:tcPr>
          <w:p w:rsidR="00CD3C24" w:rsidRDefault="0059053D">
            <w:pPr>
              <w:tabs>
                <w:tab w:val="left" w:pos="1080"/>
              </w:tabs>
              <w:snapToGrid w:val="0"/>
              <w:rPr>
                <w:sz w:val="24"/>
              </w:rPr>
            </w:pPr>
            <w:r>
              <w:rPr>
                <w:sz w:val="24"/>
              </w:rPr>
              <w:t>格式见《投标文件格式》</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2-3</w:t>
            </w:r>
          </w:p>
        </w:tc>
        <w:tc>
          <w:tcPr>
            <w:tcW w:w="1067" w:type="pct"/>
            <w:vAlign w:val="center"/>
          </w:tcPr>
          <w:p w:rsidR="00CD3C24" w:rsidRDefault="0059053D">
            <w:pPr>
              <w:tabs>
                <w:tab w:val="left" w:pos="1080"/>
              </w:tabs>
              <w:snapToGrid w:val="0"/>
              <w:rPr>
                <w:sz w:val="24"/>
              </w:rPr>
            </w:pPr>
            <w:bookmarkStart w:id="763" w:name="OLE_LINK12"/>
            <w:r>
              <w:rPr>
                <w:sz w:val="24"/>
              </w:rPr>
              <w:t>其它落实政府采购政策的资格要求</w:t>
            </w:r>
            <w:bookmarkEnd w:id="763"/>
          </w:p>
        </w:tc>
        <w:tc>
          <w:tcPr>
            <w:tcW w:w="2596" w:type="pct"/>
            <w:vAlign w:val="center"/>
          </w:tcPr>
          <w:p w:rsidR="00CD3C24" w:rsidRDefault="0059053D">
            <w:pPr>
              <w:tabs>
                <w:tab w:val="left" w:pos="1080"/>
              </w:tabs>
              <w:snapToGrid w:val="0"/>
              <w:rPr>
                <w:sz w:val="24"/>
              </w:rPr>
            </w:pPr>
            <w:bookmarkStart w:id="764" w:name="OLE_LINK14"/>
            <w:bookmarkStart w:id="765" w:name="OLE_LINK13"/>
            <w:bookmarkStart w:id="766" w:name="OLE_LINK63"/>
            <w:r>
              <w:rPr>
                <w:sz w:val="24"/>
              </w:rPr>
              <w:t>如有，见第一章《投标邀请》</w:t>
            </w:r>
            <w:bookmarkEnd w:id="764"/>
            <w:bookmarkEnd w:id="765"/>
            <w:bookmarkEnd w:id="766"/>
          </w:p>
        </w:tc>
        <w:tc>
          <w:tcPr>
            <w:tcW w:w="882" w:type="pct"/>
            <w:vAlign w:val="center"/>
          </w:tcPr>
          <w:p w:rsidR="00CD3C24" w:rsidRDefault="0059053D">
            <w:pPr>
              <w:tabs>
                <w:tab w:val="left" w:pos="1080"/>
              </w:tabs>
              <w:snapToGrid w:val="0"/>
              <w:rPr>
                <w:sz w:val="24"/>
              </w:rPr>
            </w:pPr>
            <w:r>
              <w:rPr>
                <w:sz w:val="24"/>
              </w:rPr>
              <w:t>提供证明文件的电子件或电子证照</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3</w:t>
            </w:r>
          </w:p>
        </w:tc>
        <w:tc>
          <w:tcPr>
            <w:tcW w:w="1067" w:type="pct"/>
            <w:vAlign w:val="center"/>
          </w:tcPr>
          <w:p w:rsidR="00CD3C24" w:rsidRDefault="0059053D">
            <w:pPr>
              <w:tabs>
                <w:tab w:val="left" w:pos="1080"/>
              </w:tabs>
              <w:snapToGrid w:val="0"/>
              <w:rPr>
                <w:sz w:val="24"/>
              </w:rPr>
            </w:pPr>
            <w:bookmarkStart w:id="767" w:name="OLE_LINK64"/>
            <w:bookmarkStart w:id="768" w:name="OLE_LINK65"/>
            <w:r>
              <w:rPr>
                <w:sz w:val="24"/>
              </w:rPr>
              <w:t>本项目的特定资格要求</w:t>
            </w:r>
            <w:bookmarkEnd w:id="767"/>
            <w:bookmarkEnd w:id="768"/>
          </w:p>
        </w:tc>
        <w:tc>
          <w:tcPr>
            <w:tcW w:w="2596" w:type="pct"/>
            <w:vAlign w:val="center"/>
          </w:tcPr>
          <w:p w:rsidR="00CD3C24" w:rsidRDefault="0059053D">
            <w:pPr>
              <w:tabs>
                <w:tab w:val="left" w:pos="1080"/>
              </w:tabs>
              <w:snapToGrid w:val="0"/>
              <w:rPr>
                <w:sz w:val="24"/>
              </w:rPr>
            </w:pPr>
            <w:bookmarkStart w:id="769" w:name="OLE_LINK67"/>
            <w:bookmarkStart w:id="770" w:name="OLE_LINK66"/>
            <w:r>
              <w:rPr>
                <w:sz w:val="24"/>
              </w:rPr>
              <w:t>如有，见第一章《投标邀请》</w:t>
            </w:r>
            <w:bookmarkEnd w:id="769"/>
            <w:bookmarkEnd w:id="770"/>
          </w:p>
        </w:tc>
        <w:tc>
          <w:tcPr>
            <w:tcW w:w="882" w:type="pct"/>
            <w:vAlign w:val="center"/>
          </w:tcPr>
          <w:p w:rsidR="00CD3C24" w:rsidRDefault="00CD3C24">
            <w:pPr>
              <w:tabs>
                <w:tab w:val="left" w:pos="1080"/>
              </w:tabs>
              <w:snapToGrid w:val="0"/>
              <w:rPr>
                <w:sz w:val="24"/>
              </w:rPr>
            </w:pP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lastRenderedPageBreak/>
              <w:t>3-1</w:t>
            </w:r>
          </w:p>
        </w:tc>
        <w:tc>
          <w:tcPr>
            <w:tcW w:w="1067" w:type="pct"/>
            <w:vAlign w:val="center"/>
          </w:tcPr>
          <w:p w:rsidR="00CD3C24" w:rsidRDefault="0059053D">
            <w:pPr>
              <w:tabs>
                <w:tab w:val="left" w:pos="1080"/>
              </w:tabs>
              <w:snapToGrid w:val="0"/>
              <w:rPr>
                <w:sz w:val="24"/>
              </w:rPr>
            </w:pPr>
            <w:r>
              <w:rPr>
                <w:sz w:val="24"/>
              </w:rPr>
              <w:t>政府购买服务承接主体的要求</w:t>
            </w:r>
          </w:p>
        </w:tc>
        <w:tc>
          <w:tcPr>
            <w:tcW w:w="2596" w:type="pct"/>
            <w:vAlign w:val="center"/>
          </w:tcPr>
          <w:p w:rsidR="00CD3C24" w:rsidRDefault="0059053D">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rsidR="00CD3C24" w:rsidRDefault="0059053D">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CD3C24">
        <w:trPr>
          <w:cantSplit/>
          <w:trHeight w:val="460"/>
        </w:trPr>
        <w:tc>
          <w:tcPr>
            <w:tcW w:w="455" w:type="pct"/>
            <w:vAlign w:val="center"/>
          </w:tcPr>
          <w:p w:rsidR="00CD3C24" w:rsidRDefault="0059053D">
            <w:pPr>
              <w:tabs>
                <w:tab w:val="left" w:pos="1080"/>
              </w:tabs>
              <w:snapToGrid w:val="0"/>
              <w:jc w:val="center"/>
              <w:rPr>
                <w:sz w:val="24"/>
              </w:rPr>
            </w:pPr>
            <w:r>
              <w:rPr>
                <w:sz w:val="24"/>
              </w:rPr>
              <w:t>3-2</w:t>
            </w:r>
          </w:p>
        </w:tc>
        <w:tc>
          <w:tcPr>
            <w:tcW w:w="1067" w:type="pct"/>
            <w:vAlign w:val="center"/>
          </w:tcPr>
          <w:p w:rsidR="00CD3C24" w:rsidRDefault="0059053D">
            <w:pPr>
              <w:tabs>
                <w:tab w:val="left" w:pos="1080"/>
              </w:tabs>
              <w:snapToGrid w:val="0"/>
              <w:rPr>
                <w:sz w:val="24"/>
              </w:rPr>
            </w:pPr>
            <w:bookmarkStart w:id="771" w:name="OLE_LINK16"/>
            <w:bookmarkStart w:id="772" w:name="OLE_LINK15"/>
            <w:r>
              <w:rPr>
                <w:sz w:val="24"/>
              </w:rPr>
              <w:t>其他特定资格要求</w:t>
            </w:r>
            <w:bookmarkEnd w:id="771"/>
            <w:bookmarkEnd w:id="772"/>
          </w:p>
        </w:tc>
        <w:tc>
          <w:tcPr>
            <w:tcW w:w="2596" w:type="pct"/>
            <w:vAlign w:val="center"/>
          </w:tcPr>
          <w:p w:rsidR="00CD3C24" w:rsidRDefault="0059053D">
            <w:pPr>
              <w:tabs>
                <w:tab w:val="left" w:pos="1080"/>
              </w:tabs>
              <w:snapToGrid w:val="0"/>
              <w:rPr>
                <w:sz w:val="24"/>
              </w:rPr>
            </w:pPr>
            <w:bookmarkStart w:id="773" w:name="OLE_LINK17"/>
            <w:bookmarkStart w:id="774" w:name="OLE_LINK18"/>
            <w:r>
              <w:rPr>
                <w:color w:val="000000"/>
                <w:sz w:val="24"/>
              </w:rPr>
              <w:t>如有，见</w:t>
            </w:r>
            <w:r>
              <w:rPr>
                <w:sz w:val="24"/>
              </w:rPr>
              <w:t>第一章《投标邀请》</w:t>
            </w:r>
          </w:p>
          <w:p w:rsidR="00CD3C24" w:rsidRDefault="0059053D">
            <w:pPr>
              <w:tabs>
                <w:tab w:val="left" w:pos="1080"/>
              </w:tabs>
              <w:snapToGrid w:val="0"/>
              <w:rPr>
                <w:sz w:val="24"/>
              </w:rPr>
            </w:pPr>
            <w:r>
              <w:rPr>
                <w:sz w:val="24"/>
              </w:rPr>
              <w:t>注：如联合体中有同类资质的供应商按照联合体分工承担相同工作的，均应当提供资质证书电子件或电子证照。</w:t>
            </w:r>
            <w:bookmarkEnd w:id="773"/>
            <w:bookmarkEnd w:id="774"/>
          </w:p>
        </w:tc>
        <w:tc>
          <w:tcPr>
            <w:tcW w:w="882" w:type="pct"/>
            <w:vAlign w:val="center"/>
          </w:tcPr>
          <w:p w:rsidR="00CD3C24" w:rsidRDefault="0059053D">
            <w:pPr>
              <w:tabs>
                <w:tab w:val="left" w:pos="1080"/>
              </w:tabs>
              <w:snapToGrid w:val="0"/>
              <w:rPr>
                <w:sz w:val="24"/>
              </w:rPr>
            </w:pPr>
            <w:r>
              <w:rPr>
                <w:sz w:val="24"/>
              </w:rPr>
              <w:t>提供证明文件的电子件或电子证照</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4</w:t>
            </w:r>
          </w:p>
        </w:tc>
        <w:tc>
          <w:tcPr>
            <w:tcW w:w="1067" w:type="pct"/>
            <w:vAlign w:val="center"/>
          </w:tcPr>
          <w:p w:rsidR="00CD3C24" w:rsidRDefault="0059053D">
            <w:pPr>
              <w:tabs>
                <w:tab w:val="left" w:pos="1080"/>
              </w:tabs>
              <w:snapToGrid w:val="0"/>
              <w:rPr>
                <w:sz w:val="24"/>
              </w:rPr>
            </w:pPr>
            <w:r>
              <w:rPr>
                <w:sz w:val="24"/>
              </w:rPr>
              <w:t>投标保证金</w:t>
            </w:r>
          </w:p>
        </w:tc>
        <w:tc>
          <w:tcPr>
            <w:tcW w:w="2596" w:type="pct"/>
            <w:vAlign w:val="center"/>
          </w:tcPr>
          <w:p w:rsidR="00CD3C24" w:rsidRDefault="0059053D">
            <w:pPr>
              <w:tabs>
                <w:tab w:val="left" w:pos="1080"/>
              </w:tabs>
              <w:snapToGrid w:val="0"/>
              <w:rPr>
                <w:sz w:val="24"/>
              </w:rPr>
            </w:pPr>
            <w:bookmarkStart w:id="775" w:name="OLE_LINK68"/>
            <w:r w:rsidRPr="00F853D4">
              <w:rPr>
                <w:color w:val="000000"/>
                <w:kern w:val="0"/>
                <w:sz w:val="24"/>
              </w:rPr>
              <w:t>按照招标文件的规定提交投标保证金</w:t>
            </w:r>
            <w:r w:rsidRPr="00F853D4">
              <w:rPr>
                <w:rFonts w:hint="eastAsia"/>
                <w:color w:val="000000"/>
                <w:kern w:val="0"/>
                <w:sz w:val="24"/>
              </w:rPr>
              <w:t>（本项目不收取保证金）</w:t>
            </w:r>
            <w:r w:rsidRPr="00F853D4">
              <w:rPr>
                <w:color w:val="000000"/>
                <w:kern w:val="0"/>
                <w:sz w:val="24"/>
              </w:rPr>
              <w:t>。</w:t>
            </w:r>
            <w:bookmarkEnd w:id="775"/>
          </w:p>
        </w:tc>
        <w:tc>
          <w:tcPr>
            <w:tcW w:w="882" w:type="pct"/>
            <w:vAlign w:val="center"/>
          </w:tcPr>
          <w:p w:rsidR="00CD3C24" w:rsidRDefault="00CD3C24">
            <w:pPr>
              <w:tabs>
                <w:tab w:val="left" w:pos="1080"/>
              </w:tabs>
              <w:snapToGrid w:val="0"/>
              <w:rPr>
                <w:sz w:val="24"/>
              </w:rPr>
            </w:pPr>
          </w:p>
        </w:tc>
      </w:tr>
      <w:tr w:rsidR="00CD3C24">
        <w:trPr>
          <w:cantSplit/>
          <w:trHeight w:val="1325"/>
        </w:trPr>
        <w:tc>
          <w:tcPr>
            <w:tcW w:w="455" w:type="pct"/>
            <w:vAlign w:val="center"/>
          </w:tcPr>
          <w:p w:rsidR="00CD3C24" w:rsidRDefault="0059053D">
            <w:pPr>
              <w:tabs>
                <w:tab w:val="left" w:pos="1080"/>
              </w:tabs>
              <w:snapToGrid w:val="0"/>
              <w:jc w:val="center"/>
              <w:rPr>
                <w:sz w:val="24"/>
              </w:rPr>
            </w:pPr>
            <w:r>
              <w:rPr>
                <w:sz w:val="24"/>
              </w:rPr>
              <w:t>5</w:t>
            </w:r>
          </w:p>
        </w:tc>
        <w:tc>
          <w:tcPr>
            <w:tcW w:w="1067" w:type="pct"/>
            <w:vAlign w:val="center"/>
          </w:tcPr>
          <w:p w:rsidR="00CD3C24" w:rsidRDefault="0059053D">
            <w:pPr>
              <w:tabs>
                <w:tab w:val="left" w:pos="1080"/>
              </w:tabs>
              <w:snapToGrid w:val="0"/>
              <w:rPr>
                <w:sz w:val="24"/>
              </w:rPr>
            </w:pPr>
            <w:bookmarkStart w:id="776" w:name="OLE_LINK20"/>
            <w:bookmarkStart w:id="777" w:name="OLE_LINK21"/>
            <w:bookmarkStart w:id="778" w:name="OLE_LINK69"/>
            <w:r>
              <w:rPr>
                <w:sz w:val="24"/>
              </w:rPr>
              <w:t>获取招标文件</w:t>
            </w:r>
            <w:bookmarkEnd w:id="776"/>
            <w:bookmarkEnd w:id="777"/>
            <w:bookmarkEnd w:id="778"/>
          </w:p>
        </w:tc>
        <w:tc>
          <w:tcPr>
            <w:tcW w:w="2596" w:type="pct"/>
            <w:vAlign w:val="center"/>
          </w:tcPr>
          <w:p w:rsidR="00CD3C24" w:rsidRDefault="0059053D">
            <w:pPr>
              <w:tabs>
                <w:tab w:val="left" w:pos="1080"/>
              </w:tabs>
              <w:snapToGrid w:val="0"/>
              <w:rPr>
                <w:color w:val="000000"/>
                <w:kern w:val="0"/>
                <w:sz w:val="24"/>
              </w:rPr>
            </w:pPr>
            <w:bookmarkStart w:id="779" w:name="OLE_LINK70"/>
            <w:r>
              <w:rPr>
                <w:color w:val="000000"/>
                <w:kern w:val="0"/>
                <w:sz w:val="24"/>
              </w:rPr>
              <w:t>在规定期限内通过北京市政府采购电子交易平台获取所参与包的招标文件。</w:t>
            </w:r>
          </w:p>
          <w:p w:rsidR="00CD3C24" w:rsidRDefault="0059053D">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bookmarkEnd w:id="779"/>
          </w:p>
        </w:tc>
        <w:tc>
          <w:tcPr>
            <w:tcW w:w="882" w:type="pct"/>
            <w:vAlign w:val="center"/>
          </w:tcPr>
          <w:p w:rsidR="00CD3C24" w:rsidRDefault="00CD3C24">
            <w:pPr>
              <w:tabs>
                <w:tab w:val="left" w:pos="1080"/>
              </w:tabs>
              <w:snapToGrid w:val="0"/>
              <w:rPr>
                <w:sz w:val="24"/>
                <w:highlight w:val="yellow"/>
              </w:rPr>
            </w:pPr>
          </w:p>
        </w:tc>
      </w:tr>
    </w:tbl>
    <w:p w:rsidR="00CD3C24" w:rsidRDefault="0059053D">
      <w:pPr>
        <w:widowControl/>
        <w:jc w:val="left"/>
        <w:rPr>
          <w:sz w:val="24"/>
        </w:rPr>
      </w:pPr>
      <w:bookmarkStart w:id="780" w:name="_Hlt522424701"/>
      <w:bookmarkStart w:id="781" w:name="_Hlt487900425"/>
      <w:bookmarkStart w:id="782" w:name="_Toc127151779"/>
      <w:bookmarkStart w:id="783" w:name="_Toc353873940"/>
      <w:bookmarkStart w:id="784" w:name="_Toc353825550"/>
      <w:bookmarkStart w:id="785" w:name="_Toc127161490"/>
      <w:bookmarkStart w:id="786" w:name="_Toc226965858"/>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37"/>
      <w:bookmarkEnd w:id="741"/>
      <w:bookmarkEnd w:id="780"/>
      <w:bookmarkEnd w:id="781"/>
      <w:r>
        <w:rPr>
          <w:sz w:val="24"/>
        </w:rPr>
        <w:br w:type="page"/>
      </w:r>
    </w:p>
    <w:p w:rsidR="00CD3C24" w:rsidRDefault="0059053D">
      <w:pPr>
        <w:spacing w:line="360" w:lineRule="auto"/>
        <w:jc w:val="center"/>
        <w:outlineLvl w:val="0"/>
        <w:rPr>
          <w:b/>
          <w:sz w:val="36"/>
          <w:szCs w:val="36"/>
        </w:rPr>
      </w:pPr>
      <w:bookmarkStart w:id="787" w:name="_Toc99301423"/>
      <w:r>
        <w:rPr>
          <w:b/>
          <w:sz w:val="36"/>
          <w:szCs w:val="36"/>
        </w:rPr>
        <w:lastRenderedPageBreak/>
        <w:t>第四章</w:t>
      </w:r>
      <w:r>
        <w:rPr>
          <w:b/>
          <w:sz w:val="36"/>
          <w:szCs w:val="36"/>
        </w:rPr>
        <w:t xml:space="preserve">   </w:t>
      </w:r>
      <w:bookmarkStart w:id="788" w:name="_Hlt164229061"/>
      <w:bookmarkEnd w:id="782"/>
      <w:bookmarkEnd w:id="783"/>
      <w:bookmarkEnd w:id="784"/>
      <w:bookmarkEnd w:id="785"/>
      <w:bookmarkEnd w:id="786"/>
      <w:bookmarkEnd w:id="788"/>
      <w:r>
        <w:rPr>
          <w:b/>
          <w:sz w:val="36"/>
          <w:szCs w:val="36"/>
        </w:rPr>
        <w:t>评标程序、评标方法和评标标准</w:t>
      </w:r>
      <w:bookmarkEnd w:id="787"/>
    </w:p>
    <w:p w:rsidR="00CD3C24" w:rsidRDefault="0059053D">
      <w:pPr>
        <w:tabs>
          <w:tab w:val="left" w:pos="360"/>
          <w:tab w:val="left" w:pos="900"/>
        </w:tabs>
        <w:snapToGrid w:val="0"/>
        <w:spacing w:line="360" w:lineRule="auto"/>
        <w:jc w:val="center"/>
        <w:outlineLvl w:val="1"/>
        <w:rPr>
          <w:b/>
        </w:rPr>
      </w:pPr>
      <w:r>
        <w:rPr>
          <w:b/>
          <w:sz w:val="24"/>
        </w:rPr>
        <w:t>一、</w:t>
      </w:r>
      <w:r w:rsidR="006D7A51">
        <w:rPr>
          <w:rFonts w:hint="eastAsia"/>
          <w:b/>
          <w:sz w:val="24"/>
        </w:rPr>
        <w:t>评标程序、</w:t>
      </w:r>
      <w:r w:rsidR="006D7A51">
        <w:rPr>
          <w:b/>
          <w:sz w:val="24"/>
        </w:rPr>
        <w:t>评标方法</w:t>
      </w:r>
    </w:p>
    <w:p w:rsidR="00CD3C24" w:rsidRDefault="0059053D">
      <w:pPr>
        <w:numPr>
          <w:ilvl w:val="0"/>
          <w:numId w:val="12"/>
        </w:numPr>
        <w:tabs>
          <w:tab w:val="left" w:pos="360"/>
        </w:tabs>
        <w:snapToGrid w:val="0"/>
        <w:spacing w:line="360" w:lineRule="auto"/>
        <w:outlineLvl w:val="1"/>
        <w:rPr>
          <w:sz w:val="24"/>
        </w:rPr>
      </w:pPr>
      <w:bookmarkStart w:id="789" w:name="_Toc195842906"/>
      <w:bookmarkStart w:id="790" w:name="_Toc226965731"/>
      <w:bookmarkStart w:id="791" w:name="_Toc305158883"/>
      <w:bookmarkStart w:id="792" w:name="_Toc164229382"/>
      <w:bookmarkStart w:id="793" w:name="_Toc164229236"/>
      <w:bookmarkStart w:id="794" w:name="_Toc226965814"/>
      <w:bookmarkStart w:id="795" w:name="_Toc151193929"/>
      <w:bookmarkStart w:id="796" w:name="_Toc226309785"/>
      <w:bookmarkStart w:id="797" w:name="_Toc164608810"/>
      <w:bookmarkStart w:id="798" w:name="_Toc164351635"/>
      <w:bookmarkStart w:id="799" w:name="_Toc164608655"/>
      <w:bookmarkStart w:id="800" w:name="_Toc226337237"/>
      <w:bookmarkStart w:id="801" w:name="_Toc305158809"/>
      <w:bookmarkStart w:id="802" w:name="_Toc151190168"/>
      <w:bookmarkStart w:id="803" w:name="_Toc127151541"/>
      <w:bookmarkStart w:id="804" w:name="_Toc150774746"/>
      <w:bookmarkStart w:id="805" w:name="_Toc150509292"/>
      <w:bookmarkStart w:id="806" w:name="_Toc150774641"/>
      <w:bookmarkStart w:id="807" w:name="_Toc150480779"/>
      <w:bookmarkStart w:id="808" w:name="_Toc142311043"/>
      <w:bookmarkStart w:id="809" w:name="_Toc127161455"/>
      <w:bookmarkStart w:id="810" w:name="_Toc127151742"/>
      <w:bookmarkStart w:id="811" w:name="_Toc151193639"/>
      <w:bookmarkStart w:id="812" w:name="_Toc265228379"/>
      <w:bookmarkStart w:id="813" w:name="_Toc264969231"/>
      <w:bookmarkStart w:id="814" w:name="_Toc151193855"/>
      <w:bookmarkStart w:id="815" w:name="_Toc149720834"/>
      <w:bookmarkStart w:id="816" w:name="_Toc151193783"/>
      <w:bookmarkStart w:id="817" w:name="_Toc151193711"/>
      <w:bookmarkStart w:id="818" w:name="_Toc353825551"/>
      <w:bookmarkStart w:id="819" w:name="_Toc353873941"/>
      <w:bookmarkStart w:id="820" w:name="_Toc265228393"/>
      <w:bookmarkStart w:id="821" w:name="_Toc150774760"/>
      <w:bookmarkStart w:id="822" w:name="_Toc353825545"/>
      <w:bookmarkStart w:id="823" w:name="_Toc150480793"/>
      <w:bookmarkStart w:id="824" w:name="_Toc353873935"/>
      <w:bookmarkStart w:id="825" w:name="_Toc264969245"/>
      <w:bookmarkStart w:id="826" w:name="_Toc127151555"/>
      <w:bookmarkStart w:id="827" w:name="_Toc142311057"/>
      <w:bookmarkStart w:id="828" w:name="_Toc226337251"/>
      <w:bookmarkStart w:id="829" w:name="_Toc195842920"/>
      <w:bookmarkStart w:id="830" w:name="_Toc305158897"/>
      <w:bookmarkStart w:id="831" w:name="_Toc226965828"/>
      <w:bookmarkStart w:id="832" w:name="_Toc353873665"/>
      <w:bookmarkStart w:id="833" w:name="_Toc305158823"/>
      <w:r>
        <w:rPr>
          <w:sz w:val="24"/>
        </w:rPr>
        <w:t>投标文件的符合性审查</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rsidR="00CD3C24" w:rsidRDefault="0059053D">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834" w:name="_Toc520356167"/>
    </w:p>
    <w:p w:rsidR="00CD3C24" w:rsidRDefault="0059053D">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34"/>
      <w:r>
        <w:rPr>
          <w:sz w:val="24"/>
        </w:rPr>
        <w:t>要求的，</w:t>
      </w:r>
      <w:r>
        <w:rPr>
          <w:b/>
          <w:sz w:val="24"/>
        </w:rPr>
        <w:t>投标无效</w:t>
      </w:r>
      <w:r>
        <w:rPr>
          <w:sz w:val="24"/>
        </w:rPr>
        <w:t>。</w:t>
      </w:r>
    </w:p>
    <w:p w:rsidR="00CD3C24" w:rsidRDefault="0059053D">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910"/>
        <w:gridCol w:w="6628"/>
      </w:tblGrid>
      <w:tr w:rsidR="00CD3C24">
        <w:trPr>
          <w:trHeight w:val="300"/>
          <w:jc w:val="center"/>
        </w:trPr>
        <w:tc>
          <w:tcPr>
            <w:tcW w:w="404" w:type="pct"/>
            <w:shd w:val="clear" w:color="auto" w:fill="auto"/>
            <w:vAlign w:val="center"/>
          </w:tcPr>
          <w:p w:rsidR="00CD3C24" w:rsidRDefault="0059053D">
            <w:pPr>
              <w:widowControl/>
              <w:jc w:val="center"/>
              <w:rPr>
                <w:b/>
                <w:color w:val="000000"/>
                <w:kern w:val="0"/>
                <w:sz w:val="24"/>
              </w:rPr>
            </w:pPr>
            <w:r>
              <w:rPr>
                <w:b/>
                <w:color w:val="000000"/>
                <w:kern w:val="0"/>
                <w:sz w:val="24"/>
              </w:rPr>
              <w:t>序号</w:t>
            </w:r>
          </w:p>
        </w:tc>
        <w:tc>
          <w:tcPr>
            <w:tcW w:w="1028" w:type="pct"/>
            <w:shd w:val="clear" w:color="auto" w:fill="auto"/>
            <w:vAlign w:val="center"/>
          </w:tcPr>
          <w:p w:rsidR="00CD3C24" w:rsidRDefault="0059053D">
            <w:pPr>
              <w:widowControl/>
              <w:jc w:val="center"/>
              <w:rPr>
                <w:b/>
                <w:color w:val="000000"/>
                <w:kern w:val="0"/>
                <w:sz w:val="24"/>
              </w:rPr>
            </w:pPr>
            <w:r>
              <w:rPr>
                <w:b/>
                <w:color w:val="000000"/>
                <w:kern w:val="0"/>
                <w:sz w:val="24"/>
              </w:rPr>
              <w:t>审查因素</w:t>
            </w:r>
          </w:p>
        </w:tc>
        <w:tc>
          <w:tcPr>
            <w:tcW w:w="3568" w:type="pct"/>
            <w:shd w:val="clear" w:color="auto" w:fill="auto"/>
            <w:vAlign w:val="center"/>
          </w:tcPr>
          <w:p w:rsidR="00CD3C24" w:rsidRDefault="0059053D">
            <w:pPr>
              <w:widowControl/>
              <w:jc w:val="center"/>
              <w:rPr>
                <w:b/>
                <w:color w:val="000000"/>
                <w:kern w:val="0"/>
                <w:sz w:val="24"/>
              </w:rPr>
            </w:pPr>
            <w:r>
              <w:rPr>
                <w:b/>
                <w:color w:val="000000"/>
                <w:kern w:val="0"/>
                <w:sz w:val="24"/>
              </w:rPr>
              <w:t>审查内容</w:t>
            </w:r>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p>
        </w:tc>
        <w:tc>
          <w:tcPr>
            <w:tcW w:w="1028" w:type="pct"/>
            <w:shd w:val="clear" w:color="auto" w:fill="auto"/>
            <w:vAlign w:val="center"/>
          </w:tcPr>
          <w:p w:rsidR="00CD3C24" w:rsidRDefault="0059053D">
            <w:pPr>
              <w:widowControl/>
              <w:jc w:val="left"/>
              <w:rPr>
                <w:color w:val="000000"/>
                <w:kern w:val="0"/>
                <w:sz w:val="24"/>
              </w:rPr>
            </w:pPr>
            <w:bookmarkStart w:id="835" w:name="OLE_LINK71"/>
            <w:r>
              <w:rPr>
                <w:color w:val="000000"/>
                <w:kern w:val="0"/>
                <w:sz w:val="24"/>
              </w:rPr>
              <w:t>授权委托书</w:t>
            </w:r>
            <w:bookmarkEnd w:id="835"/>
          </w:p>
        </w:tc>
        <w:tc>
          <w:tcPr>
            <w:tcW w:w="3568" w:type="pct"/>
            <w:shd w:val="clear" w:color="auto" w:fill="auto"/>
            <w:vAlign w:val="center"/>
          </w:tcPr>
          <w:p w:rsidR="00CD3C24" w:rsidRDefault="0059053D">
            <w:pPr>
              <w:widowControl/>
              <w:jc w:val="left"/>
              <w:rPr>
                <w:color w:val="000000"/>
                <w:kern w:val="0"/>
                <w:sz w:val="24"/>
              </w:rPr>
            </w:pPr>
            <w:bookmarkStart w:id="836" w:name="OLE_LINK22"/>
            <w:bookmarkStart w:id="837" w:name="OLE_LINK72"/>
            <w:r>
              <w:rPr>
                <w:color w:val="000000"/>
                <w:kern w:val="0"/>
                <w:sz w:val="24"/>
              </w:rPr>
              <w:t>按招标文件要求提供授权委托书；</w:t>
            </w:r>
            <w:bookmarkEnd w:id="836"/>
            <w:bookmarkEnd w:id="837"/>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2</w:t>
            </w:r>
          </w:p>
        </w:tc>
        <w:tc>
          <w:tcPr>
            <w:tcW w:w="1028" w:type="pct"/>
            <w:shd w:val="clear" w:color="auto" w:fill="auto"/>
            <w:vAlign w:val="center"/>
          </w:tcPr>
          <w:p w:rsidR="00CD3C24" w:rsidRDefault="0059053D">
            <w:pPr>
              <w:widowControl/>
              <w:jc w:val="left"/>
              <w:rPr>
                <w:color w:val="000000"/>
                <w:kern w:val="0"/>
                <w:sz w:val="24"/>
              </w:rPr>
            </w:pPr>
            <w:bookmarkStart w:id="838" w:name="OLE_LINK73"/>
            <w:r>
              <w:rPr>
                <w:color w:val="000000"/>
                <w:kern w:val="0"/>
                <w:sz w:val="24"/>
              </w:rPr>
              <w:t>投标完整性</w:t>
            </w:r>
            <w:bookmarkEnd w:id="838"/>
          </w:p>
        </w:tc>
        <w:tc>
          <w:tcPr>
            <w:tcW w:w="3568" w:type="pct"/>
            <w:shd w:val="clear" w:color="auto" w:fill="auto"/>
            <w:vAlign w:val="center"/>
          </w:tcPr>
          <w:p w:rsidR="00CD3C24" w:rsidRDefault="0059053D">
            <w:pPr>
              <w:widowControl/>
              <w:jc w:val="left"/>
              <w:rPr>
                <w:color w:val="000000"/>
                <w:kern w:val="0"/>
                <w:sz w:val="24"/>
              </w:rPr>
            </w:pPr>
            <w:bookmarkStart w:id="839" w:name="OLE_LINK23"/>
            <w:bookmarkStart w:id="840" w:name="OLE_LINK74"/>
            <w:r>
              <w:rPr>
                <w:sz w:val="24"/>
              </w:rPr>
              <w:t>未将一个采购包中的内容拆分投标；</w:t>
            </w:r>
            <w:bookmarkEnd w:id="839"/>
            <w:bookmarkEnd w:id="840"/>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3</w:t>
            </w:r>
          </w:p>
        </w:tc>
        <w:tc>
          <w:tcPr>
            <w:tcW w:w="1028" w:type="pct"/>
            <w:shd w:val="clear" w:color="auto" w:fill="auto"/>
            <w:vAlign w:val="center"/>
          </w:tcPr>
          <w:p w:rsidR="00CD3C24" w:rsidRDefault="0059053D">
            <w:pPr>
              <w:widowControl/>
              <w:jc w:val="left"/>
              <w:rPr>
                <w:color w:val="000000"/>
                <w:kern w:val="0"/>
                <w:sz w:val="24"/>
              </w:rPr>
            </w:pPr>
            <w:bookmarkStart w:id="841" w:name="OLE_LINK24"/>
            <w:bookmarkStart w:id="842" w:name="OLE_LINK75"/>
            <w:r>
              <w:rPr>
                <w:color w:val="000000"/>
                <w:kern w:val="0"/>
                <w:sz w:val="24"/>
              </w:rPr>
              <w:t>投标报价</w:t>
            </w:r>
            <w:bookmarkEnd w:id="841"/>
            <w:bookmarkEnd w:id="842"/>
          </w:p>
        </w:tc>
        <w:tc>
          <w:tcPr>
            <w:tcW w:w="3568" w:type="pct"/>
            <w:shd w:val="clear" w:color="auto" w:fill="auto"/>
            <w:vAlign w:val="center"/>
          </w:tcPr>
          <w:p w:rsidR="00CD3C24" w:rsidRDefault="0059053D">
            <w:pPr>
              <w:widowControl/>
              <w:jc w:val="left"/>
              <w:rPr>
                <w:color w:val="000000"/>
                <w:kern w:val="0"/>
                <w:sz w:val="24"/>
              </w:rPr>
            </w:pPr>
            <w:bookmarkStart w:id="843" w:name="OLE_LINK25"/>
            <w:bookmarkStart w:id="844" w:name="OLE_LINK76"/>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w:t>
            </w:r>
            <w:r>
              <w:rPr>
                <w:color w:val="000000"/>
                <w:kern w:val="0"/>
                <w:sz w:val="24"/>
              </w:rPr>
              <w:t>；</w:t>
            </w:r>
            <w:bookmarkEnd w:id="843"/>
            <w:bookmarkEnd w:id="844"/>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4</w:t>
            </w:r>
          </w:p>
        </w:tc>
        <w:tc>
          <w:tcPr>
            <w:tcW w:w="1028" w:type="pct"/>
            <w:shd w:val="clear" w:color="auto" w:fill="auto"/>
            <w:vAlign w:val="center"/>
          </w:tcPr>
          <w:p w:rsidR="00CD3C24" w:rsidRDefault="0059053D">
            <w:pPr>
              <w:widowControl/>
              <w:jc w:val="left"/>
              <w:rPr>
                <w:color w:val="000000"/>
                <w:kern w:val="0"/>
                <w:sz w:val="24"/>
              </w:rPr>
            </w:pPr>
            <w:bookmarkStart w:id="845" w:name="OLE_LINK26"/>
            <w:bookmarkStart w:id="846" w:name="OLE_LINK27"/>
            <w:r>
              <w:rPr>
                <w:color w:val="000000"/>
                <w:kern w:val="0"/>
                <w:sz w:val="24"/>
              </w:rPr>
              <w:t>报价唯一性</w:t>
            </w:r>
            <w:bookmarkEnd w:id="845"/>
            <w:bookmarkEnd w:id="846"/>
          </w:p>
        </w:tc>
        <w:tc>
          <w:tcPr>
            <w:tcW w:w="3568" w:type="pct"/>
            <w:shd w:val="clear" w:color="auto" w:fill="auto"/>
            <w:vAlign w:val="center"/>
          </w:tcPr>
          <w:p w:rsidR="00CD3C24" w:rsidRDefault="0059053D">
            <w:pPr>
              <w:widowControl/>
              <w:jc w:val="left"/>
              <w:rPr>
                <w:color w:val="000000"/>
                <w:kern w:val="0"/>
                <w:sz w:val="24"/>
              </w:rPr>
            </w:pPr>
            <w:bookmarkStart w:id="847" w:name="OLE_LINK77"/>
            <w:r>
              <w:rPr>
                <w:color w:val="000000"/>
                <w:kern w:val="0"/>
                <w:sz w:val="24"/>
              </w:rPr>
              <w:t>投标文件未</w:t>
            </w:r>
            <w:r>
              <w:rPr>
                <w:sz w:val="24"/>
              </w:rPr>
              <w:t>出现可选择性或可调整的报价（招标文件另有规定的除外）</w:t>
            </w:r>
            <w:r>
              <w:rPr>
                <w:color w:val="000000"/>
                <w:kern w:val="0"/>
                <w:sz w:val="24"/>
              </w:rPr>
              <w:t>；</w:t>
            </w:r>
            <w:bookmarkEnd w:id="847"/>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5</w:t>
            </w:r>
          </w:p>
        </w:tc>
        <w:tc>
          <w:tcPr>
            <w:tcW w:w="1028" w:type="pct"/>
            <w:shd w:val="clear" w:color="auto" w:fill="auto"/>
            <w:vAlign w:val="center"/>
          </w:tcPr>
          <w:p w:rsidR="00CD3C24" w:rsidRDefault="0059053D">
            <w:pPr>
              <w:widowControl/>
              <w:jc w:val="left"/>
              <w:rPr>
                <w:color w:val="000000"/>
                <w:kern w:val="0"/>
                <w:sz w:val="24"/>
              </w:rPr>
            </w:pPr>
            <w:bookmarkStart w:id="848" w:name="OLE_LINK28"/>
            <w:r>
              <w:rPr>
                <w:color w:val="000000"/>
                <w:kern w:val="0"/>
                <w:sz w:val="24"/>
              </w:rPr>
              <w:t>投标有效期</w:t>
            </w:r>
            <w:bookmarkEnd w:id="848"/>
          </w:p>
        </w:tc>
        <w:tc>
          <w:tcPr>
            <w:tcW w:w="3568" w:type="pct"/>
            <w:shd w:val="clear" w:color="auto" w:fill="auto"/>
            <w:vAlign w:val="center"/>
          </w:tcPr>
          <w:p w:rsidR="00CD3C24" w:rsidRDefault="0059053D">
            <w:pPr>
              <w:widowControl/>
              <w:jc w:val="left"/>
              <w:rPr>
                <w:color w:val="000000"/>
                <w:kern w:val="0"/>
                <w:sz w:val="24"/>
              </w:rPr>
            </w:pPr>
            <w:bookmarkStart w:id="849" w:name="OLE_LINK78"/>
            <w:r>
              <w:rPr>
                <w:color w:val="000000"/>
                <w:kern w:val="0"/>
                <w:sz w:val="24"/>
              </w:rPr>
              <w:t>投标文件中承诺的投标有效期满足招标文件中载明的投标有效期的；</w:t>
            </w:r>
            <w:bookmarkEnd w:id="849"/>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6</w:t>
            </w:r>
          </w:p>
        </w:tc>
        <w:tc>
          <w:tcPr>
            <w:tcW w:w="1028" w:type="pct"/>
            <w:shd w:val="clear" w:color="auto" w:fill="auto"/>
            <w:vAlign w:val="center"/>
          </w:tcPr>
          <w:p w:rsidR="00CD3C24" w:rsidRDefault="0059053D">
            <w:pPr>
              <w:widowControl/>
              <w:jc w:val="left"/>
              <w:rPr>
                <w:color w:val="000000"/>
                <w:kern w:val="0"/>
                <w:sz w:val="24"/>
              </w:rPr>
            </w:pPr>
            <w:r>
              <w:rPr>
                <w:color w:val="000000"/>
                <w:kern w:val="0"/>
                <w:sz w:val="24"/>
              </w:rPr>
              <w:t>实质性格式</w:t>
            </w:r>
          </w:p>
        </w:tc>
        <w:tc>
          <w:tcPr>
            <w:tcW w:w="3568" w:type="pct"/>
            <w:shd w:val="clear" w:color="auto" w:fill="auto"/>
            <w:vAlign w:val="center"/>
          </w:tcPr>
          <w:p w:rsidR="00CD3C24" w:rsidRDefault="0059053D">
            <w:pPr>
              <w:widowControl/>
              <w:jc w:val="left"/>
              <w:rPr>
                <w:color w:val="000000"/>
                <w:kern w:val="0"/>
                <w:sz w:val="24"/>
              </w:rPr>
            </w:pPr>
            <w:bookmarkStart w:id="850" w:name="OLE_LINK79"/>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bookmarkEnd w:id="850"/>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7</w:t>
            </w:r>
          </w:p>
        </w:tc>
        <w:tc>
          <w:tcPr>
            <w:tcW w:w="1028" w:type="pct"/>
            <w:shd w:val="clear" w:color="auto" w:fill="auto"/>
            <w:vAlign w:val="center"/>
          </w:tcPr>
          <w:p w:rsidR="00CD3C24" w:rsidRDefault="0059053D">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568" w:type="pct"/>
            <w:shd w:val="clear" w:color="auto" w:fill="auto"/>
            <w:vAlign w:val="center"/>
          </w:tcPr>
          <w:p w:rsidR="00CD3C24" w:rsidRDefault="0059053D">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8</w:t>
            </w:r>
          </w:p>
        </w:tc>
        <w:tc>
          <w:tcPr>
            <w:tcW w:w="1028" w:type="pct"/>
            <w:shd w:val="clear" w:color="auto" w:fill="auto"/>
            <w:vAlign w:val="center"/>
          </w:tcPr>
          <w:p w:rsidR="00CD3C24" w:rsidRDefault="0059053D">
            <w:pPr>
              <w:widowControl/>
              <w:jc w:val="left"/>
              <w:rPr>
                <w:color w:val="000000"/>
                <w:kern w:val="0"/>
                <w:sz w:val="24"/>
              </w:rPr>
            </w:pPr>
            <w:bookmarkStart w:id="851" w:name="OLE_LINK29"/>
            <w:r>
              <w:rPr>
                <w:sz w:val="24"/>
              </w:rPr>
              <w:t>拟分包情况说明（如有）</w:t>
            </w:r>
            <w:bookmarkEnd w:id="851"/>
          </w:p>
        </w:tc>
        <w:tc>
          <w:tcPr>
            <w:tcW w:w="3568" w:type="pct"/>
            <w:shd w:val="clear" w:color="auto" w:fill="auto"/>
            <w:vAlign w:val="center"/>
          </w:tcPr>
          <w:p w:rsidR="00CD3C24" w:rsidRDefault="0059053D">
            <w:pPr>
              <w:widowControl/>
              <w:jc w:val="left"/>
              <w:rPr>
                <w:color w:val="000000"/>
                <w:kern w:val="0"/>
                <w:sz w:val="24"/>
              </w:rPr>
            </w:pPr>
            <w:bookmarkStart w:id="852" w:name="OLE_LINK30"/>
            <w:bookmarkStart w:id="853" w:name="OLE_LINK31"/>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bookmarkEnd w:id="852"/>
            <w:bookmarkEnd w:id="853"/>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9</w:t>
            </w:r>
          </w:p>
        </w:tc>
        <w:tc>
          <w:tcPr>
            <w:tcW w:w="1028" w:type="pct"/>
            <w:shd w:val="clear" w:color="auto" w:fill="auto"/>
            <w:vAlign w:val="center"/>
          </w:tcPr>
          <w:p w:rsidR="00CD3C24" w:rsidRDefault="0059053D">
            <w:pPr>
              <w:widowControl/>
              <w:jc w:val="left"/>
              <w:rPr>
                <w:color w:val="000000"/>
                <w:kern w:val="0"/>
                <w:sz w:val="24"/>
              </w:rPr>
            </w:pPr>
            <w:r>
              <w:rPr>
                <w:color w:val="000000"/>
                <w:kern w:val="0"/>
                <w:sz w:val="24"/>
              </w:rPr>
              <w:t>分包其他要求（如有）</w:t>
            </w:r>
          </w:p>
        </w:tc>
        <w:tc>
          <w:tcPr>
            <w:tcW w:w="3568" w:type="pct"/>
            <w:shd w:val="clear" w:color="auto" w:fill="auto"/>
            <w:vAlign w:val="center"/>
          </w:tcPr>
          <w:p w:rsidR="00CD3C24" w:rsidRDefault="0059053D">
            <w:pPr>
              <w:widowControl/>
              <w:jc w:val="left"/>
              <w:rPr>
                <w:sz w:val="24"/>
              </w:rPr>
            </w:pPr>
            <w:bookmarkStart w:id="854" w:name="OLE_LINK32"/>
            <w:bookmarkStart w:id="855" w:name="OLE_LINK80"/>
            <w:r>
              <w:rPr>
                <w:sz w:val="24"/>
              </w:rPr>
              <w:t>分包履行的内容、金额或者比例未超出《投标人须知资料表》中的规定；</w:t>
            </w:r>
          </w:p>
          <w:p w:rsidR="00CD3C24" w:rsidRDefault="0059053D">
            <w:pPr>
              <w:widowControl/>
              <w:jc w:val="left"/>
              <w:rPr>
                <w:color w:val="000000"/>
                <w:kern w:val="0"/>
                <w:sz w:val="24"/>
              </w:rPr>
            </w:pPr>
            <w:r>
              <w:rPr>
                <w:sz w:val="24"/>
              </w:rPr>
              <w:t>分包承担主体具备《投标人须知资料表》载明的资质条件且提供了资质证书电子件（如有）；</w:t>
            </w:r>
            <w:bookmarkEnd w:id="854"/>
            <w:bookmarkEnd w:id="855"/>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10</w:t>
            </w:r>
          </w:p>
        </w:tc>
        <w:tc>
          <w:tcPr>
            <w:tcW w:w="1028" w:type="pct"/>
            <w:shd w:val="clear" w:color="auto" w:fill="auto"/>
            <w:vAlign w:val="center"/>
          </w:tcPr>
          <w:p w:rsidR="00CD3C24" w:rsidRDefault="0059053D">
            <w:pPr>
              <w:widowControl/>
              <w:jc w:val="left"/>
              <w:rPr>
                <w:color w:val="000000"/>
                <w:kern w:val="0"/>
                <w:sz w:val="24"/>
              </w:rPr>
            </w:pPr>
            <w:bookmarkStart w:id="856" w:name="OLE_LINK33"/>
            <w:bookmarkStart w:id="857" w:name="OLE_LINK81"/>
            <w:r>
              <w:rPr>
                <w:color w:val="000000"/>
                <w:kern w:val="0"/>
                <w:sz w:val="24"/>
              </w:rPr>
              <w:t>报价的修正（如有）</w:t>
            </w:r>
            <w:bookmarkEnd w:id="856"/>
            <w:bookmarkEnd w:id="857"/>
          </w:p>
        </w:tc>
        <w:tc>
          <w:tcPr>
            <w:tcW w:w="3568" w:type="pct"/>
            <w:shd w:val="clear" w:color="auto" w:fill="auto"/>
            <w:vAlign w:val="center"/>
          </w:tcPr>
          <w:p w:rsidR="00CD3C24" w:rsidRDefault="0059053D">
            <w:pPr>
              <w:widowControl/>
              <w:jc w:val="left"/>
              <w:rPr>
                <w:color w:val="000000"/>
                <w:kern w:val="0"/>
                <w:sz w:val="24"/>
              </w:rPr>
            </w:pPr>
            <w:bookmarkStart w:id="858" w:name="OLE_LINK82"/>
            <w:r>
              <w:rPr>
                <w:color w:val="000000"/>
                <w:kern w:val="0"/>
                <w:sz w:val="24"/>
              </w:rPr>
              <w:t>不涉及报价修正，或投标文件报价出现前后不一致时，投标人对修正后的报价予以确认；（如有）</w:t>
            </w:r>
            <w:bookmarkEnd w:id="858"/>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1</w:t>
            </w:r>
          </w:p>
        </w:tc>
        <w:tc>
          <w:tcPr>
            <w:tcW w:w="1028" w:type="pct"/>
            <w:shd w:val="clear" w:color="auto" w:fill="auto"/>
            <w:vAlign w:val="center"/>
          </w:tcPr>
          <w:p w:rsidR="00CD3C24" w:rsidRDefault="0059053D">
            <w:pPr>
              <w:widowControl/>
              <w:jc w:val="left"/>
              <w:rPr>
                <w:color w:val="000000"/>
                <w:kern w:val="0"/>
                <w:sz w:val="24"/>
              </w:rPr>
            </w:pPr>
            <w:bookmarkStart w:id="859" w:name="OLE_LINK36"/>
            <w:r>
              <w:rPr>
                <w:color w:val="000000"/>
                <w:kern w:val="0"/>
                <w:sz w:val="24"/>
              </w:rPr>
              <w:t>进口产品</w:t>
            </w:r>
          </w:p>
          <w:p w:rsidR="00CD3C24" w:rsidRDefault="0059053D">
            <w:pPr>
              <w:widowControl/>
              <w:jc w:val="left"/>
              <w:rPr>
                <w:color w:val="000000"/>
                <w:kern w:val="0"/>
                <w:sz w:val="24"/>
              </w:rPr>
            </w:pPr>
            <w:r>
              <w:rPr>
                <w:color w:val="000000"/>
                <w:kern w:val="0"/>
                <w:sz w:val="24"/>
              </w:rPr>
              <w:t>（如有）</w:t>
            </w:r>
            <w:bookmarkEnd w:id="859"/>
          </w:p>
        </w:tc>
        <w:tc>
          <w:tcPr>
            <w:tcW w:w="3568" w:type="pct"/>
            <w:shd w:val="clear" w:color="auto" w:fill="auto"/>
            <w:vAlign w:val="center"/>
          </w:tcPr>
          <w:p w:rsidR="00CD3C24" w:rsidRDefault="0059053D">
            <w:pPr>
              <w:widowControl/>
              <w:jc w:val="left"/>
              <w:rPr>
                <w:color w:val="000000"/>
                <w:kern w:val="0"/>
                <w:sz w:val="24"/>
              </w:rPr>
            </w:pPr>
            <w:bookmarkStart w:id="860" w:name="OLE_LINK37"/>
            <w:bookmarkStart w:id="861" w:name="OLE_LINK38"/>
            <w:bookmarkStart w:id="862" w:name="OLE_LINK84"/>
            <w:r>
              <w:rPr>
                <w:sz w:val="24"/>
              </w:rPr>
              <w:t>招标文件不接受进口产品投标的内容时，投标人所投产品不含进口产品；</w:t>
            </w:r>
            <w:bookmarkEnd w:id="860"/>
            <w:bookmarkEnd w:id="861"/>
            <w:bookmarkEnd w:id="862"/>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lastRenderedPageBreak/>
              <w:t>1</w:t>
            </w:r>
            <w:r w:rsidR="00C02E0A">
              <w:rPr>
                <w:color w:val="000000"/>
                <w:kern w:val="0"/>
                <w:sz w:val="24"/>
              </w:rPr>
              <w:t>2</w:t>
            </w:r>
          </w:p>
        </w:tc>
        <w:tc>
          <w:tcPr>
            <w:tcW w:w="1028" w:type="pct"/>
            <w:shd w:val="clear" w:color="auto" w:fill="auto"/>
            <w:vAlign w:val="center"/>
          </w:tcPr>
          <w:p w:rsidR="00CD3C24" w:rsidRDefault="0059053D">
            <w:pPr>
              <w:widowControl/>
              <w:jc w:val="left"/>
              <w:rPr>
                <w:color w:val="000000"/>
                <w:kern w:val="0"/>
                <w:sz w:val="24"/>
              </w:rPr>
            </w:pPr>
            <w:bookmarkStart w:id="863" w:name="OLE_LINK85"/>
            <w:bookmarkStart w:id="864" w:name="OLE_LINK86"/>
            <w:r>
              <w:rPr>
                <w:color w:val="000000"/>
                <w:kern w:val="0"/>
                <w:sz w:val="24"/>
              </w:rPr>
              <w:t>国家有关部门对投标人的投标产品有强制性规定或要求的</w:t>
            </w:r>
            <w:bookmarkEnd w:id="863"/>
            <w:bookmarkEnd w:id="864"/>
          </w:p>
        </w:tc>
        <w:tc>
          <w:tcPr>
            <w:tcW w:w="3568" w:type="pct"/>
            <w:shd w:val="clear" w:color="auto" w:fill="auto"/>
            <w:vAlign w:val="center"/>
          </w:tcPr>
          <w:p w:rsidR="00CD3C24" w:rsidRDefault="0059053D">
            <w:pPr>
              <w:widowControl/>
              <w:jc w:val="left"/>
              <w:rPr>
                <w:color w:val="000000"/>
                <w:kern w:val="0"/>
                <w:sz w:val="24"/>
              </w:rPr>
            </w:pPr>
            <w:bookmarkStart w:id="865" w:name="OLE_LINK39"/>
            <w:r>
              <w:rPr>
                <w:color w:val="000000"/>
                <w:kern w:val="0"/>
                <w:sz w:val="24"/>
              </w:rPr>
              <w:t>国家有关部门对投标人的投标产品有强制性规定或要求的（如相应技术、安全、节能和环保等），投标人的投标产品应符合相应规定或要求，并提供证明文件电子件：</w:t>
            </w:r>
          </w:p>
          <w:p w:rsidR="00CD3C24" w:rsidRDefault="0059053D">
            <w:pPr>
              <w:widowControl/>
              <w:jc w:val="left"/>
              <w:rPr>
                <w:color w:val="000000"/>
                <w:kern w:val="0"/>
                <w:sz w:val="24"/>
              </w:rPr>
            </w:pPr>
            <w:r>
              <w:rPr>
                <w:color w:val="000000"/>
                <w:kern w:val="0"/>
                <w:sz w:val="24"/>
              </w:rPr>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rsidR="00CD3C24" w:rsidRDefault="0059053D">
            <w:pPr>
              <w:widowControl/>
              <w:jc w:val="left"/>
              <w:rPr>
                <w:sz w:val="24"/>
              </w:rPr>
            </w:pPr>
            <w:r>
              <w:rPr>
                <w:color w:val="000000"/>
                <w:kern w:val="0"/>
                <w:sz w:val="24"/>
              </w:rPr>
              <w:t>2</w:t>
            </w:r>
            <w:r>
              <w:rPr>
                <w:color w:val="000000"/>
                <w:kern w:val="0"/>
                <w:sz w:val="24"/>
              </w:rPr>
              <w:t>）</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rsidR="00CD3C24" w:rsidRDefault="0059053D">
            <w:pPr>
              <w:widowControl/>
              <w:jc w:val="left"/>
              <w:rPr>
                <w:color w:val="000000"/>
                <w:kern w:val="0"/>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bookmarkEnd w:id="865"/>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3</w:t>
            </w:r>
          </w:p>
        </w:tc>
        <w:tc>
          <w:tcPr>
            <w:tcW w:w="1028" w:type="pct"/>
            <w:shd w:val="clear" w:color="auto" w:fill="auto"/>
            <w:vAlign w:val="center"/>
          </w:tcPr>
          <w:p w:rsidR="00CD3C24" w:rsidRDefault="0059053D">
            <w:pPr>
              <w:widowControl/>
              <w:jc w:val="left"/>
              <w:rPr>
                <w:color w:val="000000"/>
                <w:kern w:val="0"/>
                <w:sz w:val="24"/>
              </w:rPr>
            </w:pPr>
            <w:r>
              <w:rPr>
                <w:color w:val="000000"/>
                <w:kern w:val="0"/>
                <w:sz w:val="24"/>
              </w:rPr>
              <w:t>公平竞争</w:t>
            </w:r>
          </w:p>
        </w:tc>
        <w:tc>
          <w:tcPr>
            <w:tcW w:w="3568" w:type="pct"/>
            <w:shd w:val="clear" w:color="auto" w:fill="auto"/>
            <w:vAlign w:val="center"/>
          </w:tcPr>
          <w:p w:rsidR="00CD3C24" w:rsidRDefault="0059053D">
            <w:pPr>
              <w:widowControl/>
              <w:jc w:val="left"/>
              <w:rPr>
                <w:color w:val="000000"/>
                <w:kern w:val="0"/>
                <w:sz w:val="24"/>
              </w:rPr>
            </w:pPr>
            <w:bookmarkStart w:id="866" w:name="OLE_LINK40"/>
            <w:bookmarkStart w:id="867" w:name="OLE_LINK87"/>
            <w:r>
              <w:rPr>
                <w:color w:val="000000" w:themeColor="text1"/>
                <w:sz w:val="24"/>
              </w:rPr>
              <w:t>投标人遵循公平竞争的原则，不存在恶意串通，妨碍其他投标人的竞争行为，不存在损害采购人或者其他投标人的合法权益情形的；</w:t>
            </w:r>
            <w:bookmarkEnd w:id="866"/>
            <w:bookmarkEnd w:id="867"/>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4</w:t>
            </w:r>
          </w:p>
        </w:tc>
        <w:tc>
          <w:tcPr>
            <w:tcW w:w="1028" w:type="pct"/>
            <w:shd w:val="clear" w:color="auto" w:fill="auto"/>
            <w:vAlign w:val="center"/>
          </w:tcPr>
          <w:p w:rsidR="00CD3C24" w:rsidRDefault="0059053D">
            <w:pPr>
              <w:widowControl/>
              <w:jc w:val="left"/>
              <w:rPr>
                <w:color w:val="000000"/>
                <w:kern w:val="0"/>
                <w:sz w:val="24"/>
              </w:rPr>
            </w:pPr>
            <w:r>
              <w:rPr>
                <w:color w:val="000000"/>
                <w:kern w:val="0"/>
                <w:sz w:val="24"/>
              </w:rPr>
              <w:t>串通投标</w:t>
            </w:r>
          </w:p>
        </w:tc>
        <w:tc>
          <w:tcPr>
            <w:tcW w:w="3568" w:type="pct"/>
            <w:shd w:val="clear" w:color="auto" w:fill="auto"/>
            <w:vAlign w:val="center"/>
          </w:tcPr>
          <w:p w:rsidR="00CD3C24" w:rsidRDefault="0059053D">
            <w:pPr>
              <w:widowControl/>
              <w:jc w:val="left"/>
              <w:rPr>
                <w:color w:val="000000"/>
                <w:kern w:val="0"/>
                <w:sz w:val="24"/>
              </w:rPr>
            </w:pPr>
            <w:bookmarkStart w:id="868" w:name="OLE_LINK88"/>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bookmarkEnd w:id="868"/>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5</w:t>
            </w:r>
          </w:p>
        </w:tc>
        <w:tc>
          <w:tcPr>
            <w:tcW w:w="1028" w:type="pct"/>
            <w:shd w:val="clear" w:color="auto" w:fill="auto"/>
            <w:vAlign w:val="center"/>
          </w:tcPr>
          <w:p w:rsidR="00CD3C24" w:rsidRDefault="0059053D">
            <w:pPr>
              <w:widowControl/>
              <w:jc w:val="left"/>
              <w:rPr>
                <w:color w:val="000000"/>
                <w:kern w:val="0"/>
                <w:sz w:val="24"/>
              </w:rPr>
            </w:pPr>
            <w:bookmarkStart w:id="869" w:name="OLE_LINK89"/>
            <w:bookmarkStart w:id="870" w:name="OLE_LINK90"/>
            <w:r>
              <w:rPr>
                <w:color w:val="000000"/>
                <w:kern w:val="0"/>
                <w:sz w:val="24"/>
              </w:rPr>
              <w:t>附加条件</w:t>
            </w:r>
            <w:bookmarkEnd w:id="869"/>
            <w:bookmarkEnd w:id="870"/>
          </w:p>
        </w:tc>
        <w:tc>
          <w:tcPr>
            <w:tcW w:w="3568" w:type="pct"/>
            <w:shd w:val="clear" w:color="auto" w:fill="auto"/>
            <w:vAlign w:val="center"/>
          </w:tcPr>
          <w:p w:rsidR="00CD3C24" w:rsidRDefault="0059053D">
            <w:pPr>
              <w:widowControl/>
              <w:jc w:val="left"/>
              <w:rPr>
                <w:color w:val="000000"/>
                <w:kern w:val="0"/>
                <w:sz w:val="24"/>
              </w:rPr>
            </w:pPr>
            <w:bookmarkStart w:id="871" w:name="OLE_LINK91"/>
            <w:bookmarkStart w:id="872" w:name="OLE_LINK92"/>
            <w:r>
              <w:rPr>
                <w:color w:val="000000"/>
                <w:kern w:val="0"/>
                <w:sz w:val="24"/>
              </w:rPr>
              <w:t>投标文件未含有采购人不能接受的附加条件的；</w:t>
            </w:r>
            <w:bookmarkEnd w:id="871"/>
            <w:bookmarkEnd w:id="872"/>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6</w:t>
            </w:r>
          </w:p>
        </w:tc>
        <w:tc>
          <w:tcPr>
            <w:tcW w:w="1028" w:type="pct"/>
            <w:shd w:val="clear" w:color="auto" w:fill="auto"/>
            <w:vAlign w:val="center"/>
          </w:tcPr>
          <w:p w:rsidR="00CD3C24" w:rsidRDefault="0059053D">
            <w:pPr>
              <w:widowControl/>
              <w:jc w:val="left"/>
              <w:rPr>
                <w:color w:val="000000"/>
                <w:kern w:val="0"/>
                <w:sz w:val="24"/>
              </w:rPr>
            </w:pPr>
            <w:bookmarkStart w:id="873" w:name="OLE_LINK41"/>
            <w:r>
              <w:rPr>
                <w:color w:val="000000"/>
                <w:kern w:val="0"/>
                <w:sz w:val="24"/>
              </w:rPr>
              <w:t>其他无效情形</w:t>
            </w:r>
            <w:bookmarkEnd w:id="873"/>
          </w:p>
        </w:tc>
        <w:tc>
          <w:tcPr>
            <w:tcW w:w="3568" w:type="pct"/>
            <w:shd w:val="clear" w:color="auto" w:fill="auto"/>
            <w:vAlign w:val="center"/>
          </w:tcPr>
          <w:p w:rsidR="00CD3C24" w:rsidRDefault="0059053D">
            <w:pPr>
              <w:widowControl/>
              <w:jc w:val="left"/>
              <w:rPr>
                <w:color w:val="000000"/>
                <w:kern w:val="0"/>
                <w:sz w:val="24"/>
              </w:rPr>
            </w:pPr>
            <w:bookmarkStart w:id="874" w:name="OLE_LINK93"/>
            <w:r>
              <w:rPr>
                <w:color w:val="000000" w:themeColor="text1"/>
                <w:sz w:val="24"/>
              </w:rPr>
              <w:t>投标人、投标文件不存在不符合法律、法规和招标文件规定的其他无效情形。</w:t>
            </w:r>
            <w:bookmarkEnd w:id="874"/>
          </w:p>
        </w:tc>
      </w:tr>
    </w:tbl>
    <w:p w:rsidR="00CD3C24" w:rsidRDefault="00CD3C24">
      <w:pPr>
        <w:numPr>
          <w:ilvl w:val="0"/>
          <w:numId w:val="13"/>
        </w:numPr>
        <w:tabs>
          <w:tab w:val="left" w:pos="1080"/>
          <w:tab w:val="left" w:pos="1589"/>
        </w:tabs>
        <w:snapToGrid w:val="0"/>
        <w:spacing w:line="360" w:lineRule="auto"/>
        <w:rPr>
          <w:sz w:val="24"/>
        </w:rPr>
        <w:sectPr w:rsidR="00CD3C24">
          <w:headerReference w:type="even" r:id="rId12"/>
          <w:footerReference w:type="even" r:id="rId13"/>
          <w:headerReference w:type="first" r:id="rId14"/>
          <w:footerReference w:type="first" r:id="rId15"/>
          <w:pgSz w:w="11907" w:h="16840"/>
          <w:pgMar w:top="1418" w:right="1134" w:bottom="1418" w:left="1701" w:header="851" w:footer="851" w:gutter="0"/>
          <w:cols w:space="720"/>
          <w:docGrid w:linePitch="462"/>
        </w:sectPr>
      </w:pPr>
    </w:p>
    <w:p w:rsidR="00CD3C24" w:rsidRDefault="0059053D">
      <w:pPr>
        <w:numPr>
          <w:ilvl w:val="0"/>
          <w:numId w:val="12"/>
        </w:numPr>
        <w:tabs>
          <w:tab w:val="left" w:pos="360"/>
        </w:tabs>
        <w:snapToGrid w:val="0"/>
        <w:spacing w:line="360" w:lineRule="auto"/>
        <w:outlineLvl w:val="1"/>
        <w:rPr>
          <w:sz w:val="24"/>
        </w:rPr>
      </w:pPr>
      <w:r>
        <w:rPr>
          <w:sz w:val="24"/>
        </w:rPr>
        <w:lastRenderedPageBreak/>
        <w:t>投标文件有关事项的澄清或者说明</w:t>
      </w:r>
    </w:p>
    <w:p w:rsidR="00CD3C24" w:rsidRDefault="0059053D">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75" w:name="_Hlk144225607"/>
      <w:r>
        <w:rPr>
          <w:color w:val="000000"/>
          <w:sz w:val="24"/>
          <w:szCs w:val="20"/>
        </w:rPr>
        <w:t>若投标人为事业单位或其他组织或分支机构，可为单位负责人</w:t>
      </w:r>
      <w:bookmarkEnd w:id="875"/>
      <w:r>
        <w:rPr>
          <w:sz w:val="24"/>
        </w:rPr>
        <w:t>）或其授权的代表签字。投标人的澄清、说明或者补正不得超出投标文件的范围或者改变投标文件的实质性内容。澄清文件将作为投标文件内容的一部分。</w:t>
      </w:r>
    </w:p>
    <w:p w:rsidR="00C02E0A" w:rsidRDefault="00C02E0A" w:rsidP="00C02E0A">
      <w:pPr>
        <w:numPr>
          <w:ilvl w:val="1"/>
          <w:numId w:val="12"/>
        </w:numPr>
        <w:tabs>
          <w:tab w:val="left" w:pos="1080"/>
        </w:tabs>
        <w:snapToGrid w:val="0"/>
        <w:spacing w:line="360" w:lineRule="auto"/>
        <w:ind w:left="1077" w:hanging="720"/>
        <w:rPr>
          <w:sz w:val="24"/>
        </w:rPr>
      </w:pPr>
      <w:r>
        <w:rPr>
          <w:rFonts w:hint="eastAsia"/>
          <w:sz w:val="24"/>
        </w:rPr>
        <w:t>异常低价处理</w:t>
      </w:r>
    </w:p>
    <w:p w:rsidR="00C02E0A" w:rsidRDefault="00C02E0A" w:rsidP="00C02E0A">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rFonts w:hint="eastAsia"/>
          <w:sz w:val="24"/>
        </w:rPr>
        <w:t>政府采购评审中出现下列情形之一的，评审委员会应当启动异常低价投标（响应）审查程序：</w:t>
      </w:r>
    </w:p>
    <w:p w:rsidR="00C02E0A" w:rsidRDefault="00C02E0A" w:rsidP="00C02E0A">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sidR="002D116B" w:rsidRPr="002D116B">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全部通过符合性审查供应商投标（响应）报价平均值×</w:t>
      </w:r>
      <w:r w:rsidR="002D116B" w:rsidRPr="002D116B">
        <w:rPr>
          <w:sz w:val="24"/>
          <w:u w:val="single"/>
        </w:rPr>
        <w:t>50</w:t>
      </w:r>
      <w:r>
        <w:rPr>
          <w:rFonts w:hint="eastAsia"/>
          <w:sz w:val="24"/>
        </w:rPr>
        <w:t>%</w:t>
      </w:r>
      <w:r>
        <w:rPr>
          <w:rFonts w:hint="eastAsia"/>
          <w:sz w:val="24"/>
        </w:rPr>
        <w:t>；</w:t>
      </w:r>
    </w:p>
    <w:p w:rsidR="00C02E0A" w:rsidRDefault="00C02E0A" w:rsidP="00C02E0A">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sidR="002D116B" w:rsidRPr="002D116B">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通过符合性审查的次低报价供应商投标（响应）报价×</w:t>
      </w:r>
      <w:r w:rsidR="002D116B" w:rsidRPr="002D116B">
        <w:rPr>
          <w:sz w:val="24"/>
          <w:u w:val="single"/>
        </w:rPr>
        <w:t>50</w:t>
      </w:r>
      <w:r>
        <w:rPr>
          <w:rFonts w:hint="eastAsia"/>
          <w:sz w:val="24"/>
        </w:rPr>
        <w:t>%</w:t>
      </w:r>
      <w:r>
        <w:rPr>
          <w:rFonts w:hint="eastAsia"/>
          <w:sz w:val="24"/>
        </w:rPr>
        <w:t>；</w:t>
      </w:r>
    </w:p>
    <w:p w:rsidR="00C02E0A" w:rsidRDefault="00C02E0A" w:rsidP="00C02E0A">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3</w:t>
      </w:r>
      <w:r>
        <w:rPr>
          <w:rFonts w:hint="eastAsia"/>
          <w:sz w:val="24"/>
        </w:rPr>
        <w:t>）投标（响应）报价低于采购项目最高限价</w:t>
      </w:r>
      <w:r w:rsidR="002D116B" w:rsidRPr="002D116B">
        <w:rPr>
          <w:sz w:val="24"/>
          <w:u w:val="single"/>
        </w:rPr>
        <w:t>45</w:t>
      </w:r>
      <w:r>
        <w:rPr>
          <w:rFonts w:hint="eastAsia"/>
          <w:sz w:val="24"/>
        </w:rPr>
        <w:t>%</w:t>
      </w:r>
      <w:r>
        <w:rPr>
          <w:rFonts w:hint="eastAsia"/>
          <w:sz w:val="24"/>
        </w:rPr>
        <w:t>的，即投标（响应）报价</w:t>
      </w:r>
      <w:r>
        <w:rPr>
          <w:rFonts w:hint="eastAsia"/>
          <w:sz w:val="24"/>
        </w:rPr>
        <w:t>&lt;</w:t>
      </w:r>
      <w:r>
        <w:rPr>
          <w:rFonts w:hint="eastAsia"/>
          <w:sz w:val="24"/>
        </w:rPr>
        <w:t>采购项目最高限价×</w:t>
      </w:r>
      <w:r w:rsidR="002D116B" w:rsidRPr="002D116B">
        <w:rPr>
          <w:sz w:val="24"/>
          <w:u w:val="single"/>
        </w:rPr>
        <w:t>45</w:t>
      </w:r>
      <w:r>
        <w:rPr>
          <w:rFonts w:hint="eastAsia"/>
          <w:sz w:val="24"/>
        </w:rPr>
        <w:t>%</w:t>
      </w:r>
      <w:r>
        <w:rPr>
          <w:rFonts w:hint="eastAsia"/>
          <w:sz w:val="24"/>
        </w:rPr>
        <w:t>；</w:t>
      </w:r>
      <w:r>
        <w:rPr>
          <w:color w:val="000000"/>
          <w:sz w:val="24"/>
        </w:rPr>
        <w:t>未设定最高限价的采购项目，以采购项目预算金额作为最高限价</w:t>
      </w:r>
      <w:r>
        <w:rPr>
          <w:rFonts w:hint="eastAsia"/>
          <w:color w:val="000000"/>
          <w:sz w:val="24"/>
        </w:rPr>
        <w:t>；</w:t>
      </w:r>
    </w:p>
    <w:p w:rsidR="00C02E0A" w:rsidRDefault="00C02E0A" w:rsidP="00C02E0A">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rsidR="00C02E0A" w:rsidRDefault="00C02E0A" w:rsidP="00C02E0A">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rsidR="00C02E0A" w:rsidRDefault="00C02E0A" w:rsidP="00C02E0A">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w:t>
      </w:r>
      <w:r>
        <w:rPr>
          <w:sz w:val="24"/>
        </w:rPr>
        <w:lastRenderedPageBreak/>
        <w:t>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rsidR="00CD3C24" w:rsidRPr="00C02E0A" w:rsidRDefault="00C02E0A" w:rsidP="00C02E0A">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876" w:name="_Hlk190337965"/>
      <w:r>
        <w:rPr>
          <w:rFonts w:hint="eastAsia"/>
          <w:color w:val="000000"/>
          <w:sz w:val="24"/>
        </w:rPr>
        <w:t xml:space="preserve"> </w:t>
      </w:r>
      <w:r>
        <w:rPr>
          <w:rFonts w:hint="eastAsia"/>
          <w:sz w:val="24"/>
        </w:rPr>
        <w:t>上述投标（响应）报价指按照本章</w:t>
      </w:r>
      <w:r>
        <w:rPr>
          <w:rFonts w:hint="eastAsia"/>
          <w:sz w:val="24"/>
        </w:rPr>
        <w:t>2.4</w:t>
      </w:r>
      <w:r>
        <w:rPr>
          <w:rFonts w:hint="eastAsia"/>
          <w:sz w:val="24"/>
        </w:rPr>
        <w:t>修正后的报价</w:t>
      </w:r>
      <w:bookmarkEnd w:id="876"/>
      <w:r>
        <w:rPr>
          <w:rFonts w:hint="eastAsia"/>
          <w:sz w:val="24"/>
        </w:rPr>
        <w:t>。</w:t>
      </w:r>
    </w:p>
    <w:p w:rsidR="00CD3C24" w:rsidRDefault="0059053D">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rsidR="00CD3C24" w:rsidRDefault="0059053D">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rsidR="00CD3C24" w:rsidRDefault="0059053D">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CD3C24" w:rsidRDefault="0059053D">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CD3C24" w:rsidRDefault="0059053D">
      <w:pPr>
        <w:tabs>
          <w:tab w:val="left" w:pos="1080"/>
          <w:tab w:val="left" w:pos="1589"/>
          <w:tab w:val="left" w:pos="2035"/>
          <w:tab w:val="left" w:pos="2114"/>
        </w:tabs>
        <w:snapToGrid w:val="0"/>
        <w:spacing w:line="360" w:lineRule="auto"/>
        <w:ind w:left="2035"/>
        <w:rPr>
          <w:sz w:val="24"/>
        </w:rPr>
      </w:pPr>
      <w:r>
        <w:rPr>
          <w:sz w:val="24"/>
        </w:rPr>
        <w:t>■</w:t>
      </w:r>
      <w:r>
        <w:rPr>
          <w:sz w:val="24"/>
        </w:rPr>
        <w:t>无，按下述</w:t>
      </w:r>
      <w:r w:rsidR="00C02E0A">
        <w:rPr>
          <w:sz w:val="24"/>
        </w:rPr>
        <w:t>2.4.2-2.4.7</w:t>
      </w:r>
      <w:r>
        <w:rPr>
          <w:sz w:val="24"/>
        </w:rPr>
        <w:t>项规定修正。</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rsidR="00CD3C24" w:rsidRDefault="0059053D">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rsidR="00CD3C24" w:rsidRDefault="0059053D">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rsidR="00CD3C24" w:rsidRDefault="00410E8F">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w:t>
      </w:r>
      <w:r w:rsidR="0059053D">
        <w:rPr>
          <w:sz w:val="24"/>
        </w:rPr>
        <w:t>：只有符合第二章《投标人须知》</w:t>
      </w:r>
      <w:r w:rsidR="0059053D">
        <w:rPr>
          <w:sz w:val="24"/>
        </w:rPr>
        <w:t>5.</w:t>
      </w:r>
      <w:r>
        <w:rPr>
          <w:sz w:val="24"/>
        </w:rPr>
        <w:t>3</w:t>
      </w:r>
      <w:r w:rsidR="0059053D">
        <w:rPr>
          <w:sz w:val="24"/>
        </w:rPr>
        <w:t>条规定情形的，可以享受中小企业扶持政策，用扣除后的价格参加评审；否则，评标时价格不予扣除。</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rPr>
        <w:t>_</w:t>
      </w:r>
      <w:r>
        <w:rPr>
          <w:sz w:val="24"/>
          <w:u w:val="single"/>
        </w:rPr>
        <w:t>/_</w:t>
      </w:r>
      <w:r>
        <w:rPr>
          <w:sz w:val="24"/>
        </w:rPr>
        <w:t>%</w:t>
      </w:r>
      <w:r>
        <w:rPr>
          <w:sz w:val="24"/>
        </w:rPr>
        <w:t>的扣除，用扣</w:t>
      </w:r>
      <w:r>
        <w:rPr>
          <w:sz w:val="24"/>
        </w:rPr>
        <w:lastRenderedPageBreak/>
        <w:t>除后的价格参加评审。</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sz w:val="24"/>
        </w:rPr>
        <w:t>_</w:t>
      </w:r>
      <w:r>
        <w:rPr>
          <w:sz w:val="24"/>
          <w:u w:val="single"/>
        </w:rPr>
        <w:t>/</w:t>
      </w:r>
      <w:r>
        <w:rPr>
          <w:sz w:val="24"/>
        </w:rPr>
        <w:t>__%</w:t>
      </w:r>
      <w:r>
        <w:rPr>
          <w:sz w:val="24"/>
        </w:rPr>
        <w:t>的扣除，用扣除后的价格参加评审。</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CD3C24" w:rsidRDefault="0059053D">
      <w:pPr>
        <w:numPr>
          <w:ilvl w:val="2"/>
          <w:numId w:val="12"/>
        </w:numPr>
        <w:tabs>
          <w:tab w:val="left" w:pos="1080"/>
          <w:tab w:val="left" w:pos="1589"/>
          <w:tab w:val="left" w:pos="2035"/>
        </w:tabs>
        <w:snapToGrid w:val="0"/>
        <w:spacing w:line="360" w:lineRule="auto"/>
        <w:ind w:left="2035"/>
        <w:rPr>
          <w:sz w:val="24"/>
        </w:rPr>
      </w:pPr>
      <w:r>
        <w:rPr>
          <w:color w:val="000000" w:themeColor="text1"/>
          <w:sz w:val="24"/>
        </w:rPr>
        <w:t>中小企业参加政府采购活动，应当按照招标文件给定的格式出具《中小企业声明函》，否则不得享受相关中小企业扶持政策。</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rsidR="00CD3C24" w:rsidRDefault="0059053D">
      <w:pPr>
        <w:numPr>
          <w:ilvl w:val="2"/>
          <w:numId w:val="12"/>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rsidR="00410E8F" w:rsidRDefault="00410E8F" w:rsidP="00410E8F">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w:t>
      </w:r>
      <w:r>
        <w:rPr>
          <w:sz w:val="24"/>
        </w:rPr>
        <w:t>5.2</w:t>
      </w:r>
      <w:r>
        <w:rPr>
          <w:sz w:val="24"/>
        </w:rPr>
        <w:t>条规定情形的，可以享受</w:t>
      </w:r>
      <w:r>
        <w:rPr>
          <w:rFonts w:hint="eastAsia"/>
          <w:sz w:val="24"/>
        </w:rPr>
        <w:t>本国产品支持</w:t>
      </w:r>
      <w:r>
        <w:rPr>
          <w:sz w:val="24"/>
        </w:rPr>
        <w:t>政策，用扣除后的价格参加评审；否则，评标时价格不予扣除。</w:t>
      </w:r>
    </w:p>
    <w:p w:rsidR="00410E8F" w:rsidRDefault="00410E8F" w:rsidP="00410E8F">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rsidR="00410E8F" w:rsidRDefault="00410E8F" w:rsidP="00410E8F">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rsidR="00410E8F" w:rsidRDefault="00410E8F" w:rsidP="00410E8F">
      <w:pPr>
        <w:numPr>
          <w:ilvl w:val="2"/>
          <w:numId w:val="12"/>
        </w:numPr>
        <w:tabs>
          <w:tab w:val="clear" w:pos="1980"/>
          <w:tab w:val="left" w:pos="1080"/>
          <w:tab w:val="left" w:pos="1589"/>
          <w:tab w:val="left" w:pos="2014"/>
        </w:tabs>
        <w:snapToGrid w:val="0"/>
        <w:spacing w:line="360" w:lineRule="auto"/>
        <w:ind w:left="2035"/>
        <w:rPr>
          <w:sz w:val="24"/>
        </w:rPr>
      </w:pPr>
      <w:r>
        <w:rPr>
          <w:rFonts w:hint="eastAsia"/>
          <w:sz w:val="24"/>
        </w:rPr>
        <w:t>供应商提供本国产品参加政府采购活动的，</w:t>
      </w:r>
      <w:r>
        <w:rPr>
          <w:sz w:val="24"/>
        </w:rPr>
        <w:t>应当按照招标文件给定</w:t>
      </w:r>
      <w:r>
        <w:rPr>
          <w:sz w:val="24"/>
        </w:rPr>
        <w:lastRenderedPageBreak/>
        <w:t>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rsidR="00CD3C24" w:rsidRDefault="0059053D">
      <w:pPr>
        <w:numPr>
          <w:ilvl w:val="0"/>
          <w:numId w:val="12"/>
        </w:numPr>
        <w:tabs>
          <w:tab w:val="left" w:pos="360"/>
        </w:tabs>
        <w:snapToGrid w:val="0"/>
        <w:spacing w:line="360" w:lineRule="auto"/>
        <w:outlineLvl w:val="1"/>
        <w:rPr>
          <w:sz w:val="24"/>
        </w:rPr>
      </w:pPr>
      <w:r>
        <w:rPr>
          <w:sz w:val="24"/>
        </w:rPr>
        <w:t>投标文件的比较和评价</w:t>
      </w:r>
      <w:bookmarkEnd w:id="818"/>
      <w:bookmarkEnd w:id="819"/>
    </w:p>
    <w:p w:rsidR="00CD3C24" w:rsidRDefault="0059053D">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CD3C24" w:rsidRDefault="0059053D">
      <w:pPr>
        <w:numPr>
          <w:ilvl w:val="1"/>
          <w:numId w:val="12"/>
        </w:numPr>
        <w:tabs>
          <w:tab w:val="left" w:pos="1080"/>
        </w:tabs>
        <w:snapToGrid w:val="0"/>
        <w:spacing w:line="360" w:lineRule="auto"/>
        <w:ind w:left="1077" w:hanging="720"/>
        <w:rPr>
          <w:sz w:val="24"/>
        </w:rPr>
      </w:pPr>
      <w:r>
        <w:rPr>
          <w:sz w:val="24"/>
        </w:rPr>
        <w:t>评标方法和评标标准</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rsidR="00CD3C24" w:rsidRDefault="0059053D">
      <w:pPr>
        <w:tabs>
          <w:tab w:val="left" w:pos="900"/>
          <w:tab w:val="left" w:pos="1589"/>
          <w:tab w:val="left" w:pos="1701"/>
        </w:tabs>
        <w:snapToGrid w:val="0"/>
        <w:spacing w:line="360" w:lineRule="auto"/>
        <w:ind w:left="1985"/>
        <w:rPr>
          <w:sz w:val="24"/>
        </w:rPr>
      </w:pPr>
      <w:r>
        <w:rPr>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rsidR="00CD3C24" w:rsidRDefault="0059053D">
      <w:pPr>
        <w:tabs>
          <w:tab w:val="left" w:pos="900"/>
          <w:tab w:val="left" w:pos="1589"/>
          <w:tab w:val="left" w:pos="1701"/>
        </w:tabs>
        <w:snapToGrid w:val="0"/>
        <w:spacing w:line="360" w:lineRule="auto"/>
        <w:ind w:left="1985"/>
        <w:rPr>
          <w:sz w:val="24"/>
        </w:rPr>
      </w:pPr>
      <w:r>
        <w:rPr>
          <w:sz w:val="24"/>
        </w:rPr>
        <w:t>□</w:t>
      </w:r>
      <w:r>
        <w:rPr>
          <w:sz w:val="24"/>
        </w:rPr>
        <w:t>最低评标价法，指投标文件满足招标文件全部实质性要求，且投标报价最低的投标人为中标候选人的评标方法。</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rsidR="00CD3C24" w:rsidRDefault="0059053D">
      <w:pPr>
        <w:tabs>
          <w:tab w:val="left" w:pos="1080"/>
          <w:tab w:val="left" w:pos="1589"/>
          <w:tab w:val="left" w:pos="2035"/>
        </w:tabs>
        <w:snapToGrid w:val="0"/>
        <w:spacing w:line="360" w:lineRule="auto"/>
        <w:ind w:left="2035"/>
        <w:rPr>
          <w:sz w:val="24"/>
        </w:rPr>
      </w:pPr>
      <w:r>
        <w:rPr>
          <w:sz w:val="24"/>
        </w:rPr>
        <w:t>□</w:t>
      </w:r>
      <w:r>
        <w:rPr>
          <w:sz w:val="24"/>
        </w:rPr>
        <w:t>随机抽取</w:t>
      </w:r>
    </w:p>
    <w:p w:rsidR="00CD3C24" w:rsidRDefault="0059053D">
      <w:pPr>
        <w:tabs>
          <w:tab w:val="left" w:pos="1080"/>
          <w:tab w:val="left" w:pos="1589"/>
          <w:tab w:val="left" w:pos="2035"/>
        </w:tabs>
        <w:snapToGrid w:val="0"/>
        <w:spacing w:line="360" w:lineRule="auto"/>
        <w:ind w:left="2035"/>
        <w:rPr>
          <w:sz w:val="24"/>
          <w:u w:val="single"/>
        </w:rPr>
      </w:pPr>
      <w:r>
        <w:rPr>
          <w:sz w:val="24"/>
        </w:rPr>
        <w:t>□</w:t>
      </w:r>
      <w:r>
        <w:rPr>
          <w:sz w:val="24"/>
        </w:rPr>
        <w:t>其他方式，具体要求：</w:t>
      </w:r>
      <w:r>
        <w:rPr>
          <w:sz w:val="24"/>
        </w:rPr>
        <w:t>_____</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sz w:val="24"/>
        </w:rPr>
        <w:t>_____</w:t>
      </w:r>
      <w:r>
        <w:rPr>
          <w:sz w:val="24"/>
        </w:rPr>
        <w:t>。</w:t>
      </w:r>
    </w:p>
    <w:p w:rsidR="00CD3C24" w:rsidRDefault="0059053D">
      <w:pPr>
        <w:numPr>
          <w:ilvl w:val="0"/>
          <w:numId w:val="12"/>
        </w:numPr>
        <w:tabs>
          <w:tab w:val="left" w:pos="360"/>
        </w:tabs>
        <w:snapToGrid w:val="0"/>
        <w:spacing w:line="360" w:lineRule="auto"/>
        <w:outlineLvl w:val="1"/>
        <w:rPr>
          <w:sz w:val="24"/>
        </w:rPr>
      </w:pPr>
      <w:r>
        <w:rPr>
          <w:sz w:val="24"/>
        </w:rPr>
        <w:t>确定</w:t>
      </w:r>
      <w:bookmarkStart w:id="877" w:name="_Toc164608815"/>
      <w:bookmarkStart w:id="878" w:name="_Toc164229387"/>
      <w:bookmarkStart w:id="879" w:name="_Toc226337242"/>
      <w:bookmarkStart w:id="880" w:name="_Toc151193860"/>
      <w:bookmarkStart w:id="881" w:name="_Toc226309790"/>
      <w:bookmarkStart w:id="882" w:name="_Toc164229241"/>
      <w:bookmarkStart w:id="883" w:name="_Toc164608660"/>
      <w:bookmarkStart w:id="884" w:name="_Toc151193716"/>
      <w:bookmarkStart w:id="885" w:name="_Toc151193934"/>
      <w:bookmarkStart w:id="886" w:name="_Toc195842911"/>
      <w:bookmarkStart w:id="887" w:name="_Toc151193788"/>
      <w:bookmarkStart w:id="888" w:name="_Toc226965736"/>
      <w:bookmarkStart w:id="889" w:name="_Toc305158814"/>
      <w:bookmarkStart w:id="890" w:name="_Toc305158888"/>
      <w:bookmarkStart w:id="891" w:name="_Toc264969236"/>
      <w:bookmarkStart w:id="892" w:name="_Toc164351640"/>
      <w:bookmarkStart w:id="893" w:name="_Toc226965819"/>
      <w:bookmarkStart w:id="894" w:name="_Toc150480784"/>
      <w:bookmarkStart w:id="895" w:name="_Toc151193644"/>
      <w:bookmarkStart w:id="896" w:name="_Toc150774751"/>
      <w:bookmarkStart w:id="897" w:name="_Toc151190173"/>
      <w:bookmarkStart w:id="898" w:name="_Ref467307010"/>
      <w:bookmarkStart w:id="899" w:name="_Toc127161460"/>
      <w:bookmarkStart w:id="900" w:name="_Toc265228384"/>
      <w:bookmarkStart w:id="901" w:name="_Toc149720839"/>
      <w:bookmarkStart w:id="902" w:name="_Toc142311048"/>
      <w:bookmarkStart w:id="903" w:name="_Toc127151546"/>
      <w:bookmarkStart w:id="904" w:name="_Toc127151747"/>
      <w:bookmarkStart w:id="905" w:name="_Toc150774646"/>
      <w:bookmarkStart w:id="906" w:name="_Toc150509297"/>
      <w:bookmarkStart w:id="907" w:name="_Toc520356170"/>
      <w:r>
        <w:rPr>
          <w:sz w:val="24"/>
        </w:rPr>
        <w:t>中标候选人名单</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rsidR="00CD3C24" w:rsidRDefault="0059053D">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rsidR="00CD3C24" w:rsidRDefault="0059053D">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sz w:val="24"/>
          <w:szCs w:val="24"/>
        </w:rPr>
        <w:t>■</w:t>
      </w:r>
      <w:r>
        <w:rPr>
          <w:rFonts w:ascii="Times New Roman" w:hAnsi="Times New Roman" w:hint="default"/>
          <w:sz w:val="24"/>
          <w:szCs w:val="24"/>
        </w:rPr>
        <w:t>随机抽取</w:t>
      </w:r>
    </w:p>
    <w:p w:rsidR="00CD3C24" w:rsidRDefault="0059053D">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hint="default"/>
          <w:sz w:val="24"/>
          <w:szCs w:val="24"/>
        </w:rPr>
        <w:lastRenderedPageBreak/>
        <w:t>□</w:t>
      </w:r>
      <w:r>
        <w:rPr>
          <w:rFonts w:ascii="Times New Roman" w:hAnsi="Times New Roman" w:hint="default"/>
          <w:sz w:val="24"/>
          <w:szCs w:val="24"/>
        </w:rPr>
        <w:t>其他方式，具体要求：</w:t>
      </w:r>
      <w:r>
        <w:rPr>
          <w:rFonts w:ascii="Times New Roman" w:hAnsi="Times New Roman" w:hint="default"/>
          <w:sz w:val="24"/>
          <w:szCs w:val="24"/>
        </w:rPr>
        <w:t>_____</w:t>
      </w:r>
    </w:p>
    <w:p w:rsidR="00CD3C24" w:rsidRDefault="0059053D">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rsidR="00CD3C24" w:rsidRDefault="0059053D">
      <w:pPr>
        <w:numPr>
          <w:ilvl w:val="1"/>
          <w:numId w:val="12"/>
        </w:numPr>
        <w:tabs>
          <w:tab w:val="left" w:pos="1080"/>
        </w:tabs>
        <w:snapToGrid w:val="0"/>
        <w:spacing w:line="360" w:lineRule="auto"/>
        <w:ind w:left="1077" w:hanging="72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rsidR="00CD3C24" w:rsidRDefault="0059053D">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rsidR="00CD3C24" w:rsidRDefault="0059053D">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u w:val="single"/>
        </w:rPr>
        <w:t>3</w:t>
      </w:r>
      <w:r>
        <w:rPr>
          <w:sz w:val="24"/>
        </w:rPr>
        <w:t>名中标候选人。</w:t>
      </w:r>
    </w:p>
    <w:p w:rsidR="00CD3C24" w:rsidRDefault="0059053D">
      <w:pPr>
        <w:numPr>
          <w:ilvl w:val="0"/>
          <w:numId w:val="12"/>
        </w:numPr>
        <w:tabs>
          <w:tab w:val="left" w:pos="360"/>
        </w:tabs>
        <w:snapToGrid w:val="0"/>
        <w:spacing w:line="360" w:lineRule="auto"/>
        <w:outlineLvl w:val="1"/>
        <w:rPr>
          <w:sz w:val="24"/>
        </w:rPr>
      </w:pPr>
      <w:r>
        <w:rPr>
          <w:sz w:val="24"/>
        </w:rPr>
        <w:t>报告违法行为</w:t>
      </w:r>
    </w:p>
    <w:p w:rsidR="00CD3C24" w:rsidRDefault="0059053D">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rsidR="00CD3C24" w:rsidRDefault="0059053D">
      <w:pPr>
        <w:widowControl/>
        <w:jc w:val="left"/>
        <w:rPr>
          <w:b/>
          <w:sz w:val="24"/>
        </w:rPr>
      </w:pPr>
      <w:r>
        <w:rPr>
          <w:b/>
          <w:sz w:val="24"/>
        </w:rPr>
        <w:br w:type="page"/>
      </w:r>
    </w:p>
    <w:p w:rsidR="00CD3C24" w:rsidRDefault="0059053D">
      <w:pPr>
        <w:tabs>
          <w:tab w:val="left" w:pos="360"/>
          <w:tab w:val="left" w:pos="900"/>
        </w:tabs>
        <w:snapToGrid w:val="0"/>
        <w:spacing w:line="360" w:lineRule="auto"/>
        <w:jc w:val="center"/>
        <w:outlineLvl w:val="1"/>
        <w:rPr>
          <w:b/>
        </w:rPr>
      </w:pPr>
      <w:r>
        <w:rPr>
          <w:b/>
          <w:sz w:val="24"/>
        </w:rPr>
        <w:lastRenderedPageBreak/>
        <w:t>二、评标标准</w:t>
      </w:r>
    </w:p>
    <w:p w:rsidR="00CD3C24" w:rsidRDefault="0059053D">
      <w:pPr>
        <w:spacing w:line="360" w:lineRule="auto"/>
        <w:rPr>
          <w:rFonts w:ascii="宋体" w:hAnsi="宋体" w:cs="宋体"/>
          <w:sz w:val="24"/>
        </w:rPr>
      </w:pPr>
      <w:r>
        <w:rPr>
          <w:rFonts w:ascii="宋体" w:hAnsi="宋体" w:cs="宋体" w:hint="eastAsia"/>
          <w:sz w:val="24"/>
        </w:rPr>
        <w:t>1.评分因素及分值</w:t>
      </w:r>
    </w:p>
    <w:tbl>
      <w:tblPr>
        <w:tblW w:w="91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15"/>
        <w:gridCol w:w="2813"/>
        <w:gridCol w:w="1418"/>
        <w:gridCol w:w="3978"/>
      </w:tblGrid>
      <w:tr w:rsidR="00CD3C24">
        <w:trPr>
          <w:trHeight w:val="526"/>
        </w:trPr>
        <w:tc>
          <w:tcPr>
            <w:tcW w:w="915" w:type="dxa"/>
            <w:tcBorders>
              <w:top w:val="single" w:sz="6" w:space="0" w:color="000000"/>
              <w:left w:val="single" w:sz="6" w:space="0" w:color="000000"/>
              <w:bottom w:val="single" w:sz="6" w:space="0" w:color="000000"/>
              <w:right w:val="single" w:sz="6" w:space="0" w:color="000000"/>
            </w:tcBorders>
            <w:vAlign w:val="center"/>
          </w:tcPr>
          <w:p w:rsidR="00CD3C24" w:rsidRDefault="0059053D">
            <w:pPr>
              <w:snapToGrid w:val="0"/>
              <w:spacing w:line="360" w:lineRule="auto"/>
              <w:ind w:right="-28"/>
              <w:jc w:val="center"/>
              <w:rPr>
                <w:rFonts w:ascii="宋体" w:hAnsi="宋体" w:cs="宋体"/>
                <w:b/>
                <w:sz w:val="24"/>
              </w:rPr>
            </w:pPr>
            <w:r>
              <w:rPr>
                <w:rFonts w:ascii="宋体" w:hAnsi="宋体" w:cs="宋体" w:hint="eastAsia"/>
                <w:b/>
                <w:sz w:val="24"/>
              </w:rPr>
              <w:t>序号</w:t>
            </w:r>
          </w:p>
        </w:tc>
        <w:tc>
          <w:tcPr>
            <w:tcW w:w="2813" w:type="dxa"/>
            <w:tcBorders>
              <w:top w:val="single" w:sz="6" w:space="0" w:color="000000"/>
              <w:left w:val="single" w:sz="6" w:space="0" w:color="000000"/>
              <w:bottom w:val="single" w:sz="6" w:space="0" w:color="000000"/>
              <w:right w:val="single" w:sz="6" w:space="0" w:color="000000"/>
            </w:tcBorders>
            <w:vAlign w:val="center"/>
          </w:tcPr>
          <w:p w:rsidR="00CD3C24" w:rsidRDefault="0059053D">
            <w:pPr>
              <w:snapToGrid w:val="0"/>
              <w:spacing w:line="360" w:lineRule="auto"/>
              <w:jc w:val="center"/>
              <w:rPr>
                <w:rFonts w:ascii="宋体" w:hAnsi="宋体" w:cs="宋体"/>
                <w:b/>
                <w:sz w:val="24"/>
              </w:rPr>
            </w:pPr>
            <w:r>
              <w:rPr>
                <w:rFonts w:ascii="宋体" w:hAnsi="宋体" w:cs="宋体" w:hint="eastAsia"/>
                <w:b/>
                <w:sz w:val="24"/>
              </w:rPr>
              <w:t>评分标准</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59053D">
            <w:pPr>
              <w:snapToGrid w:val="0"/>
              <w:spacing w:line="360" w:lineRule="auto"/>
              <w:ind w:left="113"/>
              <w:jc w:val="center"/>
              <w:rPr>
                <w:rFonts w:ascii="宋体" w:hAnsi="宋体" w:cs="宋体"/>
                <w:b/>
                <w:sz w:val="24"/>
              </w:rPr>
            </w:pPr>
            <w:r>
              <w:rPr>
                <w:rFonts w:ascii="宋体" w:hAnsi="宋体" w:cs="宋体" w:hint="eastAsia"/>
                <w:b/>
                <w:sz w:val="24"/>
              </w:rPr>
              <w:t>分值</w:t>
            </w:r>
          </w:p>
        </w:tc>
        <w:tc>
          <w:tcPr>
            <w:tcW w:w="3978" w:type="dxa"/>
            <w:tcBorders>
              <w:top w:val="single" w:sz="6" w:space="0" w:color="000000"/>
              <w:left w:val="single" w:sz="6" w:space="0" w:color="000000"/>
              <w:bottom w:val="single" w:sz="6" w:space="0" w:color="000000"/>
              <w:right w:val="single" w:sz="6" w:space="0" w:color="000000"/>
            </w:tcBorders>
            <w:vAlign w:val="center"/>
          </w:tcPr>
          <w:p w:rsidR="00CD3C24" w:rsidRDefault="0059053D">
            <w:pPr>
              <w:snapToGrid w:val="0"/>
              <w:spacing w:line="360" w:lineRule="auto"/>
              <w:ind w:left="113"/>
              <w:jc w:val="center"/>
              <w:rPr>
                <w:rFonts w:ascii="宋体" w:hAnsi="宋体" w:cs="宋体"/>
                <w:b/>
                <w:sz w:val="24"/>
              </w:rPr>
            </w:pPr>
            <w:r>
              <w:rPr>
                <w:rFonts w:ascii="宋体" w:hAnsi="宋体" w:cs="宋体" w:hint="eastAsia"/>
                <w:b/>
                <w:sz w:val="24"/>
              </w:rPr>
              <w:t>备注</w:t>
            </w:r>
          </w:p>
        </w:tc>
      </w:tr>
      <w:tr w:rsidR="00CD3C24">
        <w:trPr>
          <w:trHeight w:val="462"/>
        </w:trPr>
        <w:tc>
          <w:tcPr>
            <w:tcW w:w="915"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right="-28"/>
              <w:jc w:val="center"/>
              <w:rPr>
                <w:rFonts w:ascii="宋体" w:hAnsi="宋体" w:cs="宋体"/>
                <w:sz w:val="24"/>
              </w:rPr>
            </w:pPr>
            <w:r>
              <w:rPr>
                <w:rFonts w:ascii="宋体" w:hAnsi="宋体" w:cs="宋体" w:hint="eastAsia"/>
                <w:sz w:val="24"/>
              </w:rPr>
              <w:t>1</w:t>
            </w:r>
          </w:p>
        </w:tc>
        <w:tc>
          <w:tcPr>
            <w:tcW w:w="2813"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jc w:val="center"/>
              <w:rPr>
                <w:rFonts w:ascii="宋体" w:hAnsi="宋体" w:cs="宋体"/>
                <w:sz w:val="24"/>
              </w:rPr>
            </w:pPr>
            <w:r>
              <w:rPr>
                <w:rFonts w:ascii="宋体" w:hAnsi="宋体" w:cs="宋体" w:hint="eastAsia"/>
                <w:sz w:val="24"/>
              </w:rPr>
              <w:t>价格部分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left="113"/>
              <w:jc w:val="center"/>
              <w:rPr>
                <w:rFonts w:ascii="宋体" w:hAnsi="宋体" w:cs="宋体"/>
                <w:sz w:val="24"/>
              </w:rPr>
            </w:pPr>
            <w:r>
              <w:rPr>
                <w:rFonts w:ascii="宋体" w:hAnsi="宋体" w:cs="宋体" w:hint="eastAsia"/>
                <w:sz w:val="24"/>
              </w:rPr>
              <w:t>10</w:t>
            </w:r>
          </w:p>
        </w:tc>
        <w:tc>
          <w:tcPr>
            <w:tcW w:w="3978" w:type="dxa"/>
            <w:vMerge w:val="restart"/>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left="113"/>
              <w:jc w:val="center"/>
              <w:rPr>
                <w:rFonts w:ascii="宋体" w:hAnsi="宋体" w:cs="宋体"/>
                <w:sz w:val="24"/>
              </w:rPr>
            </w:pPr>
            <w:r>
              <w:rPr>
                <w:rFonts w:ascii="宋体" w:hAnsi="宋体" w:cs="宋体" w:hint="eastAsia"/>
                <w:sz w:val="24"/>
              </w:rPr>
              <w:t>详细的评标内容见下述评分标准</w:t>
            </w:r>
          </w:p>
        </w:tc>
      </w:tr>
      <w:tr w:rsidR="00CD3C24">
        <w:trPr>
          <w:trHeight w:hRule="exact" w:val="468"/>
        </w:trPr>
        <w:tc>
          <w:tcPr>
            <w:tcW w:w="915"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right="-28"/>
              <w:jc w:val="center"/>
              <w:rPr>
                <w:rFonts w:ascii="宋体" w:hAnsi="宋体" w:cs="宋体"/>
                <w:sz w:val="24"/>
              </w:rPr>
            </w:pPr>
            <w:r>
              <w:rPr>
                <w:rFonts w:ascii="宋体" w:hAnsi="宋体" w:cs="宋体" w:hint="eastAsia"/>
                <w:sz w:val="24"/>
              </w:rPr>
              <w:t>2</w:t>
            </w:r>
          </w:p>
        </w:tc>
        <w:tc>
          <w:tcPr>
            <w:tcW w:w="2813"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jc w:val="center"/>
              <w:rPr>
                <w:rFonts w:ascii="宋体" w:hAnsi="宋体" w:cs="宋体"/>
                <w:sz w:val="24"/>
              </w:rPr>
            </w:pPr>
            <w:r>
              <w:rPr>
                <w:rFonts w:ascii="宋体" w:hAnsi="宋体" w:cs="宋体" w:hint="eastAsia"/>
                <w:sz w:val="24"/>
              </w:rPr>
              <w:t>商务部分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FD3D51">
            <w:pPr>
              <w:spacing w:line="360" w:lineRule="auto"/>
              <w:ind w:left="113"/>
              <w:jc w:val="center"/>
              <w:rPr>
                <w:rFonts w:ascii="宋体" w:hAnsi="宋体" w:cs="宋体"/>
                <w:sz w:val="24"/>
              </w:rPr>
            </w:pPr>
            <w:r>
              <w:rPr>
                <w:rFonts w:ascii="宋体" w:hAnsi="宋体" w:cs="宋体"/>
                <w:sz w:val="24"/>
              </w:rPr>
              <w:t>2</w:t>
            </w:r>
            <w:r w:rsidR="00837AE7">
              <w:rPr>
                <w:rFonts w:ascii="宋体" w:hAnsi="宋体" w:cs="宋体"/>
                <w:sz w:val="24"/>
              </w:rPr>
              <w:t>0</w:t>
            </w:r>
          </w:p>
        </w:tc>
        <w:tc>
          <w:tcPr>
            <w:tcW w:w="3978" w:type="dxa"/>
            <w:vMerge/>
            <w:tcBorders>
              <w:top w:val="single" w:sz="6" w:space="0" w:color="000000"/>
              <w:left w:val="single" w:sz="6" w:space="0" w:color="000000"/>
              <w:bottom w:val="single" w:sz="6" w:space="0" w:color="000000"/>
              <w:right w:val="single" w:sz="6" w:space="0" w:color="000000"/>
            </w:tcBorders>
            <w:vAlign w:val="center"/>
          </w:tcPr>
          <w:p w:rsidR="00CD3C24" w:rsidRDefault="00CD3C24">
            <w:pPr>
              <w:widowControl/>
              <w:spacing w:line="360" w:lineRule="auto"/>
              <w:jc w:val="left"/>
              <w:rPr>
                <w:rFonts w:ascii="宋体" w:hAnsi="宋体" w:cs="宋体"/>
                <w:sz w:val="24"/>
              </w:rPr>
            </w:pPr>
          </w:p>
        </w:tc>
      </w:tr>
      <w:tr w:rsidR="00CD3C24">
        <w:trPr>
          <w:trHeight w:hRule="exact" w:val="465"/>
        </w:trPr>
        <w:tc>
          <w:tcPr>
            <w:tcW w:w="915"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right="-28"/>
              <w:jc w:val="center"/>
              <w:rPr>
                <w:rFonts w:ascii="宋体" w:hAnsi="宋体" w:cs="宋体"/>
                <w:sz w:val="24"/>
              </w:rPr>
            </w:pPr>
            <w:r>
              <w:rPr>
                <w:rFonts w:ascii="宋体" w:hAnsi="宋体" w:cs="宋体" w:hint="eastAsia"/>
                <w:sz w:val="24"/>
              </w:rPr>
              <w:t>3</w:t>
            </w:r>
          </w:p>
          <w:p w:rsidR="00CD3C24" w:rsidRDefault="0059053D">
            <w:pPr>
              <w:spacing w:line="360" w:lineRule="auto"/>
              <w:ind w:right="-28"/>
              <w:jc w:val="center"/>
              <w:rPr>
                <w:rFonts w:ascii="宋体" w:hAnsi="宋体" w:cs="宋体"/>
                <w:sz w:val="24"/>
              </w:rPr>
            </w:pPr>
            <w:r>
              <w:rPr>
                <w:rFonts w:ascii="宋体" w:hAnsi="宋体" w:cs="宋体" w:hint="eastAsia"/>
                <w:sz w:val="24"/>
              </w:rPr>
              <w:t>34</w:t>
            </w:r>
          </w:p>
        </w:tc>
        <w:tc>
          <w:tcPr>
            <w:tcW w:w="2813"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jc w:val="center"/>
              <w:rPr>
                <w:rFonts w:ascii="宋体" w:hAnsi="宋体" w:cs="宋体"/>
                <w:sz w:val="24"/>
              </w:rPr>
            </w:pPr>
            <w:r>
              <w:rPr>
                <w:rFonts w:ascii="宋体" w:hAnsi="宋体" w:cs="宋体" w:hint="eastAsia"/>
                <w:sz w:val="24"/>
              </w:rPr>
              <w:t>技术部分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FD3D51">
            <w:pPr>
              <w:spacing w:line="360" w:lineRule="auto"/>
              <w:ind w:left="113"/>
              <w:jc w:val="center"/>
              <w:rPr>
                <w:rFonts w:ascii="宋体" w:hAnsi="宋体" w:cs="宋体"/>
                <w:sz w:val="24"/>
              </w:rPr>
            </w:pPr>
            <w:r>
              <w:rPr>
                <w:rFonts w:ascii="宋体" w:hAnsi="宋体" w:cs="宋体"/>
                <w:sz w:val="24"/>
              </w:rPr>
              <w:t>7</w:t>
            </w:r>
            <w:r w:rsidR="00837AE7">
              <w:rPr>
                <w:rFonts w:ascii="宋体" w:hAnsi="宋体" w:cs="宋体"/>
                <w:sz w:val="24"/>
              </w:rPr>
              <w:t>0</w:t>
            </w:r>
          </w:p>
        </w:tc>
        <w:tc>
          <w:tcPr>
            <w:tcW w:w="3978" w:type="dxa"/>
            <w:vMerge/>
            <w:tcBorders>
              <w:top w:val="single" w:sz="6" w:space="0" w:color="000000"/>
              <w:left w:val="single" w:sz="6" w:space="0" w:color="000000"/>
              <w:bottom w:val="single" w:sz="6" w:space="0" w:color="000000"/>
              <w:right w:val="single" w:sz="6" w:space="0" w:color="000000"/>
            </w:tcBorders>
            <w:vAlign w:val="center"/>
          </w:tcPr>
          <w:p w:rsidR="00CD3C24" w:rsidRDefault="00CD3C24">
            <w:pPr>
              <w:widowControl/>
              <w:spacing w:line="360" w:lineRule="auto"/>
              <w:jc w:val="left"/>
              <w:rPr>
                <w:rFonts w:ascii="宋体" w:hAnsi="宋体" w:cs="宋体"/>
                <w:sz w:val="24"/>
              </w:rPr>
            </w:pPr>
          </w:p>
        </w:tc>
      </w:tr>
      <w:tr w:rsidR="00CD3C24">
        <w:trPr>
          <w:trHeight w:hRule="exact" w:val="518"/>
        </w:trPr>
        <w:tc>
          <w:tcPr>
            <w:tcW w:w="3728" w:type="dxa"/>
            <w:gridSpan w:val="2"/>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left="113"/>
              <w:jc w:val="center"/>
              <w:rPr>
                <w:rFonts w:ascii="宋体" w:hAnsi="宋体" w:cs="宋体"/>
                <w:sz w:val="24"/>
              </w:rPr>
            </w:pPr>
            <w:r>
              <w:rPr>
                <w:rFonts w:ascii="宋体" w:hAnsi="宋体" w:cs="宋体" w:hint="eastAsia"/>
                <w:sz w:val="24"/>
              </w:rPr>
              <w:t>合计</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left="113"/>
              <w:jc w:val="center"/>
              <w:rPr>
                <w:rFonts w:ascii="宋体" w:hAnsi="宋体" w:cs="宋体"/>
                <w:sz w:val="24"/>
              </w:rPr>
            </w:pPr>
            <w:r>
              <w:rPr>
                <w:rFonts w:ascii="宋体" w:hAnsi="宋体" w:cs="宋体" w:hint="eastAsia"/>
                <w:sz w:val="24"/>
              </w:rPr>
              <w:t>100</w:t>
            </w:r>
          </w:p>
        </w:tc>
        <w:tc>
          <w:tcPr>
            <w:tcW w:w="3978" w:type="dxa"/>
            <w:tcBorders>
              <w:top w:val="single" w:sz="6" w:space="0" w:color="000000"/>
              <w:left w:val="single" w:sz="6" w:space="0" w:color="000000"/>
              <w:bottom w:val="single" w:sz="6" w:space="0" w:color="000000"/>
              <w:right w:val="single" w:sz="6" w:space="0" w:color="000000"/>
            </w:tcBorders>
            <w:vAlign w:val="center"/>
          </w:tcPr>
          <w:p w:rsidR="00CD3C24" w:rsidRDefault="00CD3C24">
            <w:pPr>
              <w:spacing w:line="360" w:lineRule="auto"/>
              <w:ind w:left="113"/>
              <w:jc w:val="center"/>
              <w:rPr>
                <w:rFonts w:ascii="宋体" w:hAnsi="宋体" w:cs="宋体"/>
                <w:sz w:val="24"/>
              </w:rPr>
            </w:pPr>
          </w:p>
        </w:tc>
      </w:tr>
    </w:tbl>
    <w:p w:rsidR="00CD3C24" w:rsidRDefault="0059053D">
      <w:pPr>
        <w:numPr>
          <w:ilvl w:val="0"/>
          <w:numId w:val="14"/>
        </w:numPr>
        <w:spacing w:line="360" w:lineRule="auto"/>
        <w:ind w:left="680" w:hanging="680"/>
        <w:rPr>
          <w:rFonts w:ascii="宋体" w:hAnsi="宋体" w:cs="宋体"/>
          <w:sz w:val="24"/>
        </w:rPr>
      </w:pPr>
      <w:r>
        <w:rPr>
          <w:rFonts w:ascii="宋体" w:hAnsi="宋体" w:cs="宋体" w:hint="eastAsia"/>
          <w:sz w:val="24"/>
        </w:rPr>
        <w:t>评分标准</w:t>
      </w:r>
    </w:p>
    <w:p w:rsidR="00CD3C24" w:rsidRPr="00F853D4" w:rsidRDefault="0059053D">
      <w:pPr>
        <w:spacing w:line="360" w:lineRule="auto"/>
        <w:rPr>
          <w:rFonts w:ascii="宋体" w:hAnsi="宋体" w:cs="宋体"/>
          <w:sz w:val="24"/>
        </w:rPr>
      </w:pPr>
      <w:r w:rsidRPr="00F853D4">
        <w:rPr>
          <w:rFonts w:ascii="宋体" w:hAnsi="宋体" w:cs="宋体" w:hint="eastAsia"/>
          <w:sz w:val="24"/>
        </w:rPr>
        <w:t>2.1价格部分（10分）</w:t>
      </w:r>
    </w:p>
    <w:tbl>
      <w:tblPr>
        <w:tblW w:w="9284" w:type="dxa"/>
        <w:tblLayout w:type="fixed"/>
        <w:tblLook w:val="04A0" w:firstRow="1" w:lastRow="0" w:firstColumn="1" w:lastColumn="0" w:noHBand="0" w:noVBand="1"/>
      </w:tblPr>
      <w:tblGrid>
        <w:gridCol w:w="1320"/>
        <w:gridCol w:w="775"/>
        <w:gridCol w:w="7189"/>
      </w:tblGrid>
      <w:tr w:rsidR="00CD3C24" w:rsidRPr="00F853D4">
        <w:trPr>
          <w:trHeight w:val="90"/>
        </w:trPr>
        <w:tc>
          <w:tcPr>
            <w:tcW w:w="1320" w:type="dxa"/>
            <w:tcBorders>
              <w:top w:val="single" w:sz="4" w:space="0" w:color="auto"/>
              <w:left w:val="single" w:sz="4" w:space="0" w:color="auto"/>
              <w:bottom w:val="single" w:sz="4" w:space="0" w:color="auto"/>
              <w:right w:val="single" w:sz="4" w:space="0" w:color="auto"/>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评分因素</w:t>
            </w:r>
          </w:p>
        </w:tc>
        <w:tc>
          <w:tcPr>
            <w:tcW w:w="775" w:type="dxa"/>
            <w:tcBorders>
              <w:top w:val="single" w:sz="4" w:space="0" w:color="auto"/>
              <w:left w:val="nil"/>
              <w:bottom w:val="single" w:sz="4" w:space="0" w:color="auto"/>
              <w:right w:val="single" w:sz="4" w:space="0" w:color="auto"/>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分值</w:t>
            </w:r>
          </w:p>
        </w:tc>
        <w:tc>
          <w:tcPr>
            <w:tcW w:w="7189" w:type="dxa"/>
            <w:tcBorders>
              <w:top w:val="single" w:sz="4" w:space="0" w:color="auto"/>
              <w:left w:val="nil"/>
              <w:bottom w:val="single" w:sz="4" w:space="0" w:color="auto"/>
              <w:right w:val="single" w:sz="4" w:space="0" w:color="000000"/>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评分标准</w:t>
            </w:r>
          </w:p>
        </w:tc>
      </w:tr>
      <w:tr w:rsidR="00CD3C24" w:rsidRPr="00F853D4">
        <w:trPr>
          <w:trHeight w:val="1063"/>
        </w:trPr>
        <w:tc>
          <w:tcPr>
            <w:tcW w:w="1320" w:type="dxa"/>
            <w:tcBorders>
              <w:top w:val="nil"/>
              <w:left w:val="single" w:sz="4" w:space="0" w:color="auto"/>
              <w:bottom w:val="single" w:sz="4" w:space="0" w:color="auto"/>
              <w:right w:val="single" w:sz="4" w:space="0" w:color="auto"/>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评标价格</w:t>
            </w:r>
          </w:p>
        </w:tc>
        <w:tc>
          <w:tcPr>
            <w:tcW w:w="775" w:type="dxa"/>
            <w:tcBorders>
              <w:top w:val="nil"/>
              <w:left w:val="nil"/>
              <w:bottom w:val="single" w:sz="4" w:space="0" w:color="auto"/>
              <w:right w:val="single" w:sz="4" w:space="0" w:color="auto"/>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10</w:t>
            </w:r>
          </w:p>
        </w:tc>
        <w:tc>
          <w:tcPr>
            <w:tcW w:w="7189" w:type="dxa"/>
            <w:tcBorders>
              <w:top w:val="single" w:sz="4" w:space="0" w:color="auto"/>
              <w:left w:val="nil"/>
              <w:bottom w:val="single" w:sz="4" w:space="0" w:color="auto"/>
              <w:right w:val="single" w:sz="4" w:space="0" w:color="000000"/>
            </w:tcBorders>
            <w:vAlign w:val="center"/>
          </w:tcPr>
          <w:p w:rsidR="00CD3C24" w:rsidRPr="00F853D4" w:rsidRDefault="0059053D">
            <w:pPr>
              <w:spacing w:line="360" w:lineRule="auto"/>
              <w:jc w:val="left"/>
              <w:rPr>
                <w:rFonts w:ascii="宋体" w:hAnsi="宋体" w:cs="宋体"/>
                <w:sz w:val="24"/>
              </w:rPr>
            </w:pPr>
            <w:r w:rsidRPr="00F853D4">
              <w:rPr>
                <w:rFonts w:ascii="宋体" w:hAnsi="宋体" w:cs="宋体" w:hint="eastAsia"/>
                <w:sz w:val="24"/>
              </w:rPr>
              <w:t>满足招标文件要求且投标价格最低的投标报价为评标基准价，其价格分为满分。其他投标人的投标报价得分统一按照下列公式计算：</w:t>
            </w:r>
          </w:p>
          <w:p w:rsidR="00CD3C24" w:rsidRPr="00F853D4" w:rsidRDefault="0059053D">
            <w:pPr>
              <w:spacing w:line="360" w:lineRule="auto"/>
              <w:jc w:val="left"/>
              <w:rPr>
                <w:rFonts w:ascii="宋体" w:hAnsi="宋体" w:cs="宋体"/>
                <w:sz w:val="24"/>
              </w:rPr>
            </w:pPr>
            <w:r w:rsidRPr="00F853D4">
              <w:rPr>
                <w:rFonts w:ascii="宋体" w:hAnsi="宋体" w:cs="宋体" w:hint="eastAsia"/>
                <w:sz w:val="24"/>
              </w:rPr>
              <w:t>投标报价得分＝（评标基准价/投标报价）×分值。</w:t>
            </w:r>
          </w:p>
          <w:p w:rsidR="00CD3C24" w:rsidRPr="00F853D4" w:rsidRDefault="0059053D">
            <w:pPr>
              <w:widowControl/>
              <w:spacing w:line="360" w:lineRule="auto"/>
              <w:jc w:val="left"/>
              <w:rPr>
                <w:rFonts w:ascii="宋体" w:hAnsi="宋体" w:cs="宋体"/>
                <w:b/>
                <w:kern w:val="0"/>
                <w:sz w:val="24"/>
              </w:rPr>
            </w:pPr>
            <w:r w:rsidRPr="00F853D4">
              <w:rPr>
                <w:rFonts w:ascii="宋体" w:hAnsi="宋体" w:cs="宋体" w:hint="eastAsia"/>
                <w:sz w:val="24"/>
              </w:rPr>
              <w:t>注：此处投标报价指经过报价修正，及因落实政府采购政策进行价格调整后的报价，详见第四章《</w:t>
            </w:r>
            <w:r w:rsidRPr="00F853D4">
              <w:rPr>
                <w:rFonts w:ascii="宋体" w:hAnsi="宋体" w:cs="宋体"/>
                <w:sz w:val="24"/>
              </w:rPr>
              <w:t>评标程序、</w:t>
            </w:r>
            <w:r w:rsidRPr="00F853D4">
              <w:rPr>
                <w:rFonts w:ascii="宋体" w:hAnsi="宋体" w:cs="宋体" w:hint="eastAsia"/>
                <w:sz w:val="24"/>
              </w:rPr>
              <w:t>评标方法和评标标准》2.4</w:t>
            </w:r>
            <w:r w:rsidR="0033165B" w:rsidRPr="00F853D4">
              <w:rPr>
                <w:rFonts w:ascii="宋体" w:hAnsi="宋体" w:cs="宋体" w:hint="eastAsia"/>
                <w:sz w:val="24"/>
              </w:rPr>
              <w:t>、2</w:t>
            </w:r>
            <w:r w:rsidR="0033165B" w:rsidRPr="00F853D4">
              <w:rPr>
                <w:rFonts w:ascii="宋体" w:hAnsi="宋体" w:cs="宋体"/>
                <w:sz w:val="24"/>
              </w:rPr>
              <w:t>.5</w:t>
            </w:r>
            <w:r w:rsidRPr="00F853D4">
              <w:rPr>
                <w:rFonts w:ascii="宋体" w:hAnsi="宋体" w:cs="宋体" w:hint="eastAsia"/>
                <w:sz w:val="24"/>
              </w:rPr>
              <w:t>及</w:t>
            </w:r>
            <w:r w:rsidR="0033165B" w:rsidRPr="00F853D4">
              <w:rPr>
                <w:rFonts w:ascii="宋体" w:hAnsi="宋体" w:cs="宋体" w:hint="eastAsia"/>
                <w:sz w:val="24"/>
              </w:rPr>
              <w:t>2.</w:t>
            </w:r>
            <w:r w:rsidR="0033165B" w:rsidRPr="00F853D4">
              <w:rPr>
                <w:rFonts w:ascii="宋体" w:hAnsi="宋体" w:cs="宋体"/>
                <w:sz w:val="24"/>
              </w:rPr>
              <w:t>6</w:t>
            </w:r>
            <w:r w:rsidRPr="00F853D4">
              <w:rPr>
                <w:rFonts w:ascii="宋体" w:hAnsi="宋体" w:cs="宋体" w:hint="eastAsia"/>
                <w:sz w:val="24"/>
              </w:rPr>
              <w:t>。</w:t>
            </w:r>
          </w:p>
        </w:tc>
      </w:tr>
    </w:tbl>
    <w:p w:rsidR="00CD3C24" w:rsidRPr="00F853D4" w:rsidRDefault="0059053D">
      <w:pPr>
        <w:spacing w:line="360" w:lineRule="auto"/>
        <w:rPr>
          <w:rFonts w:ascii="宋体" w:hAnsi="宋体" w:cs="宋体"/>
          <w:sz w:val="24"/>
        </w:rPr>
      </w:pPr>
      <w:bookmarkStart w:id="908" w:name="OLE_LINK42"/>
      <w:r w:rsidRPr="00F853D4">
        <w:rPr>
          <w:rFonts w:ascii="宋体" w:hAnsi="宋体" w:cs="宋体" w:hint="eastAsia"/>
          <w:sz w:val="24"/>
        </w:rPr>
        <w:t>2.2商务部分（</w:t>
      </w:r>
      <w:r w:rsidR="00EE4C2C">
        <w:rPr>
          <w:rFonts w:ascii="宋体" w:hAnsi="宋体" w:cs="宋体"/>
          <w:sz w:val="24"/>
        </w:rPr>
        <w:t>20</w:t>
      </w:r>
      <w:r w:rsidRPr="00F853D4">
        <w:rPr>
          <w:rFonts w:ascii="宋体" w:hAnsi="宋体" w:cs="宋体" w:hint="eastAsia"/>
          <w:sz w:val="24"/>
        </w:rPr>
        <w:t>分）</w:t>
      </w:r>
    </w:p>
    <w:tbl>
      <w:tblPr>
        <w:tblW w:w="9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38"/>
        <w:gridCol w:w="1517"/>
        <w:gridCol w:w="567"/>
        <w:gridCol w:w="6400"/>
      </w:tblGrid>
      <w:tr w:rsidR="00CD3C24" w:rsidRPr="00F853D4" w:rsidTr="00837AE7">
        <w:trPr>
          <w:trHeight w:val="571"/>
        </w:trPr>
        <w:tc>
          <w:tcPr>
            <w:tcW w:w="638"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序号</w:t>
            </w:r>
          </w:p>
        </w:tc>
        <w:tc>
          <w:tcPr>
            <w:tcW w:w="1517"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评分因素分项</w:t>
            </w:r>
          </w:p>
        </w:tc>
        <w:tc>
          <w:tcPr>
            <w:tcW w:w="567"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分值</w:t>
            </w:r>
          </w:p>
        </w:tc>
        <w:tc>
          <w:tcPr>
            <w:tcW w:w="6400"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评分标准</w:t>
            </w:r>
          </w:p>
        </w:tc>
      </w:tr>
      <w:tr w:rsidR="00CD3C24" w:rsidRPr="00F853D4" w:rsidTr="00837AE7">
        <w:trPr>
          <w:trHeight w:val="411"/>
        </w:trPr>
        <w:tc>
          <w:tcPr>
            <w:tcW w:w="638"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1</w:t>
            </w:r>
          </w:p>
        </w:tc>
        <w:tc>
          <w:tcPr>
            <w:tcW w:w="1517" w:type="dxa"/>
            <w:tcBorders>
              <w:top w:val="single" w:sz="6" w:space="0" w:color="auto"/>
              <w:left w:val="single" w:sz="6" w:space="0" w:color="auto"/>
              <w:bottom w:val="single" w:sz="6" w:space="0" w:color="auto"/>
              <w:right w:val="single" w:sz="6" w:space="0" w:color="auto"/>
            </w:tcBorders>
            <w:vAlign w:val="center"/>
          </w:tcPr>
          <w:p w:rsidR="00CD3C24" w:rsidRPr="00F853D4" w:rsidRDefault="00FD3D51">
            <w:pPr>
              <w:widowControl/>
              <w:spacing w:line="360" w:lineRule="auto"/>
              <w:rPr>
                <w:rFonts w:ascii="宋体" w:hAnsi="宋体" w:cs="宋体"/>
                <w:sz w:val="24"/>
              </w:rPr>
            </w:pPr>
            <w:r w:rsidRPr="00FD3D51">
              <w:rPr>
                <w:rFonts w:ascii="宋体" w:hAnsi="宋体" w:cs="宋体" w:hint="eastAsia"/>
                <w:sz w:val="24"/>
              </w:rPr>
              <w:t>项目负责人</w:t>
            </w:r>
          </w:p>
        </w:tc>
        <w:tc>
          <w:tcPr>
            <w:tcW w:w="567" w:type="dxa"/>
            <w:tcBorders>
              <w:top w:val="single" w:sz="6" w:space="0" w:color="auto"/>
              <w:left w:val="single" w:sz="6" w:space="0" w:color="auto"/>
              <w:bottom w:val="single" w:sz="6" w:space="0" w:color="auto"/>
              <w:right w:val="single" w:sz="6" w:space="0" w:color="auto"/>
            </w:tcBorders>
            <w:vAlign w:val="center"/>
          </w:tcPr>
          <w:p w:rsidR="00CD3C24" w:rsidRPr="00F853D4" w:rsidRDefault="00FD3D51" w:rsidP="00837AE7">
            <w:pPr>
              <w:spacing w:line="360" w:lineRule="auto"/>
              <w:jc w:val="center"/>
              <w:rPr>
                <w:rFonts w:ascii="宋体" w:hAnsi="宋体" w:cs="宋体"/>
                <w:sz w:val="24"/>
              </w:rPr>
            </w:pPr>
            <w:r>
              <w:rPr>
                <w:rFonts w:ascii="宋体" w:hAnsi="宋体" w:cs="宋体"/>
                <w:sz w:val="24"/>
              </w:rPr>
              <w:t>5</w:t>
            </w:r>
          </w:p>
        </w:tc>
        <w:tc>
          <w:tcPr>
            <w:tcW w:w="6400" w:type="dxa"/>
            <w:tcBorders>
              <w:top w:val="single" w:sz="6" w:space="0" w:color="auto"/>
              <w:left w:val="single" w:sz="6" w:space="0" w:color="auto"/>
              <w:bottom w:val="single" w:sz="6" w:space="0" w:color="auto"/>
              <w:right w:val="single" w:sz="6" w:space="0" w:color="auto"/>
            </w:tcBorders>
            <w:vAlign w:val="center"/>
          </w:tcPr>
          <w:p w:rsidR="00FD3D51" w:rsidRPr="00FD3D51" w:rsidRDefault="0008296F" w:rsidP="00FD3D51">
            <w:pPr>
              <w:widowControl/>
              <w:spacing w:line="360" w:lineRule="auto"/>
              <w:jc w:val="left"/>
              <w:rPr>
                <w:rFonts w:ascii="宋体" w:hAnsi="宋体" w:cs="宋体"/>
                <w:sz w:val="24"/>
              </w:rPr>
            </w:pPr>
            <w:r w:rsidRPr="00FD3D51">
              <w:rPr>
                <w:rFonts w:ascii="宋体" w:hAnsi="宋体" w:cs="宋体" w:hint="eastAsia"/>
                <w:sz w:val="24"/>
              </w:rPr>
              <w:t>拟派的项目负责人（管理人员）具有大学专科学历</w:t>
            </w:r>
            <w:r>
              <w:rPr>
                <w:rFonts w:ascii="宋体" w:hAnsi="宋体" w:cs="宋体" w:hint="eastAsia"/>
                <w:sz w:val="24"/>
              </w:rPr>
              <w:t>及以上</w:t>
            </w:r>
            <w:r w:rsidRPr="00FD3D51">
              <w:rPr>
                <w:rFonts w:ascii="宋体" w:hAnsi="宋体" w:cs="宋体" w:hint="eastAsia"/>
                <w:sz w:val="24"/>
              </w:rPr>
              <w:t xml:space="preserve">得 </w:t>
            </w:r>
            <w:r>
              <w:rPr>
                <w:rFonts w:ascii="宋体" w:hAnsi="宋体" w:cs="宋体"/>
                <w:sz w:val="24"/>
              </w:rPr>
              <w:t>2</w:t>
            </w:r>
            <w:r w:rsidRPr="00FD3D51">
              <w:rPr>
                <w:rFonts w:ascii="宋体" w:hAnsi="宋体" w:cs="宋体" w:hint="eastAsia"/>
                <w:sz w:val="24"/>
              </w:rPr>
              <w:t xml:space="preserve"> 分，专科以下学历不得分。</w:t>
            </w:r>
          </w:p>
          <w:p w:rsidR="00CD3C24" w:rsidRDefault="0008296F" w:rsidP="00FD3D51">
            <w:pPr>
              <w:widowControl/>
              <w:spacing w:line="360" w:lineRule="auto"/>
              <w:jc w:val="left"/>
              <w:rPr>
                <w:rFonts w:ascii="宋体" w:hAnsi="宋体" w:cs="宋体"/>
                <w:sz w:val="24"/>
              </w:rPr>
            </w:pPr>
            <w:r>
              <w:rPr>
                <w:rFonts w:ascii="宋体" w:hAnsi="宋体" w:cs="宋体" w:hint="eastAsia"/>
                <w:sz w:val="24"/>
              </w:rPr>
              <w:t>项目负责人</w:t>
            </w:r>
            <w:r w:rsidR="00FD3D51" w:rsidRPr="00FD3D51">
              <w:rPr>
                <w:rFonts w:ascii="宋体" w:hAnsi="宋体" w:cs="宋体" w:hint="eastAsia"/>
                <w:sz w:val="24"/>
              </w:rPr>
              <w:t>承担过与本项目类似的工作业绩的每有一个得 3 分，最多得 3 分。</w:t>
            </w:r>
          </w:p>
          <w:p w:rsidR="002F18E5" w:rsidRPr="00F853D4" w:rsidRDefault="002F18E5" w:rsidP="002F18E5">
            <w:pPr>
              <w:widowControl/>
              <w:spacing w:line="360" w:lineRule="auto"/>
              <w:jc w:val="left"/>
              <w:rPr>
                <w:rFonts w:ascii="宋体" w:hAnsi="宋体" w:cs="宋体"/>
                <w:sz w:val="24"/>
              </w:rPr>
            </w:pPr>
            <w:r>
              <w:rPr>
                <w:rFonts w:ascii="宋体" w:hAnsi="宋体" w:cs="宋体" w:hint="eastAsia"/>
                <w:sz w:val="24"/>
              </w:rPr>
              <w:t>注：</w:t>
            </w:r>
            <w:r w:rsidRPr="002F18E5">
              <w:rPr>
                <w:rFonts w:ascii="宋体" w:hAnsi="宋体" w:cs="宋体" w:hint="eastAsia"/>
                <w:sz w:val="24"/>
              </w:rPr>
              <w:t>需提供相关证书复印件和业绩相关证明材料并加盖单位公章；项目负责人须为本公司在职人员。</w:t>
            </w:r>
          </w:p>
        </w:tc>
      </w:tr>
      <w:tr w:rsidR="00FD3D51" w:rsidRPr="00F853D4" w:rsidTr="00837AE7">
        <w:trPr>
          <w:trHeight w:val="411"/>
        </w:trPr>
        <w:tc>
          <w:tcPr>
            <w:tcW w:w="638" w:type="dxa"/>
            <w:tcBorders>
              <w:top w:val="single" w:sz="6" w:space="0" w:color="auto"/>
              <w:left w:val="single" w:sz="6" w:space="0" w:color="auto"/>
              <w:bottom w:val="single" w:sz="6" w:space="0" w:color="auto"/>
              <w:right w:val="single" w:sz="6" w:space="0" w:color="auto"/>
            </w:tcBorders>
            <w:vAlign w:val="center"/>
          </w:tcPr>
          <w:p w:rsidR="00FD3D51" w:rsidRPr="00F853D4" w:rsidRDefault="00FD3D51">
            <w:pPr>
              <w:widowControl/>
              <w:spacing w:line="360" w:lineRule="auto"/>
              <w:jc w:val="center"/>
              <w:rPr>
                <w:rFonts w:ascii="宋体" w:hAnsi="宋体" w:cs="宋体"/>
                <w:sz w:val="24"/>
              </w:rPr>
            </w:pPr>
            <w:r>
              <w:rPr>
                <w:rFonts w:ascii="宋体" w:hAnsi="宋体" w:cs="宋体" w:hint="eastAsia"/>
                <w:sz w:val="24"/>
              </w:rPr>
              <w:t>2</w:t>
            </w:r>
          </w:p>
        </w:tc>
        <w:tc>
          <w:tcPr>
            <w:tcW w:w="1517" w:type="dxa"/>
            <w:tcBorders>
              <w:top w:val="single" w:sz="6" w:space="0" w:color="auto"/>
              <w:left w:val="single" w:sz="6" w:space="0" w:color="auto"/>
              <w:bottom w:val="single" w:sz="6" w:space="0" w:color="auto"/>
              <w:right w:val="single" w:sz="6" w:space="0" w:color="auto"/>
            </w:tcBorders>
            <w:vAlign w:val="center"/>
          </w:tcPr>
          <w:p w:rsidR="00FD3D51" w:rsidRDefault="00FD3D51">
            <w:pPr>
              <w:widowControl/>
              <w:spacing w:line="360" w:lineRule="auto"/>
              <w:rPr>
                <w:rFonts w:ascii="宋体" w:hAnsi="宋体" w:cs="宋体"/>
                <w:sz w:val="24"/>
              </w:rPr>
            </w:pPr>
            <w:r w:rsidRPr="00FD3D51">
              <w:rPr>
                <w:rFonts w:ascii="宋体" w:hAnsi="宋体" w:cs="宋体" w:hint="eastAsia"/>
                <w:sz w:val="24"/>
              </w:rPr>
              <w:t>类似业绩</w:t>
            </w:r>
          </w:p>
        </w:tc>
        <w:tc>
          <w:tcPr>
            <w:tcW w:w="567" w:type="dxa"/>
            <w:tcBorders>
              <w:top w:val="single" w:sz="6" w:space="0" w:color="auto"/>
              <w:left w:val="single" w:sz="6" w:space="0" w:color="auto"/>
              <w:bottom w:val="single" w:sz="6" w:space="0" w:color="auto"/>
              <w:right w:val="single" w:sz="6" w:space="0" w:color="auto"/>
            </w:tcBorders>
            <w:vAlign w:val="center"/>
          </w:tcPr>
          <w:p w:rsidR="00FD3D51" w:rsidRPr="00F853D4" w:rsidRDefault="00FD3D51" w:rsidP="00837AE7">
            <w:pPr>
              <w:spacing w:line="360" w:lineRule="auto"/>
              <w:jc w:val="center"/>
              <w:rPr>
                <w:rFonts w:ascii="宋体" w:hAnsi="宋体" w:cs="宋体"/>
                <w:sz w:val="24"/>
              </w:rPr>
            </w:pPr>
            <w:r>
              <w:rPr>
                <w:rFonts w:ascii="宋体" w:hAnsi="宋体" w:cs="宋体" w:hint="eastAsia"/>
                <w:sz w:val="24"/>
              </w:rPr>
              <w:t>1</w:t>
            </w:r>
            <w:r>
              <w:rPr>
                <w:rFonts w:ascii="宋体" w:hAnsi="宋体" w:cs="宋体"/>
                <w:sz w:val="24"/>
              </w:rPr>
              <w:t>5</w:t>
            </w:r>
          </w:p>
        </w:tc>
        <w:tc>
          <w:tcPr>
            <w:tcW w:w="6400" w:type="dxa"/>
            <w:tcBorders>
              <w:top w:val="single" w:sz="6" w:space="0" w:color="auto"/>
              <w:left w:val="single" w:sz="6" w:space="0" w:color="auto"/>
              <w:bottom w:val="single" w:sz="6" w:space="0" w:color="auto"/>
              <w:right w:val="single" w:sz="6" w:space="0" w:color="auto"/>
            </w:tcBorders>
            <w:vAlign w:val="center"/>
          </w:tcPr>
          <w:p w:rsidR="00FD3D51" w:rsidRDefault="00FD3D51" w:rsidP="00FD3D51">
            <w:pPr>
              <w:widowControl/>
              <w:spacing w:line="360" w:lineRule="auto"/>
              <w:jc w:val="left"/>
              <w:rPr>
                <w:rFonts w:ascii="宋体" w:hAnsi="宋体" w:cs="宋体"/>
                <w:sz w:val="24"/>
              </w:rPr>
            </w:pPr>
            <w:r w:rsidRPr="00FD3D51">
              <w:rPr>
                <w:rFonts w:ascii="宋体" w:hAnsi="宋体" w:cs="宋体" w:hint="eastAsia"/>
                <w:sz w:val="24"/>
              </w:rPr>
              <w:t xml:space="preserve">投标人与本项目类似的业绩。每提供 1 个有效业绩得 </w:t>
            </w:r>
            <w:r>
              <w:rPr>
                <w:rFonts w:ascii="宋体" w:hAnsi="宋体" w:cs="宋体"/>
                <w:sz w:val="24"/>
              </w:rPr>
              <w:t>5</w:t>
            </w:r>
            <w:r w:rsidRPr="00FD3D51">
              <w:rPr>
                <w:rFonts w:ascii="宋体" w:hAnsi="宋体" w:cs="宋体" w:hint="eastAsia"/>
                <w:sz w:val="24"/>
              </w:rPr>
              <w:t xml:space="preserve"> 分，满分 1</w:t>
            </w:r>
            <w:r>
              <w:rPr>
                <w:rFonts w:ascii="宋体" w:hAnsi="宋体" w:cs="宋体"/>
                <w:sz w:val="24"/>
              </w:rPr>
              <w:t>5</w:t>
            </w:r>
            <w:r w:rsidRPr="00FD3D51">
              <w:rPr>
                <w:rFonts w:ascii="宋体" w:hAnsi="宋体" w:cs="宋体" w:hint="eastAsia"/>
                <w:sz w:val="24"/>
              </w:rPr>
              <w:t xml:space="preserve"> 分。</w:t>
            </w:r>
          </w:p>
          <w:p w:rsidR="002F18E5" w:rsidRPr="00837AE7" w:rsidRDefault="002F18E5" w:rsidP="002F18E5">
            <w:pPr>
              <w:widowControl/>
              <w:spacing w:line="360" w:lineRule="auto"/>
              <w:jc w:val="left"/>
              <w:rPr>
                <w:rFonts w:ascii="宋体" w:hAnsi="宋体" w:cs="宋体"/>
                <w:sz w:val="24"/>
              </w:rPr>
            </w:pPr>
            <w:r>
              <w:rPr>
                <w:rFonts w:ascii="宋体" w:hAnsi="宋体" w:cs="宋体" w:hint="eastAsia"/>
                <w:sz w:val="24"/>
              </w:rPr>
              <w:t>注：</w:t>
            </w:r>
            <w:r w:rsidRPr="002F18E5">
              <w:rPr>
                <w:rFonts w:ascii="宋体" w:hAnsi="宋体" w:cs="宋体" w:hint="eastAsia"/>
                <w:sz w:val="24"/>
              </w:rPr>
              <w:t>须提供合同复印件并加盖单位公章，不提供不得分。</w:t>
            </w:r>
          </w:p>
        </w:tc>
      </w:tr>
    </w:tbl>
    <w:p w:rsidR="00CD3C24" w:rsidRPr="00F853D4" w:rsidRDefault="0059053D">
      <w:pPr>
        <w:spacing w:line="360" w:lineRule="auto"/>
        <w:rPr>
          <w:rFonts w:ascii="宋体" w:hAnsi="宋体" w:cs="宋体"/>
          <w:sz w:val="24"/>
        </w:rPr>
      </w:pPr>
      <w:r w:rsidRPr="00F853D4">
        <w:rPr>
          <w:rFonts w:ascii="宋体" w:hAnsi="宋体" w:cs="宋体" w:hint="eastAsia"/>
          <w:sz w:val="24"/>
        </w:rPr>
        <w:t>2.3技术部分（</w:t>
      </w:r>
      <w:r w:rsidR="00BF263F">
        <w:rPr>
          <w:rFonts w:ascii="宋体" w:hAnsi="宋体" w:cs="宋体"/>
          <w:sz w:val="24"/>
        </w:rPr>
        <w:t>7</w:t>
      </w:r>
      <w:r w:rsidR="00837AE7">
        <w:rPr>
          <w:rFonts w:ascii="宋体" w:hAnsi="宋体" w:cs="宋体"/>
          <w:sz w:val="24"/>
        </w:rPr>
        <w:t>0</w:t>
      </w:r>
      <w:r w:rsidRPr="00F853D4">
        <w:rPr>
          <w:rFonts w:ascii="宋体" w:hAnsi="宋体" w:cs="宋体" w:hint="eastAsia"/>
          <w:sz w:val="24"/>
        </w:rPr>
        <w:t>分）</w:t>
      </w:r>
    </w:p>
    <w:tbl>
      <w:tblPr>
        <w:tblW w:w="9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05"/>
        <w:gridCol w:w="1166"/>
        <w:gridCol w:w="709"/>
        <w:gridCol w:w="6542"/>
      </w:tblGrid>
      <w:tr w:rsidR="00CD3C24" w:rsidRPr="00F853D4">
        <w:trPr>
          <w:trHeight w:val="496"/>
        </w:trPr>
        <w:tc>
          <w:tcPr>
            <w:tcW w:w="705"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序号</w:t>
            </w:r>
          </w:p>
        </w:tc>
        <w:tc>
          <w:tcPr>
            <w:tcW w:w="1166"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评分因素</w:t>
            </w:r>
            <w:r w:rsidRPr="00F853D4">
              <w:rPr>
                <w:rFonts w:ascii="宋体" w:hAnsi="宋体" w:cs="宋体" w:hint="eastAsia"/>
                <w:sz w:val="24"/>
              </w:rPr>
              <w:lastRenderedPageBreak/>
              <w:t>分项</w:t>
            </w:r>
          </w:p>
        </w:tc>
        <w:tc>
          <w:tcPr>
            <w:tcW w:w="709"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lastRenderedPageBreak/>
              <w:t>分值</w:t>
            </w:r>
          </w:p>
        </w:tc>
        <w:tc>
          <w:tcPr>
            <w:tcW w:w="6542"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评分标准</w:t>
            </w:r>
          </w:p>
        </w:tc>
      </w:tr>
      <w:tr w:rsidR="00837AE7" w:rsidRPr="00F853D4">
        <w:trPr>
          <w:trHeight w:val="1031"/>
        </w:trPr>
        <w:tc>
          <w:tcPr>
            <w:tcW w:w="705" w:type="dxa"/>
            <w:tcBorders>
              <w:top w:val="single" w:sz="6" w:space="0" w:color="auto"/>
              <w:left w:val="single" w:sz="6" w:space="0" w:color="auto"/>
              <w:bottom w:val="single" w:sz="6" w:space="0" w:color="auto"/>
              <w:right w:val="single" w:sz="6" w:space="0" w:color="auto"/>
            </w:tcBorders>
            <w:vAlign w:val="center"/>
          </w:tcPr>
          <w:p w:rsidR="00837AE7" w:rsidRPr="000239A4" w:rsidRDefault="00837AE7" w:rsidP="00837AE7">
            <w:pPr>
              <w:ind w:firstLine="28"/>
              <w:jc w:val="center"/>
              <w:rPr>
                <w:sz w:val="24"/>
              </w:rPr>
            </w:pPr>
            <w:r w:rsidRPr="000239A4">
              <w:rPr>
                <w:sz w:val="24"/>
              </w:rPr>
              <w:t>1</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0239A4" w:rsidRDefault="00DA7A65" w:rsidP="00CB3207">
            <w:pPr>
              <w:ind w:firstLine="28"/>
              <w:jc w:val="center"/>
              <w:rPr>
                <w:sz w:val="24"/>
              </w:rPr>
            </w:pPr>
            <w:r w:rsidRPr="000239A4">
              <w:rPr>
                <w:rFonts w:hint="eastAsia"/>
                <w:sz w:val="24"/>
              </w:rPr>
              <w:t>针对本项目的综合管护</w:t>
            </w:r>
            <w:r w:rsidR="00CB3207" w:rsidRPr="000239A4">
              <w:rPr>
                <w:rFonts w:hint="eastAsia"/>
                <w:sz w:val="24"/>
              </w:rPr>
              <w:t>方案</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0239A4" w:rsidRDefault="00837AE7" w:rsidP="00837AE7">
            <w:pPr>
              <w:ind w:firstLine="28"/>
              <w:jc w:val="center"/>
              <w:rPr>
                <w:sz w:val="24"/>
              </w:rPr>
            </w:pPr>
            <w:r w:rsidRPr="000239A4">
              <w:rPr>
                <w:sz w:val="24"/>
              </w:rPr>
              <w:t>20</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0239A4" w:rsidRDefault="00837AE7" w:rsidP="00837AE7">
            <w:pPr>
              <w:rPr>
                <w:sz w:val="24"/>
              </w:rPr>
            </w:pPr>
            <w:r w:rsidRPr="000239A4">
              <w:rPr>
                <w:rFonts w:hint="eastAsia"/>
                <w:sz w:val="24"/>
              </w:rPr>
              <w:t>投标人根据实际情况，制定符合招标人需求的</w:t>
            </w:r>
            <w:r w:rsidR="00DA7A65" w:rsidRPr="000239A4">
              <w:rPr>
                <w:rFonts w:hint="eastAsia"/>
                <w:sz w:val="24"/>
              </w:rPr>
              <w:t>综合管护</w:t>
            </w:r>
            <w:r w:rsidR="007D61F6" w:rsidRPr="000239A4">
              <w:rPr>
                <w:rFonts w:hint="eastAsia"/>
                <w:sz w:val="24"/>
              </w:rPr>
              <w:t>方案，包含但不限于对背景现状理解、项目需求分析、项目</w:t>
            </w:r>
            <w:r w:rsidRPr="000239A4">
              <w:rPr>
                <w:rFonts w:hint="eastAsia"/>
                <w:sz w:val="24"/>
              </w:rPr>
              <w:t>目标、现场勘察、项目</w:t>
            </w:r>
            <w:r w:rsidR="007D61F6" w:rsidRPr="000239A4">
              <w:rPr>
                <w:rFonts w:hint="eastAsia"/>
                <w:sz w:val="24"/>
              </w:rPr>
              <w:t>治理</w:t>
            </w:r>
            <w:r w:rsidRPr="000239A4">
              <w:rPr>
                <w:rFonts w:hint="eastAsia"/>
                <w:sz w:val="24"/>
              </w:rPr>
              <w:t>方案等内容。</w:t>
            </w:r>
          </w:p>
          <w:p w:rsidR="00837AE7" w:rsidRPr="000239A4" w:rsidRDefault="00837AE7" w:rsidP="00837AE7">
            <w:pPr>
              <w:rPr>
                <w:sz w:val="24"/>
              </w:rPr>
            </w:pPr>
            <w:r w:rsidRPr="000239A4">
              <w:rPr>
                <w:rFonts w:hint="eastAsia"/>
                <w:sz w:val="24"/>
              </w:rPr>
              <w:t>评标委员会根据投标人的项目</w:t>
            </w:r>
            <w:r w:rsidR="00091FA1" w:rsidRPr="000239A4">
              <w:rPr>
                <w:rFonts w:hint="eastAsia"/>
                <w:sz w:val="24"/>
              </w:rPr>
              <w:t>综合治理</w:t>
            </w:r>
            <w:r w:rsidRPr="000239A4">
              <w:rPr>
                <w:rFonts w:hint="eastAsia"/>
                <w:sz w:val="24"/>
              </w:rPr>
              <w:t>方案综合评判打分，理解和响应招标文件要求，项目设计详实科学，能够切实可行的完成项目实施得</w:t>
            </w:r>
            <w:r w:rsidRPr="000239A4">
              <w:rPr>
                <w:sz w:val="24"/>
              </w:rPr>
              <w:t>20</w:t>
            </w:r>
            <w:r w:rsidRPr="000239A4">
              <w:rPr>
                <w:rFonts w:hint="eastAsia"/>
                <w:sz w:val="24"/>
              </w:rPr>
              <w:t>分；</w:t>
            </w:r>
          </w:p>
          <w:p w:rsidR="00837AE7" w:rsidRPr="000239A4" w:rsidRDefault="00091FA1" w:rsidP="00837AE7">
            <w:pPr>
              <w:rPr>
                <w:sz w:val="24"/>
              </w:rPr>
            </w:pPr>
            <w:r w:rsidRPr="000239A4">
              <w:rPr>
                <w:rFonts w:hint="eastAsia"/>
                <w:sz w:val="24"/>
              </w:rPr>
              <w:t>综合治理</w:t>
            </w:r>
            <w:r w:rsidR="00837AE7" w:rsidRPr="000239A4">
              <w:rPr>
                <w:rFonts w:hint="eastAsia"/>
                <w:sz w:val="24"/>
              </w:rPr>
              <w:t>方案能够满足招标技术要求，能够比较全面完成项目实施，方案清晰具有一定针对性的得</w:t>
            </w:r>
            <w:r w:rsidR="00837AE7" w:rsidRPr="000239A4">
              <w:rPr>
                <w:sz w:val="24"/>
              </w:rPr>
              <w:t>15</w:t>
            </w:r>
            <w:r w:rsidR="00837AE7" w:rsidRPr="000239A4">
              <w:rPr>
                <w:rFonts w:hint="eastAsia"/>
                <w:sz w:val="24"/>
              </w:rPr>
              <w:t>分；</w:t>
            </w:r>
          </w:p>
          <w:p w:rsidR="00837AE7" w:rsidRPr="000239A4" w:rsidRDefault="00091FA1" w:rsidP="00837AE7">
            <w:pPr>
              <w:rPr>
                <w:sz w:val="24"/>
              </w:rPr>
            </w:pPr>
            <w:r w:rsidRPr="000239A4">
              <w:rPr>
                <w:rFonts w:hint="eastAsia"/>
                <w:sz w:val="24"/>
              </w:rPr>
              <w:t>综合治理</w:t>
            </w:r>
            <w:r w:rsidR="00837AE7" w:rsidRPr="000239A4">
              <w:rPr>
                <w:rFonts w:hint="eastAsia"/>
                <w:sz w:val="24"/>
              </w:rPr>
              <w:t>方案能够满足招标技术要求，能够基本完成项目实施，方案描述不够详细，针对性不强的得</w:t>
            </w:r>
            <w:r w:rsidR="00837AE7" w:rsidRPr="000239A4">
              <w:rPr>
                <w:sz w:val="24"/>
              </w:rPr>
              <w:t>10</w:t>
            </w:r>
            <w:r w:rsidR="00837AE7" w:rsidRPr="000239A4">
              <w:rPr>
                <w:rFonts w:hint="eastAsia"/>
                <w:sz w:val="24"/>
              </w:rPr>
              <w:t>分；</w:t>
            </w:r>
          </w:p>
          <w:p w:rsidR="00837AE7" w:rsidRPr="000239A4" w:rsidRDefault="00091FA1" w:rsidP="00837AE7">
            <w:pPr>
              <w:rPr>
                <w:sz w:val="24"/>
              </w:rPr>
            </w:pPr>
            <w:r w:rsidRPr="000239A4">
              <w:rPr>
                <w:rFonts w:hint="eastAsia"/>
                <w:sz w:val="24"/>
              </w:rPr>
              <w:t>综合治理</w:t>
            </w:r>
            <w:r w:rsidR="00837AE7" w:rsidRPr="000239A4">
              <w:rPr>
                <w:rFonts w:hint="eastAsia"/>
                <w:sz w:val="24"/>
              </w:rPr>
              <w:t>方案基本满足招标技术要求，方案设计简单，缺乏操作性和针对性得</w:t>
            </w:r>
            <w:r w:rsidR="00837AE7" w:rsidRPr="000239A4">
              <w:rPr>
                <w:sz w:val="24"/>
              </w:rPr>
              <w:t>5</w:t>
            </w:r>
            <w:r w:rsidR="00837AE7" w:rsidRPr="000239A4">
              <w:rPr>
                <w:rFonts w:hint="eastAsia"/>
                <w:sz w:val="24"/>
              </w:rPr>
              <w:t>分；</w:t>
            </w:r>
          </w:p>
          <w:p w:rsidR="00837AE7" w:rsidRPr="000239A4" w:rsidRDefault="00837AE7" w:rsidP="00837AE7">
            <w:pPr>
              <w:rPr>
                <w:sz w:val="24"/>
              </w:rPr>
            </w:pPr>
            <w:r w:rsidRPr="000239A4">
              <w:rPr>
                <w:rFonts w:hint="eastAsia"/>
                <w:sz w:val="24"/>
              </w:rPr>
              <w:t>未提供得</w:t>
            </w:r>
            <w:r w:rsidRPr="000239A4">
              <w:rPr>
                <w:sz w:val="24"/>
              </w:rPr>
              <w:t>0</w:t>
            </w:r>
            <w:r w:rsidRPr="000239A4">
              <w:rPr>
                <w:rFonts w:hint="eastAsia"/>
                <w:sz w:val="24"/>
              </w:rPr>
              <w:t>分。</w:t>
            </w:r>
          </w:p>
        </w:tc>
      </w:tr>
      <w:tr w:rsidR="00837AE7" w:rsidRPr="00F853D4">
        <w:trPr>
          <w:trHeight w:val="1413"/>
        </w:trPr>
        <w:tc>
          <w:tcPr>
            <w:tcW w:w="705" w:type="dxa"/>
            <w:tcBorders>
              <w:top w:val="single" w:sz="6" w:space="0" w:color="auto"/>
              <w:left w:val="single" w:sz="6" w:space="0" w:color="auto"/>
              <w:right w:val="single" w:sz="6" w:space="0" w:color="auto"/>
            </w:tcBorders>
            <w:vAlign w:val="center"/>
          </w:tcPr>
          <w:p w:rsidR="00837AE7" w:rsidRPr="000239A4" w:rsidRDefault="00837AE7" w:rsidP="00837AE7">
            <w:pPr>
              <w:ind w:firstLine="28"/>
              <w:jc w:val="center"/>
              <w:rPr>
                <w:sz w:val="24"/>
              </w:rPr>
            </w:pPr>
            <w:r w:rsidRPr="000239A4">
              <w:rPr>
                <w:sz w:val="24"/>
              </w:rPr>
              <w:t>2</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0239A4" w:rsidRDefault="00CB3207" w:rsidP="00837AE7">
            <w:pPr>
              <w:ind w:firstLine="28"/>
              <w:jc w:val="center"/>
              <w:rPr>
                <w:sz w:val="24"/>
              </w:rPr>
            </w:pPr>
            <w:r w:rsidRPr="000239A4">
              <w:rPr>
                <w:rFonts w:hint="eastAsia"/>
                <w:sz w:val="24"/>
              </w:rPr>
              <w:t>安全措施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0239A4" w:rsidRDefault="007D61F6" w:rsidP="00837AE7">
            <w:pPr>
              <w:ind w:firstLine="28"/>
              <w:jc w:val="center"/>
              <w:rPr>
                <w:sz w:val="24"/>
              </w:rPr>
            </w:pPr>
            <w:r w:rsidRPr="000239A4">
              <w:rPr>
                <w:sz w:val="24"/>
              </w:rPr>
              <w:t>10</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0239A4" w:rsidRDefault="00837AE7" w:rsidP="00837AE7">
            <w:pPr>
              <w:rPr>
                <w:sz w:val="24"/>
              </w:rPr>
            </w:pPr>
            <w:r w:rsidRPr="000239A4">
              <w:rPr>
                <w:rFonts w:hint="eastAsia"/>
                <w:sz w:val="24"/>
              </w:rPr>
              <w:t>投标人根据本项目特点和实际需求，制定相应的</w:t>
            </w:r>
            <w:r w:rsidR="007D61F6" w:rsidRPr="000239A4">
              <w:rPr>
                <w:rFonts w:hint="eastAsia"/>
                <w:sz w:val="24"/>
              </w:rPr>
              <w:t>安全措施</w:t>
            </w:r>
            <w:r w:rsidRPr="000239A4">
              <w:rPr>
                <w:rFonts w:hint="eastAsia"/>
                <w:sz w:val="24"/>
              </w:rPr>
              <w:t>方案。</w:t>
            </w:r>
          </w:p>
          <w:p w:rsidR="00837AE7" w:rsidRPr="000239A4" w:rsidRDefault="00837AE7" w:rsidP="00837AE7">
            <w:pPr>
              <w:rPr>
                <w:sz w:val="24"/>
              </w:rPr>
            </w:pPr>
            <w:r w:rsidRPr="000239A4">
              <w:rPr>
                <w:rFonts w:hint="eastAsia"/>
                <w:sz w:val="24"/>
              </w:rPr>
              <w:t>评标委员会根据投标人的</w:t>
            </w:r>
            <w:bookmarkStart w:id="909" w:name="OLE_LINK34"/>
            <w:bookmarkStart w:id="910" w:name="OLE_LINK35"/>
            <w:r w:rsidR="007D61F6" w:rsidRPr="000239A4">
              <w:rPr>
                <w:rFonts w:hint="eastAsia"/>
                <w:sz w:val="24"/>
              </w:rPr>
              <w:t>安全措施</w:t>
            </w:r>
            <w:r w:rsidRPr="000239A4">
              <w:rPr>
                <w:rFonts w:hint="eastAsia"/>
                <w:sz w:val="24"/>
              </w:rPr>
              <w:t>方案</w:t>
            </w:r>
            <w:bookmarkEnd w:id="909"/>
            <w:bookmarkEnd w:id="910"/>
            <w:r w:rsidR="007D61F6" w:rsidRPr="000239A4">
              <w:rPr>
                <w:rFonts w:hint="eastAsia"/>
                <w:sz w:val="24"/>
              </w:rPr>
              <w:t>综合评判打分，理解和响应招标文件要求</w:t>
            </w:r>
            <w:r w:rsidRPr="000239A4">
              <w:rPr>
                <w:rFonts w:hint="eastAsia"/>
                <w:sz w:val="24"/>
              </w:rPr>
              <w:t>，能够切实可行的完成项目实施得</w:t>
            </w:r>
            <w:r w:rsidR="007D61F6" w:rsidRPr="000239A4">
              <w:rPr>
                <w:sz w:val="24"/>
              </w:rPr>
              <w:t>1</w:t>
            </w:r>
            <w:r w:rsidRPr="000239A4">
              <w:rPr>
                <w:sz w:val="24"/>
              </w:rPr>
              <w:t>0</w:t>
            </w:r>
            <w:r w:rsidRPr="000239A4">
              <w:rPr>
                <w:rFonts w:hint="eastAsia"/>
                <w:sz w:val="24"/>
              </w:rPr>
              <w:t>分；</w:t>
            </w:r>
          </w:p>
          <w:p w:rsidR="00837AE7" w:rsidRPr="000239A4" w:rsidRDefault="007D61F6" w:rsidP="00837AE7">
            <w:pPr>
              <w:rPr>
                <w:sz w:val="24"/>
              </w:rPr>
            </w:pPr>
            <w:r w:rsidRPr="000239A4">
              <w:rPr>
                <w:rFonts w:hint="eastAsia"/>
                <w:sz w:val="24"/>
              </w:rPr>
              <w:t>安全措施方案</w:t>
            </w:r>
            <w:r w:rsidR="00837AE7" w:rsidRPr="000239A4">
              <w:rPr>
                <w:rFonts w:hint="eastAsia"/>
                <w:sz w:val="24"/>
              </w:rPr>
              <w:t>能够满足招标技术要求，能够基本完成项目实施，方案描述不够详细，针对性不强的得</w:t>
            </w:r>
            <w:r w:rsidRPr="000239A4">
              <w:rPr>
                <w:sz w:val="24"/>
              </w:rPr>
              <w:t>6</w:t>
            </w:r>
            <w:r w:rsidR="00837AE7" w:rsidRPr="000239A4">
              <w:rPr>
                <w:rFonts w:hint="eastAsia"/>
                <w:sz w:val="24"/>
              </w:rPr>
              <w:t>分；</w:t>
            </w:r>
          </w:p>
          <w:p w:rsidR="00837AE7" w:rsidRPr="000239A4" w:rsidRDefault="007D61F6" w:rsidP="00837AE7">
            <w:pPr>
              <w:rPr>
                <w:sz w:val="24"/>
              </w:rPr>
            </w:pPr>
            <w:r w:rsidRPr="000239A4">
              <w:rPr>
                <w:rFonts w:hint="eastAsia"/>
                <w:sz w:val="24"/>
              </w:rPr>
              <w:t>安全措施方案</w:t>
            </w:r>
            <w:r w:rsidR="00837AE7" w:rsidRPr="000239A4">
              <w:rPr>
                <w:rFonts w:hint="eastAsia"/>
                <w:sz w:val="24"/>
              </w:rPr>
              <w:t>基本满足招标技术要求，方案设计简单，缺乏操作性和针对性得</w:t>
            </w:r>
            <w:r w:rsidRPr="000239A4">
              <w:rPr>
                <w:sz w:val="24"/>
              </w:rPr>
              <w:t>2</w:t>
            </w:r>
            <w:r w:rsidR="00837AE7" w:rsidRPr="000239A4">
              <w:rPr>
                <w:rFonts w:hint="eastAsia"/>
                <w:sz w:val="24"/>
              </w:rPr>
              <w:t>分；</w:t>
            </w:r>
          </w:p>
          <w:p w:rsidR="00837AE7" w:rsidRPr="000239A4" w:rsidRDefault="00837AE7" w:rsidP="00837AE7">
            <w:pPr>
              <w:rPr>
                <w:sz w:val="24"/>
              </w:rPr>
            </w:pPr>
            <w:r w:rsidRPr="000239A4">
              <w:rPr>
                <w:rFonts w:hint="eastAsia"/>
                <w:sz w:val="24"/>
              </w:rPr>
              <w:t>未提供得</w:t>
            </w:r>
            <w:r w:rsidRPr="000239A4">
              <w:rPr>
                <w:sz w:val="24"/>
              </w:rPr>
              <w:t>0</w:t>
            </w:r>
            <w:r w:rsidRPr="000239A4">
              <w:rPr>
                <w:rFonts w:hint="eastAsia"/>
                <w:sz w:val="24"/>
              </w:rPr>
              <w:t>分。</w:t>
            </w:r>
          </w:p>
        </w:tc>
      </w:tr>
      <w:tr w:rsidR="00837AE7" w:rsidRPr="00F853D4" w:rsidTr="00837AE7">
        <w:trPr>
          <w:trHeight w:val="2980"/>
        </w:trPr>
        <w:tc>
          <w:tcPr>
            <w:tcW w:w="705" w:type="dxa"/>
            <w:tcBorders>
              <w:left w:val="single" w:sz="6" w:space="0" w:color="auto"/>
              <w:right w:val="single" w:sz="6" w:space="0" w:color="auto"/>
            </w:tcBorders>
            <w:vAlign w:val="center"/>
          </w:tcPr>
          <w:p w:rsidR="00837AE7" w:rsidRPr="000239A4" w:rsidRDefault="00837AE7" w:rsidP="00837AE7">
            <w:pPr>
              <w:ind w:firstLine="28"/>
              <w:jc w:val="center"/>
              <w:rPr>
                <w:sz w:val="24"/>
              </w:rPr>
            </w:pPr>
            <w:r w:rsidRPr="000239A4">
              <w:rPr>
                <w:sz w:val="24"/>
              </w:rPr>
              <w:t>3</w:t>
            </w:r>
          </w:p>
        </w:tc>
        <w:tc>
          <w:tcPr>
            <w:tcW w:w="1166" w:type="dxa"/>
            <w:tcBorders>
              <w:top w:val="single" w:sz="4" w:space="0" w:color="auto"/>
              <w:left w:val="single" w:sz="4" w:space="0" w:color="auto"/>
              <w:right w:val="single" w:sz="4" w:space="0" w:color="auto"/>
            </w:tcBorders>
            <w:shd w:val="clear" w:color="auto" w:fill="FFFFFF"/>
            <w:vAlign w:val="center"/>
          </w:tcPr>
          <w:p w:rsidR="00837AE7" w:rsidRPr="000239A4" w:rsidRDefault="00CB3207" w:rsidP="00CB3207">
            <w:pPr>
              <w:ind w:firstLine="28"/>
              <w:jc w:val="center"/>
              <w:rPr>
                <w:sz w:val="24"/>
              </w:rPr>
            </w:pPr>
            <w:r w:rsidRPr="000239A4">
              <w:rPr>
                <w:rFonts w:hint="eastAsia"/>
                <w:sz w:val="24"/>
              </w:rPr>
              <w:t>各种应急情况处理预案</w:t>
            </w:r>
          </w:p>
        </w:tc>
        <w:tc>
          <w:tcPr>
            <w:tcW w:w="709" w:type="dxa"/>
            <w:tcBorders>
              <w:top w:val="single" w:sz="4" w:space="0" w:color="auto"/>
              <w:left w:val="single" w:sz="4" w:space="0" w:color="auto"/>
              <w:right w:val="single" w:sz="4" w:space="0" w:color="auto"/>
            </w:tcBorders>
            <w:shd w:val="clear" w:color="auto" w:fill="FFFFFF"/>
            <w:vAlign w:val="center"/>
          </w:tcPr>
          <w:p w:rsidR="00837AE7" w:rsidRPr="000239A4" w:rsidRDefault="00837AE7" w:rsidP="00837AE7">
            <w:pPr>
              <w:ind w:firstLine="28"/>
              <w:jc w:val="center"/>
              <w:rPr>
                <w:sz w:val="24"/>
              </w:rPr>
            </w:pPr>
            <w:r w:rsidRPr="000239A4">
              <w:rPr>
                <w:sz w:val="24"/>
              </w:rPr>
              <w:t>20</w:t>
            </w:r>
          </w:p>
        </w:tc>
        <w:tc>
          <w:tcPr>
            <w:tcW w:w="6542" w:type="dxa"/>
            <w:tcBorders>
              <w:top w:val="single" w:sz="4" w:space="0" w:color="auto"/>
              <w:left w:val="single" w:sz="4" w:space="0" w:color="auto"/>
              <w:right w:val="single" w:sz="4" w:space="0" w:color="auto"/>
            </w:tcBorders>
            <w:shd w:val="clear" w:color="auto" w:fill="FFFFFF"/>
            <w:vAlign w:val="center"/>
          </w:tcPr>
          <w:p w:rsidR="00837AE7" w:rsidRPr="000239A4" w:rsidRDefault="00837AE7" w:rsidP="00837AE7">
            <w:pPr>
              <w:rPr>
                <w:rFonts w:ascii="宋体" w:hAnsi="宋体"/>
                <w:szCs w:val="21"/>
              </w:rPr>
            </w:pPr>
            <w:r w:rsidRPr="000239A4">
              <w:rPr>
                <w:rFonts w:hint="eastAsia"/>
                <w:sz w:val="24"/>
              </w:rPr>
              <w:t>投标人根据本项目特点和实际需求，制定相应的</w:t>
            </w:r>
            <w:r w:rsidR="007D61F6" w:rsidRPr="000239A4">
              <w:rPr>
                <w:rFonts w:hint="eastAsia"/>
                <w:sz w:val="24"/>
              </w:rPr>
              <w:t>各种应急情况处理预案</w:t>
            </w:r>
            <w:r w:rsidRPr="000239A4">
              <w:rPr>
                <w:rFonts w:ascii="宋体" w:hAnsi="宋体" w:hint="eastAsia"/>
                <w:szCs w:val="21"/>
              </w:rPr>
              <w:t>：</w:t>
            </w:r>
          </w:p>
          <w:p w:rsidR="00837AE7" w:rsidRPr="000239A4" w:rsidRDefault="00837AE7" w:rsidP="00837AE7">
            <w:pPr>
              <w:rPr>
                <w:sz w:val="24"/>
              </w:rPr>
            </w:pPr>
            <w:r w:rsidRPr="000239A4">
              <w:rPr>
                <w:rFonts w:hint="eastAsia"/>
                <w:sz w:val="24"/>
              </w:rPr>
              <w:t>所提供的</w:t>
            </w:r>
            <w:r w:rsidR="007D61F6" w:rsidRPr="000239A4">
              <w:rPr>
                <w:rFonts w:hint="eastAsia"/>
                <w:sz w:val="24"/>
              </w:rPr>
              <w:t>各种应急情况处理预案</w:t>
            </w:r>
            <w:r w:rsidRPr="000239A4">
              <w:rPr>
                <w:rFonts w:hint="eastAsia"/>
                <w:sz w:val="24"/>
              </w:rPr>
              <w:t>内容合理全面，质量保证措施及体系合理，应急事件处理积极高效，能够保证项目质量及进程得</w:t>
            </w:r>
            <w:r w:rsidRPr="000239A4">
              <w:rPr>
                <w:sz w:val="24"/>
              </w:rPr>
              <w:t>20</w:t>
            </w:r>
            <w:r w:rsidRPr="000239A4">
              <w:rPr>
                <w:rFonts w:hint="eastAsia"/>
                <w:sz w:val="24"/>
              </w:rPr>
              <w:t>分；</w:t>
            </w:r>
          </w:p>
          <w:p w:rsidR="00837AE7" w:rsidRPr="000239A4" w:rsidRDefault="00837AE7" w:rsidP="00837AE7">
            <w:pPr>
              <w:rPr>
                <w:sz w:val="24"/>
              </w:rPr>
            </w:pPr>
            <w:r w:rsidRPr="000239A4">
              <w:rPr>
                <w:rFonts w:hint="eastAsia"/>
                <w:sz w:val="24"/>
              </w:rPr>
              <w:t>投标人提供</w:t>
            </w:r>
            <w:r w:rsidR="007D61F6" w:rsidRPr="000239A4">
              <w:rPr>
                <w:rFonts w:hint="eastAsia"/>
                <w:sz w:val="24"/>
              </w:rPr>
              <w:t>各种应急情况处理预案</w:t>
            </w:r>
            <w:r w:rsidRPr="000239A4">
              <w:rPr>
                <w:rFonts w:hint="eastAsia"/>
                <w:sz w:val="24"/>
              </w:rPr>
              <w:t>合理，应急事件处理准确可行，基本能够保证项目质量及进程但对于本项目的具有一定针对性得</w:t>
            </w:r>
            <w:r w:rsidRPr="000239A4">
              <w:rPr>
                <w:sz w:val="24"/>
              </w:rPr>
              <w:t>15</w:t>
            </w:r>
            <w:r w:rsidRPr="000239A4">
              <w:rPr>
                <w:rFonts w:hint="eastAsia"/>
                <w:sz w:val="24"/>
              </w:rPr>
              <w:t>分；</w:t>
            </w:r>
          </w:p>
          <w:p w:rsidR="00837AE7" w:rsidRPr="000239A4" w:rsidRDefault="00837AE7" w:rsidP="00837AE7">
            <w:pPr>
              <w:rPr>
                <w:sz w:val="24"/>
              </w:rPr>
            </w:pPr>
            <w:r w:rsidRPr="000239A4">
              <w:rPr>
                <w:rFonts w:hint="eastAsia"/>
                <w:sz w:val="24"/>
              </w:rPr>
              <w:t>投标人提供</w:t>
            </w:r>
            <w:r w:rsidR="007D61F6" w:rsidRPr="000239A4">
              <w:rPr>
                <w:rFonts w:hint="eastAsia"/>
                <w:sz w:val="24"/>
              </w:rPr>
              <w:t>各种应急情况处理预案</w:t>
            </w:r>
            <w:r w:rsidRPr="000239A4">
              <w:rPr>
                <w:rFonts w:hint="eastAsia"/>
                <w:sz w:val="24"/>
              </w:rPr>
              <w:t>内容不够完整，措施一般，方案描述不够详细，针对性不强的得</w:t>
            </w:r>
            <w:r w:rsidRPr="000239A4">
              <w:rPr>
                <w:sz w:val="24"/>
              </w:rPr>
              <w:t>10</w:t>
            </w:r>
            <w:r w:rsidRPr="000239A4">
              <w:rPr>
                <w:rFonts w:hint="eastAsia"/>
                <w:sz w:val="24"/>
              </w:rPr>
              <w:t>分；</w:t>
            </w:r>
          </w:p>
          <w:p w:rsidR="00837AE7" w:rsidRPr="000239A4" w:rsidRDefault="00837AE7" w:rsidP="00837AE7">
            <w:pPr>
              <w:rPr>
                <w:sz w:val="24"/>
              </w:rPr>
            </w:pPr>
            <w:r w:rsidRPr="000239A4">
              <w:rPr>
                <w:rFonts w:hint="eastAsia"/>
                <w:sz w:val="24"/>
              </w:rPr>
              <w:t>投标人提供</w:t>
            </w:r>
            <w:r w:rsidR="007D61F6" w:rsidRPr="000239A4">
              <w:rPr>
                <w:rFonts w:hint="eastAsia"/>
                <w:sz w:val="24"/>
              </w:rPr>
              <w:t>各种应急情况处理预案</w:t>
            </w:r>
            <w:r w:rsidRPr="000239A4">
              <w:rPr>
                <w:rFonts w:hint="eastAsia"/>
                <w:sz w:val="24"/>
              </w:rPr>
              <w:t>存在缺陷，应急事件处理简单低效，存在不能保证项目质量及进程</w:t>
            </w:r>
            <w:r w:rsidRPr="000239A4">
              <w:rPr>
                <w:sz w:val="24"/>
              </w:rPr>
              <w:t>5</w:t>
            </w:r>
            <w:r w:rsidRPr="000239A4">
              <w:rPr>
                <w:rFonts w:hint="eastAsia"/>
                <w:sz w:val="24"/>
              </w:rPr>
              <w:t>分；</w:t>
            </w:r>
          </w:p>
          <w:p w:rsidR="00837AE7" w:rsidRPr="000239A4" w:rsidRDefault="00837AE7" w:rsidP="00837AE7">
            <w:pPr>
              <w:rPr>
                <w:sz w:val="24"/>
              </w:rPr>
            </w:pPr>
            <w:r w:rsidRPr="000239A4">
              <w:rPr>
                <w:rFonts w:hint="eastAsia"/>
                <w:sz w:val="24"/>
              </w:rPr>
              <w:t>未提供得</w:t>
            </w:r>
            <w:r w:rsidRPr="000239A4">
              <w:rPr>
                <w:sz w:val="24"/>
              </w:rPr>
              <w:t>0</w:t>
            </w:r>
            <w:r w:rsidRPr="000239A4">
              <w:rPr>
                <w:rFonts w:hint="eastAsia"/>
                <w:sz w:val="24"/>
              </w:rPr>
              <w:t>分。</w:t>
            </w:r>
          </w:p>
        </w:tc>
      </w:tr>
      <w:tr w:rsidR="00837AE7" w:rsidRPr="00F853D4" w:rsidTr="00837AE7">
        <w:trPr>
          <w:trHeight w:val="300"/>
        </w:trPr>
        <w:tc>
          <w:tcPr>
            <w:tcW w:w="705" w:type="dxa"/>
            <w:tcBorders>
              <w:left w:val="single" w:sz="6" w:space="0" w:color="auto"/>
              <w:right w:val="single" w:sz="6" w:space="0" w:color="auto"/>
            </w:tcBorders>
            <w:vAlign w:val="center"/>
          </w:tcPr>
          <w:p w:rsidR="00837AE7" w:rsidRPr="000239A4" w:rsidRDefault="00837AE7" w:rsidP="00837AE7">
            <w:pPr>
              <w:ind w:firstLine="28"/>
              <w:jc w:val="center"/>
              <w:rPr>
                <w:sz w:val="24"/>
              </w:rPr>
            </w:pPr>
            <w:r w:rsidRPr="000239A4">
              <w:rPr>
                <w:sz w:val="24"/>
              </w:rPr>
              <w:t>4</w:t>
            </w:r>
          </w:p>
        </w:tc>
        <w:tc>
          <w:tcPr>
            <w:tcW w:w="1166" w:type="dxa"/>
            <w:tcBorders>
              <w:left w:val="single" w:sz="4" w:space="0" w:color="auto"/>
              <w:bottom w:val="single" w:sz="4" w:space="0" w:color="auto"/>
              <w:right w:val="single" w:sz="4" w:space="0" w:color="auto"/>
            </w:tcBorders>
            <w:shd w:val="clear" w:color="auto" w:fill="FFFFFF"/>
            <w:vAlign w:val="center"/>
          </w:tcPr>
          <w:p w:rsidR="00837AE7" w:rsidRPr="000239A4" w:rsidRDefault="00CB3207" w:rsidP="00837AE7">
            <w:pPr>
              <w:ind w:firstLine="28"/>
              <w:jc w:val="center"/>
              <w:rPr>
                <w:sz w:val="24"/>
              </w:rPr>
            </w:pPr>
            <w:r w:rsidRPr="000239A4">
              <w:rPr>
                <w:rFonts w:hint="eastAsia"/>
                <w:sz w:val="24"/>
              </w:rPr>
              <w:t>日常管理制度</w:t>
            </w:r>
          </w:p>
        </w:tc>
        <w:tc>
          <w:tcPr>
            <w:tcW w:w="709" w:type="dxa"/>
            <w:tcBorders>
              <w:left w:val="single" w:sz="4" w:space="0" w:color="auto"/>
              <w:bottom w:val="single" w:sz="4" w:space="0" w:color="auto"/>
              <w:right w:val="single" w:sz="4" w:space="0" w:color="auto"/>
            </w:tcBorders>
            <w:shd w:val="clear" w:color="auto" w:fill="FFFFFF"/>
            <w:vAlign w:val="center"/>
          </w:tcPr>
          <w:p w:rsidR="00837AE7" w:rsidRPr="000239A4" w:rsidRDefault="00837AE7" w:rsidP="00837AE7">
            <w:pPr>
              <w:ind w:firstLine="28"/>
              <w:jc w:val="center"/>
              <w:rPr>
                <w:sz w:val="24"/>
              </w:rPr>
            </w:pPr>
            <w:r w:rsidRPr="000239A4">
              <w:rPr>
                <w:sz w:val="24"/>
              </w:rPr>
              <w:t>10</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0239A4" w:rsidRDefault="00837AE7" w:rsidP="00837AE7">
            <w:pPr>
              <w:rPr>
                <w:rFonts w:ascii="宋体" w:hAnsi="宋体"/>
                <w:szCs w:val="21"/>
              </w:rPr>
            </w:pPr>
            <w:r w:rsidRPr="000239A4">
              <w:rPr>
                <w:rFonts w:hint="eastAsia"/>
                <w:sz w:val="24"/>
              </w:rPr>
              <w:t>投标人根据本项目特点和实际需求，制定相应的</w:t>
            </w:r>
            <w:r w:rsidR="00091FA1" w:rsidRPr="000239A4">
              <w:rPr>
                <w:rFonts w:hint="eastAsia"/>
                <w:sz w:val="24"/>
              </w:rPr>
              <w:t>日常管理制度。</w:t>
            </w:r>
          </w:p>
          <w:p w:rsidR="00837AE7" w:rsidRPr="000239A4" w:rsidRDefault="00837AE7" w:rsidP="00837AE7">
            <w:pPr>
              <w:rPr>
                <w:sz w:val="24"/>
              </w:rPr>
            </w:pPr>
            <w:r w:rsidRPr="000239A4">
              <w:rPr>
                <w:rFonts w:hint="eastAsia"/>
                <w:sz w:val="24"/>
              </w:rPr>
              <w:t>所提供的</w:t>
            </w:r>
            <w:r w:rsidR="00091FA1" w:rsidRPr="000239A4">
              <w:rPr>
                <w:rFonts w:hint="eastAsia"/>
                <w:sz w:val="24"/>
              </w:rPr>
              <w:t>日常管理制度</w:t>
            </w:r>
            <w:r w:rsidRPr="000239A4">
              <w:rPr>
                <w:rFonts w:hint="eastAsia"/>
                <w:sz w:val="24"/>
              </w:rPr>
              <w:t>内容合理全面，详细科学，能够切实可行的完成项目实施得</w:t>
            </w:r>
            <w:r w:rsidRPr="000239A4">
              <w:rPr>
                <w:sz w:val="24"/>
              </w:rPr>
              <w:t>10</w:t>
            </w:r>
            <w:r w:rsidRPr="000239A4">
              <w:rPr>
                <w:rFonts w:hint="eastAsia"/>
                <w:sz w:val="24"/>
              </w:rPr>
              <w:t>分；</w:t>
            </w:r>
          </w:p>
          <w:p w:rsidR="00837AE7" w:rsidRPr="000239A4" w:rsidRDefault="00091FA1" w:rsidP="00837AE7">
            <w:pPr>
              <w:rPr>
                <w:sz w:val="24"/>
              </w:rPr>
            </w:pPr>
            <w:r w:rsidRPr="000239A4">
              <w:rPr>
                <w:rFonts w:hint="eastAsia"/>
                <w:sz w:val="24"/>
              </w:rPr>
              <w:t>日常管理制度</w:t>
            </w:r>
            <w:r w:rsidR="00837AE7" w:rsidRPr="000239A4">
              <w:rPr>
                <w:rFonts w:hint="eastAsia"/>
                <w:sz w:val="24"/>
              </w:rPr>
              <w:t>能够满足招标要求，比较全面完成项目实施，方案清晰但针对性不强的得</w:t>
            </w:r>
            <w:r w:rsidR="00837AE7" w:rsidRPr="000239A4">
              <w:rPr>
                <w:sz w:val="24"/>
              </w:rPr>
              <w:t>6</w:t>
            </w:r>
            <w:r w:rsidR="00837AE7" w:rsidRPr="000239A4">
              <w:rPr>
                <w:rFonts w:hint="eastAsia"/>
                <w:sz w:val="24"/>
              </w:rPr>
              <w:t>分；</w:t>
            </w:r>
          </w:p>
          <w:p w:rsidR="00837AE7" w:rsidRPr="000239A4" w:rsidRDefault="00091FA1" w:rsidP="00837AE7">
            <w:pPr>
              <w:rPr>
                <w:sz w:val="24"/>
              </w:rPr>
            </w:pPr>
            <w:r w:rsidRPr="000239A4">
              <w:rPr>
                <w:rFonts w:hint="eastAsia"/>
                <w:sz w:val="24"/>
              </w:rPr>
              <w:t>日常管理制度</w:t>
            </w:r>
            <w:r w:rsidR="00837AE7" w:rsidRPr="000239A4">
              <w:rPr>
                <w:rFonts w:hint="eastAsia"/>
                <w:sz w:val="24"/>
              </w:rPr>
              <w:t>基本满足招标要求，方案简单，缺乏操作性和针对性得</w:t>
            </w:r>
            <w:r w:rsidR="00837AE7" w:rsidRPr="000239A4">
              <w:rPr>
                <w:sz w:val="24"/>
              </w:rPr>
              <w:t>2</w:t>
            </w:r>
            <w:r w:rsidR="00837AE7" w:rsidRPr="000239A4">
              <w:rPr>
                <w:rFonts w:hint="eastAsia"/>
                <w:sz w:val="24"/>
              </w:rPr>
              <w:t>分；</w:t>
            </w:r>
          </w:p>
          <w:p w:rsidR="00837AE7" w:rsidRPr="000239A4" w:rsidRDefault="00837AE7" w:rsidP="00837AE7">
            <w:pPr>
              <w:rPr>
                <w:sz w:val="24"/>
              </w:rPr>
            </w:pPr>
            <w:r w:rsidRPr="000239A4">
              <w:rPr>
                <w:rFonts w:hint="eastAsia"/>
                <w:sz w:val="24"/>
              </w:rPr>
              <w:t>未提供得</w:t>
            </w:r>
            <w:r w:rsidRPr="000239A4">
              <w:rPr>
                <w:sz w:val="24"/>
              </w:rPr>
              <w:t>0</w:t>
            </w:r>
            <w:r w:rsidRPr="000239A4">
              <w:rPr>
                <w:rFonts w:hint="eastAsia"/>
                <w:sz w:val="24"/>
              </w:rPr>
              <w:t>分。</w:t>
            </w:r>
          </w:p>
        </w:tc>
      </w:tr>
      <w:tr w:rsidR="00837AE7">
        <w:trPr>
          <w:trHeight w:val="1102"/>
        </w:trPr>
        <w:tc>
          <w:tcPr>
            <w:tcW w:w="705" w:type="dxa"/>
            <w:tcBorders>
              <w:left w:val="single" w:sz="6" w:space="0" w:color="auto"/>
              <w:right w:val="single" w:sz="6" w:space="0" w:color="auto"/>
            </w:tcBorders>
            <w:vAlign w:val="center"/>
          </w:tcPr>
          <w:p w:rsidR="00837AE7" w:rsidRPr="000239A4" w:rsidRDefault="00837AE7" w:rsidP="00837AE7">
            <w:pPr>
              <w:ind w:firstLine="28"/>
              <w:jc w:val="center"/>
              <w:rPr>
                <w:sz w:val="24"/>
              </w:rPr>
            </w:pPr>
            <w:r w:rsidRPr="000239A4">
              <w:rPr>
                <w:sz w:val="24"/>
              </w:rPr>
              <w:lastRenderedPageBreak/>
              <w:t>5</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0239A4" w:rsidRDefault="00CB3207" w:rsidP="00CB3207">
            <w:pPr>
              <w:ind w:firstLine="28"/>
              <w:jc w:val="center"/>
              <w:rPr>
                <w:sz w:val="24"/>
              </w:rPr>
            </w:pPr>
            <w:r w:rsidRPr="000239A4">
              <w:rPr>
                <w:rFonts w:hint="eastAsia"/>
                <w:sz w:val="24"/>
              </w:rPr>
              <w:t>与相关管理部门配合措施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0239A4" w:rsidRDefault="00837AE7" w:rsidP="00837AE7">
            <w:pPr>
              <w:ind w:firstLine="28"/>
              <w:jc w:val="center"/>
              <w:rPr>
                <w:sz w:val="24"/>
              </w:rPr>
            </w:pPr>
            <w:r w:rsidRPr="000239A4">
              <w:rPr>
                <w:sz w:val="24"/>
              </w:rPr>
              <w:t>5</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0239A4" w:rsidRDefault="00837AE7" w:rsidP="00837AE7">
            <w:pPr>
              <w:rPr>
                <w:rFonts w:ascii="宋体" w:hAnsi="宋体"/>
                <w:szCs w:val="21"/>
              </w:rPr>
            </w:pPr>
            <w:r w:rsidRPr="000239A4">
              <w:rPr>
                <w:rFonts w:hint="eastAsia"/>
                <w:sz w:val="24"/>
              </w:rPr>
              <w:t>投标人根据本项目特点和实际需求，制定相应的</w:t>
            </w:r>
            <w:r w:rsidR="00091FA1" w:rsidRPr="000239A4">
              <w:rPr>
                <w:rFonts w:hint="eastAsia"/>
                <w:sz w:val="24"/>
              </w:rPr>
              <w:t>与相关管理部门配合措施方案</w:t>
            </w:r>
            <w:r w:rsidRPr="000239A4">
              <w:rPr>
                <w:rFonts w:ascii="宋体" w:hAnsi="宋体" w:hint="eastAsia"/>
                <w:szCs w:val="21"/>
              </w:rPr>
              <w:t>：</w:t>
            </w:r>
          </w:p>
          <w:p w:rsidR="00837AE7" w:rsidRPr="000239A4" w:rsidRDefault="00837AE7" w:rsidP="00837AE7">
            <w:pPr>
              <w:rPr>
                <w:sz w:val="24"/>
              </w:rPr>
            </w:pPr>
            <w:r w:rsidRPr="000239A4">
              <w:rPr>
                <w:rFonts w:hint="eastAsia"/>
                <w:sz w:val="24"/>
              </w:rPr>
              <w:t>所提供的</w:t>
            </w:r>
            <w:r w:rsidR="00091FA1" w:rsidRPr="000239A4">
              <w:rPr>
                <w:rFonts w:hint="eastAsia"/>
                <w:sz w:val="24"/>
              </w:rPr>
              <w:t>与相关管理部门配合措施</w:t>
            </w:r>
            <w:r w:rsidRPr="000239A4">
              <w:rPr>
                <w:rFonts w:hint="eastAsia"/>
                <w:sz w:val="24"/>
              </w:rPr>
              <w:t>方案内容合理全面，详细科学，能够切实可行的完成项目实施得</w:t>
            </w:r>
            <w:r w:rsidRPr="000239A4">
              <w:rPr>
                <w:sz w:val="24"/>
              </w:rPr>
              <w:t>5</w:t>
            </w:r>
            <w:r w:rsidRPr="000239A4">
              <w:rPr>
                <w:rFonts w:hint="eastAsia"/>
                <w:sz w:val="24"/>
              </w:rPr>
              <w:t>分；</w:t>
            </w:r>
          </w:p>
          <w:p w:rsidR="00837AE7" w:rsidRPr="000239A4" w:rsidRDefault="00091FA1" w:rsidP="00837AE7">
            <w:pPr>
              <w:rPr>
                <w:sz w:val="24"/>
              </w:rPr>
            </w:pPr>
            <w:r w:rsidRPr="000239A4">
              <w:rPr>
                <w:rFonts w:hint="eastAsia"/>
                <w:sz w:val="24"/>
              </w:rPr>
              <w:t>与相关管理部门配合措施</w:t>
            </w:r>
            <w:r w:rsidR="00837AE7" w:rsidRPr="000239A4">
              <w:rPr>
                <w:rFonts w:hint="eastAsia"/>
                <w:sz w:val="24"/>
              </w:rPr>
              <w:t>方案能够满足招标要求，比较全面完成项目实施，方案清晰但针对性不强的得</w:t>
            </w:r>
            <w:r w:rsidR="00837AE7" w:rsidRPr="000239A4">
              <w:rPr>
                <w:sz w:val="24"/>
              </w:rPr>
              <w:t>3</w:t>
            </w:r>
            <w:r w:rsidR="00837AE7" w:rsidRPr="000239A4">
              <w:rPr>
                <w:rFonts w:hint="eastAsia"/>
                <w:sz w:val="24"/>
              </w:rPr>
              <w:t>分；</w:t>
            </w:r>
          </w:p>
          <w:p w:rsidR="00837AE7" w:rsidRPr="000239A4" w:rsidRDefault="00091FA1" w:rsidP="00837AE7">
            <w:pPr>
              <w:rPr>
                <w:sz w:val="24"/>
              </w:rPr>
            </w:pPr>
            <w:r w:rsidRPr="000239A4">
              <w:rPr>
                <w:rFonts w:hint="eastAsia"/>
                <w:sz w:val="24"/>
              </w:rPr>
              <w:t>与相关管理部门配合措施</w:t>
            </w:r>
            <w:r w:rsidR="00837AE7" w:rsidRPr="000239A4">
              <w:rPr>
                <w:rFonts w:hint="eastAsia"/>
                <w:sz w:val="24"/>
              </w:rPr>
              <w:t>方案基本满足招标要求，方案简单，缺乏操作性和针对性得</w:t>
            </w:r>
            <w:r w:rsidR="00837AE7" w:rsidRPr="000239A4">
              <w:rPr>
                <w:sz w:val="24"/>
              </w:rPr>
              <w:t>1</w:t>
            </w:r>
            <w:r w:rsidR="00837AE7" w:rsidRPr="000239A4">
              <w:rPr>
                <w:rFonts w:hint="eastAsia"/>
                <w:sz w:val="24"/>
              </w:rPr>
              <w:t>分；</w:t>
            </w:r>
          </w:p>
          <w:p w:rsidR="00837AE7" w:rsidRPr="000239A4" w:rsidRDefault="00837AE7" w:rsidP="00837AE7">
            <w:pPr>
              <w:rPr>
                <w:sz w:val="24"/>
              </w:rPr>
            </w:pPr>
            <w:r w:rsidRPr="000239A4">
              <w:rPr>
                <w:rFonts w:hint="eastAsia"/>
                <w:sz w:val="24"/>
              </w:rPr>
              <w:t>未提供得</w:t>
            </w:r>
            <w:r w:rsidRPr="000239A4">
              <w:rPr>
                <w:sz w:val="24"/>
              </w:rPr>
              <w:t>0</w:t>
            </w:r>
            <w:r w:rsidRPr="000239A4">
              <w:rPr>
                <w:rFonts w:hint="eastAsia"/>
                <w:sz w:val="24"/>
              </w:rPr>
              <w:t>分。</w:t>
            </w:r>
          </w:p>
        </w:tc>
      </w:tr>
      <w:tr w:rsidR="00837AE7">
        <w:trPr>
          <w:trHeight w:val="1102"/>
        </w:trPr>
        <w:tc>
          <w:tcPr>
            <w:tcW w:w="705" w:type="dxa"/>
            <w:tcBorders>
              <w:left w:val="single" w:sz="6" w:space="0" w:color="auto"/>
              <w:right w:val="single" w:sz="6" w:space="0" w:color="auto"/>
            </w:tcBorders>
            <w:vAlign w:val="center"/>
          </w:tcPr>
          <w:p w:rsidR="00837AE7" w:rsidRPr="000239A4" w:rsidRDefault="00837AE7" w:rsidP="00837AE7">
            <w:pPr>
              <w:ind w:firstLine="28"/>
              <w:jc w:val="center"/>
              <w:rPr>
                <w:sz w:val="24"/>
              </w:rPr>
            </w:pPr>
            <w:r w:rsidRPr="000239A4">
              <w:rPr>
                <w:sz w:val="24"/>
              </w:rPr>
              <w:t>6</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0239A4" w:rsidRDefault="00CB3207" w:rsidP="00837AE7">
            <w:pPr>
              <w:ind w:firstLine="28"/>
              <w:jc w:val="center"/>
              <w:rPr>
                <w:sz w:val="24"/>
              </w:rPr>
            </w:pPr>
            <w:r w:rsidRPr="000239A4">
              <w:rPr>
                <w:rFonts w:hint="eastAsia"/>
                <w:sz w:val="24"/>
              </w:rPr>
              <w:t>后勤管理情况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0239A4" w:rsidRDefault="00837AE7" w:rsidP="00837AE7">
            <w:pPr>
              <w:ind w:firstLine="28"/>
              <w:jc w:val="center"/>
              <w:rPr>
                <w:sz w:val="24"/>
              </w:rPr>
            </w:pPr>
            <w:r w:rsidRPr="000239A4">
              <w:rPr>
                <w:sz w:val="24"/>
              </w:rPr>
              <w:t>5</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0239A4" w:rsidRDefault="00837AE7" w:rsidP="00837AE7">
            <w:pPr>
              <w:rPr>
                <w:sz w:val="24"/>
              </w:rPr>
            </w:pPr>
            <w:r w:rsidRPr="000239A4">
              <w:rPr>
                <w:rFonts w:hint="eastAsia"/>
                <w:sz w:val="24"/>
              </w:rPr>
              <w:t>针对采购需求提供</w:t>
            </w:r>
            <w:r w:rsidR="00091FA1" w:rsidRPr="000239A4">
              <w:rPr>
                <w:rFonts w:hint="eastAsia"/>
                <w:sz w:val="24"/>
              </w:rPr>
              <w:t>后勤管理情况</w:t>
            </w:r>
            <w:r w:rsidRPr="000239A4">
              <w:rPr>
                <w:rFonts w:hint="eastAsia"/>
                <w:sz w:val="24"/>
              </w:rPr>
              <w:t>，内容进行了阐述且满足采购实际需求得</w:t>
            </w:r>
            <w:r w:rsidRPr="000239A4">
              <w:rPr>
                <w:sz w:val="24"/>
              </w:rPr>
              <w:t xml:space="preserve"> 5 </w:t>
            </w:r>
            <w:r w:rsidRPr="000239A4">
              <w:rPr>
                <w:rFonts w:hint="eastAsia"/>
                <w:sz w:val="24"/>
              </w:rPr>
              <w:t>分；</w:t>
            </w:r>
          </w:p>
          <w:p w:rsidR="00837AE7" w:rsidRPr="000239A4" w:rsidRDefault="00837AE7" w:rsidP="00837AE7">
            <w:pPr>
              <w:rPr>
                <w:sz w:val="24"/>
              </w:rPr>
            </w:pPr>
            <w:r w:rsidRPr="000239A4">
              <w:rPr>
                <w:rFonts w:hint="eastAsia"/>
                <w:sz w:val="24"/>
              </w:rPr>
              <w:t>内容虽阐述清楚但未贴合实际情况进行论述得</w:t>
            </w:r>
            <w:r w:rsidRPr="000239A4">
              <w:rPr>
                <w:sz w:val="24"/>
              </w:rPr>
              <w:t xml:space="preserve"> 3 </w:t>
            </w:r>
            <w:r w:rsidRPr="000239A4">
              <w:rPr>
                <w:rFonts w:hint="eastAsia"/>
                <w:sz w:val="24"/>
              </w:rPr>
              <w:t>分；</w:t>
            </w:r>
          </w:p>
          <w:p w:rsidR="00837AE7" w:rsidRPr="000239A4" w:rsidRDefault="00837AE7" w:rsidP="00837AE7">
            <w:pPr>
              <w:rPr>
                <w:sz w:val="24"/>
              </w:rPr>
            </w:pPr>
            <w:r w:rsidRPr="000239A4">
              <w:rPr>
                <w:rFonts w:hint="eastAsia"/>
                <w:sz w:val="24"/>
              </w:rPr>
              <w:t>内容阐述不清或者不贴合本项目采购需求得</w:t>
            </w:r>
            <w:r w:rsidRPr="000239A4">
              <w:rPr>
                <w:sz w:val="24"/>
              </w:rPr>
              <w:t xml:space="preserve"> 1 </w:t>
            </w:r>
            <w:r w:rsidRPr="000239A4">
              <w:rPr>
                <w:rFonts w:hint="eastAsia"/>
                <w:sz w:val="24"/>
              </w:rPr>
              <w:t>分；</w:t>
            </w:r>
          </w:p>
          <w:p w:rsidR="00837AE7" w:rsidRPr="000239A4" w:rsidRDefault="00837AE7" w:rsidP="00837AE7">
            <w:pPr>
              <w:rPr>
                <w:sz w:val="24"/>
              </w:rPr>
            </w:pPr>
            <w:r w:rsidRPr="000239A4">
              <w:rPr>
                <w:rFonts w:hint="eastAsia"/>
                <w:sz w:val="24"/>
              </w:rPr>
              <w:t>未提供不得分。</w:t>
            </w:r>
          </w:p>
        </w:tc>
      </w:tr>
      <w:bookmarkEnd w:id="908"/>
    </w:tbl>
    <w:p w:rsidR="00CD3C24" w:rsidRDefault="0059053D">
      <w:r>
        <w:rPr>
          <w:rFonts w:hint="eastAsia"/>
        </w:rPr>
        <w:br w:type="page"/>
      </w:r>
    </w:p>
    <w:p w:rsidR="00CD3C24" w:rsidRDefault="0059053D">
      <w:pPr>
        <w:spacing w:line="360" w:lineRule="auto"/>
        <w:jc w:val="center"/>
        <w:outlineLvl w:val="0"/>
        <w:rPr>
          <w:b/>
          <w:sz w:val="36"/>
          <w:szCs w:val="36"/>
        </w:rPr>
      </w:pPr>
      <w:bookmarkStart w:id="911" w:name="_Toc99301424"/>
      <w:r w:rsidRPr="008A0074">
        <w:rPr>
          <w:b/>
          <w:sz w:val="36"/>
          <w:szCs w:val="36"/>
        </w:rPr>
        <w:lastRenderedPageBreak/>
        <w:t>第五章</w:t>
      </w:r>
      <w:r w:rsidRPr="008A0074">
        <w:rPr>
          <w:b/>
          <w:sz w:val="36"/>
          <w:szCs w:val="36"/>
        </w:rPr>
        <w:t xml:space="preserve">   </w:t>
      </w:r>
      <w:r w:rsidRPr="008A0074">
        <w:rPr>
          <w:b/>
          <w:sz w:val="36"/>
          <w:szCs w:val="36"/>
        </w:rPr>
        <w:t>采购需求</w:t>
      </w:r>
      <w:bookmarkEnd w:id="911"/>
    </w:p>
    <w:p w:rsidR="00CD3C24" w:rsidRDefault="0059053D">
      <w:pPr>
        <w:spacing w:line="360" w:lineRule="auto"/>
        <w:contextualSpacing/>
        <w:rPr>
          <w:sz w:val="24"/>
        </w:rPr>
      </w:pPr>
      <w:r>
        <w:rPr>
          <w:sz w:val="24"/>
        </w:rPr>
        <w:t>说明：</w:t>
      </w:r>
    </w:p>
    <w:p w:rsidR="00CD3C24" w:rsidRDefault="0059053D">
      <w:pPr>
        <w:spacing w:line="360" w:lineRule="auto"/>
        <w:contextualSpacing/>
        <w:rPr>
          <w:sz w:val="24"/>
        </w:rPr>
      </w:pPr>
      <w:bookmarkStart w:id="912" w:name="_Hlk167284587"/>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rsidR="00CD3C24" w:rsidRDefault="0059053D">
      <w:pPr>
        <w:spacing w:line="360" w:lineRule="auto"/>
        <w:contextualSpacing/>
        <w:rPr>
          <w:sz w:val="24"/>
        </w:rPr>
      </w:pPr>
      <w:bookmarkStart w:id="913"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rsidR="00CD3C24" w:rsidRDefault="0059053D">
      <w:pPr>
        <w:spacing w:line="360" w:lineRule="auto"/>
        <w:contextualSpacing/>
        <w:rPr>
          <w:sz w:val="24"/>
        </w:rPr>
      </w:pPr>
      <w:r>
        <w:rPr>
          <w:rFonts w:hint="eastAsia"/>
          <w:sz w:val="24"/>
        </w:rPr>
        <w:t>已发布的需求标准如下：</w:t>
      </w:r>
    </w:p>
    <w:p w:rsidR="00CD3C24" w:rsidRDefault="0059053D">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rsidR="00CD3C24" w:rsidRDefault="0059053D">
      <w:pPr>
        <w:spacing w:line="360" w:lineRule="auto"/>
        <w:contextualSpacing/>
        <w:rPr>
          <w:sz w:val="24"/>
        </w:rPr>
      </w:pPr>
      <w:r>
        <w:rPr>
          <w:rFonts w:hint="eastAsia"/>
          <w:sz w:val="24"/>
        </w:rPr>
        <w:t>如有更新或增加，以财政部门发布为准。</w:t>
      </w:r>
    </w:p>
    <w:p w:rsidR="00837AE7" w:rsidRDefault="00837AE7">
      <w:pPr>
        <w:widowControl/>
        <w:jc w:val="left"/>
        <w:rPr>
          <w:sz w:val="24"/>
        </w:rPr>
      </w:pPr>
      <w:r>
        <w:rPr>
          <w:sz w:val="24"/>
        </w:rPr>
        <w:br w:type="page"/>
      </w:r>
    </w:p>
    <w:p w:rsidR="00837AE7" w:rsidRPr="003C60A4" w:rsidRDefault="00837AE7" w:rsidP="00B93B0C">
      <w:pPr>
        <w:pStyle w:val="affb"/>
        <w:numPr>
          <w:ilvl w:val="0"/>
          <w:numId w:val="21"/>
        </w:numPr>
        <w:spacing w:line="360" w:lineRule="auto"/>
        <w:ind w:firstLineChars="0"/>
        <w:contextualSpacing/>
        <w:rPr>
          <w:rFonts w:ascii="Times New Roman" w:hAnsi="Times New Roman"/>
          <w:b/>
          <w:sz w:val="24"/>
          <w:szCs w:val="24"/>
        </w:rPr>
      </w:pPr>
      <w:bookmarkStart w:id="914" w:name="OLE_LINK103"/>
      <w:bookmarkStart w:id="915" w:name="OLE_LINK104"/>
      <w:r w:rsidRPr="003C60A4">
        <w:rPr>
          <w:rFonts w:ascii="Times New Roman" w:hAnsi="Times New Roman"/>
          <w:b/>
          <w:sz w:val="24"/>
          <w:szCs w:val="24"/>
        </w:rPr>
        <w:lastRenderedPageBreak/>
        <w:t>采购标的</w:t>
      </w:r>
    </w:p>
    <w:p w:rsidR="00837AE7" w:rsidRDefault="00837AE7" w:rsidP="00837AE7">
      <w:pPr>
        <w:spacing w:line="360" w:lineRule="auto"/>
        <w:contextualSpacing/>
        <w:rPr>
          <w:bCs/>
          <w:sz w:val="24"/>
        </w:rPr>
      </w:pPr>
      <w:r w:rsidRPr="003C60A4">
        <w:rPr>
          <w:bCs/>
          <w:sz w:val="24"/>
        </w:rPr>
        <w:t xml:space="preserve">1. </w:t>
      </w:r>
      <w:r w:rsidRPr="003C60A4">
        <w:rPr>
          <w:bCs/>
          <w:sz w:val="24"/>
        </w:rPr>
        <w:t>采购标的（货物需求一览表或简要服务内容及数量）</w:t>
      </w:r>
    </w:p>
    <w:p w:rsidR="003D532C" w:rsidRPr="0080291D" w:rsidRDefault="003D532C" w:rsidP="00837AE7">
      <w:pPr>
        <w:spacing w:line="360" w:lineRule="auto"/>
        <w:contextualSpacing/>
        <w:rPr>
          <w:bCs/>
          <w:sz w:val="24"/>
        </w:rPr>
      </w:pPr>
      <w:r>
        <w:rPr>
          <w:rFonts w:ascii="宋体" w:hAnsi="宋体" w:cs="宋体" w:hint="eastAsia"/>
          <w:sz w:val="24"/>
        </w:rPr>
        <w:t>项目具体管护区域：北京市通州区台湖镇区域内，</w:t>
      </w:r>
      <w:r w:rsidR="001C0470" w:rsidRPr="0080291D">
        <w:rPr>
          <w:rFonts w:ascii="宋体" w:hAnsi="宋体" w:cs="宋体" w:hint="eastAsia"/>
          <w:sz w:val="24"/>
        </w:rPr>
        <w:t>台湖</w:t>
      </w:r>
      <w:r w:rsidR="008A0074" w:rsidRPr="0080291D">
        <w:rPr>
          <w:rFonts w:ascii="宋体" w:hAnsi="宋体" w:cs="宋体" w:hint="eastAsia"/>
          <w:sz w:val="24"/>
        </w:rPr>
        <w:t>片区</w:t>
      </w:r>
      <w:r w:rsidRPr="0080291D">
        <w:rPr>
          <w:rFonts w:ascii="宋体" w:hAnsi="宋体" w:cs="宋体" w:hint="eastAsia"/>
          <w:sz w:val="24"/>
        </w:rPr>
        <w:t>：</w:t>
      </w:r>
    </w:p>
    <w:p w:rsidR="003D532C" w:rsidRPr="0080291D" w:rsidRDefault="001C0470" w:rsidP="001C0470">
      <w:pPr>
        <w:spacing w:before="120" w:after="120" w:line="288" w:lineRule="auto"/>
        <w:jc w:val="left"/>
        <w:rPr>
          <w:rFonts w:ascii="宋体" w:hAnsi="宋体" w:cs="宋体"/>
          <w:sz w:val="24"/>
        </w:rPr>
      </w:pPr>
      <w:r w:rsidRPr="0080291D">
        <w:rPr>
          <w:rFonts w:ascii="宋体" w:hAnsi="宋体" w:cs="宋体" w:hint="eastAsia"/>
          <w:sz w:val="24"/>
        </w:rPr>
        <w:t>（1）</w:t>
      </w:r>
      <w:r w:rsidR="003D532C" w:rsidRPr="0080291D">
        <w:rPr>
          <w:rFonts w:ascii="宋体" w:hAnsi="宋体" w:cs="宋体" w:hint="eastAsia"/>
          <w:sz w:val="24"/>
        </w:rPr>
        <w:t>台湖东片:西至九德路,北至</w:t>
      </w:r>
      <w:r w:rsidR="0034553B" w:rsidRPr="0080291D">
        <w:rPr>
          <w:rFonts w:ascii="宋体" w:hAnsi="宋体" w:cs="宋体" w:hint="eastAsia"/>
          <w:sz w:val="24"/>
        </w:rPr>
        <w:t>京哈高速</w:t>
      </w:r>
      <w:r w:rsidR="003D532C" w:rsidRPr="0080291D">
        <w:rPr>
          <w:rFonts w:ascii="宋体" w:hAnsi="宋体" w:cs="宋体" w:hint="eastAsia"/>
          <w:sz w:val="24"/>
        </w:rPr>
        <w:t>,东至</w:t>
      </w:r>
      <w:r w:rsidR="0034553B" w:rsidRPr="0080291D">
        <w:rPr>
          <w:rFonts w:ascii="宋体" w:hAnsi="宋体" w:cs="宋体" w:hint="eastAsia"/>
          <w:sz w:val="24"/>
        </w:rPr>
        <w:t>唐大庄村与张家湾交界</w:t>
      </w:r>
      <w:r w:rsidR="003D532C" w:rsidRPr="0080291D">
        <w:rPr>
          <w:rFonts w:ascii="宋体" w:hAnsi="宋体" w:cs="宋体" w:hint="eastAsia"/>
          <w:sz w:val="24"/>
        </w:rPr>
        <w:t>,南至</w:t>
      </w:r>
      <w:r w:rsidR="0034553B" w:rsidRPr="0080291D">
        <w:rPr>
          <w:rFonts w:ascii="宋体" w:hAnsi="宋体" w:cs="宋体" w:hint="eastAsia"/>
          <w:sz w:val="24"/>
        </w:rPr>
        <w:t>凉水河</w:t>
      </w:r>
      <w:r w:rsidR="003D532C" w:rsidRPr="0080291D">
        <w:rPr>
          <w:rFonts w:ascii="宋体" w:hAnsi="宋体" w:cs="宋体" w:hint="eastAsia"/>
          <w:sz w:val="24"/>
        </w:rPr>
        <w:t>,面积</w:t>
      </w:r>
      <w:r w:rsidR="0034553B" w:rsidRPr="0080291D">
        <w:rPr>
          <w:rFonts w:ascii="宋体" w:hAnsi="宋体" w:cs="宋体"/>
          <w:sz w:val="24"/>
        </w:rPr>
        <w:t>7.59</w:t>
      </w:r>
      <w:r w:rsidR="003D532C" w:rsidRPr="0080291D">
        <w:rPr>
          <w:rFonts w:ascii="宋体" w:hAnsi="宋体" w:cs="宋体" w:hint="eastAsia"/>
          <w:sz w:val="24"/>
        </w:rPr>
        <w:t xml:space="preserve"> 平方公里</w:t>
      </w:r>
      <w:r w:rsidR="0034553B" w:rsidRPr="0080291D">
        <w:rPr>
          <w:rFonts w:ascii="宋体" w:hAnsi="宋体" w:cs="宋体" w:hint="eastAsia"/>
          <w:sz w:val="24"/>
        </w:rPr>
        <w:t>;</w:t>
      </w:r>
    </w:p>
    <w:p w:rsidR="00837AE7" w:rsidRPr="0080291D" w:rsidRDefault="001C0470" w:rsidP="00837AE7">
      <w:pPr>
        <w:spacing w:line="360" w:lineRule="auto"/>
        <w:contextualSpacing/>
        <w:rPr>
          <w:rFonts w:ascii="微软雅黑" w:eastAsia="微软雅黑" w:hAnsi="微软雅黑" w:cs="微软雅黑"/>
          <w:sz w:val="24"/>
        </w:rPr>
      </w:pPr>
      <w:bookmarkStart w:id="916" w:name="OLE_LINK59"/>
      <w:bookmarkStart w:id="917" w:name="OLE_LINK60"/>
      <w:r w:rsidRPr="0080291D">
        <w:rPr>
          <w:rFonts w:ascii="宋体" w:hAnsi="宋体" w:cs="宋体" w:hint="eastAsia"/>
          <w:sz w:val="24"/>
        </w:rPr>
        <w:t>（2）台湖西片</w:t>
      </w:r>
      <w:bookmarkEnd w:id="916"/>
      <w:bookmarkEnd w:id="917"/>
      <w:r w:rsidR="003D532C" w:rsidRPr="0080291D">
        <w:rPr>
          <w:rFonts w:ascii="宋体" w:hAnsi="宋体" w:cs="宋体" w:hint="eastAsia"/>
          <w:sz w:val="24"/>
        </w:rPr>
        <w:t>:东至九德路,北至</w:t>
      </w:r>
      <w:r w:rsidR="0034553B" w:rsidRPr="0080291D">
        <w:rPr>
          <w:rFonts w:ascii="宋体" w:hAnsi="宋体" w:cs="宋体" w:hint="eastAsia"/>
          <w:sz w:val="24"/>
        </w:rPr>
        <w:t>京哈高速</w:t>
      </w:r>
      <w:r w:rsidR="003D532C" w:rsidRPr="0080291D">
        <w:rPr>
          <w:rFonts w:ascii="宋体" w:hAnsi="宋体" w:cs="宋体" w:hint="eastAsia"/>
          <w:sz w:val="24"/>
        </w:rPr>
        <w:t>,西至</w:t>
      </w:r>
      <w:r w:rsidR="0034553B" w:rsidRPr="0080291D">
        <w:rPr>
          <w:rFonts w:ascii="宋体" w:hAnsi="宋体" w:cs="宋体" w:hint="eastAsia"/>
          <w:sz w:val="24"/>
        </w:rPr>
        <w:t>通马路（镇界）</w:t>
      </w:r>
      <w:r w:rsidR="003D532C" w:rsidRPr="0080291D">
        <w:rPr>
          <w:rFonts w:ascii="宋体" w:hAnsi="宋体" w:cs="宋体" w:hint="eastAsia"/>
          <w:sz w:val="24"/>
        </w:rPr>
        <w:t>,南至</w:t>
      </w:r>
      <w:r w:rsidR="0034553B" w:rsidRPr="0080291D">
        <w:rPr>
          <w:rFonts w:ascii="宋体" w:hAnsi="宋体" w:cs="宋体" w:hint="eastAsia"/>
          <w:sz w:val="24"/>
        </w:rPr>
        <w:t>京津高速及凉水河</w:t>
      </w:r>
      <w:r w:rsidR="003D532C" w:rsidRPr="0080291D">
        <w:rPr>
          <w:rFonts w:ascii="宋体" w:hAnsi="宋体" w:cs="宋体" w:hint="eastAsia"/>
          <w:sz w:val="24"/>
        </w:rPr>
        <w:t>,面积</w:t>
      </w:r>
      <w:r w:rsidR="0034553B" w:rsidRPr="0080291D">
        <w:rPr>
          <w:rFonts w:ascii="宋体" w:hAnsi="宋体" w:cs="宋体"/>
          <w:sz w:val="24"/>
        </w:rPr>
        <w:t>28.04</w:t>
      </w:r>
      <w:r w:rsidR="003D532C" w:rsidRPr="0080291D">
        <w:rPr>
          <w:rFonts w:ascii="宋体" w:hAnsi="宋体" w:cs="宋体" w:hint="eastAsia"/>
          <w:sz w:val="24"/>
        </w:rPr>
        <w:t xml:space="preserve"> 平方公里</w:t>
      </w:r>
      <w:r w:rsidR="003D532C" w:rsidRPr="0080291D">
        <w:rPr>
          <w:rFonts w:ascii="微软雅黑" w:eastAsia="微软雅黑" w:hAnsi="微软雅黑" w:cs="微软雅黑" w:hint="eastAsia"/>
          <w:sz w:val="24"/>
        </w:rPr>
        <w:t>｡</w:t>
      </w:r>
    </w:p>
    <w:p w:rsidR="001502DC" w:rsidRPr="005078A1" w:rsidRDefault="001502DC" w:rsidP="00837AE7">
      <w:pPr>
        <w:spacing w:line="360" w:lineRule="auto"/>
        <w:contextualSpacing/>
        <w:rPr>
          <w:bCs/>
          <w:color w:val="FF0000"/>
          <w:sz w:val="24"/>
        </w:rPr>
      </w:pPr>
      <w:r>
        <w:rPr>
          <w:noProof/>
        </w:rPr>
        <w:drawing>
          <wp:inline distT="0" distB="0" distL="0" distR="0" wp14:anchorId="41ACDD79" wp14:editId="5A562F63">
            <wp:extent cx="5760720" cy="39878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987800"/>
                    </a:xfrm>
                    <a:prstGeom prst="rect">
                      <a:avLst/>
                    </a:prstGeom>
                  </pic:spPr>
                </pic:pic>
              </a:graphicData>
            </a:graphic>
          </wp:inline>
        </w:drawing>
      </w:r>
    </w:p>
    <w:p w:rsidR="00837AE7" w:rsidRDefault="00837AE7" w:rsidP="00837AE7">
      <w:pPr>
        <w:spacing w:line="360" w:lineRule="auto"/>
        <w:contextualSpacing/>
        <w:rPr>
          <w:bCs/>
          <w:sz w:val="24"/>
        </w:rPr>
      </w:pPr>
      <w:r w:rsidRPr="003C60A4">
        <w:rPr>
          <w:bCs/>
          <w:sz w:val="24"/>
        </w:rPr>
        <w:t xml:space="preserve">2. </w:t>
      </w:r>
      <w:r w:rsidRPr="003C60A4">
        <w:rPr>
          <w:bCs/>
          <w:sz w:val="24"/>
        </w:rPr>
        <w:t>项目背景</w:t>
      </w:r>
      <w:r w:rsidRPr="003C60A4">
        <w:rPr>
          <w:bCs/>
          <w:sz w:val="24"/>
        </w:rPr>
        <w:t>/</w:t>
      </w:r>
      <w:r w:rsidRPr="003C60A4">
        <w:rPr>
          <w:bCs/>
          <w:sz w:val="24"/>
        </w:rPr>
        <w:t>项目概述（如有）</w:t>
      </w:r>
    </w:p>
    <w:p w:rsidR="003D532C" w:rsidRPr="003C60A4" w:rsidRDefault="003D532C" w:rsidP="005078A1">
      <w:pPr>
        <w:spacing w:line="360" w:lineRule="auto"/>
        <w:ind w:firstLineChars="200" w:firstLine="480"/>
        <w:contextualSpacing/>
        <w:rPr>
          <w:bCs/>
          <w:sz w:val="24"/>
        </w:rPr>
      </w:pPr>
      <w:r>
        <w:rPr>
          <w:rFonts w:ascii="宋体" w:hAnsi="宋体" w:cs="宋体" w:hint="eastAsia"/>
          <w:sz w:val="24"/>
        </w:rPr>
        <w:t>本项目为 2026 年 - 2027 年通州区台湖镇综合管护项目，服务范围涵</w:t>
      </w:r>
      <w:r w:rsidRPr="0080291D">
        <w:rPr>
          <w:rFonts w:ascii="宋体" w:hAnsi="宋体" w:cs="宋体" w:hint="eastAsia"/>
          <w:sz w:val="24"/>
        </w:rPr>
        <w:t>盖</w:t>
      </w:r>
      <w:r w:rsidR="001C0470" w:rsidRPr="0080291D">
        <w:rPr>
          <w:rFonts w:ascii="宋体" w:hAnsi="宋体" w:cs="宋体" w:hint="eastAsia"/>
          <w:sz w:val="24"/>
        </w:rPr>
        <w:t>台湖</w:t>
      </w:r>
      <w:r w:rsidR="008A0074" w:rsidRPr="0080291D">
        <w:rPr>
          <w:rFonts w:ascii="宋体" w:hAnsi="宋体" w:cs="宋体" w:hint="eastAsia"/>
          <w:sz w:val="24"/>
        </w:rPr>
        <w:t>片区</w:t>
      </w:r>
      <w:r w:rsidRPr="0080291D">
        <w:rPr>
          <w:rFonts w:ascii="宋体" w:hAnsi="宋体" w:cs="宋体" w:hint="eastAsia"/>
          <w:sz w:val="24"/>
        </w:rPr>
        <w:t>，</w:t>
      </w:r>
      <w:r>
        <w:rPr>
          <w:rFonts w:ascii="宋体" w:hAnsi="宋体" w:cs="宋体" w:hint="eastAsia"/>
          <w:sz w:val="24"/>
        </w:rPr>
        <w:t>合同履行期限 1 年；核心需求为组建网格辅助巡查队伍，负责镇域内土地及违法建设、城市生态环境、城市综合秩序、安全生产等管护工作，配套相应车辆及实施措施，确保环境秩序良好。</w:t>
      </w:r>
    </w:p>
    <w:p w:rsidR="00837AE7" w:rsidRPr="003C60A4" w:rsidRDefault="00837AE7" w:rsidP="00B93B0C">
      <w:pPr>
        <w:pStyle w:val="affb"/>
        <w:numPr>
          <w:ilvl w:val="0"/>
          <w:numId w:val="21"/>
        </w:numPr>
        <w:spacing w:line="360" w:lineRule="auto"/>
        <w:ind w:firstLineChars="0"/>
        <w:contextualSpacing/>
        <w:rPr>
          <w:rFonts w:ascii="Times New Roman" w:hAnsi="Times New Roman"/>
          <w:b/>
          <w:sz w:val="24"/>
          <w:szCs w:val="24"/>
        </w:rPr>
      </w:pPr>
      <w:r w:rsidRPr="003C60A4">
        <w:rPr>
          <w:rFonts w:ascii="Times New Roman" w:hAnsi="Times New Roman"/>
          <w:b/>
          <w:sz w:val="24"/>
          <w:szCs w:val="24"/>
        </w:rPr>
        <w:t>商务要求</w:t>
      </w:r>
    </w:p>
    <w:p w:rsidR="00837AE7" w:rsidRPr="003C60A4" w:rsidRDefault="00837AE7" w:rsidP="00837AE7">
      <w:pPr>
        <w:spacing w:line="360" w:lineRule="auto"/>
        <w:contextualSpacing/>
        <w:rPr>
          <w:i/>
          <w:sz w:val="24"/>
        </w:rPr>
      </w:pPr>
      <w:r w:rsidRPr="003C60A4">
        <w:rPr>
          <w:sz w:val="24"/>
        </w:rPr>
        <w:t xml:space="preserve">1. </w:t>
      </w:r>
      <w:r w:rsidRPr="003C60A4">
        <w:rPr>
          <w:sz w:val="24"/>
        </w:rPr>
        <w:t>交付（实施）的时间（期限）和地点（范围）</w:t>
      </w:r>
    </w:p>
    <w:p w:rsidR="00837AE7" w:rsidRPr="003C60A4" w:rsidRDefault="00837AE7" w:rsidP="00837AE7">
      <w:pPr>
        <w:spacing w:line="360" w:lineRule="auto"/>
        <w:contextualSpacing/>
        <w:rPr>
          <w:sz w:val="24"/>
        </w:rPr>
      </w:pPr>
      <w:r w:rsidRPr="003C60A4">
        <w:rPr>
          <w:sz w:val="24"/>
        </w:rPr>
        <w:t>合同履行期限：</w:t>
      </w:r>
      <w:r w:rsidRPr="003C60A4">
        <w:rPr>
          <w:rFonts w:hint="eastAsia"/>
          <w:sz w:val="24"/>
          <w:u w:val="single"/>
        </w:rPr>
        <w:t xml:space="preserve"> </w:t>
      </w:r>
      <w:r w:rsidR="00FC6A4A">
        <w:rPr>
          <w:sz w:val="24"/>
          <w:u w:val="single"/>
        </w:rPr>
        <w:t>1</w:t>
      </w:r>
      <w:r w:rsidRPr="003C60A4">
        <w:rPr>
          <w:rFonts w:hint="eastAsia"/>
          <w:sz w:val="24"/>
          <w:u w:val="single"/>
        </w:rPr>
        <w:t>年</w:t>
      </w:r>
    </w:p>
    <w:p w:rsidR="00837AE7" w:rsidRPr="003C60A4" w:rsidRDefault="00837AE7" w:rsidP="00837AE7">
      <w:pPr>
        <w:spacing w:line="360" w:lineRule="auto"/>
        <w:contextualSpacing/>
        <w:rPr>
          <w:sz w:val="24"/>
        </w:rPr>
      </w:pPr>
      <w:r w:rsidRPr="003C60A4">
        <w:rPr>
          <w:rFonts w:hint="eastAsia"/>
          <w:sz w:val="24"/>
        </w:rPr>
        <w:t>地点：</w:t>
      </w:r>
      <w:r w:rsidR="0080291D" w:rsidRPr="0080291D">
        <w:rPr>
          <w:rFonts w:hint="eastAsia"/>
          <w:sz w:val="24"/>
        </w:rPr>
        <w:t>北京市通州区台湖镇区域内，台湖片区</w:t>
      </w:r>
    </w:p>
    <w:p w:rsidR="00837AE7" w:rsidRPr="003C60A4" w:rsidRDefault="00837AE7" w:rsidP="00837AE7">
      <w:pPr>
        <w:spacing w:line="360" w:lineRule="auto"/>
        <w:contextualSpacing/>
        <w:rPr>
          <w:sz w:val="24"/>
        </w:rPr>
      </w:pPr>
      <w:r w:rsidRPr="003C60A4">
        <w:rPr>
          <w:sz w:val="24"/>
        </w:rPr>
        <w:lastRenderedPageBreak/>
        <w:t xml:space="preserve">2. </w:t>
      </w:r>
      <w:r w:rsidRPr="003C60A4">
        <w:rPr>
          <w:sz w:val="24"/>
        </w:rPr>
        <w:t>付款条件（进度和方式）</w:t>
      </w:r>
    </w:p>
    <w:p w:rsidR="003D532C" w:rsidRDefault="003D532C" w:rsidP="003D532C">
      <w:pPr>
        <w:spacing w:before="120" w:after="120" w:line="288" w:lineRule="auto"/>
        <w:jc w:val="left"/>
        <w:rPr>
          <w:rFonts w:ascii="宋体" w:hAnsi="宋体" w:cs="宋体"/>
          <w:sz w:val="24"/>
        </w:rPr>
      </w:pPr>
      <w:r>
        <w:rPr>
          <w:rFonts w:ascii="宋体" w:hAnsi="宋体" w:cs="宋体" w:hint="eastAsia"/>
          <w:sz w:val="24"/>
        </w:rPr>
        <w:t xml:space="preserve">合同经双方签字盖章后生效,合同总费用分13 次付清; </w:t>
      </w:r>
    </w:p>
    <w:p w:rsidR="003D532C" w:rsidRDefault="003D532C" w:rsidP="003D532C">
      <w:pPr>
        <w:spacing w:line="360" w:lineRule="auto"/>
        <w:contextualSpacing/>
        <w:rPr>
          <w:rFonts w:ascii="宋体" w:hAnsi="宋体" w:cs="宋体"/>
          <w:sz w:val="24"/>
        </w:rPr>
      </w:pPr>
      <w:r>
        <w:rPr>
          <w:rFonts w:ascii="宋体" w:hAnsi="宋体" w:cs="宋体" w:hint="eastAsia"/>
          <w:sz w:val="24"/>
        </w:rPr>
        <w:t>以月为付费周期,资金结算方式:甲方各科室根据考评细则对乙方管护工作进行评分,针对需扣款项目出具考核单据及考核依据,经主管领导签字后交由主管部门整合汇总,最终报镇长办公会､党委会审议确定后,结算当月服务费用;每次付款前，乙方需提供等额的增值税发票。</w:t>
      </w:r>
    </w:p>
    <w:p w:rsidR="00837AE7" w:rsidRPr="003C60A4" w:rsidRDefault="003D532C" w:rsidP="003D532C">
      <w:pPr>
        <w:spacing w:line="360" w:lineRule="auto"/>
        <w:contextualSpacing/>
        <w:rPr>
          <w:bCs/>
          <w:sz w:val="24"/>
        </w:rPr>
      </w:pPr>
      <w:r>
        <w:rPr>
          <w:rFonts w:ascii="宋体" w:hAnsi="宋体" w:cs="宋体" w:hint="eastAsia"/>
          <w:sz w:val="24"/>
        </w:rPr>
        <w:t>甲方各职能部门安排的临时､零星､应急抢险及其他单独计量工作 内容,按实际发生量计量,经双方核对确认实际工作计量后,产生的相关工作费用由甲方按年度支付给乙方｡</w:t>
      </w:r>
    </w:p>
    <w:p w:rsidR="00837AE7" w:rsidRPr="003C60A4" w:rsidRDefault="00837AE7" w:rsidP="00B93B0C">
      <w:pPr>
        <w:pStyle w:val="affb"/>
        <w:numPr>
          <w:ilvl w:val="0"/>
          <w:numId w:val="21"/>
        </w:numPr>
        <w:spacing w:line="360" w:lineRule="auto"/>
        <w:ind w:firstLineChars="0"/>
        <w:contextualSpacing/>
        <w:rPr>
          <w:rFonts w:ascii="Times New Roman" w:hAnsi="Times New Roman"/>
          <w:b/>
          <w:sz w:val="24"/>
          <w:szCs w:val="24"/>
        </w:rPr>
      </w:pPr>
      <w:r w:rsidRPr="003C60A4">
        <w:rPr>
          <w:rFonts w:ascii="Times New Roman" w:hAnsi="Times New Roman"/>
          <w:b/>
          <w:sz w:val="24"/>
          <w:szCs w:val="24"/>
        </w:rPr>
        <w:t>技术要求</w:t>
      </w:r>
    </w:p>
    <w:p w:rsidR="00837AE7" w:rsidRPr="003C60A4" w:rsidRDefault="00837AE7" w:rsidP="00837AE7">
      <w:pPr>
        <w:spacing w:line="360" w:lineRule="auto"/>
        <w:contextualSpacing/>
        <w:rPr>
          <w:sz w:val="24"/>
        </w:rPr>
      </w:pPr>
      <w:r w:rsidRPr="003C60A4">
        <w:rPr>
          <w:sz w:val="24"/>
        </w:rPr>
        <w:t xml:space="preserve">1. </w:t>
      </w:r>
      <w:r w:rsidRPr="003C60A4">
        <w:rPr>
          <w:sz w:val="24"/>
        </w:rPr>
        <w:t>基本要求</w:t>
      </w:r>
    </w:p>
    <w:p w:rsidR="00837AE7" w:rsidRDefault="00837AE7" w:rsidP="00837AE7">
      <w:pPr>
        <w:spacing w:line="360" w:lineRule="auto"/>
        <w:ind w:firstLineChars="200" w:firstLine="480"/>
        <w:contextualSpacing/>
        <w:rPr>
          <w:sz w:val="24"/>
        </w:rPr>
      </w:pPr>
      <w:r w:rsidRPr="003C60A4">
        <w:rPr>
          <w:sz w:val="24"/>
        </w:rPr>
        <w:t xml:space="preserve">1.1 </w:t>
      </w:r>
      <w:r w:rsidRPr="003C60A4">
        <w:rPr>
          <w:sz w:val="24"/>
        </w:rPr>
        <w:t>采购标的需实现的功能或者目标</w:t>
      </w:r>
    </w:p>
    <w:p w:rsidR="007F3AA8" w:rsidRPr="003C60A4" w:rsidRDefault="0077497E" w:rsidP="00837AE7">
      <w:pPr>
        <w:spacing w:line="360" w:lineRule="auto"/>
        <w:ind w:firstLineChars="200" w:firstLine="480"/>
        <w:contextualSpacing/>
        <w:rPr>
          <w:sz w:val="24"/>
        </w:rPr>
      </w:pPr>
      <w:r>
        <w:rPr>
          <w:rFonts w:ascii="宋体" w:hAnsi="宋体" w:cs="宋体" w:hint="eastAsia"/>
          <w:sz w:val="24"/>
        </w:rPr>
        <w:t>为全面提升台湖镇综合管护水平,加强土地管护</w:t>
      </w:r>
      <w:r>
        <w:rPr>
          <w:rFonts w:ascii="微软雅黑" w:eastAsia="微软雅黑" w:hAnsi="微软雅黑" w:cs="微软雅黑" w:hint="eastAsia"/>
          <w:sz w:val="24"/>
        </w:rPr>
        <w:t>､</w:t>
      </w:r>
      <w:r>
        <w:rPr>
          <w:rFonts w:ascii="宋体" w:hAnsi="宋体" w:cs="宋体" w:hint="eastAsia"/>
          <w:sz w:val="24"/>
        </w:rPr>
        <w:t>改善村容村貌,加快环境综合整治进度,强化综合管护力度,全面打造符合首都功能定位的生态</w:t>
      </w:r>
      <w:r>
        <w:rPr>
          <w:rFonts w:ascii="微软雅黑" w:eastAsia="微软雅黑" w:hAnsi="微软雅黑" w:cs="微软雅黑" w:hint="eastAsia"/>
          <w:sz w:val="24"/>
        </w:rPr>
        <w:t>､</w:t>
      </w:r>
      <w:r>
        <w:rPr>
          <w:rFonts w:ascii="宋体" w:hAnsi="宋体" w:cs="宋体" w:hint="eastAsia"/>
          <w:sz w:val="24"/>
        </w:rPr>
        <w:t>旅游</w:t>
      </w:r>
      <w:r>
        <w:rPr>
          <w:rFonts w:ascii="微软雅黑" w:eastAsia="微软雅黑" w:hAnsi="微软雅黑" w:cs="微软雅黑" w:hint="eastAsia"/>
          <w:sz w:val="24"/>
        </w:rPr>
        <w:t>､</w:t>
      </w:r>
      <w:r>
        <w:rPr>
          <w:rFonts w:ascii="宋体" w:hAnsi="宋体" w:cs="宋体" w:hint="eastAsia"/>
          <w:sz w:val="24"/>
        </w:rPr>
        <w:t>演艺特色台湖镇。</w:t>
      </w:r>
    </w:p>
    <w:p w:rsidR="00837AE7" w:rsidRPr="003C60A4" w:rsidRDefault="00837AE7" w:rsidP="00837AE7">
      <w:pPr>
        <w:spacing w:line="360" w:lineRule="auto"/>
        <w:ind w:firstLineChars="200" w:firstLine="480"/>
        <w:contextualSpacing/>
        <w:rPr>
          <w:sz w:val="24"/>
        </w:rPr>
      </w:pPr>
      <w:r w:rsidRPr="003C60A4">
        <w:rPr>
          <w:sz w:val="24"/>
        </w:rPr>
        <w:t xml:space="preserve">1.2 </w:t>
      </w:r>
      <w:r w:rsidRPr="003C60A4">
        <w:rPr>
          <w:sz w:val="24"/>
        </w:rPr>
        <w:t>需执行的国家相关标准、行业标准、地方标准或者其他标准、规范</w:t>
      </w:r>
    </w:p>
    <w:p w:rsidR="00837AE7" w:rsidRPr="003C60A4" w:rsidRDefault="00837AE7" w:rsidP="00837AE7">
      <w:pPr>
        <w:spacing w:line="360" w:lineRule="auto"/>
        <w:contextualSpacing/>
        <w:rPr>
          <w:bCs/>
          <w:sz w:val="24"/>
        </w:rPr>
      </w:pPr>
      <w:r w:rsidRPr="007F3AA8">
        <w:rPr>
          <w:rFonts w:hint="eastAsia"/>
          <w:bCs/>
          <w:sz w:val="24"/>
        </w:rPr>
        <w:t>符合已颁布的现行中华人民共和国认可的国家标准、地方标准和行业标准。如果这些标准内容有矛盾时，应按最高标准的条款执行。</w:t>
      </w:r>
    </w:p>
    <w:p w:rsidR="00837AE7" w:rsidRPr="003C60A4" w:rsidRDefault="00837AE7" w:rsidP="00837AE7">
      <w:pPr>
        <w:spacing w:line="360" w:lineRule="auto"/>
        <w:ind w:firstLineChars="200" w:firstLine="480"/>
        <w:rPr>
          <w:sz w:val="24"/>
        </w:rPr>
      </w:pPr>
      <w:r w:rsidRPr="003C60A4">
        <w:rPr>
          <w:sz w:val="24"/>
        </w:rPr>
        <w:t>本项目需要落实的政府采购政策：</w:t>
      </w:r>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1</w:t>
      </w:r>
      <w:r w:rsidRPr="003C60A4">
        <w:rPr>
          <w:rFonts w:hint="eastAsia"/>
          <w:sz w:val="24"/>
          <w:lang w:bidi="ar"/>
        </w:rPr>
        <w:t>）《财政部、工业和信息化部关于印发〈政府采购促进中小企业发展管理办法〉的通知》（财库〔</w:t>
      </w:r>
      <w:r w:rsidRPr="003C60A4">
        <w:rPr>
          <w:rFonts w:hint="eastAsia"/>
          <w:sz w:val="24"/>
          <w:lang w:bidi="ar"/>
        </w:rPr>
        <w:t>2020</w:t>
      </w:r>
      <w:r w:rsidRPr="003C60A4">
        <w:rPr>
          <w:rFonts w:hint="eastAsia"/>
          <w:sz w:val="24"/>
          <w:lang w:bidi="ar"/>
        </w:rPr>
        <w:t>〕</w:t>
      </w:r>
      <w:r w:rsidRPr="003C60A4">
        <w:rPr>
          <w:rFonts w:hint="eastAsia"/>
          <w:sz w:val="24"/>
          <w:lang w:bidi="ar"/>
        </w:rPr>
        <w:t>46</w:t>
      </w:r>
      <w:r w:rsidRPr="003C60A4">
        <w:rPr>
          <w:rFonts w:hint="eastAsia"/>
          <w:sz w:val="24"/>
          <w:lang w:bidi="ar"/>
        </w:rPr>
        <w:t>号）；</w:t>
      </w:r>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2</w:t>
      </w:r>
      <w:r w:rsidRPr="003C60A4">
        <w:rPr>
          <w:rFonts w:hint="eastAsia"/>
          <w:sz w:val="24"/>
          <w:lang w:bidi="ar"/>
        </w:rPr>
        <w:t>）《财政部、司法部关于政府采购支持监狱企业发展有关问题的通知》（财库〔</w:t>
      </w:r>
      <w:r w:rsidRPr="003C60A4">
        <w:rPr>
          <w:rFonts w:hint="eastAsia"/>
          <w:sz w:val="24"/>
          <w:lang w:bidi="ar"/>
        </w:rPr>
        <w:t>2014</w:t>
      </w:r>
      <w:r w:rsidRPr="003C60A4">
        <w:rPr>
          <w:rFonts w:hint="eastAsia"/>
          <w:sz w:val="24"/>
          <w:lang w:bidi="ar"/>
        </w:rPr>
        <w:t>〕</w:t>
      </w:r>
      <w:r w:rsidRPr="003C60A4">
        <w:rPr>
          <w:rFonts w:hint="eastAsia"/>
          <w:sz w:val="24"/>
          <w:lang w:bidi="ar"/>
        </w:rPr>
        <w:t>68</w:t>
      </w:r>
      <w:r w:rsidRPr="003C60A4">
        <w:rPr>
          <w:rFonts w:hint="eastAsia"/>
          <w:sz w:val="24"/>
          <w:lang w:bidi="ar"/>
        </w:rPr>
        <w:t>号）；</w:t>
      </w:r>
      <w:bookmarkStart w:id="918" w:name="_GoBack"/>
      <w:bookmarkEnd w:id="918"/>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3</w:t>
      </w:r>
      <w:r w:rsidRPr="003C60A4">
        <w:rPr>
          <w:rFonts w:hint="eastAsia"/>
          <w:sz w:val="24"/>
          <w:lang w:bidi="ar"/>
        </w:rPr>
        <w:t>）《财政部、民政部、中国残疾人联合会关于促进残疾人就业政府采购政策的通知》（财库〔</w:t>
      </w:r>
      <w:r w:rsidRPr="003C60A4">
        <w:rPr>
          <w:rFonts w:hint="eastAsia"/>
          <w:sz w:val="24"/>
          <w:lang w:bidi="ar"/>
        </w:rPr>
        <w:t>2017</w:t>
      </w:r>
      <w:r w:rsidRPr="003C60A4">
        <w:rPr>
          <w:rFonts w:hint="eastAsia"/>
          <w:sz w:val="24"/>
          <w:lang w:bidi="ar"/>
        </w:rPr>
        <w:t>〕</w:t>
      </w:r>
      <w:r w:rsidRPr="003C60A4">
        <w:rPr>
          <w:rFonts w:hint="eastAsia"/>
          <w:sz w:val="24"/>
          <w:lang w:bidi="ar"/>
        </w:rPr>
        <w:t>141</w:t>
      </w:r>
      <w:r w:rsidRPr="003C60A4">
        <w:rPr>
          <w:rFonts w:hint="eastAsia"/>
          <w:sz w:val="24"/>
          <w:lang w:bidi="ar"/>
        </w:rPr>
        <w:t>号）；</w:t>
      </w:r>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4</w:t>
      </w:r>
      <w:r w:rsidRPr="003C60A4">
        <w:rPr>
          <w:rFonts w:hint="eastAsia"/>
          <w:sz w:val="24"/>
          <w:lang w:bidi="ar"/>
        </w:rPr>
        <w:t>）《财政部关于在政府采购活动中查询及使用信用记录有关问题的通知》（财库〔</w:t>
      </w:r>
      <w:r w:rsidRPr="003C60A4">
        <w:rPr>
          <w:rFonts w:hint="eastAsia"/>
          <w:sz w:val="24"/>
          <w:lang w:bidi="ar"/>
        </w:rPr>
        <w:t>2016</w:t>
      </w:r>
      <w:r w:rsidRPr="003C60A4">
        <w:rPr>
          <w:rFonts w:hint="eastAsia"/>
          <w:sz w:val="24"/>
          <w:lang w:bidi="ar"/>
        </w:rPr>
        <w:t>〕</w:t>
      </w:r>
      <w:r w:rsidRPr="003C60A4">
        <w:rPr>
          <w:rFonts w:hint="eastAsia"/>
          <w:sz w:val="24"/>
          <w:lang w:bidi="ar"/>
        </w:rPr>
        <w:t>125</w:t>
      </w:r>
      <w:r w:rsidRPr="003C60A4">
        <w:rPr>
          <w:rFonts w:hint="eastAsia"/>
          <w:sz w:val="24"/>
          <w:lang w:bidi="ar"/>
        </w:rPr>
        <w:t>号）；</w:t>
      </w:r>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5</w:t>
      </w:r>
      <w:r w:rsidRPr="003C60A4">
        <w:rPr>
          <w:rFonts w:hint="eastAsia"/>
          <w:sz w:val="24"/>
          <w:lang w:bidi="ar"/>
        </w:rPr>
        <w:t>）《财政部关于进一步加大政府采购支持中小企业力度的通知》财库〔</w:t>
      </w:r>
      <w:r w:rsidRPr="003C60A4">
        <w:rPr>
          <w:rFonts w:hint="eastAsia"/>
          <w:sz w:val="24"/>
          <w:lang w:bidi="ar"/>
        </w:rPr>
        <w:t>2022</w:t>
      </w:r>
      <w:r w:rsidRPr="003C60A4">
        <w:rPr>
          <w:rFonts w:hint="eastAsia"/>
          <w:sz w:val="24"/>
          <w:lang w:bidi="ar"/>
        </w:rPr>
        <w:t>〕</w:t>
      </w:r>
      <w:r w:rsidRPr="003C60A4">
        <w:rPr>
          <w:rFonts w:hint="eastAsia"/>
          <w:sz w:val="24"/>
          <w:lang w:bidi="ar"/>
        </w:rPr>
        <w:t>19</w:t>
      </w:r>
      <w:r w:rsidRPr="003C60A4">
        <w:rPr>
          <w:rFonts w:hint="eastAsia"/>
          <w:sz w:val="24"/>
          <w:lang w:bidi="ar"/>
        </w:rPr>
        <w:t>号；</w:t>
      </w:r>
    </w:p>
    <w:p w:rsidR="00837AE7" w:rsidRPr="003C60A4" w:rsidRDefault="00837AE7" w:rsidP="00837AE7">
      <w:pPr>
        <w:spacing w:line="360" w:lineRule="auto"/>
        <w:ind w:firstLineChars="200" w:firstLine="480"/>
        <w:rPr>
          <w:sz w:val="24"/>
        </w:rPr>
      </w:pPr>
      <w:r w:rsidRPr="003C60A4">
        <w:rPr>
          <w:rFonts w:hint="eastAsia"/>
          <w:sz w:val="24"/>
          <w:lang w:bidi="ar"/>
        </w:rPr>
        <w:t>（</w:t>
      </w:r>
      <w:r w:rsidRPr="003C60A4">
        <w:rPr>
          <w:rFonts w:hint="eastAsia"/>
          <w:sz w:val="24"/>
          <w:lang w:bidi="ar"/>
        </w:rPr>
        <w:t>6</w:t>
      </w:r>
      <w:r w:rsidRPr="003C60A4">
        <w:rPr>
          <w:rFonts w:hint="eastAsia"/>
          <w:sz w:val="24"/>
          <w:lang w:bidi="ar"/>
        </w:rPr>
        <w:t>）《北京市财政局关于持续深化政府采购营商环境改革的通知》（京财采购〔</w:t>
      </w:r>
      <w:r w:rsidRPr="003C60A4">
        <w:rPr>
          <w:rFonts w:hint="eastAsia"/>
          <w:sz w:val="24"/>
          <w:lang w:bidi="ar"/>
        </w:rPr>
        <w:t>2022</w:t>
      </w:r>
      <w:r w:rsidRPr="003C60A4">
        <w:rPr>
          <w:rFonts w:hint="eastAsia"/>
          <w:sz w:val="24"/>
          <w:lang w:bidi="ar"/>
        </w:rPr>
        <w:t>〕</w:t>
      </w:r>
      <w:r w:rsidRPr="003C60A4">
        <w:rPr>
          <w:rFonts w:hint="eastAsia"/>
          <w:sz w:val="24"/>
          <w:lang w:bidi="ar"/>
        </w:rPr>
        <w:lastRenderedPageBreak/>
        <w:t>672</w:t>
      </w:r>
      <w:r w:rsidRPr="003C60A4">
        <w:rPr>
          <w:rFonts w:hint="eastAsia"/>
          <w:sz w:val="24"/>
          <w:lang w:bidi="ar"/>
        </w:rPr>
        <w:t>号）等相关政策</w:t>
      </w:r>
      <w:r w:rsidRPr="003C60A4">
        <w:rPr>
          <w:sz w:val="24"/>
          <w:lang w:bidi="ar"/>
        </w:rPr>
        <w:t>。</w:t>
      </w:r>
    </w:p>
    <w:p w:rsidR="00837AE7" w:rsidRDefault="00837AE7" w:rsidP="005078A1">
      <w:pPr>
        <w:spacing w:line="360" w:lineRule="auto"/>
        <w:contextualSpacing/>
        <w:rPr>
          <w:sz w:val="24"/>
        </w:rPr>
      </w:pPr>
      <w:r w:rsidRPr="003C60A4">
        <w:rPr>
          <w:sz w:val="24"/>
        </w:rPr>
        <w:t xml:space="preserve">2. </w:t>
      </w:r>
      <w:r w:rsidRPr="003C60A4">
        <w:rPr>
          <w:sz w:val="24"/>
        </w:rPr>
        <w:t>服务内容及要求</w:t>
      </w:r>
      <w:r w:rsidRPr="003C60A4">
        <w:rPr>
          <w:sz w:val="24"/>
        </w:rPr>
        <w:t>/</w:t>
      </w:r>
      <w:r w:rsidRPr="003C60A4">
        <w:rPr>
          <w:sz w:val="24"/>
        </w:rPr>
        <w:t>货物技术要求</w:t>
      </w:r>
    </w:p>
    <w:p w:rsidR="00442EB6" w:rsidRPr="003C60A4" w:rsidRDefault="00442EB6" w:rsidP="00442EB6">
      <w:pPr>
        <w:spacing w:line="360" w:lineRule="auto"/>
        <w:ind w:firstLineChars="200" w:firstLine="480"/>
        <w:contextualSpacing/>
        <w:rPr>
          <w:sz w:val="24"/>
        </w:rPr>
      </w:pPr>
      <w:r>
        <w:rPr>
          <w:rFonts w:ascii="宋体" w:hAnsi="宋体" w:cs="宋体" w:hint="eastAsia"/>
          <w:sz w:val="24"/>
        </w:rPr>
        <w:t>台湖片区派遣人员不少于</w:t>
      </w:r>
      <w:r w:rsidR="00EF1F55">
        <w:rPr>
          <w:rFonts w:ascii="宋体" w:hAnsi="宋体" w:cs="宋体"/>
          <w:sz w:val="24"/>
        </w:rPr>
        <w:t>90</w:t>
      </w:r>
      <w:r>
        <w:rPr>
          <w:rFonts w:ascii="宋体" w:hAnsi="宋体" w:cs="宋体" w:hint="eastAsia"/>
          <w:sz w:val="24"/>
        </w:rPr>
        <w:t>人</w:t>
      </w:r>
      <w:r w:rsidR="00EF1F55">
        <w:rPr>
          <w:rFonts w:ascii="宋体" w:hAnsi="宋体" w:cs="宋体" w:hint="eastAsia"/>
          <w:sz w:val="24"/>
        </w:rPr>
        <w:t>，</w:t>
      </w:r>
      <w:bookmarkStart w:id="919" w:name="OLE_LINK3"/>
      <w:bookmarkStart w:id="920" w:name="OLE_LINK97"/>
      <w:r w:rsidR="00EF1F55">
        <w:rPr>
          <w:rFonts w:ascii="宋体" w:hAnsi="宋体" w:cs="宋体" w:hint="eastAsia"/>
          <w:sz w:val="24"/>
        </w:rPr>
        <w:t>需包含项目经理、片区负责人、管护人员、内业人员</w:t>
      </w:r>
      <w:r>
        <w:rPr>
          <w:rFonts w:ascii="宋体" w:hAnsi="宋体" w:cs="宋体" w:hint="eastAsia"/>
          <w:sz w:val="24"/>
        </w:rPr>
        <w:t>，</w:t>
      </w:r>
      <w:bookmarkEnd w:id="919"/>
      <w:bookmarkEnd w:id="920"/>
      <w:r>
        <w:rPr>
          <w:rFonts w:ascii="宋体" w:hAnsi="宋体" w:cs="宋体" w:hint="eastAsia"/>
          <w:sz w:val="24"/>
        </w:rPr>
        <w:t>车辆不少于</w:t>
      </w:r>
      <w:r w:rsidR="00EF1F55">
        <w:rPr>
          <w:rFonts w:ascii="宋体" w:hAnsi="宋体" w:cs="宋体"/>
          <w:sz w:val="24"/>
        </w:rPr>
        <w:t>13</w:t>
      </w:r>
      <w:r>
        <w:rPr>
          <w:rFonts w:ascii="宋体" w:hAnsi="宋体" w:cs="宋体" w:hint="eastAsia"/>
          <w:sz w:val="24"/>
        </w:rPr>
        <w:t>辆。</w:t>
      </w:r>
    </w:p>
    <w:p w:rsidR="005078A1" w:rsidRDefault="005078A1" w:rsidP="005078A1">
      <w:pPr>
        <w:spacing w:before="120" w:after="120" w:line="360" w:lineRule="auto"/>
        <w:ind w:firstLineChars="200" w:firstLine="480"/>
        <w:jc w:val="left"/>
        <w:rPr>
          <w:rFonts w:ascii="宋体" w:hAnsi="宋体" w:cs="宋体"/>
          <w:sz w:val="24"/>
        </w:rPr>
      </w:pPr>
      <w:r>
        <w:rPr>
          <w:rFonts w:ascii="宋体" w:hAnsi="宋体" w:cs="宋体" w:hint="eastAsia"/>
          <w:sz w:val="24"/>
        </w:rPr>
        <w:t>本项目综合管护内容分为三大分部,乙方应按各分部具体要求履行管护义务</w:t>
      </w:r>
      <w:r w:rsidR="00955FDF">
        <w:rPr>
          <w:rFonts w:ascii="宋体" w:hAnsi="宋体" w:cs="宋体" w:hint="eastAsia"/>
          <w:sz w:val="24"/>
        </w:rPr>
        <w:t>；</w:t>
      </w:r>
      <w:r>
        <w:rPr>
          <w:rFonts w:ascii="宋体" w:hAnsi="宋体" w:cs="宋体" w:hint="eastAsia"/>
          <w:sz w:val="24"/>
        </w:rPr>
        <w:t>所有管护工作中,乙方发现相关违法违规行为､安全隐患或异常情况的,应首先立即采取劝阻､临时管控等必要措施,同时在1 小时内书面(含电子文档､“社管通”上报､对讲机上报并留存记录)报告甲方对应主管科室负责人,配合甲方及相关部门处置;若乙方已履行“及时发现､及时报告､积极配合”义务,因甲方或相关部门未及时处置导致问题扩大或产生损失的,乙方不承担相关责任及处罚(另有明确约定的除外)｡具体子项实施方案如下:</w:t>
      </w:r>
    </w:p>
    <w:p w:rsidR="005078A1" w:rsidRDefault="005078A1" w:rsidP="005078A1">
      <w:pPr>
        <w:spacing w:before="260" w:after="120" w:line="360" w:lineRule="auto"/>
        <w:jc w:val="left"/>
        <w:outlineLvl w:val="3"/>
        <w:rPr>
          <w:rFonts w:ascii="宋体" w:hAnsi="宋体" w:cs="宋体"/>
          <w:sz w:val="24"/>
        </w:rPr>
      </w:pPr>
      <w:bookmarkStart w:id="921" w:name="heading_24"/>
      <w:r>
        <w:rPr>
          <w:rFonts w:ascii="宋体" w:hAnsi="宋体" w:cs="宋体" w:hint="eastAsia"/>
          <w:b/>
          <w:sz w:val="24"/>
        </w:rPr>
        <w:t>第一分部:违法建设､违法用地类管护</w:t>
      </w:r>
      <w:bookmarkEnd w:id="921"/>
    </w:p>
    <w:p w:rsidR="005078A1" w:rsidRDefault="005078A1" w:rsidP="005078A1">
      <w:pPr>
        <w:spacing w:before="120" w:after="120" w:line="360" w:lineRule="auto"/>
        <w:ind w:firstLineChars="200" w:firstLine="480"/>
        <w:jc w:val="left"/>
        <w:rPr>
          <w:rFonts w:ascii="宋体" w:hAnsi="宋体" w:cs="宋体"/>
          <w:sz w:val="24"/>
        </w:rPr>
      </w:pPr>
      <w:r>
        <w:rPr>
          <w:rFonts w:ascii="宋体" w:hAnsi="宋体" w:cs="宋体" w:hint="eastAsia"/>
          <w:sz w:val="24"/>
        </w:rPr>
        <w:t>本分部核心任务为管控违法建设､违法用地､闲置土地等事项,按服务内容需求配备相应保安及管护人员､车辆。确保及时劝阻､上报､处置各类违法违规行为,具体子项如下:</w:t>
      </w:r>
    </w:p>
    <w:p w:rsidR="005078A1" w:rsidRDefault="005078A1" w:rsidP="005078A1">
      <w:pPr>
        <w:spacing w:before="240" w:after="120" w:line="360" w:lineRule="auto"/>
        <w:jc w:val="left"/>
        <w:outlineLvl w:val="4"/>
        <w:rPr>
          <w:rFonts w:ascii="宋体" w:hAnsi="宋体" w:cs="宋体"/>
          <w:sz w:val="24"/>
        </w:rPr>
      </w:pPr>
      <w:bookmarkStart w:id="922" w:name="heading_25"/>
      <w:r>
        <w:rPr>
          <w:rFonts w:ascii="宋体" w:hAnsi="宋体" w:cs="宋体" w:hint="eastAsia"/>
          <w:b/>
          <w:sz w:val="24"/>
        </w:rPr>
        <w:t>子分部一违法建设类</w:t>
      </w:r>
      <w:bookmarkEnd w:id="922"/>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1.1.1 违法建设管控(含平房村､小区违建)</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23"/>
        </w:numPr>
        <w:spacing w:before="120" w:after="120" w:line="360" w:lineRule="auto"/>
        <w:jc w:val="left"/>
        <w:rPr>
          <w:rFonts w:ascii="宋体" w:hAnsi="宋体" w:cs="宋体"/>
          <w:sz w:val="24"/>
        </w:rPr>
      </w:pPr>
      <w:r>
        <w:rPr>
          <w:rFonts w:ascii="宋体" w:hAnsi="宋体" w:cs="宋体" w:hint="eastAsia"/>
          <w:sz w:val="24"/>
        </w:rPr>
        <w:t>①日常巡查:保安及管护人员按分片区域,每日对辖区内私搭乱建､砖混/钢结构房屋等不可移动式违法建设,平房村宅基地周边私建､宅基地二层违建及小区内违建进行动态巡查,每2 小时巡查1 次,重点区域(违建高发区)每1 小时巡查1 次</w:t>
      </w:r>
      <w:r w:rsidR="00955FDF">
        <w:rPr>
          <w:rFonts w:ascii="宋体" w:hAnsi="宋体" w:cs="宋体" w:hint="eastAsia"/>
          <w:sz w:val="24"/>
        </w:rPr>
        <w:t>；</w:t>
      </w:r>
      <w:r>
        <w:rPr>
          <w:rFonts w:ascii="宋体" w:hAnsi="宋体" w:cs="宋体" w:hint="eastAsia"/>
          <w:sz w:val="24"/>
        </w:rPr>
        <w:t>巡查过程中发现违建行为的,立即劝阻,同步使用“社管通”手机及对讲机上报甲方城管等主管部门,做好劝阻记录并尽职尽责盯守7 天;</w:t>
      </w:r>
    </w:p>
    <w:p w:rsidR="005078A1" w:rsidRDefault="005078A1" w:rsidP="005078A1">
      <w:pPr>
        <w:numPr>
          <w:ilvl w:val="0"/>
          <w:numId w:val="24"/>
        </w:numPr>
        <w:spacing w:before="120" w:after="120" w:line="360" w:lineRule="auto"/>
        <w:jc w:val="left"/>
        <w:rPr>
          <w:rFonts w:ascii="宋体" w:hAnsi="宋体" w:cs="宋体"/>
          <w:sz w:val="24"/>
        </w:rPr>
      </w:pPr>
      <w:r>
        <w:rPr>
          <w:rFonts w:ascii="宋体" w:hAnsi="宋体" w:cs="宋体" w:hint="eastAsia"/>
          <w:sz w:val="24"/>
        </w:rPr>
        <w:t>②拆除配合:按甲方及相关部门要求,合规配合开展违规建(构)筑物拆除工作,小区违建需先经甲方相关部门认定后,再开展拆除管护工作</w:t>
      </w:r>
      <w:r w:rsidR="00955FDF">
        <w:rPr>
          <w:rFonts w:ascii="宋体" w:hAnsi="宋体" w:cs="宋体" w:hint="eastAsia"/>
          <w:sz w:val="24"/>
        </w:rPr>
        <w:t>；</w:t>
      </w:r>
    </w:p>
    <w:p w:rsidR="005078A1" w:rsidRDefault="005078A1" w:rsidP="005078A1">
      <w:pPr>
        <w:numPr>
          <w:ilvl w:val="0"/>
          <w:numId w:val="25"/>
        </w:numPr>
        <w:spacing w:before="120" w:after="120" w:line="360" w:lineRule="auto"/>
        <w:jc w:val="left"/>
        <w:rPr>
          <w:rFonts w:ascii="宋体" w:hAnsi="宋体" w:cs="宋体"/>
          <w:sz w:val="24"/>
        </w:rPr>
      </w:pPr>
      <w:r>
        <w:rPr>
          <w:rFonts w:ascii="宋体" w:hAnsi="宋体" w:cs="宋体" w:hint="eastAsia"/>
          <w:sz w:val="24"/>
        </w:rPr>
        <w:lastRenderedPageBreak/>
        <w:t>③值守管控:对违建高发区域实行长期盯守,确保及时发现､制止新增违建,做好巡查及值守记录</w:t>
      </w:r>
      <w:r w:rsidR="00955FDF">
        <w:rPr>
          <w:rFonts w:ascii="宋体" w:hAnsi="宋体" w:cs="宋体" w:hint="eastAsia"/>
          <w:sz w:val="24"/>
        </w:rPr>
        <w:t>；</w:t>
      </w:r>
    </w:p>
    <w:p w:rsidR="005078A1" w:rsidRDefault="005078A1" w:rsidP="005078A1">
      <w:pPr>
        <w:numPr>
          <w:ilvl w:val="0"/>
          <w:numId w:val="26"/>
        </w:numPr>
        <w:spacing w:before="120" w:after="120" w:line="360" w:lineRule="auto"/>
        <w:jc w:val="left"/>
        <w:rPr>
          <w:rFonts w:ascii="宋体" w:hAnsi="宋体" w:cs="宋体"/>
          <w:sz w:val="24"/>
        </w:rPr>
      </w:pPr>
      <w:r>
        <w:rPr>
          <w:rFonts w:ascii="宋体" w:hAnsi="宋体" w:cs="宋体" w:hint="eastAsia"/>
          <w:sz w:val="24"/>
        </w:rPr>
        <w:t>④责任说明:若乙方已按要求开展巡查､劝阻,并及时向甲方对应主管科室负责人报告,因甲方或相关部门未及时处置导致违建持续存在或扩大的,乙方不承担相关处罚;若因乙方未按要求巡查､未及时劝阻或未上报,导致违建未被及时发现､处置的,乙方承担相应责任及处罚｡</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1.1.2 新增违建处置</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(1)保安及管护人员配置:按服务内容需求明确专人负责新增违建处置,每个片区指定专人专项对接,确保接到甲方处置指令后立即到位｡</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(2)车辆配置:按服务内容需求配备车辆,确保拆除处置时车辆优先调配,保障运输､现场保障等需求｡</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(3)实施方法:</w:t>
      </w:r>
    </w:p>
    <w:p w:rsidR="005078A1" w:rsidRDefault="005078A1" w:rsidP="005078A1">
      <w:pPr>
        <w:numPr>
          <w:ilvl w:val="0"/>
          <w:numId w:val="27"/>
        </w:numPr>
        <w:spacing w:before="120" w:after="120" w:line="360" w:lineRule="auto"/>
        <w:jc w:val="left"/>
        <w:rPr>
          <w:rFonts w:ascii="宋体" w:hAnsi="宋体" w:cs="宋体"/>
          <w:sz w:val="24"/>
        </w:rPr>
      </w:pPr>
      <w:r>
        <w:rPr>
          <w:rFonts w:ascii="宋体" w:hAnsi="宋体" w:cs="宋体" w:hint="eastAsia"/>
          <w:sz w:val="24"/>
        </w:rPr>
        <w:t>①巡查排查:保安及管护人员在日常巡查中,重点排查新增违建苗头,发现并及时制止的新增违建,立即上报甲方城管执法大队等主管科室负责人,并尽职尽责盯守7 天;</w:t>
      </w:r>
    </w:p>
    <w:p w:rsidR="005078A1" w:rsidRDefault="005078A1" w:rsidP="005078A1">
      <w:pPr>
        <w:numPr>
          <w:ilvl w:val="0"/>
          <w:numId w:val="28"/>
        </w:numPr>
        <w:spacing w:before="120" w:after="120" w:line="360" w:lineRule="auto"/>
        <w:jc w:val="left"/>
        <w:rPr>
          <w:rFonts w:ascii="宋体" w:hAnsi="宋体" w:cs="宋体"/>
          <w:sz w:val="24"/>
        </w:rPr>
      </w:pPr>
      <w:r>
        <w:rPr>
          <w:rFonts w:ascii="宋体" w:hAnsi="宋体" w:cs="宋体" w:hint="eastAsia"/>
          <w:sz w:val="24"/>
        </w:rPr>
        <w:t>②拆除执行:接到甲方主管部门拆除指令后,专项负责人员及车辆1 小时内到位,配合相关部门按程序完成拆除工作;</w:t>
      </w:r>
    </w:p>
    <w:p w:rsidR="005078A1" w:rsidRDefault="005078A1" w:rsidP="005078A1">
      <w:pPr>
        <w:numPr>
          <w:ilvl w:val="0"/>
          <w:numId w:val="29"/>
        </w:numPr>
        <w:spacing w:before="120" w:after="120" w:line="360" w:lineRule="auto"/>
        <w:jc w:val="left"/>
        <w:rPr>
          <w:rFonts w:ascii="宋体" w:hAnsi="宋体" w:cs="宋体"/>
          <w:sz w:val="24"/>
        </w:rPr>
      </w:pPr>
      <w:r>
        <w:rPr>
          <w:rFonts w:ascii="宋体" w:hAnsi="宋体" w:cs="宋体" w:hint="eastAsia"/>
          <w:sz w:val="24"/>
        </w:rPr>
        <w:t>③后续管控:拆除完成后,对该区域实行短期盯守(不少于7 天),防止反弹,相关费用纳入违法建设管控成本;</w:t>
      </w:r>
    </w:p>
    <w:p w:rsidR="005078A1" w:rsidRDefault="005078A1" w:rsidP="005078A1">
      <w:pPr>
        <w:numPr>
          <w:ilvl w:val="0"/>
          <w:numId w:val="30"/>
        </w:numPr>
        <w:spacing w:before="120" w:after="120" w:line="360" w:lineRule="auto"/>
        <w:jc w:val="left"/>
        <w:rPr>
          <w:rFonts w:ascii="宋体" w:hAnsi="宋体" w:cs="宋体"/>
          <w:sz w:val="24"/>
        </w:rPr>
      </w:pPr>
      <w:r>
        <w:rPr>
          <w:rFonts w:ascii="宋体" w:hAnsi="宋体" w:cs="宋体" w:hint="eastAsia"/>
          <w:sz w:val="24"/>
        </w:rPr>
        <w:t>④责任说明:若乙方未按要求排查､未及时制止新增违建苗头,或未及时上报､未按指令到位配合拆除的,承担相应责任及处罚;若乙方已履行上述义务,因第三方阻挠､甲方指令延误等非乙方原因导致处置不力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1.1.3 拆迁现场保障</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(1)保安及管护人员配置:根据拆迁范围及规模,从违法建设管控､违法用地管控队伍中临时抽调,按服务内容需求配备人员,确保拆迁现场每1000 平方米不少于2 名保安及管护人员,负责现场秩序维护;如遇特殊情况需要调配合同外安保人员,按照实际出勤人数签订工程量确认单,相关费用另行核算｡</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(2)车辆配置:按服务内容需求配备管护车辆,根据拆迁现场位置,调配相应车辆到场,保</w:t>
      </w:r>
      <w:r>
        <w:rPr>
          <w:rFonts w:ascii="宋体" w:hAnsi="宋体" w:cs="宋体" w:hint="eastAsia"/>
          <w:sz w:val="24"/>
        </w:rPr>
        <w:lastRenderedPageBreak/>
        <w:t>障人员运输及现场应急需求｡</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(3)实施方法:</w:t>
      </w:r>
    </w:p>
    <w:p w:rsidR="005078A1" w:rsidRDefault="005078A1" w:rsidP="005078A1">
      <w:pPr>
        <w:numPr>
          <w:ilvl w:val="0"/>
          <w:numId w:val="31"/>
        </w:numPr>
        <w:spacing w:before="120" w:after="120" w:line="360" w:lineRule="auto"/>
        <w:jc w:val="left"/>
        <w:rPr>
          <w:rFonts w:ascii="宋体" w:hAnsi="宋体" w:cs="宋体"/>
          <w:sz w:val="24"/>
        </w:rPr>
      </w:pPr>
      <w:r>
        <w:rPr>
          <w:rFonts w:ascii="宋体" w:hAnsi="宋体" w:cs="宋体" w:hint="eastAsia"/>
          <w:sz w:val="24"/>
        </w:rPr>
        <w:t>①提前部署:接到甲方拆迁强制拆除指令后,提前2 小时抽调保安及管护人员到场,划分值守区域,明确岗位职责;</w:t>
      </w:r>
    </w:p>
    <w:p w:rsidR="005078A1" w:rsidRDefault="005078A1" w:rsidP="005078A1">
      <w:pPr>
        <w:numPr>
          <w:ilvl w:val="0"/>
          <w:numId w:val="32"/>
        </w:numPr>
        <w:spacing w:before="120" w:after="120" w:line="360" w:lineRule="auto"/>
        <w:jc w:val="left"/>
        <w:rPr>
          <w:rFonts w:ascii="宋体" w:hAnsi="宋体" w:cs="宋体"/>
          <w:sz w:val="24"/>
        </w:rPr>
      </w:pPr>
      <w:r>
        <w:rPr>
          <w:rFonts w:ascii="宋体" w:hAnsi="宋体" w:cs="宋体" w:hint="eastAsia"/>
          <w:sz w:val="24"/>
        </w:rPr>
        <w:t>②现场管控:拆迁期间,保安及管护人员维护现场秩序,劝阻无关人员进入拆迁区域,制止违规闹事行为,协助相关部门做好现场疏导;</w:t>
      </w:r>
    </w:p>
    <w:p w:rsidR="005078A1" w:rsidRDefault="005078A1" w:rsidP="005078A1">
      <w:pPr>
        <w:numPr>
          <w:ilvl w:val="0"/>
          <w:numId w:val="33"/>
        </w:numPr>
        <w:spacing w:before="120" w:after="120" w:line="288" w:lineRule="auto"/>
        <w:jc w:val="left"/>
        <w:rPr>
          <w:rFonts w:ascii="宋体" w:hAnsi="宋体" w:cs="宋体"/>
          <w:sz w:val="24"/>
        </w:rPr>
      </w:pPr>
      <w:r>
        <w:rPr>
          <w:rFonts w:ascii="宋体" w:hAnsi="宋体" w:cs="宋体" w:hint="eastAsia"/>
          <w:sz w:val="24"/>
        </w:rPr>
        <w:t>③后续清理:拆迁完成后,配合清理现场杂物,做好现场临时看护,直至现场移交,人员及车辆回归原岗位,费用按临时抽调时长核算;</w:t>
      </w:r>
    </w:p>
    <w:p w:rsidR="005078A1" w:rsidRDefault="005078A1" w:rsidP="005078A1">
      <w:pPr>
        <w:numPr>
          <w:ilvl w:val="0"/>
          <w:numId w:val="34"/>
        </w:numPr>
        <w:spacing w:before="120" w:after="120" w:line="360" w:lineRule="auto"/>
        <w:jc w:val="left"/>
        <w:rPr>
          <w:rFonts w:ascii="宋体" w:hAnsi="宋体" w:cs="宋体"/>
          <w:sz w:val="24"/>
        </w:rPr>
      </w:pPr>
      <w:r>
        <w:rPr>
          <w:rFonts w:ascii="宋体" w:hAnsi="宋体" w:cs="宋体" w:hint="eastAsia"/>
          <w:sz w:val="24"/>
        </w:rPr>
        <w:t>④责任说明:若乙方未按指令足额抽调人员､未按时到场,或未履行现场管控､后续看护义务,导致现场秩序混乱､财物损失的,承担相应责任及处罚;若因甲方指令不明确､第三方暴力抗法等非乙方原因导致问题发生的,乙方不承担责任,且应及时向甲方主管科室负责人报告,配合处置｡</w:t>
      </w:r>
    </w:p>
    <w:p w:rsidR="005078A1" w:rsidRDefault="005078A1" w:rsidP="005078A1">
      <w:pPr>
        <w:spacing w:before="240" w:after="120" w:line="360" w:lineRule="auto"/>
        <w:jc w:val="left"/>
        <w:outlineLvl w:val="4"/>
        <w:rPr>
          <w:rFonts w:ascii="宋体" w:hAnsi="宋体" w:cs="宋体"/>
          <w:sz w:val="24"/>
        </w:rPr>
      </w:pPr>
      <w:bookmarkStart w:id="923" w:name="heading_26"/>
      <w:r>
        <w:rPr>
          <w:rFonts w:ascii="宋体" w:hAnsi="宋体" w:cs="宋体" w:hint="eastAsia"/>
          <w:b/>
          <w:sz w:val="24"/>
        </w:rPr>
        <w:t>子分部二违法用地类</w:t>
      </w:r>
      <w:bookmarkEnd w:id="923"/>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1.1.4 违法用地管控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(1)保安及管护人员配置:按服务内容需求配备相应人员及片区负责人,实行24 小时三班倒值守,确保每个片区每小时至少有1 组人员巡查,重点区域实行专人盯守｡</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35"/>
        </w:numPr>
        <w:spacing w:before="120" w:after="120" w:line="360" w:lineRule="auto"/>
        <w:jc w:val="left"/>
        <w:rPr>
          <w:rFonts w:ascii="宋体" w:hAnsi="宋体" w:cs="宋体"/>
          <w:sz w:val="24"/>
        </w:rPr>
      </w:pPr>
      <w:r>
        <w:rPr>
          <w:rFonts w:ascii="宋体" w:hAnsi="宋体" w:cs="宋体" w:hint="eastAsia"/>
          <w:sz w:val="24"/>
        </w:rPr>
        <w:t>①日常巡查:保安及管护人员每日对辖区内挖沙取土､堆沙堆物､堆放建筑垃圾､硬化地面､集装箱停放､大车停放等违法用地行为进行巡查,每3 小时巡查1 次,高发区域每1.5 小时巡查1 次;</w:t>
      </w:r>
    </w:p>
    <w:p w:rsidR="005078A1" w:rsidRDefault="005078A1" w:rsidP="005078A1">
      <w:pPr>
        <w:numPr>
          <w:ilvl w:val="0"/>
          <w:numId w:val="36"/>
        </w:numPr>
        <w:spacing w:before="120" w:after="120" w:line="360" w:lineRule="auto"/>
        <w:jc w:val="left"/>
        <w:rPr>
          <w:rFonts w:ascii="宋体" w:hAnsi="宋体" w:cs="宋体"/>
          <w:sz w:val="24"/>
        </w:rPr>
      </w:pPr>
      <w:r>
        <w:rPr>
          <w:rFonts w:ascii="宋体" w:hAnsi="宋体" w:cs="宋体" w:hint="eastAsia"/>
          <w:sz w:val="24"/>
        </w:rPr>
        <w:t>②劝阻清退:发现违法用地行为,立即劝阻,同步上报甲方</w:t>
      </w:r>
      <w:r w:rsidRPr="008A0074">
        <w:rPr>
          <w:rFonts w:ascii="宋体" w:hAnsi="宋体" w:cs="宋体" w:hint="eastAsia"/>
          <w:sz w:val="24"/>
        </w:rPr>
        <w:t>城管､星湖､安委会､环卫等对应</w:t>
      </w:r>
      <w:r>
        <w:rPr>
          <w:rFonts w:ascii="宋体" w:hAnsi="宋体" w:cs="宋体" w:hint="eastAsia"/>
          <w:sz w:val="24"/>
        </w:rPr>
        <w:t>主管科室负责人,协助相关部门完成清退工作;</w:t>
      </w:r>
    </w:p>
    <w:p w:rsidR="005078A1" w:rsidRDefault="005078A1" w:rsidP="005078A1">
      <w:pPr>
        <w:numPr>
          <w:ilvl w:val="0"/>
          <w:numId w:val="37"/>
        </w:numPr>
        <w:spacing w:before="120" w:after="120" w:line="360" w:lineRule="auto"/>
        <w:jc w:val="left"/>
        <w:rPr>
          <w:rFonts w:ascii="宋体" w:hAnsi="宋体" w:cs="宋体"/>
          <w:sz w:val="24"/>
        </w:rPr>
      </w:pPr>
      <w:r>
        <w:rPr>
          <w:rFonts w:ascii="宋体" w:hAnsi="宋体" w:cs="宋体" w:hint="eastAsia"/>
          <w:sz w:val="24"/>
        </w:rPr>
        <w:t>③长期盯守:对违法用地高发区域(如闲置空地､路口周边)实行长期盯守,防止问题反弹,做好巡查及清退记录;</w:t>
      </w:r>
    </w:p>
    <w:p w:rsidR="005078A1" w:rsidRDefault="005078A1" w:rsidP="005078A1">
      <w:pPr>
        <w:numPr>
          <w:ilvl w:val="0"/>
          <w:numId w:val="38"/>
        </w:numPr>
        <w:spacing w:before="120" w:after="120" w:line="360" w:lineRule="auto"/>
        <w:jc w:val="left"/>
        <w:rPr>
          <w:rFonts w:ascii="宋体" w:hAnsi="宋体" w:cs="宋体"/>
          <w:sz w:val="24"/>
        </w:rPr>
      </w:pPr>
      <w:r>
        <w:rPr>
          <w:rFonts w:ascii="宋体" w:hAnsi="宋体" w:cs="宋体" w:hint="eastAsia"/>
          <w:sz w:val="24"/>
        </w:rPr>
        <w:t>④费用核算:人员年费用按服务内容需求配备的人员数量及对应工资标准核算,车辆费用按调配时长及成本明细标准核算;</w:t>
      </w:r>
    </w:p>
    <w:p w:rsidR="005078A1" w:rsidRDefault="005078A1" w:rsidP="005078A1">
      <w:pPr>
        <w:numPr>
          <w:ilvl w:val="0"/>
          <w:numId w:val="39"/>
        </w:numPr>
        <w:spacing w:before="120" w:after="120" w:line="360" w:lineRule="auto"/>
        <w:jc w:val="left"/>
        <w:rPr>
          <w:rFonts w:ascii="宋体" w:hAnsi="宋体" w:cs="宋体"/>
          <w:sz w:val="24"/>
        </w:rPr>
      </w:pPr>
      <w:r>
        <w:rPr>
          <w:rFonts w:ascii="宋体" w:hAnsi="宋体" w:cs="宋体" w:hint="eastAsia"/>
          <w:sz w:val="24"/>
        </w:rPr>
        <w:lastRenderedPageBreak/>
        <w:t>⑤责任说明:若乙方未按要求巡查､未及时劝阻或未上报,导致违法用地行为未被及时发现､处置的,承担相应责任及处罚;若乙方已履行上述义务,因甲方或相关部门未及时处置导致问题持续的,乙方不承担责任｡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1.1.5 闲置土地/厂房管控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(1)保安及管护人员配置:依托本大类现有保安及管护人员,不额外新增人员,每个片区指定1 人专项负责,重点对已清退土地､闲置厂房进行管控｡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0"/>
        </w:numPr>
        <w:spacing w:before="120" w:after="120" w:line="360" w:lineRule="auto"/>
        <w:jc w:val="left"/>
        <w:rPr>
          <w:rFonts w:ascii="宋体" w:hAnsi="宋体" w:cs="宋体"/>
          <w:sz w:val="24"/>
        </w:rPr>
      </w:pPr>
      <w:r>
        <w:rPr>
          <w:rFonts w:ascii="宋体" w:hAnsi="宋体" w:cs="宋体" w:hint="eastAsia"/>
          <w:sz w:val="24"/>
        </w:rPr>
        <w:t>①巡查管控:专项负责人员每日对辖区内已清退土地､闲置厂房进行巡查,重点排查非法复建､复用行为,做好巡查记录;</w:t>
      </w:r>
    </w:p>
    <w:p w:rsidR="005078A1" w:rsidRDefault="005078A1" w:rsidP="005078A1">
      <w:pPr>
        <w:numPr>
          <w:ilvl w:val="0"/>
          <w:numId w:val="41"/>
        </w:numPr>
        <w:spacing w:before="120" w:after="120" w:line="360" w:lineRule="auto"/>
        <w:jc w:val="left"/>
        <w:rPr>
          <w:rFonts w:ascii="宋体" w:hAnsi="宋体" w:cs="宋体"/>
          <w:sz w:val="24"/>
        </w:rPr>
      </w:pPr>
      <w:r>
        <w:rPr>
          <w:rFonts w:ascii="宋体" w:hAnsi="宋体" w:cs="宋体" w:hint="eastAsia"/>
          <w:sz w:val="24"/>
        </w:rPr>
        <w:t>②劝阻上报:发现非法复建､复用行为,立即劝阻,同步上报甲方规划､城管､星湖等对应主管科室负责人;</w:t>
      </w:r>
    </w:p>
    <w:p w:rsidR="005078A1" w:rsidRDefault="005078A1" w:rsidP="005078A1">
      <w:pPr>
        <w:numPr>
          <w:ilvl w:val="0"/>
          <w:numId w:val="42"/>
        </w:numPr>
        <w:spacing w:before="120" w:after="120" w:line="360" w:lineRule="auto"/>
        <w:jc w:val="left"/>
        <w:rPr>
          <w:rFonts w:ascii="宋体" w:hAnsi="宋体" w:cs="宋体"/>
          <w:sz w:val="24"/>
        </w:rPr>
      </w:pPr>
      <w:r>
        <w:rPr>
          <w:rFonts w:ascii="宋体" w:hAnsi="宋体" w:cs="宋体" w:hint="eastAsia"/>
          <w:sz w:val="24"/>
        </w:rPr>
        <w:t>③盯守处置:根据甲方主管部门要求,对重点闲置土地､厂房实行短期或长期盯守,按服务内容需求安排值守人员,确保管控无死角,相关费用纳入违法用地管控成本</w:t>
      </w:r>
      <w:r w:rsidR="00955FDF">
        <w:rPr>
          <w:rFonts w:ascii="宋体" w:hAnsi="宋体" w:cs="宋体" w:hint="eastAsia"/>
          <w:sz w:val="24"/>
        </w:rPr>
        <w:t>；</w:t>
      </w:r>
    </w:p>
    <w:p w:rsidR="005078A1" w:rsidRDefault="005078A1" w:rsidP="005078A1">
      <w:pPr>
        <w:numPr>
          <w:ilvl w:val="0"/>
          <w:numId w:val="43"/>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非法复建､复用行为发生的,承担相应责任及处罚;若乙方已履行上述义务,因第三方规避管控､甲方处置不及时等非乙方原因导致问题发生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1.1.6 施工周边保护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(1)保安及管护人员配置:依托本大类现有保安及管护人员,按服务内容需求配备专职人员,实行轮班值守,确保施工期间全程在岗｡</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4"/>
        </w:numPr>
        <w:spacing w:before="120" w:after="120" w:line="360" w:lineRule="auto"/>
        <w:jc w:val="left"/>
        <w:rPr>
          <w:rFonts w:ascii="宋体" w:hAnsi="宋体" w:cs="宋体"/>
          <w:sz w:val="24"/>
        </w:rPr>
      </w:pPr>
      <w:r>
        <w:rPr>
          <w:rFonts w:ascii="宋体" w:hAnsi="宋体" w:cs="宋体" w:hint="eastAsia"/>
          <w:sz w:val="24"/>
        </w:rPr>
        <w:t>①岗前对接:施工前,与施工方对接,明确施工范围､周边设施及保护要求,划定巡查区域,并将对接情况书面报告甲方对应主管科室负责人</w:t>
      </w:r>
      <w:r w:rsidR="00955FDF">
        <w:rPr>
          <w:rFonts w:ascii="宋体" w:hAnsi="宋体" w:cs="宋体" w:hint="eastAsia"/>
          <w:sz w:val="24"/>
        </w:rPr>
        <w:t>；</w:t>
      </w:r>
    </w:p>
    <w:p w:rsidR="005078A1" w:rsidRDefault="005078A1" w:rsidP="005078A1">
      <w:pPr>
        <w:numPr>
          <w:ilvl w:val="0"/>
          <w:numId w:val="45"/>
        </w:numPr>
        <w:spacing w:before="120" w:after="120" w:line="360" w:lineRule="auto"/>
        <w:jc w:val="left"/>
        <w:rPr>
          <w:rFonts w:ascii="宋体" w:hAnsi="宋体" w:cs="宋体"/>
          <w:sz w:val="24"/>
        </w:rPr>
      </w:pPr>
      <w:r>
        <w:rPr>
          <w:rFonts w:ascii="宋体" w:hAnsi="宋体" w:cs="宋体" w:hint="eastAsia"/>
          <w:sz w:val="24"/>
        </w:rPr>
        <w:t>②日常巡查:保安及管护人员每日对施工周边设施､建筑､林木绿化进行巡查,重点排查大型设备毁坏周边财物的行为,每2 小时巡查1 次</w:t>
      </w:r>
      <w:r w:rsidR="00955FDF">
        <w:rPr>
          <w:rFonts w:ascii="宋体" w:hAnsi="宋体" w:cs="宋体" w:hint="eastAsia"/>
          <w:sz w:val="24"/>
        </w:rPr>
        <w:t>；</w:t>
      </w:r>
    </w:p>
    <w:p w:rsidR="005078A1" w:rsidRDefault="005078A1" w:rsidP="005078A1">
      <w:pPr>
        <w:numPr>
          <w:ilvl w:val="0"/>
          <w:numId w:val="46"/>
        </w:numPr>
        <w:spacing w:before="120" w:after="120" w:line="360" w:lineRule="auto"/>
        <w:jc w:val="left"/>
        <w:rPr>
          <w:rFonts w:ascii="宋体" w:hAnsi="宋体" w:cs="宋体"/>
          <w:sz w:val="24"/>
        </w:rPr>
      </w:pPr>
      <w:r>
        <w:rPr>
          <w:rFonts w:ascii="宋体" w:hAnsi="宋体" w:cs="宋体" w:hint="eastAsia"/>
          <w:sz w:val="24"/>
        </w:rPr>
        <w:t>③劝阻上报:发现施工方违规操作､毁坏周边财物的行为,立即劝阻,同步上报甲方城管､林场等对应主管科室负责人,做好记录,协助相关部门处理后续事宜</w:t>
      </w:r>
      <w:r w:rsidR="00955FDF">
        <w:rPr>
          <w:rFonts w:ascii="宋体" w:hAnsi="宋体" w:cs="宋体" w:hint="eastAsia"/>
          <w:sz w:val="24"/>
        </w:rPr>
        <w:t>；</w:t>
      </w:r>
    </w:p>
    <w:p w:rsidR="005078A1" w:rsidRDefault="005078A1" w:rsidP="005078A1">
      <w:pPr>
        <w:numPr>
          <w:ilvl w:val="0"/>
          <w:numId w:val="47"/>
        </w:numPr>
        <w:spacing w:before="120" w:after="120" w:line="360" w:lineRule="auto"/>
        <w:jc w:val="left"/>
        <w:rPr>
          <w:rFonts w:ascii="宋体" w:hAnsi="宋体" w:cs="宋体"/>
          <w:sz w:val="24"/>
        </w:rPr>
      </w:pPr>
      <w:r>
        <w:rPr>
          <w:rFonts w:ascii="宋体" w:hAnsi="宋体" w:cs="宋体" w:hint="eastAsia"/>
          <w:sz w:val="24"/>
        </w:rPr>
        <w:lastRenderedPageBreak/>
        <w:t>④全程值守:施工期间,实行24 小时值守,确保及时发现､处置各类问题,保障施工周边环境安全</w:t>
      </w:r>
      <w:r w:rsidR="00955FDF">
        <w:rPr>
          <w:rFonts w:ascii="宋体" w:hAnsi="宋体" w:cs="宋体" w:hint="eastAsia"/>
          <w:sz w:val="24"/>
        </w:rPr>
        <w:t>；</w:t>
      </w:r>
    </w:p>
    <w:p w:rsidR="005078A1" w:rsidRDefault="005078A1" w:rsidP="005078A1">
      <w:pPr>
        <w:numPr>
          <w:ilvl w:val="0"/>
          <w:numId w:val="48"/>
        </w:numPr>
        <w:spacing w:before="120" w:after="120" w:line="360" w:lineRule="auto"/>
        <w:jc w:val="left"/>
        <w:rPr>
          <w:rFonts w:ascii="宋体" w:hAnsi="宋体" w:cs="宋体"/>
          <w:sz w:val="24"/>
        </w:rPr>
      </w:pPr>
      <w:r>
        <w:rPr>
          <w:rFonts w:ascii="宋体" w:hAnsi="宋体" w:cs="宋体" w:hint="eastAsia"/>
          <w:sz w:val="24"/>
        </w:rPr>
        <w:t>⑤责任说明:若乙方未按要求值守､巡查,未及时劝阻或未上报,导致施工周边设施､建筑､林木受损的,承担相应责任及处罚</w:t>
      </w:r>
      <w:r w:rsidR="00297B4B">
        <w:rPr>
          <w:rFonts w:ascii="宋体" w:hAnsi="宋体" w:cs="宋体" w:hint="eastAsia"/>
          <w:sz w:val="24"/>
        </w:rPr>
        <w:t>；</w:t>
      </w:r>
      <w:r>
        <w:rPr>
          <w:rFonts w:ascii="宋体" w:hAnsi="宋体" w:cs="宋体" w:hint="eastAsia"/>
          <w:sz w:val="24"/>
        </w:rPr>
        <w:t>若因施工方恶意违规､不可抗力等非乙方原因导致损失的,乙方不承担责任,且应及时上报甲方主管科室负责人,配合维权｡</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1.1.7 冬季防火管护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(1)保安及管护人员配置:依托本大类现有保安及管护人员(违法建设､违法用地管控队伍),不额外新增人员,每个片区指定专人专项负责,冬季(11 月-次年3 月)实行24 小时巡查｡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9"/>
        </w:numPr>
        <w:spacing w:before="120" w:after="120" w:line="360" w:lineRule="auto"/>
        <w:jc w:val="left"/>
        <w:rPr>
          <w:rFonts w:ascii="宋体" w:hAnsi="宋体" w:cs="宋体"/>
          <w:sz w:val="24"/>
        </w:rPr>
      </w:pPr>
      <w:r>
        <w:rPr>
          <w:rFonts w:ascii="宋体" w:hAnsi="宋体" w:cs="宋体" w:hint="eastAsia"/>
          <w:sz w:val="24"/>
        </w:rPr>
        <w:t>①巡查管控:冬季每日对管护区域(除平原造林及已移交企业管护区域)的裸露土地进行巡查,制止引火行为,重点排查防火隐患,每2 小时巡查1 次;</w:t>
      </w:r>
    </w:p>
    <w:p w:rsidR="005078A1" w:rsidRDefault="005078A1" w:rsidP="005078A1">
      <w:pPr>
        <w:numPr>
          <w:ilvl w:val="0"/>
          <w:numId w:val="50"/>
        </w:numPr>
        <w:spacing w:before="120" w:after="120" w:line="360" w:lineRule="auto"/>
        <w:jc w:val="left"/>
        <w:rPr>
          <w:rFonts w:ascii="宋体" w:hAnsi="宋体" w:cs="宋体"/>
          <w:sz w:val="24"/>
        </w:rPr>
      </w:pPr>
      <w:r>
        <w:rPr>
          <w:rFonts w:ascii="宋体" w:hAnsi="宋体" w:cs="宋体" w:hint="eastAsia"/>
          <w:sz w:val="24"/>
        </w:rPr>
        <w:t>②火情处置:发现火情,立即制止,同步通知并协助消防部门灭火,做好火情记录及现场配合工作,并及时上报甲方对应主管科室负责人;</w:t>
      </w:r>
    </w:p>
    <w:p w:rsidR="005078A1" w:rsidRDefault="005078A1" w:rsidP="005078A1">
      <w:pPr>
        <w:numPr>
          <w:ilvl w:val="0"/>
          <w:numId w:val="51"/>
        </w:numPr>
        <w:spacing w:before="120" w:after="120" w:line="360" w:lineRule="auto"/>
        <w:jc w:val="left"/>
        <w:rPr>
          <w:rFonts w:ascii="宋体" w:hAnsi="宋体" w:cs="宋体"/>
          <w:sz w:val="24"/>
        </w:rPr>
      </w:pPr>
      <w:r>
        <w:rPr>
          <w:rFonts w:ascii="宋体" w:hAnsi="宋体" w:cs="宋体" w:hint="eastAsia"/>
          <w:sz w:val="24"/>
        </w:rPr>
        <w:t>③宣传提醒:在防火重点区域张贴防火警示标识,提醒群众及施工方注意防火,减少火情隐患;</w:t>
      </w:r>
    </w:p>
    <w:p w:rsidR="005078A1" w:rsidRDefault="005078A1" w:rsidP="005078A1">
      <w:pPr>
        <w:numPr>
          <w:ilvl w:val="0"/>
          <w:numId w:val="52"/>
        </w:numPr>
        <w:spacing w:before="120" w:after="120" w:line="360" w:lineRule="auto"/>
        <w:jc w:val="left"/>
        <w:rPr>
          <w:rFonts w:ascii="宋体" w:hAnsi="宋体" w:cs="宋体"/>
          <w:sz w:val="24"/>
        </w:rPr>
      </w:pPr>
      <w:r>
        <w:rPr>
          <w:rFonts w:ascii="宋体" w:hAnsi="宋体" w:cs="宋体" w:hint="eastAsia"/>
          <w:sz w:val="24"/>
        </w:rPr>
        <w:t>④费用核算:人员费用纳入本大类现有人员成本,车辆费用按冬季巡查时长核算,不额外新增专项费用;</w:t>
      </w:r>
    </w:p>
    <w:p w:rsidR="005078A1" w:rsidRDefault="005078A1" w:rsidP="005078A1">
      <w:pPr>
        <w:numPr>
          <w:ilvl w:val="0"/>
          <w:numId w:val="53"/>
        </w:numPr>
        <w:spacing w:before="120" w:after="120" w:line="360" w:lineRule="auto"/>
        <w:jc w:val="left"/>
        <w:rPr>
          <w:rFonts w:ascii="宋体" w:hAnsi="宋体" w:cs="宋体"/>
          <w:sz w:val="24"/>
        </w:rPr>
      </w:pPr>
      <w:r>
        <w:rPr>
          <w:rFonts w:ascii="宋体" w:hAnsi="宋体" w:cs="宋体" w:hint="eastAsia"/>
          <w:sz w:val="24"/>
        </w:rPr>
        <w:t>⑤责任说明:若乙方未按要求巡查､未及时制止引火行为或未及时上报火情,导致火情扩大的,承担相应责任及处罚;若因不可抗力､第三方恶意纵火等非乙方原因导致火情发生､扩大的,乙方不承担责任,且应积极配合处置并上报｡</w:t>
      </w:r>
    </w:p>
    <w:p w:rsidR="005078A1" w:rsidRDefault="005078A1" w:rsidP="005078A1">
      <w:pPr>
        <w:spacing w:before="260" w:after="120" w:line="360" w:lineRule="auto"/>
        <w:jc w:val="left"/>
        <w:outlineLvl w:val="3"/>
        <w:rPr>
          <w:rFonts w:ascii="宋体" w:hAnsi="宋体" w:cs="宋体"/>
          <w:sz w:val="24"/>
        </w:rPr>
      </w:pPr>
      <w:bookmarkStart w:id="924" w:name="heading_27"/>
      <w:r>
        <w:rPr>
          <w:rFonts w:ascii="宋体" w:hAnsi="宋体" w:cs="宋体" w:hint="eastAsia"/>
          <w:b/>
          <w:sz w:val="24"/>
        </w:rPr>
        <w:t>第二分部:城市生态环境管护</w:t>
      </w:r>
      <w:bookmarkEnd w:id="924"/>
    </w:p>
    <w:p w:rsidR="005078A1" w:rsidRDefault="005078A1" w:rsidP="005078A1">
      <w:pPr>
        <w:spacing w:before="120" w:after="120" w:line="360" w:lineRule="auto"/>
        <w:ind w:firstLineChars="200" w:firstLine="480"/>
        <w:jc w:val="left"/>
        <w:rPr>
          <w:rFonts w:ascii="宋体" w:hAnsi="宋体" w:cs="宋体"/>
          <w:sz w:val="24"/>
        </w:rPr>
      </w:pPr>
      <w:r>
        <w:rPr>
          <w:rFonts w:ascii="宋体" w:hAnsi="宋体" w:cs="宋体" w:hint="eastAsia"/>
          <w:sz w:val="24"/>
        </w:rPr>
        <w:t>本分部核心任务为管控垃圾处置､三尘三烧､燃煤､河道等生态环境相关事项,按服务内容需求配备相应保安及管护人员及车辆。确保镇域内生态环境整洁､合规,具体子项如下:</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1.2.1 垃圾处置管控(含公共区域垃圾清理)</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lastRenderedPageBreak/>
        <w:t>(1)保安及管护人员配置:按服务内容需求配备片区负责人,实行24 小时三班倒值守,确保每个片区每小时至少有1 组人员巡查,其中专人负责垃圾清理对接｡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54"/>
        </w:numPr>
        <w:spacing w:before="120" w:after="120" w:line="360" w:lineRule="auto"/>
        <w:jc w:val="left"/>
        <w:rPr>
          <w:rFonts w:ascii="宋体" w:hAnsi="宋体" w:cs="宋体"/>
          <w:sz w:val="24"/>
        </w:rPr>
      </w:pPr>
      <w:r>
        <w:rPr>
          <w:rFonts w:ascii="宋体" w:hAnsi="宋体" w:cs="宋体" w:hint="eastAsia"/>
          <w:sz w:val="24"/>
        </w:rPr>
        <w:t>①巡查管控:保安及管护人员每日对镇域内(含林业/农业/公共用地､河道等)随意倾倒生活/建筑/餐余垃圾的行为进行巡查,每2 小时巡查1 次,易偷倒垃圾场地实行长期盯守;</w:t>
      </w:r>
    </w:p>
    <w:p w:rsidR="005078A1" w:rsidRDefault="005078A1" w:rsidP="005078A1">
      <w:pPr>
        <w:numPr>
          <w:ilvl w:val="0"/>
          <w:numId w:val="55"/>
        </w:numPr>
        <w:spacing w:before="120" w:after="120" w:line="360" w:lineRule="auto"/>
        <w:jc w:val="left"/>
        <w:rPr>
          <w:rFonts w:ascii="宋体" w:hAnsi="宋体" w:cs="宋体"/>
          <w:sz w:val="24"/>
        </w:rPr>
      </w:pPr>
      <w:r>
        <w:rPr>
          <w:rFonts w:ascii="宋体" w:hAnsi="宋体" w:cs="宋体" w:hint="eastAsia"/>
          <w:sz w:val="24"/>
        </w:rPr>
        <w:t>②清理处置:发现已倾倒垃圾(除正规垃圾倾倒场),按甲方主管部门要求,3 小时内清理小型垃圾､3 天内清理大型垃圾,安排专人对接清理队伍,做好清理记录;若乙方无法按时清理,应提前向甲方对应主管科室负责人书面说明理由,申请延期,经同意后按延期要求执行;</w:t>
      </w:r>
    </w:p>
    <w:p w:rsidR="005078A1" w:rsidRDefault="005078A1" w:rsidP="005078A1">
      <w:pPr>
        <w:numPr>
          <w:ilvl w:val="0"/>
          <w:numId w:val="56"/>
        </w:numPr>
        <w:spacing w:before="120" w:after="120" w:line="360" w:lineRule="auto"/>
        <w:jc w:val="left"/>
        <w:rPr>
          <w:rFonts w:ascii="宋体" w:hAnsi="宋体" w:cs="宋体"/>
          <w:sz w:val="24"/>
        </w:rPr>
      </w:pPr>
      <w:r>
        <w:rPr>
          <w:rFonts w:ascii="宋体" w:hAnsi="宋体" w:cs="宋体" w:hint="eastAsia"/>
          <w:sz w:val="24"/>
        </w:rPr>
        <w:t>③劝阻上报:发现随意倾倒垃圾行为,立即劝阻,同步上报甲方林场､水务所､星湖､城管､环卫等对应主管科室负责人,协助查处相关责任人;</w:t>
      </w:r>
    </w:p>
    <w:p w:rsidR="005078A1" w:rsidRDefault="005078A1" w:rsidP="005078A1">
      <w:pPr>
        <w:numPr>
          <w:ilvl w:val="0"/>
          <w:numId w:val="57"/>
        </w:numPr>
        <w:spacing w:before="120" w:after="120" w:line="360" w:lineRule="auto"/>
        <w:jc w:val="left"/>
        <w:rPr>
          <w:rFonts w:ascii="宋体" w:hAnsi="宋体" w:cs="宋体"/>
          <w:sz w:val="24"/>
        </w:rPr>
      </w:pPr>
      <w:r>
        <w:rPr>
          <w:rFonts w:ascii="宋体" w:hAnsi="宋体" w:cs="宋体" w:hint="eastAsia"/>
          <w:sz w:val="24"/>
        </w:rPr>
        <w:t>④费用核算:人员年费用按服务内容需求配备的人员数量及对应工资标准核算,车辆费用按成本明细标准核算,垃圾清理费用按实际清理量核算;</w:t>
      </w:r>
    </w:p>
    <w:p w:rsidR="005078A1" w:rsidRDefault="005078A1" w:rsidP="005078A1">
      <w:pPr>
        <w:numPr>
          <w:ilvl w:val="0"/>
          <w:numId w:val="58"/>
        </w:numPr>
        <w:spacing w:before="120" w:after="120" w:line="360" w:lineRule="auto"/>
        <w:jc w:val="left"/>
        <w:rPr>
          <w:rFonts w:ascii="宋体" w:hAnsi="宋体" w:cs="宋体"/>
          <w:sz w:val="24"/>
        </w:rPr>
      </w:pPr>
      <w:r>
        <w:rPr>
          <w:rFonts w:ascii="宋体" w:hAnsi="宋体" w:cs="宋体" w:hint="eastAsia"/>
          <w:sz w:val="24"/>
        </w:rPr>
        <w:t>⑤责任说明:若乙方未按要求巡查､未及时劝阻或未上报,或未按规定时限清理垃圾(无合理理由且未申请延期),导致垃圾堆积､环境受影响的,承担相应责任及处罚;若因清理队伍延误､第三方恶意倾倒且乙方已及时上报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1.2.2 重点区域垃圾监管</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(1)保安及管护人员配置:按服务内容需求配备人员,重点覆盖高速路口､重要地段､河道等区域｡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59"/>
        </w:numPr>
        <w:spacing w:before="120" w:after="120" w:line="360" w:lineRule="auto"/>
        <w:jc w:val="left"/>
        <w:rPr>
          <w:rFonts w:ascii="宋体" w:hAnsi="宋体" w:cs="宋体"/>
          <w:sz w:val="24"/>
        </w:rPr>
      </w:pPr>
      <w:r>
        <w:rPr>
          <w:rFonts w:ascii="宋体" w:hAnsi="宋体" w:cs="宋体" w:hint="eastAsia"/>
          <w:sz w:val="24"/>
        </w:rPr>
        <w:t>①重点盯守:在高速路口､重要地段､河道等重点区域,安排保安及管护人员24 小时盯守,劝阻车辆倾倒建筑垃圾､渣土的行为;</w:t>
      </w:r>
    </w:p>
    <w:p w:rsidR="005078A1" w:rsidRDefault="005078A1" w:rsidP="005078A1">
      <w:pPr>
        <w:numPr>
          <w:ilvl w:val="0"/>
          <w:numId w:val="60"/>
        </w:numPr>
        <w:spacing w:before="120" w:after="120" w:line="360" w:lineRule="auto"/>
        <w:jc w:val="left"/>
        <w:rPr>
          <w:rFonts w:ascii="宋体" w:hAnsi="宋体" w:cs="宋体"/>
          <w:sz w:val="24"/>
        </w:rPr>
      </w:pPr>
      <w:r>
        <w:rPr>
          <w:rFonts w:ascii="宋体" w:hAnsi="宋体" w:cs="宋体" w:hint="eastAsia"/>
          <w:sz w:val="24"/>
        </w:rPr>
        <w:t>②运输监管:对拆违渣土运输车辆进行全程巡查,监管渣土消纳情况,防止违规倾倒;</w:t>
      </w:r>
    </w:p>
    <w:p w:rsidR="005078A1" w:rsidRDefault="005078A1" w:rsidP="005078A1">
      <w:pPr>
        <w:numPr>
          <w:ilvl w:val="0"/>
          <w:numId w:val="61"/>
        </w:numPr>
        <w:spacing w:before="120" w:after="120" w:line="360" w:lineRule="auto"/>
        <w:jc w:val="left"/>
        <w:rPr>
          <w:rFonts w:ascii="宋体" w:hAnsi="宋体" w:cs="宋体"/>
          <w:sz w:val="24"/>
        </w:rPr>
      </w:pPr>
      <w:r>
        <w:rPr>
          <w:rFonts w:ascii="宋体" w:hAnsi="宋体" w:cs="宋体" w:hint="eastAsia"/>
          <w:sz w:val="24"/>
        </w:rPr>
        <w:t>③上报处置:发现违规倾倒行为,立即上报甲方主管部门,协助查处,做好监管记录,相关费用纳入垃圾处置管控成本;</w:t>
      </w:r>
    </w:p>
    <w:p w:rsidR="005078A1" w:rsidRDefault="005078A1" w:rsidP="005078A1">
      <w:pPr>
        <w:numPr>
          <w:ilvl w:val="0"/>
          <w:numId w:val="62"/>
        </w:numPr>
        <w:spacing w:before="120" w:after="120" w:line="360" w:lineRule="auto"/>
        <w:jc w:val="left"/>
        <w:rPr>
          <w:rFonts w:ascii="宋体" w:hAnsi="宋体" w:cs="宋体"/>
          <w:sz w:val="24"/>
        </w:rPr>
      </w:pPr>
      <w:r>
        <w:rPr>
          <w:rFonts w:ascii="宋体" w:hAnsi="宋体" w:cs="宋体" w:hint="eastAsia"/>
          <w:sz w:val="24"/>
        </w:rPr>
        <w:lastRenderedPageBreak/>
        <w:t>④责任说明:若乙方未按要求盯守､巡查,导致重点区域出现违规倾倒垃圾､渣土且未被及时发现､处置的,承担相应责任及处罚;若乙方已履行盯守､巡查､上报义务,因第三方规避监管､甲方处置不及时等非乙方原因导致问题发生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1.2.3 三尘三烧管控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(1)保安及管护人员配置:按服务内容需求为每个片区配备专项负责人员,实行24 小时巡查,重点时段(如施工高峰期､秸秆焚烧期)加密巡查频次｡</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63"/>
        </w:numPr>
        <w:spacing w:before="120" w:after="120" w:line="360" w:lineRule="auto"/>
        <w:jc w:val="left"/>
        <w:rPr>
          <w:rFonts w:ascii="宋体" w:hAnsi="宋体" w:cs="宋体"/>
          <w:sz w:val="24"/>
        </w:rPr>
      </w:pPr>
      <w:r>
        <w:rPr>
          <w:rFonts w:ascii="宋体" w:hAnsi="宋体" w:cs="宋体" w:hint="eastAsia"/>
          <w:sz w:val="24"/>
        </w:rPr>
        <w:t>①巡查排查:每日对施工扬尘､道路扬尘､堆场扬尘及秸秆焚烧､垃圾焚烧､露天烧烤问题进行巡查,施工高峰期､秸秆焚烧期每1 小时巡查1 次;</w:t>
      </w:r>
    </w:p>
    <w:p w:rsidR="005078A1" w:rsidRDefault="005078A1" w:rsidP="005078A1">
      <w:pPr>
        <w:numPr>
          <w:ilvl w:val="0"/>
          <w:numId w:val="64"/>
        </w:numPr>
        <w:spacing w:before="120" w:after="120" w:line="360" w:lineRule="auto"/>
        <w:jc w:val="left"/>
        <w:rPr>
          <w:rFonts w:ascii="宋体" w:hAnsi="宋体" w:cs="宋体"/>
          <w:sz w:val="24"/>
        </w:rPr>
      </w:pPr>
      <w:r>
        <w:rPr>
          <w:rFonts w:ascii="宋体" w:hAnsi="宋体" w:cs="宋体" w:hint="eastAsia"/>
          <w:sz w:val="24"/>
        </w:rPr>
        <w:t>②劝阻上报:发现扬尘问题,立即劝阻施工方､相关责任人整改,同步上报甲方主管部门;发现焚烧､露天烧烤行为,立即制止,没收相关工具,上报甲方主管部门查处;</w:t>
      </w:r>
    </w:p>
    <w:p w:rsidR="005078A1" w:rsidRDefault="005078A1" w:rsidP="005078A1">
      <w:pPr>
        <w:numPr>
          <w:ilvl w:val="0"/>
          <w:numId w:val="65"/>
        </w:numPr>
        <w:spacing w:before="120" w:after="120" w:line="360" w:lineRule="auto"/>
        <w:jc w:val="left"/>
        <w:rPr>
          <w:rFonts w:ascii="宋体" w:hAnsi="宋体" w:cs="宋体"/>
          <w:sz w:val="24"/>
        </w:rPr>
      </w:pPr>
      <w:r>
        <w:rPr>
          <w:rFonts w:ascii="宋体" w:hAnsi="宋体" w:cs="宋体" w:hint="eastAsia"/>
          <w:sz w:val="24"/>
        </w:rPr>
        <w:t>③配合整改:协助甲方主管部门督促相关责任人落实扬尘防控､禁止焚烧措施,做好巡查及整改记录,相关费用纳入垃圾处置管控成本;</w:t>
      </w:r>
    </w:p>
    <w:p w:rsidR="005078A1" w:rsidRDefault="005078A1" w:rsidP="005078A1">
      <w:pPr>
        <w:numPr>
          <w:ilvl w:val="0"/>
          <w:numId w:val="66"/>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扬尘､焚烧问题未被及时处置的,承担相应责任及处罚;若因相关责任人拒不整改､第三方恶意违规等非乙方原因导致问题持续的,乙方不承担责任,且应持续跟踪并向甲方主管科室负责人反馈｡</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1.2.4 裸土及车辆管控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(1)保安及管护人员配置:每个片区指定专人专项负责,重点对接裸土覆盖及车辆苫盖检查工作｡</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67"/>
        </w:numPr>
        <w:spacing w:before="120" w:after="120" w:line="360" w:lineRule="auto"/>
        <w:jc w:val="left"/>
        <w:rPr>
          <w:rFonts w:ascii="宋体" w:hAnsi="宋体" w:cs="宋体"/>
          <w:sz w:val="24"/>
        </w:rPr>
      </w:pPr>
      <w:r>
        <w:rPr>
          <w:rFonts w:ascii="宋体" w:hAnsi="宋体" w:cs="宋体" w:hint="eastAsia"/>
          <w:sz w:val="24"/>
        </w:rPr>
        <w:t>①车辆检查:协助甲方相关部门检查运输车辆苫盖情况,发现未苫盖､苫盖不严的车辆,立即劝阻,要求整改,同步上报甲方城管､安委会等对应主管科室负责人;</w:t>
      </w:r>
    </w:p>
    <w:p w:rsidR="005078A1" w:rsidRDefault="005078A1" w:rsidP="005078A1">
      <w:pPr>
        <w:numPr>
          <w:ilvl w:val="0"/>
          <w:numId w:val="68"/>
        </w:numPr>
        <w:spacing w:before="120" w:after="120" w:line="360" w:lineRule="auto"/>
        <w:jc w:val="left"/>
        <w:rPr>
          <w:rFonts w:ascii="宋体" w:hAnsi="宋体" w:cs="宋体"/>
          <w:sz w:val="24"/>
        </w:rPr>
      </w:pPr>
      <w:r>
        <w:rPr>
          <w:rFonts w:ascii="宋体" w:hAnsi="宋体" w:cs="宋体" w:hint="eastAsia"/>
          <w:sz w:val="24"/>
        </w:rPr>
        <w:t>②裸土管控:发现裸土未覆盖问题,立即上报甲方城管､环保等对应主管科室负责人,对难以核实责任主体的裸土,按甲方要求进行苫盖,苫盖费用由环保部门审核后核算;</w:t>
      </w:r>
    </w:p>
    <w:p w:rsidR="005078A1" w:rsidRDefault="005078A1" w:rsidP="005078A1">
      <w:pPr>
        <w:numPr>
          <w:ilvl w:val="0"/>
          <w:numId w:val="69"/>
        </w:numPr>
        <w:spacing w:before="120" w:after="120" w:line="360" w:lineRule="auto"/>
        <w:jc w:val="left"/>
        <w:rPr>
          <w:rFonts w:ascii="宋体" w:hAnsi="宋体" w:cs="宋体"/>
          <w:sz w:val="24"/>
        </w:rPr>
      </w:pPr>
      <w:r>
        <w:rPr>
          <w:rFonts w:ascii="宋体" w:hAnsi="宋体" w:cs="宋体" w:hint="eastAsia"/>
          <w:sz w:val="24"/>
        </w:rPr>
        <w:t>③长效管控:对裸露地面,协助甲方相关部门采取临时覆盖､长期绿化等措施,做好</w:t>
      </w:r>
      <w:r>
        <w:rPr>
          <w:rFonts w:ascii="宋体" w:hAnsi="宋体" w:cs="宋体" w:hint="eastAsia"/>
          <w:sz w:val="24"/>
        </w:rPr>
        <w:lastRenderedPageBreak/>
        <w:t>管控记录,相关费用纳入垃圾处置管控成本;</w:t>
      </w:r>
    </w:p>
    <w:p w:rsidR="005078A1" w:rsidRDefault="005078A1" w:rsidP="005078A1">
      <w:pPr>
        <w:numPr>
          <w:ilvl w:val="0"/>
          <w:numId w:val="70"/>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④责任说明:若乙方未按要求巡查､未及时劝阻或未上报,导致车辆未苫盖遗撒､裸土未覆盖等问题的,承担相应责任及处罚;若因责任主体不配合､甲方未明确处置要求等非乙方原因导致问题的,乙方不承担责任｡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1.2.5 燃煤管控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(1)保安及管护人员配置:依托垃圾处置管控队伍,按服务内容需求配备专职人员,实行轮班值守,重点时段(如采暖期)加密巡查频次｡</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1"/>
        </w:numPr>
        <w:spacing w:before="120" w:after="120" w:line="360" w:lineRule="auto"/>
        <w:jc w:val="left"/>
        <w:rPr>
          <w:rFonts w:ascii="宋体" w:hAnsi="宋体" w:cs="宋体"/>
          <w:sz w:val="24"/>
        </w:rPr>
      </w:pPr>
      <w:r>
        <w:rPr>
          <w:rFonts w:ascii="宋体" w:hAnsi="宋体" w:cs="宋体" w:hint="eastAsia"/>
          <w:sz w:val="24"/>
        </w:rPr>
        <w:t>①日常巡查:每日对经营性燃煤设施进行巡查,排查散煤销售窝点及流动销售散煤行为,每3 小时巡查1 次,采暖期每2 小时巡查1 次;</w:t>
      </w:r>
    </w:p>
    <w:p w:rsidR="005078A1" w:rsidRDefault="005078A1" w:rsidP="005078A1">
      <w:pPr>
        <w:numPr>
          <w:ilvl w:val="0"/>
          <w:numId w:val="72"/>
        </w:numPr>
        <w:spacing w:before="120" w:after="120" w:line="360" w:lineRule="auto"/>
        <w:jc w:val="left"/>
        <w:rPr>
          <w:rFonts w:ascii="宋体" w:hAnsi="宋体" w:cs="宋体"/>
          <w:sz w:val="24"/>
        </w:rPr>
      </w:pPr>
      <w:r>
        <w:rPr>
          <w:rFonts w:ascii="宋体" w:hAnsi="宋体" w:cs="宋体" w:hint="eastAsia"/>
          <w:sz w:val="24"/>
        </w:rPr>
        <w:t>②劝阻上报:发现违规使用燃煤､散煤销售等行为,立即劝阻,同步上报甲方</w:t>
      </w:r>
      <w:r w:rsidRPr="008A0074">
        <w:rPr>
          <w:rFonts w:ascii="宋体" w:hAnsi="宋体" w:cs="宋体" w:hint="eastAsia"/>
          <w:sz w:val="24"/>
        </w:rPr>
        <w:t>林场､水务所､星湖､城管､环卫､安委会等对应主管科</w:t>
      </w:r>
      <w:r>
        <w:rPr>
          <w:rFonts w:ascii="宋体" w:hAnsi="宋体" w:cs="宋体" w:hint="eastAsia"/>
          <w:sz w:val="24"/>
        </w:rPr>
        <w:t>室负责人,协助查处;</w:t>
      </w:r>
    </w:p>
    <w:p w:rsidR="005078A1" w:rsidRDefault="005078A1" w:rsidP="005078A1">
      <w:pPr>
        <w:numPr>
          <w:ilvl w:val="0"/>
          <w:numId w:val="73"/>
        </w:numPr>
        <w:spacing w:before="120" w:after="120" w:line="360" w:lineRule="auto"/>
        <w:jc w:val="left"/>
        <w:rPr>
          <w:rFonts w:ascii="宋体" w:hAnsi="宋体" w:cs="宋体"/>
          <w:sz w:val="24"/>
        </w:rPr>
      </w:pPr>
      <w:r>
        <w:rPr>
          <w:rFonts w:ascii="宋体" w:hAnsi="宋体" w:cs="宋体" w:hint="eastAsia"/>
          <w:sz w:val="24"/>
        </w:rPr>
        <w:t>③长效管控:对煤改区域､单位进行重点监管,禁止企业使用燃煤生产或采暖,对已清退的散煤销售窝点实行长期盯守,防止反弹,相关费用按成本明细标准核算;</w:t>
      </w:r>
    </w:p>
    <w:p w:rsidR="005078A1" w:rsidRDefault="005078A1" w:rsidP="005078A1">
      <w:pPr>
        <w:numPr>
          <w:ilvl w:val="0"/>
          <w:numId w:val="74"/>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违规燃煤､散煤销售行为未被及时处置的,承担相应责任及处罚;若因相关责任人拒不配合､隐蔽销售等非乙方原因导致问题的,乙方不承担责任,且应持续跟踪并上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1.2.6 烟放管控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(1)保安及管护人员配置:每个片区指定专人专项负责,重点覆盖春节､重要节假日､企业/个人庆典､居民婚丧等场景｡</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5"/>
        </w:numPr>
        <w:spacing w:before="120" w:after="120" w:line="360" w:lineRule="auto"/>
        <w:jc w:val="left"/>
        <w:rPr>
          <w:rFonts w:ascii="宋体" w:hAnsi="宋体" w:cs="宋体"/>
          <w:sz w:val="24"/>
        </w:rPr>
      </w:pPr>
      <w:r>
        <w:rPr>
          <w:rFonts w:ascii="宋体" w:hAnsi="宋体" w:cs="宋体" w:hint="eastAsia"/>
          <w:sz w:val="24"/>
        </w:rPr>
        <w:t>①日常巡查:每日对全镇域进行巡查,排查违规烟放行为,做好巡查记录;</w:t>
      </w:r>
    </w:p>
    <w:p w:rsidR="005078A1" w:rsidRDefault="005078A1" w:rsidP="005078A1">
      <w:pPr>
        <w:numPr>
          <w:ilvl w:val="0"/>
          <w:numId w:val="76"/>
        </w:numPr>
        <w:spacing w:before="120" w:after="120" w:line="360" w:lineRule="auto"/>
        <w:jc w:val="left"/>
        <w:rPr>
          <w:rFonts w:ascii="宋体" w:hAnsi="宋体" w:cs="宋体"/>
          <w:sz w:val="24"/>
        </w:rPr>
      </w:pPr>
      <w:r>
        <w:rPr>
          <w:rFonts w:ascii="宋体" w:hAnsi="宋体" w:cs="宋体" w:hint="eastAsia"/>
          <w:sz w:val="24"/>
        </w:rPr>
        <w:t>②重点管控:在春节､重要节假日等重点时段,实行24 小时盯守,劝阻违规烟放行为,协助甲方相关部门开展禁烟放检查看护;</w:t>
      </w:r>
    </w:p>
    <w:p w:rsidR="005078A1" w:rsidRDefault="005078A1" w:rsidP="005078A1">
      <w:pPr>
        <w:numPr>
          <w:ilvl w:val="0"/>
          <w:numId w:val="77"/>
        </w:numPr>
        <w:spacing w:before="120" w:after="120" w:line="360" w:lineRule="auto"/>
        <w:jc w:val="left"/>
        <w:rPr>
          <w:rFonts w:ascii="宋体" w:hAnsi="宋体" w:cs="宋体"/>
          <w:sz w:val="24"/>
        </w:rPr>
      </w:pPr>
      <w:r>
        <w:rPr>
          <w:rFonts w:ascii="宋体" w:hAnsi="宋体" w:cs="宋体" w:hint="eastAsia"/>
          <w:sz w:val="24"/>
        </w:rPr>
        <w:t>③上报处置:发现违规烟放行为,立即劝阻,同步上报甲方城管､综治等对应主管科室负责人,协助查处,相关费用纳入燃煤管控成本;</w:t>
      </w:r>
    </w:p>
    <w:p w:rsidR="005078A1" w:rsidRDefault="005078A1" w:rsidP="005078A1">
      <w:pPr>
        <w:numPr>
          <w:ilvl w:val="0"/>
          <w:numId w:val="78"/>
        </w:numPr>
        <w:spacing w:before="120" w:after="120" w:line="360" w:lineRule="auto"/>
        <w:jc w:val="left"/>
        <w:rPr>
          <w:rFonts w:ascii="宋体" w:hAnsi="宋体" w:cs="宋体"/>
          <w:sz w:val="24"/>
        </w:rPr>
      </w:pPr>
      <w:r>
        <w:rPr>
          <w:rFonts w:ascii="宋体" w:hAnsi="宋体" w:cs="宋体" w:hint="eastAsia"/>
          <w:sz w:val="24"/>
        </w:rPr>
        <w:lastRenderedPageBreak/>
        <w:t>④责任说明:若乙方未按要求巡查､盯守,未及时劝阻或未上报,导致违规烟放行为发生且未被及时处置的,承担相应责任及处罚;若因第三方拒不配合､隐蔽烟放等非乙方原因导致问题的,乙方不承担责任｡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1.2.7 园林环境保护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(1)保安及管护人员配置,每个片区指定专人专项负责,重点覆盖园林､林场､路边绿化等区域｡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9"/>
        </w:numPr>
        <w:spacing w:before="120" w:after="120" w:line="360" w:lineRule="auto"/>
        <w:jc w:val="left"/>
        <w:rPr>
          <w:rFonts w:ascii="宋体" w:hAnsi="宋体" w:cs="宋体"/>
          <w:sz w:val="24"/>
        </w:rPr>
      </w:pPr>
      <w:r>
        <w:rPr>
          <w:rFonts w:ascii="宋体" w:hAnsi="宋体" w:cs="宋体" w:hint="eastAsia"/>
          <w:sz w:val="24"/>
        </w:rPr>
        <w:t>①巡查管控:每日对园林､林场､路边绿化进行巡查,劝阻､上报破坏绿化､非法排放污水､随地大小便等行为,每2 小时巡查1 次;</w:t>
      </w:r>
    </w:p>
    <w:p w:rsidR="005078A1" w:rsidRDefault="005078A1" w:rsidP="005078A1">
      <w:pPr>
        <w:numPr>
          <w:ilvl w:val="0"/>
          <w:numId w:val="80"/>
        </w:numPr>
        <w:spacing w:before="120" w:after="120" w:line="360" w:lineRule="auto"/>
        <w:jc w:val="left"/>
        <w:rPr>
          <w:rFonts w:ascii="宋体" w:hAnsi="宋体" w:cs="宋体"/>
          <w:sz w:val="24"/>
        </w:rPr>
      </w:pPr>
      <w:r>
        <w:rPr>
          <w:rFonts w:ascii="宋体" w:hAnsi="宋体" w:cs="宋体" w:hint="eastAsia"/>
          <w:sz w:val="24"/>
        </w:rPr>
        <w:t>②清理处置:发现园林､林场内偷倒渣土､垃圾､私搭乱建等问题,立即清理,同步上报甲方林场对应主管科室负责人;</w:t>
      </w:r>
    </w:p>
    <w:p w:rsidR="005078A1" w:rsidRDefault="005078A1" w:rsidP="005078A1">
      <w:pPr>
        <w:numPr>
          <w:ilvl w:val="0"/>
          <w:numId w:val="81"/>
        </w:numPr>
        <w:spacing w:before="120" w:after="120" w:line="360" w:lineRule="auto"/>
        <w:jc w:val="left"/>
        <w:rPr>
          <w:rFonts w:ascii="宋体" w:hAnsi="宋体" w:cs="宋体"/>
          <w:sz w:val="24"/>
        </w:rPr>
      </w:pPr>
      <w:r>
        <w:rPr>
          <w:rFonts w:ascii="宋体" w:hAnsi="宋体" w:cs="宋体" w:hint="eastAsia"/>
          <w:sz w:val="24"/>
        </w:rPr>
        <w:t>③重点管控:制止林地露天烧烤､野外用火取暖行为,做好管控记录,协助甲方相关部门开展生态保护工作,相关费用纳入垃圾处置管控成本;</w:t>
      </w:r>
    </w:p>
    <w:p w:rsidR="005078A1" w:rsidRDefault="005078A1" w:rsidP="005078A1">
      <w:pPr>
        <w:numPr>
          <w:ilvl w:val="0"/>
          <w:numId w:val="82"/>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园林､绿化受损且未被及时处置的,承担相应责任及处罚;若因第三方恶意破坏､不可抗力等非乙方原因导致损失的,乙方不承担责任,且应及时上报并配合处置｡</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1.2.8 河道管护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(1)保安及管护人员配置:每个片区指定专人专项负责,重点覆盖辖区内所有河道及排污口｡</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83"/>
        </w:numPr>
        <w:spacing w:before="120" w:after="120" w:line="360" w:lineRule="auto"/>
        <w:jc w:val="left"/>
        <w:rPr>
          <w:rFonts w:ascii="宋体" w:hAnsi="宋体" w:cs="宋体"/>
          <w:sz w:val="24"/>
        </w:rPr>
      </w:pPr>
      <w:r>
        <w:rPr>
          <w:rFonts w:ascii="宋体" w:hAnsi="宋体" w:cs="宋体" w:hint="eastAsia"/>
          <w:sz w:val="24"/>
        </w:rPr>
        <w:t>①巡查管控:每日对河道进行巡查,劝阻､上报乱扔垃圾､乱排污水等污染河道的行为,重点巡查盯守河道排污口,每4 小时巡查1 次;</w:t>
      </w:r>
    </w:p>
    <w:p w:rsidR="005078A1" w:rsidRDefault="005078A1" w:rsidP="005078A1">
      <w:pPr>
        <w:numPr>
          <w:ilvl w:val="0"/>
          <w:numId w:val="84"/>
        </w:numPr>
        <w:spacing w:before="120" w:after="120" w:line="360" w:lineRule="auto"/>
        <w:jc w:val="left"/>
        <w:rPr>
          <w:rFonts w:ascii="宋体" w:hAnsi="宋体" w:cs="宋体"/>
          <w:sz w:val="24"/>
        </w:rPr>
      </w:pPr>
      <w:r>
        <w:rPr>
          <w:rFonts w:ascii="宋体" w:hAnsi="宋体" w:cs="宋体" w:hint="eastAsia"/>
          <w:sz w:val="24"/>
        </w:rPr>
        <w:t>②清理处置:发现河道内偷盗的垃圾､杂物,立即清理,确保河道整洁;</w:t>
      </w:r>
    </w:p>
    <w:p w:rsidR="005078A1" w:rsidRDefault="005078A1" w:rsidP="005078A1">
      <w:pPr>
        <w:numPr>
          <w:ilvl w:val="0"/>
          <w:numId w:val="85"/>
        </w:numPr>
        <w:spacing w:before="120" w:after="120" w:line="360" w:lineRule="auto"/>
        <w:jc w:val="left"/>
        <w:rPr>
          <w:rFonts w:ascii="宋体" w:hAnsi="宋体" w:cs="宋体"/>
          <w:sz w:val="24"/>
        </w:rPr>
      </w:pPr>
      <w:r>
        <w:rPr>
          <w:rFonts w:ascii="宋体" w:hAnsi="宋体" w:cs="宋体" w:hint="eastAsia"/>
          <w:sz w:val="24"/>
        </w:rPr>
        <w:t>③生态保障:协助甲方相关部门做好河道生态保护工作,发现河道污染严重､生态破坏等问题,立即上报甲方水务､环保等对应主管科室负责人,留存好相关记录,相关费用纳入垃圾处置管控成本;</w:t>
      </w:r>
    </w:p>
    <w:p w:rsidR="005078A1" w:rsidRDefault="005078A1" w:rsidP="005078A1">
      <w:pPr>
        <w:numPr>
          <w:ilvl w:val="0"/>
          <w:numId w:val="86"/>
        </w:numPr>
        <w:spacing w:before="120" w:after="120" w:line="360" w:lineRule="auto"/>
        <w:jc w:val="left"/>
        <w:rPr>
          <w:rFonts w:ascii="宋体" w:hAnsi="宋体" w:cs="宋体"/>
          <w:sz w:val="24"/>
        </w:rPr>
      </w:pPr>
      <w:r>
        <w:rPr>
          <w:rFonts w:ascii="宋体" w:hAnsi="宋体" w:cs="宋体" w:hint="eastAsia"/>
          <w:sz w:val="24"/>
        </w:rPr>
        <w:lastRenderedPageBreak/>
        <w:t>④责任说明:若乙方未按要求巡查､盯守,未及时劝阻或未上报,导致河道污染､生态破坏且未被及时处置的,承担相应责任及处罚;若因第三方排污､不可抗力等非乙方原因导致问题的,乙方不承担责任｡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1.2.9 违规种植管控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(1)保安及管护人员配置:每个片区指定专人专项负责,重点关注政策及区域规划调整区域｡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87"/>
        </w:numPr>
        <w:spacing w:before="120" w:after="120" w:line="360" w:lineRule="auto"/>
        <w:jc w:val="left"/>
        <w:rPr>
          <w:rFonts w:ascii="宋体" w:hAnsi="宋体" w:cs="宋体"/>
          <w:sz w:val="24"/>
        </w:rPr>
      </w:pPr>
      <w:r>
        <w:rPr>
          <w:rFonts w:ascii="宋体" w:hAnsi="宋体" w:cs="宋体" w:hint="eastAsia"/>
          <w:sz w:val="24"/>
        </w:rPr>
        <w:t>①巡查排查:每日对重点区域进行巡查,排查抢栽抢种现象,做好巡查记录;</w:t>
      </w:r>
    </w:p>
    <w:p w:rsidR="005078A1" w:rsidRDefault="005078A1" w:rsidP="005078A1">
      <w:pPr>
        <w:numPr>
          <w:ilvl w:val="0"/>
          <w:numId w:val="88"/>
        </w:numPr>
        <w:spacing w:before="120" w:after="120" w:line="360" w:lineRule="auto"/>
        <w:jc w:val="left"/>
        <w:rPr>
          <w:rFonts w:ascii="宋体" w:hAnsi="宋体" w:cs="宋体"/>
          <w:sz w:val="24"/>
        </w:rPr>
      </w:pPr>
      <w:r>
        <w:rPr>
          <w:rFonts w:ascii="宋体" w:hAnsi="宋体" w:cs="宋体" w:hint="eastAsia"/>
          <w:sz w:val="24"/>
        </w:rPr>
        <w:t>②配合管控:发现抢栽抢种行为,配合片区甲方主管部门做好监管,按程序合规清除违规种植的作物及树木;</w:t>
      </w:r>
    </w:p>
    <w:p w:rsidR="005078A1" w:rsidRDefault="005078A1" w:rsidP="005078A1">
      <w:pPr>
        <w:numPr>
          <w:ilvl w:val="0"/>
          <w:numId w:val="89"/>
        </w:numPr>
        <w:spacing w:before="120" w:after="120" w:line="360" w:lineRule="auto"/>
        <w:jc w:val="left"/>
        <w:rPr>
          <w:rFonts w:ascii="宋体" w:hAnsi="宋体" w:cs="宋体"/>
          <w:sz w:val="24"/>
        </w:rPr>
      </w:pPr>
      <w:r>
        <w:rPr>
          <w:rFonts w:ascii="宋体" w:hAnsi="宋体" w:cs="宋体" w:hint="eastAsia"/>
          <w:sz w:val="24"/>
        </w:rPr>
        <w:t>③上报处置:及时上报违规种植情况,协助甲方城管､规划､林场､水务相关主管科室负责人落实管控措施,相关费用纳入垃圾处置管控成本;</w:t>
      </w:r>
    </w:p>
    <w:p w:rsidR="005078A1" w:rsidRDefault="005078A1" w:rsidP="005078A1">
      <w:pPr>
        <w:numPr>
          <w:ilvl w:val="0"/>
          <w:numId w:val="90"/>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发现､上报抢栽抢种行为,导致违规种植问题未被及时处置的,承担相应责任及处罚;若乙方已履行上述义务,因第三方规避管控､甲方处置不及时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1.2.10 其他环境违法管控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(1)保安及管护人员配置:实行全员参与､专人对接,确保及时发现各类环境违法违规行为｡</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91"/>
        </w:numPr>
        <w:spacing w:before="120" w:after="120" w:line="360" w:lineRule="auto"/>
        <w:jc w:val="left"/>
        <w:rPr>
          <w:rFonts w:ascii="宋体" w:hAnsi="宋体" w:cs="宋体"/>
          <w:sz w:val="24"/>
        </w:rPr>
      </w:pPr>
      <w:r>
        <w:rPr>
          <w:rFonts w:ascii="宋体" w:hAnsi="宋体" w:cs="宋体" w:hint="eastAsia"/>
          <w:sz w:val="24"/>
        </w:rPr>
        <w:t>①全面巡查:保安及管护人员在日常巡查中,重点排查其他污染､破坏城市公共环境的个人及企业违法行为,做好巡查记录;</w:t>
      </w:r>
    </w:p>
    <w:p w:rsidR="005078A1" w:rsidRDefault="005078A1" w:rsidP="005078A1">
      <w:pPr>
        <w:numPr>
          <w:ilvl w:val="0"/>
          <w:numId w:val="92"/>
        </w:numPr>
        <w:spacing w:before="120" w:after="120" w:line="360" w:lineRule="auto"/>
        <w:jc w:val="left"/>
        <w:rPr>
          <w:rFonts w:ascii="宋体" w:hAnsi="宋体" w:cs="宋体"/>
          <w:sz w:val="24"/>
        </w:rPr>
      </w:pPr>
      <w:r>
        <w:rPr>
          <w:rFonts w:ascii="宋体" w:hAnsi="宋体" w:cs="宋体" w:hint="eastAsia"/>
          <w:sz w:val="24"/>
        </w:rPr>
        <w:t>②劝阻上报:发现相关违法行为立即劝阻,同步上报甲方环保､城管部门对应主管科室负责人,协助查处;</w:t>
      </w:r>
    </w:p>
    <w:p w:rsidR="005078A1" w:rsidRDefault="005078A1" w:rsidP="005078A1">
      <w:pPr>
        <w:numPr>
          <w:ilvl w:val="0"/>
          <w:numId w:val="93"/>
        </w:numPr>
        <w:spacing w:before="120" w:after="120" w:line="360" w:lineRule="auto"/>
        <w:jc w:val="left"/>
        <w:rPr>
          <w:rFonts w:ascii="宋体" w:hAnsi="宋体" w:cs="宋体"/>
          <w:sz w:val="24"/>
        </w:rPr>
      </w:pPr>
      <w:r>
        <w:rPr>
          <w:rFonts w:ascii="宋体" w:hAnsi="宋体" w:cs="宋体" w:hint="eastAsia"/>
          <w:sz w:val="24"/>
        </w:rPr>
        <w:t>③跟踪落实:配合甲方环保､城管部门做好后续处置工作,确保违法行为整改到位,相关费用纳入垃圾处置管控成本;</w:t>
      </w:r>
    </w:p>
    <w:p w:rsidR="005078A1" w:rsidRDefault="005078A1" w:rsidP="005078A1">
      <w:pPr>
        <w:numPr>
          <w:ilvl w:val="0"/>
          <w:numId w:val="94"/>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④责任说明:若乙方未按要求巡查､未及时劝阻或未上报,导致其他环境违法行为未</w:t>
      </w:r>
      <w:r>
        <w:rPr>
          <w:rFonts w:ascii="宋体" w:hAnsi="宋体" w:cs="宋体" w:hint="eastAsia"/>
          <w:sz w:val="24"/>
        </w:rPr>
        <w:lastRenderedPageBreak/>
        <w:t>被及时处置的,承担相应责任及处罚;若乙方已履行上述义务,因非乙方原因导致处置不力的,乙方不承担责任｡</w:t>
      </w:r>
    </w:p>
    <w:p w:rsidR="005078A1" w:rsidRDefault="005078A1" w:rsidP="005078A1">
      <w:pPr>
        <w:spacing w:before="260" w:after="120" w:line="360" w:lineRule="auto"/>
        <w:jc w:val="left"/>
        <w:outlineLvl w:val="3"/>
        <w:rPr>
          <w:rFonts w:ascii="宋体" w:hAnsi="宋体" w:cs="宋体"/>
          <w:sz w:val="24"/>
        </w:rPr>
      </w:pPr>
      <w:bookmarkStart w:id="925" w:name="heading_28"/>
      <w:r>
        <w:rPr>
          <w:rFonts w:ascii="宋体" w:hAnsi="宋体" w:cs="宋体" w:hint="eastAsia"/>
          <w:b/>
          <w:sz w:val="24"/>
        </w:rPr>
        <w:t>第三分部:城市综合秩序及安全生产管护</w:t>
      </w:r>
      <w:bookmarkEnd w:id="925"/>
    </w:p>
    <w:p w:rsidR="005078A1" w:rsidRDefault="005078A1" w:rsidP="005078A1">
      <w:pPr>
        <w:spacing w:before="120" w:after="120" w:line="360" w:lineRule="auto"/>
        <w:ind w:firstLineChars="200" w:firstLine="480"/>
        <w:jc w:val="left"/>
        <w:rPr>
          <w:rFonts w:ascii="宋体" w:hAnsi="宋体" w:cs="宋体"/>
          <w:sz w:val="24"/>
        </w:rPr>
      </w:pPr>
      <w:r>
        <w:rPr>
          <w:rFonts w:ascii="宋体" w:hAnsi="宋体" w:cs="宋体" w:hint="eastAsia"/>
          <w:sz w:val="24"/>
        </w:rPr>
        <w:t>核心任务为管控市场经营､广告标识､安全生产､公共设施等城市综合秩序相关事项,按服务内容需求配备相应保安及管护人员及车辆。确保镇域内秩序井然､安全生产无隐患,具体子项如下:</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1.3.1 市场经营管控(含店外经营､无证经营等)</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组人员巡查,重点时段(如集市､节假日)增加值守人员｡</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95"/>
        </w:numPr>
        <w:spacing w:before="120" w:after="120" w:line="360" w:lineRule="auto"/>
        <w:jc w:val="left"/>
        <w:rPr>
          <w:rFonts w:ascii="宋体" w:hAnsi="宋体" w:cs="宋体"/>
          <w:sz w:val="24"/>
        </w:rPr>
      </w:pPr>
      <w:r>
        <w:rPr>
          <w:rFonts w:ascii="宋体" w:hAnsi="宋体" w:cs="宋体" w:hint="eastAsia"/>
          <w:sz w:val="24"/>
        </w:rPr>
        <w:t>a. 日常巡查:保安及管护人员每日对辖区内摆摊设点､店外经营､无证无照经营､异地经营等行为进行巡查,每1.5 小时巡查1 次,集市､节假日每1 小时巡查1 次;</w:t>
      </w:r>
    </w:p>
    <w:p w:rsidR="005078A1" w:rsidRDefault="005078A1" w:rsidP="005078A1">
      <w:pPr>
        <w:numPr>
          <w:ilvl w:val="0"/>
          <w:numId w:val="96"/>
        </w:numPr>
        <w:spacing w:before="120" w:after="120" w:line="360" w:lineRule="auto"/>
        <w:jc w:val="left"/>
        <w:rPr>
          <w:rFonts w:ascii="宋体" w:hAnsi="宋体" w:cs="宋体"/>
          <w:sz w:val="24"/>
        </w:rPr>
      </w:pPr>
      <w:r>
        <w:rPr>
          <w:rFonts w:ascii="宋体" w:hAnsi="宋体" w:cs="宋体" w:hint="eastAsia"/>
          <w:sz w:val="24"/>
        </w:rPr>
        <w:t>b. 劝阻盯守:发现违规经营行为,立即劝阻,要求整改,对拒不整改的,实行短期盯守( ≤24 小时) ,同步上报甲方城管、环卫、工商等对应主管科室负责人;</w:t>
      </w:r>
    </w:p>
    <w:p w:rsidR="005078A1" w:rsidRDefault="005078A1" w:rsidP="005078A1">
      <w:pPr>
        <w:numPr>
          <w:ilvl w:val="0"/>
          <w:numId w:val="97"/>
        </w:numPr>
        <w:spacing w:before="120" w:after="120" w:line="360" w:lineRule="auto"/>
        <w:jc w:val="left"/>
        <w:rPr>
          <w:rFonts w:ascii="宋体" w:hAnsi="宋体" w:cs="宋体"/>
          <w:sz w:val="24"/>
        </w:rPr>
      </w:pPr>
      <w:r>
        <w:rPr>
          <w:rFonts w:ascii="宋体" w:hAnsi="宋体" w:cs="宋体" w:hint="eastAsia"/>
          <w:sz w:val="24"/>
        </w:rPr>
        <w:t>c. “门前三包”监管:日常巡查中,排查“门前三包”落实不到位行为,及时上报甲方环卫部门,协助督促整改;</w:t>
      </w:r>
    </w:p>
    <w:p w:rsidR="005078A1" w:rsidRDefault="005078A1" w:rsidP="005078A1">
      <w:pPr>
        <w:numPr>
          <w:ilvl w:val="0"/>
          <w:numId w:val="98"/>
        </w:numPr>
        <w:spacing w:before="120" w:after="120" w:line="360" w:lineRule="auto"/>
        <w:jc w:val="left"/>
        <w:rPr>
          <w:rFonts w:ascii="宋体" w:hAnsi="宋体" w:cs="宋体"/>
          <w:sz w:val="24"/>
        </w:rPr>
      </w:pPr>
      <w:r>
        <w:rPr>
          <w:rFonts w:ascii="宋体" w:hAnsi="宋体" w:cs="宋体" w:hint="eastAsia"/>
          <w:sz w:val="24"/>
        </w:rPr>
        <w:t>d. 费用核算:人员年费用按服务内容需求配备的人员数量及对应工资标准核算,车辆费用按成本明细标准核算;</w:t>
      </w:r>
    </w:p>
    <w:p w:rsidR="005078A1" w:rsidRDefault="005078A1" w:rsidP="005078A1">
      <w:pPr>
        <w:numPr>
          <w:ilvl w:val="0"/>
          <w:numId w:val="99"/>
        </w:numPr>
        <w:spacing w:before="120" w:after="120" w:line="360" w:lineRule="auto"/>
        <w:jc w:val="left"/>
        <w:rPr>
          <w:rFonts w:ascii="宋体" w:hAnsi="宋体" w:cs="宋体"/>
          <w:sz w:val="24"/>
        </w:rPr>
      </w:pPr>
      <w:r>
        <w:rPr>
          <w:rFonts w:ascii="宋体" w:hAnsi="宋体" w:cs="宋体" w:hint="eastAsia"/>
          <w:sz w:val="24"/>
        </w:rPr>
        <w:t>e. 责任说明:若乙方未按要求巡查､未及时劝阻或未上报,导致违规经营行为未被及时处置的,承担相应责任及处罚;若因相关责任人拒不配合､甲方处置不及时等非乙方原因导致问题的,乙方不承担责任｡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1.3.2 广告标识管控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(1)保安及管护人员配置:每个片区指定1 人专项负责,重点覆盖主要道路､商业区域｡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0"/>
        </w:numPr>
        <w:spacing w:before="120" w:after="120" w:line="360" w:lineRule="auto"/>
        <w:jc w:val="left"/>
        <w:rPr>
          <w:rFonts w:ascii="宋体" w:hAnsi="宋体" w:cs="宋体"/>
          <w:sz w:val="24"/>
        </w:rPr>
      </w:pPr>
      <w:r>
        <w:rPr>
          <w:rFonts w:ascii="宋体" w:hAnsi="宋体" w:cs="宋体" w:hint="eastAsia"/>
          <w:sz w:val="24"/>
        </w:rPr>
        <w:t>a. 巡查排查:每日对违规设置灯箱､灯牌､牌匾标示等行为进行巡查,做好巡查记录;</w:t>
      </w:r>
    </w:p>
    <w:p w:rsidR="005078A1" w:rsidRDefault="005078A1" w:rsidP="005078A1">
      <w:pPr>
        <w:numPr>
          <w:ilvl w:val="0"/>
          <w:numId w:val="101"/>
        </w:numPr>
        <w:spacing w:before="120" w:after="120" w:line="360" w:lineRule="auto"/>
        <w:jc w:val="left"/>
        <w:rPr>
          <w:rFonts w:ascii="宋体" w:hAnsi="宋体" w:cs="宋体"/>
          <w:sz w:val="24"/>
        </w:rPr>
      </w:pPr>
      <w:r>
        <w:rPr>
          <w:rFonts w:ascii="宋体" w:hAnsi="宋体" w:cs="宋体" w:hint="eastAsia"/>
          <w:sz w:val="24"/>
        </w:rPr>
        <w:lastRenderedPageBreak/>
        <w:t>b. 劝阻盯守:发现违规广告标识,立即劝阻,并要求相关责任人拆除,对拒不拆除的,实行短期盯守,同步上报甲方城管､工商等对应主管科室负责人;</w:t>
      </w:r>
    </w:p>
    <w:p w:rsidR="005078A1" w:rsidRDefault="005078A1" w:rsidP="005078A1">
      <w:pPr>
        <w:numPr>
          <w:ilvl w:val="0"/>
          <w:numId w:val="102"/>
        </w:numPr>
        <w:spacing w:before="120" w:after="120" w:line="360" w:lineRule="auto"/>
        <w:jc w:val="left"/>
        <w:rPr>
          <w:rFonts w:ascii="宋体" w:hAnsi="宋体" w:cs="宋体"/>
          <w:sz w:val="24"/>
        </w:rPr>
      </w:pPr>
      <w:r>
        <w:rPr>
          <w:rFonts w:ascii="宋体" w:hAnsi="宋体" w:cs="宋体" w:hint="eastAsia"/>
          <w:sz w:val="24"/>
        </w:rPr>
        <w:t>c. 协助处置:配合甲方主管部门做好违规广告标识的拆除工作,确保镇域内广告标识规范､合规,相关费用纳入市场经营管控成本;</w:t>
      </w:r>
    </w:p>
    <w:p w:rsidR="005078A1" w:rsidRDefault="005078A1" w:rsidP="005078A1">
      <w:pPr>
        <w:numPr>
          <w:ilvl w:val="0"/>
          <w:numId w:val="103"/>
        </w:numPr>
        <w:spacing w:before="120" w:after="120" w:line="360" w:lineRule="auto"/>
        <w:jc w:val="left"/>
        <w:rPr>
          <w:rFonts w:ascii="宋体" w:hAnsi="宋体" w:cs="宋体"/>
          <w:sz w:val="24"/>
        </w:rPr>
      </w:pPr>
      <w:r>
        <w:rPr>
          <w:rFonts w:ascii="宋体" w:hAnsi="宋体" w:cs="宋体" w:hint="eastAsia"/>
          <w:sz w:val="24"/>
        </w:rPr>
        <w:t>d. 责任说明:若乙方未按要求巡查､未及时劝阻或未上报,导致违规广告标识未被及时处置的,承担相应责任及处罚;若因相关责任人拒不配合､甲方处置不及时等非乙方原因导致问题的,乙方不承担责任｡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1.3.3 停业场所看护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(1)保安及管护人员配置:每个片区指定1 人专项负责,对责令停业的场所实行专人看护｡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4"/>
        </w:numPr>
        <w:spacing w:before="120" w:after="120" w:line="360" w:lineRule="auto"/>
        <w:jc w:val="left"/>
        <w:rPr>
          <w:rFonts w:ascii="宋体" w:hAnsi="宋体" w:cs="宋体"/>
          <w:sz w:val="24"/>
        </w:rPr>
      </w:pPr>
      <w:r>
        <w:rPr>
          <w:rFonts w:ascii="宋体" w:hAnsi="宋体" w:cs="宋体" w:hint="eastAsia"/>
          <w:sz w:val="24"/>
        </w:rPr>
        <w:t>a. 专人看护:对责令停业的餐饮单位､企业食堂及已搬走闲置的店铺,安排专人实行24 小时看护,防止擅自营业､反弹;</w:t>
      </w:r>
    </w:p>
    <w:p w:rsidR="005078A1" w:rsidRDefault="005078A1" w:rsidP="005078A1">
      <w:pPr>
        <w:numPr>
          <w:ilvl w:val="0"/>
          <w:numId w:val="105"/>
        </w:numPr>
        <w:spacing w:before="120" w:after="120" w:line="360" w:lineRule="auto"/>
        <w:jc w:val="left"/>
        <w:rPr>
          <w:rFonts w:ascii="宋体" w:hAnsi="宋体" w:cs="宋体"/>
          <w:sz w:val="24"/>
        </w:rPr>
      </w:pPr>
      <w:r>
        <w:rPr>
          <w:rFonts w:ascii="宋体" w:hAnsi="宋体" w:cs="宋体" w:hint="eastAsia"/>
          <w:sz w:val="24"/>
        </w:rPr>
        <w:t>b. 巡查记录:每日做好看护记录,排查场所周边异常情况,及时上报甲方对应主管科室负责人;</w:t>
      </w:r>
    </w:p>
    <w:p w:rsidR="005078A1" w:rsidRDefault="005078A1" w:rsidP="005078A1">
      <w:pPr>
        <w:numPr>
          <w:ilvl w:val="0"/>
          <w:numId w:val="106"/>
        </w:numPr>
        <w:spacing w:before="120" w:after="120" w:line="360" w:lineRule="auto"/>
        <w:jc w:val="left"/>
        <w:rPr>
          <w:rFonts w:ascii="宋体" w:hAnsi="宋体" w:cs="宋体"/>
          <w:sz w:val="24"/>
        </w:rPr>
      </w:pPr>
      <w:r>
        <w:rPr>
          <w:rFonts w:ascii="宋体" w:hAnsi="宋体" w:cs="宋体" w:hint="eastAsia"/>
          <w:sz w:val="24"/>
        </w:rPr>
        <w:t>c. 交接对接:接到甲方主管部门解除停业指令后,做好场所交接工作,人员回归原岗位,相关费用纳入市场经营管控成本;</w:t>
      </w:r>
    </w:p>
    <w:p w:rsidR="005078A1" w:rsidRDefault="005078A1" w:rsidP="005078A1">
      <w:pPr>
        <w:numPr>
          <w:ilvl w:val="0"/>
          <w:numId w:val="107"/>
        </w:numPr>
        <w:spacing w:before="120" w:after="120" w:line="360" w:lineRule="auto"/>
        <w:jc w:val="left"/>
        <w:rPr>
          <w:rFonts w:ascii="宋体" w:hAnsi="宋体" w:cs="宋体"/>
          <w:sz w:val="24"/>
        </w:rPr>
      </w:pPr>
      <w:r>
        <w:rPr>
          <w:rFonts w:ascii="宋体" w:hAnsi="宋体" w:cs="宋体" w:hint="eastAsia"/>
          <w:sz w:val="24"/>
        </w:rPr>
        <w:t>d. 责任说明:若乙方未按要求看护,导致停业场所擅自营业､反弹的,承担相应责任及处罚;若因第三方恶意违规､不可抗力等非乙方原因导致问题的,乙方不承担责任,且应及时上报｡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1.3.4 城乡违法管控(含开墙打洞､非法小广告等)</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(1)保安及管护人员配置:每个片区指定1 人专项负责,重点覆盖居民区､主要道路｡</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8"/>
        </w:numPr>
        <w:spacing w:before="120" w:after="120" w:line="360" w:lineRule="auto"/>
        <w:jc w:val="left"/>
        <w:rPr>
          <w:rFonts w:ascii="宋体" w:hAnsi="宋体" w:cs="宋体"/>
          <w:sz w:val="24"/>
        </w:rPr>
      </w:pPr>
      <w:r>
        <w:rPr>
          <w:rFonts w:ascii="宋体" w:hAnsi="宋体" w:cs="宋体" w:hint="eastAsia"/>
          <w:sz w:val="24"/>
        </w:rPr>
        <w:t>a. 巡查处置:每日对开墙打洞､“黑作坊”等违法行为进行巡查,发现后立即上报甲方城管､安监等对应主管科室负责人,协助处理;</w:t>
      </w:r>
    </w:p>
    <w:p w:rsidR="005078A1" w:rsidRDefault="005078A1" w:rsidP="005078A1">
      <w:pPr>
        <w:numPr>
          <w:ilvl w:val="0"/>
          <w:numId w:val="109"/>
        </w:numPr>
        <w:spacing w:before="120" w:after="120" w:line="360" w:lineRule="auto"/>
        <w:jc w:val="left"/>
        <w:rPr>
          <w:rFonts w:ascii="宋体" w:hAnsi="宋体" w:cs="宋体"/>
          <w:sz w:val="24"/>
        </w:rPr>
      </w:pPr>
      <w:r>
        <w:rPr>
          <w:rFonts w:ascii="宋体" w:hAnsi="宋体" w:cs="宋体" w:hint="eastAsia"/>
          <w:sz w:val="24"/>
        </w:rPr>
        <w:t>b. 小广告清理:设立专人､配备工具,对私自张贴､喷涂､悬挂的非法小广告进行</w:t>
      </w:r>
      <w:r>
        <w:rPr>
          <w:rFonts w:ascii="宋体" w:hAnsi="宋体" w:cs="宋体" w:hint="eastAsia"/>
          <w:sz w:val="24"/>
        </w:rPr>
        <w:lastRenderedPageBreak/>
        <w:t>清除,恢复原貌,每日清理不少于1 次;</w:t>
      </w:r>
    </w:p>
    <w:p w:rsidR="005078A1" w:rsidRDefault="005078A1" w:rsidP="005078A1">
      <w:pPr>
        <w:numPr>
          <w:ilvl w:val="0"/>
          <w:numId w:val="110"/>
        </w:numPr>
        <w:spacing w:before="120" w:after="120" w:line="360" w:lineRule="auto"/>
        <w:jc w:val="left"/>
        <w:rPr>
          <w:rFonts w:ascii="宋体" w:hAnsi="宋体" w:cs="宋体"/>
          <w:sz w:val="24"/>
        </w:rPr>
      </w:pPr>
      <w:r>
        <w:rPr>
          <w:rFonts w:ascii="宋体" w:hAnsi="宋体" w:cs="宋体" w:hint="eastAsia"/>
          <w:sz w:val="24"/>
        </w:rPr>
        <w:t>c. 非法营运及僵尸车管控:巡查､上报黑摩的､黑车等非法营运及僵尸车问题,协助甲方交管､城管等对应主管科室负责人清理僵尸车,做好记录,相关费用纳入市场经营管控成本;</w:t>
      </w:r>
    </w:p>
    <w:p w:rsidR="005078A1" w:rsidRDefault="005078A1" w:rsidP="005078A1">
      <w:pPr>
        <w:numPr>
          <w:ilvl w:val="0"/>
          <w:numId w:val="111"/>
        </w:numPr>
        <w:spacing w:before="120" w:after="120" w:line="360" w:lineRule="auto"/>
        <w:jc w:val="left"/>
        <w:rPr>
          <w:rFonts w:ascii="宋体" w:hAnsi="宋体" w:cs="宋体"/>
          <w:sz w:val="24"/>
        </w:rPr>
      </w:pPr>
      <w:r>
        <w:rPr>
          <w:rFonts w:ascii="宋体" w:hAnsi="宋体" w:cs="宋体" w:hint="eastAsia"/>
          <w:sz w:val="24"/>
        </w:rPr>
        <w:t>d. 责任说明:若乙方未按要求巡查､清理,未及时上报开墙打洞､非法营运等违法行为的,承担相应责任及处罚;若因第三方隐蔽违法､甲方处置不及时等非乙方原因导致问题的,乙方不承担责任｡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1.3.5 交通及文明行为管控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(1)保安及管护人员配置:每个片区指定专人专项负责,重点覆盖主要道路､人行步道､绿地等区域｡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12"/>
        </w:numPr>
        <w:spacing w:before="120" w:after="120" w:line="360" w:lineRule="auto"/>
        <w:jc w:val="left"/>
        <w:rPr>
          <w:rFonts w:ascii="宋体" w:hAnsi="宋体" w:cs="宋体"/>
          <w:sz w:val="24"/>
        </w:rPr>
      </w:pPr>
      <w:r>
        <w:rPr>
          <w:rFonts w:ascii="宋体" w:hAnsi="宋体" w:cs="宋体" w:hint="eastAsia"/>
          <w:sz w:val="24"/>
        </w:rPr>
        <w:t>a. 违章停车管控:对违章停车行为进行劝阻,引导车辆规范停放,配合甲方交管部门处理违章停车问题;</w:t>
      </w:r>
    </w:p>
    <w:p w:rsidR="005078A1" w:rsidRDefault="005078A1" w:rsidP="005078A1">
      <w:pPr>
        <w:numPr>
          <w:ilvl w:val="0"/>
          <w:numId w:val="113"/>
        </w:numPr>
        <w:spacing w:before="120" w:after="120" w:line="360" w:lineRule="auto"/>
        <w:jc w:val="left"/>
        <w:rPr>
          <w:rFonts w:ascii="宋体" w:hAnsi="宋体" w:cs="宋体"/>
          <w:sz w:val="24"/>
        </w:rPr>
      </w:pPr>
      <w:r>
        <w:rPr>
          <w:rFonts w:ascii="宋体" w:hAnsi="宋体" w:cs="宋体" w:hint="eastAsia"/>
          <w:sz w:val="24"/>
        </w:rPr>
        <w:t>b. 文明行为引导:巡查､上报扰民､破坏绿地､侵占人行步道等不文明行为,文明劝说相关人员整改;</w:t>
      </w:r>
    </w:p>
    <w:p w:rsidR="005078A1" w:rsidRDefault="005078A1" w:rsidP="005078A1">
      <w:pPr>
        <w:numPr>
          <w:ilvl w:val="0"/>
          <w:numId w:val="114"/>
        </w:numPr>
        <w:spacing w:before="120" w:after="120" w:line="360" w:lineRule="auto"/>
        <w:jc w:val="left"/>
        <w:rPr>
          <w:rFonts w:ascii="宋体" w:hAnsi="宋体" w:cs="宋体"/>
          <w:sz w:val="24"/>
        </w:rPr>
      </w:pPr>
      <w:r>
        <w:rPr>
          <w:rFonts w:ascii="宋体" w:hAnsi="宋体" w:cs="宋体" w:hint="eastAsia"/>
          <w:sz w:val="24"/>
        </w:rPr>
        <w:t>c. 重点布控:对重点环境监控和综合治理片区,协助甲方公安､城管部门重点布控,异常情况30 分钟内到现场处置,相关费用纳入市场经营管控成本;</w:t>
      </w:r>
    </w:p>
    <w:p w:rsidR="005078A1" w:rsidRDefault="005078A1" w:rsidP="005078A1">
      <w:pPr>
        <w:numPr>
          <w:ilvl w:val="0"/>
          <w:numId w:val="115"/>
        </w:numPr>
        <w:spacing w:before="120" w:after="120" w:line="360" w:lineRule="auto"/>
        <w:jc w:val="left"/>
        <w:rPr>
          <w:rFonts w:ascii="宋体" w:hAnsi="宋体" w:cs="宋体"/>
          <w:sz w:val="24"/>
        </w:rPr>
      </w:pPr>
      <w:r>
        <w:rPr>
          <w:rFonts w:ascii="宋体" w:hAnsi="宋体" w:cs="宋体" w:hint="eastAsia"/>
          <w:sz w:val="24"/>
        </w:rPr>
        <w:t>d. 责任说明:若乙方未按要求巡查､引导,未及时上报不文明行为或异常情况的,承担相应责任及处罚;若因第三方拒不配合､不可抗力等非乙方原因导致问题的,乙方不承担责任｡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1.3.6 安全生产管控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(1)保安及管护人员配置:按服务内容需求配备专职人员,依托现有队伍统筹调配,确保满足服务需求,重点覆盖企业､工业出租房等区域;人员年费用按成本明细标准核算｡</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16"/>
        </w:numPr>
        <w:spacing w:before="120" w:after="120" w:line="360" w:lineRule="auto"/>
        <w:jc w:val="left"/>
        <w:rPr>
          <w:rFonts w:ascii="宋体" w:hAnsi="宋体" w:cs="宋体"/>
          <w:sz w:val="24"/>
        </w:rPr>
      </w:pPr>
      <w:r>
        <w:rPr>
          <w:rFonts w:ascii="宋体" w:hAnsi="宋体" w:cs="宋体" w:hint="eastAsia"/>
          <w:sz w:val="24"/>
        </w:rPr>
        <w:t>a. 日常排查:每日对辖区内企业､工业出租房､沿街商铺等重点场所的安全生产隐患进行排查,重点检查消防设施､用电用气安全､特种设备使用､易燃易爆物品存放等</w:t>
      </w:r>
      <w:r>
        <w:rPr>
          <w:rFonts w:ascii="宋体" w:hAnsi="宋体" w:cs="宋体" w:hint="eastAsia"/>
          <w:sz w:val="24"/>
        </w:rPr>
        <w:lastRenderedPageBreak/>
        <w:t>情况,做好排查记录,建立隐患台账;</w:t>
      </w:r>
    </w:p>
    <w:p w:rsidR="005078A1" w:rsidRDefault="005078A1" w:rsidP="005078A1">
      <w:pPr>
        <w:spacing w:line="360" w:lineRule="auto"/>
        <w:ind w:firstLineChars="200" w:firstLine="480"/>
        <w:contextualSpacing/>
        <w:rPr>
          <w:b/>
          <w:sz w:val="24"/>
        </w:rPr>
      </w:pPr>
      <w:r>
        <w:rPr>
          <w:rFonts w:ascii="宋体" w:hAnsi="宋体" w:cs="宋体" w:hint="eastAsia"/>
          <w:sz w:val="24"/>
        </w:rPr>
        <w:t>b. 隐患上报:发现安全生产隐患,立即劝阻相关责任人整改,对拒不整改或整改不到位的,同步上报甲方安监､经发科等对应主管科室负责人,跟踪隐患整改情况,直至隐患消除;</w:t>
      </w:r>
    </w:p>
    <w:p w:rsidR="00837AE7" w:rsidRPr="00E13EC6" w:rsidRDefault="00837AE7" w:rsidP="00844FD6">
      <w:pPr>
        <w:spacing w:line="360" w:lineRule="auto"/>
        <w:ind w:firstLineChars="200" w:firstLine="482"/>
        <w:contextualSpacing/>
        <w:rPr>
          <w:b/>
          <w:sz w:val="24"/>
        </w:rPr>
      </w:pPr>
      <w:r w:rsidRPr="00E13EC6">
        <w:rPr>
          <w:b/>
          <w:sz w:val="24"/>
        </w:rPr>
        <w:t>验收标准</w:t>
      </w:r>
    </w:p>
    <w:p w:rsidR="00837AE7" w:rsidRDefault="00837AE7" w:rsidP="00844FD6">
      <w:pPr>
        <w:spacing w:line="360" w:lineRule="auto"/>
        <w:ind w:firstLineChars="200" w:firstLine="480"/>
        <w:contextualSpacing/>
        <w:rPr>
          <w:sz w:val="24"/>
        </w:rPr>
      </w:pPr>
      <w:r w:rsidRPr="00DF5697">
        <w:rPr>
          <w:rFonts w:hint="eastAsia"/>
          <w:sz w:val="24"/>
        </w:rPr>
        <w:t>投标人须符合本招标文件规范，若没有达到招标方要求和验收标准及现行的法律法规相关规定，招标方有权终止合同并提出赔偿要求。</w:t>
      </w:r>
    </w:p>
    <w:p w:rsidR="00CD3C24" w:rsidRDefault="00CD3C24">
      <w:pPr>
        <w:widowControl/>
        <w:jc w:val="left"/>
        <w:rPr>
          <w:rFonts w:ascii="宋体" w:hAnsi="宋体" w:cs="仿宋_GB2312"/>
          <w:bCs/>
          <w:sz w:val="24"/>
        </w:rPr>
      </w:pPr>
      <w:bookmarkStart w:id="926" w:name="_Hlk132735352"/>
      <w:bookmarkStart w:id="927" w:name="_Hlk137713360"/>
      <w:bookmarkEnd w:id="912"/>
      <w:bookmarkEnd w:id="913"/>
      <w:bookmarkEnd w:id="914"/>
      <w:bookmarkEnd w:id="915"/>
    </w:p>
    <w:p w:rsidR="00F94818" w:rsidRPr="008A0074" w:rsidRDefault="00F94818">
      <w:pPr>
        <w:widowControl/>
        <w:jc w:val="left"/>
        <w:rPr>
          <w:b/>
          <w:sz w:val="36"/>
          <w:szCs w:val="36"/>
        </w:rPr>
      </w:pPr>
      <w:bookmarkStart w:id="928" w:name="_Toc99301425"/>
      <w:bookmarkEnd w:id="926"/>
      <w:bookmarkEnd w:id="927"/>
      <w:r w:rsidRPr="008A0074">
        <w:rPr>
          <w:b/>
          <w:sz w:val="36"/>
          <w:szCs w:val="36"/>
        </w:rPr>
        <w:br w:type="page"/>
      </w:r>
    </w:p>
    <w:p w:rsidR="00CD3C24" w:rsidRDefault="0059053D">
      <w:pPr>
        <w:widowControl/>
        <w:spacing w:line="360" w:lineRule="auto"/>
        <w:jc w:val="center"/>
        <w:rPr>
          <w:rFonts w:ascii="宋体" w:hAnsi="宋体" w:cs="仿宋_GB2312"/>
          <w:bCs/>
          <w:sz w:val="24"/>
          <w:szCs w:val="22"/>
        </w:rPr>
      </w:pPr>
      <w:r w:rsidRPr="008A0074">
        <w:rPr>
          <w:b/>
          <w:sz w:val="36"/>
          <w:szCs w:val="36"/>
        </w:rPr>
        <w:lastRenderedPageBreak/>
        <w:t>第六章</w:t>
      </w:r>
      <w:r w:rsidRPr="008A0074">
        <w:rPr>
          <w:b/>
          <w:sz w:val="36"/>
          <w:szCs w:val="36"/>
        </w:rPr>
        <w:t xml:space="preserve">   </w:t>
      </w:r>
      <w:r w:rsidRPr="008A0074">
        <w:rPr>
          <w:b/>
          <w:sz w:val="36"/>
          <w:szCs w:val="36"/>
        </w:rPr>
        <w:t>拟签订的合同文本</w:t>
      </w:r>
      <w:bookmarkEnd w:id="928"/>
    </w:p>
    <w:p w:rsidR="00CD3C24" w:rsidRDefault="00CD3C24">
      <w:pPr>
        <w:tabs>
          <w:tab w:val="left" w:pos="900"/>
          <w:tab w:val="left" w:pos="1080"/>
        </w:tabs>
        <w:snapToGrid w:val="0"/>
        <w:spacing w:line="360" w:lineRule="auto"/>
        <w:rPr>
          <w:kern w:val="0"/>
          <w:sz w:val="18"/>
          <w:szCs w:val="18"/>
        </w:rPr>
      </w:pPr>
    </w:p>
    <w:p w:rsidR="005078A1" w:rsidRDefault="005078A1" w:rsidP="005078A1">
      <w:pPr>
        <w:spacing w:before="480" w:after="480" w:line="288" w:lineRule="auto"/>
        <w:jc w:val="center"/>
        <w:rPr>
          <w:rFonts w:ascii="宋体" w:hAnsi="宋体" w:cs="宋体"/>
          <w:sz w:val="24"/>
        </w:rPr>
      </w:pPr>
      <w:bookmarkStart w:id="929" w:name="_Hlk167285151"/>
      <w:r>
        <w:rPr>
          <w:rFonts w:ascii="宋体" w:hAnsi="宋体" w:cs="宋体" w:hint="eastAsia"/>
          <w:b/>
          <w:sz w:val="32"/>
          <w:szCs w:val="32"/>
        </w:rPr>
        <w:t>2026年-2027年通州区台湖镇综合管护</w:t>
      </w:r>
      <w:r w:rsidR="008A0074">
        <w:rPr>
          <w:rFonts w:ascii="宋体" w:hAnsi="宋体" w:cs="宋体" w:hint="eastAsia"/>
          <w:b/>
          <w:sz w:val="32"/>
          <w:szCs w:val="32"/>
        </w:rPr>
        <w:t>项目（</w:t>
      </w:r>
      <w:r w:rsidR="00466767">
        <w:rPr>
          <w:rFonts w:ascii="宋体" w:hAnsi="宋体" w:cs="宋体" w:hint="eastAsia"/>
          <w:b/>
          <w:sz w:val="32"/>
          <w:szCs w:val="32"/>
        </w:rPr>
        <w:t>一标段</w:t>
      </w:r>
      <w:r w:rsidR="008A0074">
        <w:rPr>
          <w:rFonts w:ascii="宋体" w:hAnsi="宋体" w:cs="宋体" w:hint="eastAsia"/>
          <w:b/>
          <w:sz w:val="32"/>
          <w:szCs w:val="32"/>
        </w:rPr>
        <w:t>）</w:t>
      </w:r>
      <w:r>
        <w:rPr>
          <w:rFonts w:ascii="宋体" w:hAnsi="宋体" w:cs="宋体" w:hint="eastAsia"/>
          <w:b/>
          <w:sz w:val="32"/>
          <w:szCs w:val="32"/>
        </w:rPr>
        <w:t>协议</w:t>
      </w:r>
    </w:p>
    <w:p w:rsidR="005078A1" w:rsidRDefault="005078A1" w:rsidP="005078A1">
      <w:pPr>
        <w:spacing w:before="380" w:after="140" w:line="288" w:lineRule="auto"/>
        <w:jc w:val="center"/>
        <w:outlineLvl w:val="0"/>
        <w:rPr>
          <w:rFonts w:ascii="宋体" w:hAnsi="宋体" w:cs="宋体"/>
          <w:sz w:val="24"/>
        </w:rPr>
      </w:pPr>
      <w:bookmarkStart w:id="930" w:name="heading_21"/>
      <w:r>
        <w:rPr>
          <w:rFonts w:ascii="宋体" w:hAnsi="宋体" w:cs="宋体" w:hint="eastAsia"/>
          <w:b/>
          <w:sz w:val="24"/>
        </w:rPr>
        <w:t>协议书(正式文本)</w:t>
      </w:r>
      <w:bookmarkEnd w:id="930"/>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甲方:</w:t>
      </w:r>
      <w:r>
        <w:rPr>
          <w:rFonts w:ascii="宋体" w:hAnsi="宋体" w:cs="宋体" w:hint="eastAsia"/>
          <w:sz w:val="24"/>
          <w:u w:val="single"/>
        </w:rPr>
        <w:t>北京市通州区台湖镇人民政府</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乙方:</w:t>
      </w:r>
      <w:r>
        <w:rPr>
          <w:rFonts w:ascii="宋体" w:hAnsi="宋体" w:cs="宋体" w:hint="eastAsia"/>
          <w:sz w:val="24"/>
          <w:u w:val="single"/>
        </w:rPr>
        <w:t xml:space="preserve">      </w:t>
      </w:r>
      <w:r>
        <w:rPr>
          <w:rFonts w:ascii="宋体" w:hAnsi="宋体" w:cs="宋体" w:hint="eastAsia"/>
          <w:sz w:val="24"/>
        </w:rPr>
        <w:t xml:space="preserve">                          </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为全面提升台湖镇综合管护水平,加强土地管护､改善村容村貌,加快环境综合整治进度,强化综合管护力度,全面打造符合首都功能定位的生态､旅游､演艺特色台湖镇,经公开招标,乙方中标为本项目管护服务提供方｡甲乙双方本着平等自愿､公平诚信､权责对等的原则,经友好协商,签订本协议,以资共同信守｡</w:t>
      </w:r>
    </w:p>
    <w:p w:rsidR="005078A1" w:rsidRDefault="005078A1" w:rsidP="005078A1">
      <w:pPr>
        <w:spacing w:before="320" w:after="120" w:line="288" w:lineRule="auto"/>
        <w:jc w:val="left"/>
        <w:outlineLvl w:val="1"/>
        <w:rPr>
          <w:rFonts w:ascii="宋体" w:hAnsi="宋体" w:cs="宋体"/>
          <w:sz w:val="24"/>
        </w:rPr>
      </w:pPr>
      <w:bookmarkStart w:id="931" w:name="heading_22"/>
      <w:r>
        <w:rPr>
          <w:rFonts w:ascii="宋体" w:hAnsi="宋体" w:cs="宋体" w:hint="eastAsia"/>
          <w:b/>
          <w:sz w:val="24"/>
        </w:rPr>
        <w:t>一､综合管护的内容及服务时间</w:t>
      </w:r>
      <w:bookmarkEnd w:id="931"/>
    </w:p>
    <w:p w:rsidR="005078A1" w:rsidRDefault="005078A1" w:rsidP="005078A1">
      <w:pPr>
        <w:spacing w:before="300" w:after="120" w:line="288" w:lineRule="auto"/>
        <w:jc w:val="left"/>
        <w:outlineLvl w:val="2"/>
        <w:rPr>
          <w:rFonts w:ascii="宋体" w:hAnsi="宋体" w:cs="宋体"/>
          <w:sz w:val="24"/>
        </w:rPr>
      </w:pPr>
      <w:bookmarkStart w:id="932" w:name="heading_23"/>
      <w:r>
        <w:rPr>
          <w:rFonts w:ascii="宋体" w:hAnsi="宋体" w:cs="宋体" w:hint="eastAsia"/>
          <w:b/>
          <w:sz w:val="24"/>
        </w:rPr>
        <w:t>1.1 综合管护的内容</w:t>
      </w:r>
      <w:bookmarkEnd w:id="932"/>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本项目综合管护内容分为三大分部,乙方应按各分部具体要求履行管护义务;所有管护工作中,乙方发现相关违法违规行为､安全隐患或异常情况的,应首先立即采取劝阻､临时管控等必要措施,同时在1 小时内书面(含电子文档､“社管通”上报､对讲机上报并留存记录)报告甲方对应主管科室负责人,配合甲方及相关部门处置;若乙方已履行“及时发现､及时报告､积极配合”义务,因甲方或相关部门未及时处置导致问题扩大或产生损失的,乙方不承担相关责任及处罚(另有明确约定的除外)｡具体子项实施方案如下:</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第一分部:违法建设､违法用地类管护</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本分部核心任务为管控违法建设､违法用地､闲置土地等事项,按服务内容需求配备相应保安及管护人员､车辆。确保及时劝阻､上报､处置各类违法违规行为,具体子项如下:</w:t>
      </w:r>
    </w:p>
    <w:p w:rsidR="005078A1" w:rsidRDefault="005078A1" w:rsidP="005078A1">
      <w:pPr>
        <w:spacing w:before="240" w:after="120" w:line="288" w:lineRule="auto"/>
        <w:jc w:val="left"/>
        <w:outlineLvl w:val="4"/>
        <w:rPr>
          <w:rFonts w:ascii="宋体" w:hAnsi="宋体" w:cs="宋体"/>
          <w:sz w:val="24"/>
        </w:rPr>
      </w:pPr>
      <w:r>
        <w:rPr>
          <w:rFonts w:ascii="宋体" w:hAnsi="宋体" w:cs="宋体" w:hint="eastAsia"/>
          <w:b/>
          <w:sz w:val="24"/>
        </w:rPr>
        <w:t>子分部一违法建设类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1.1.1 违法建设管控(含平房村､小区违建)</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23"/>
        </w:numPr>
        <w:spacing w:before="120" w:after="120" w:line="288" w:lineRule="auto"/>
        <w:jc w:val="left"/>
        <w:rPr>
          <w:rFonts w:ascii="宋体" w:hAnsi="宋体" w:cs="宋体"/>
          <w:sz w:val="24"/>
        </w:rPr>
      </w:pPr>
      <w:r>
        <w:rPr>
          <w:rFonts w:ascii="宋体" w:hAnsi="宋体" w:cs="宋体" w:hint="eastAsia"/>
          <w:sz w:val="24"/>
        </w:rPr>
        <w:lastRenderedPageBreak/>
        <w:t>①日常巡查:保安及管护人员按分片区域,每日对辖区内私搭乱建､砖混/钢结构房屋等不可移动式违法建设,平房村宅基地周边私建､宅基地二层违建及小区内违建进行动态巡查,每2 小时巡查1 次,重点区域(违建高发区)每1 小时巡查1 次;巡查过程中发现违建行为的,立即劝阻,同步使用“社管通”手机及对讲机上报甲方城管等主管部门,做好劝阻记录并尽职尽责盯守7 天;</w:t>
      </w:r>
    </w:p>
    <w:p w:rsidR="005078A1" w:rsidRDefault="005078A1" w:rsidP="005078A1">
      <w:pPr>
        <w:numPr>
          <w:ilvl w:val="0"/>
          <w:numId w:val="24"/>
        </w:numPr>
        <w:spacing w:before="120" w:after="120" w:line="288" w:lineRule="auto"/>
        <w:jc w:val="left"/>
        <w:rPr>
          <w:rFonts w:ascii="宋体" w:hAnsi="宋体" w:cs="宋体"/>
          <w:sz w:val="24"/>
        </w:rPr>
      </w:pPr>
      <w:r>
        <w:rPr>
          <w:rFonts w:ascii="宋体" w:hAnsi="宋体" w:cs="宋体" w:hint="eastAsia"/>
          <w:sz w:val="24"/>
        </w:rPr>
        <w:t>②拆除配合:按甲方及相关部门要求,合规配合开展违规建(构)筑物拆除工作,小区违建需先经甲方相关部门认定后,再开展拆除管护工作;</w:t>
      </w:r>
    </w:p>
    <w:p w:rsidR="005078A1" w:rsidRDefault="005078A1" w:rsidP="005078A1">
      <w:pPr>
        <w:numPr>
          <w:ilvl w:val="0"/>
          <w:numId w:val="25"/>
        </w:numPr>
        <w:spacing w:before="120" w:after="120" w:line="288" w:lineRule="auto"/>
        <w:jc w:val="left"/>
        <w:rPr>
          <w:rFonts w:ascii="宋体" w:hAnsi="宋体" w:cs="宋体"/>
          <w:sz w:val="24"/>
        </w:rPr>
      </w:pPr>
      <w:r>
        <w:rPr>
          <w:rFonts w:ascii="宋体" w:hAnsi="宋体" w:cs="宋体" w:hint="eastAsia"/>
          <w:sz w:val="24"/>
        </w:rPr>
        <w:t>③值守管控:对违建高发区域实行长期盯守,确保及时发现､制止新增违建,做好巡查及值守记录;</w:t>
      </w:r>
    </w:p>
    <w:p w:rsidR="005078A1" w:rsidRDefault="005078A1" w:rsidP="005078A1">
      <w:pPr>
        <w:numPr>
          <w:ilvl w:val="0"/>
          <w:numId w:val="26"/>
        </w:numPr>
        <w:spacing w:before="120" w:after="120" w:line="288" w:lineRule="auto"/>
        <w:jc w:val="left"/>
        <w:rPr>
          <w:rFonts w:ascii="宋体" w:hAnsi="宋体" w:cs="宋体"/>
          <w:sz w:val="24"/>
        </w:rPr>
      </w:pPr>
      <w:r>
        <w:rPr>
          <w:rFonts w:ascii="宋体" w:hAnsi="宋体" w:cs="宋体" w:hint="eastAsia"/>
          <w:sz w:val="24"/>
        </w:rPr>
        <w:t>④责任说明:若乙方已按要求开展巡查､劝阻,并及时向甲方对应主管科室负责人报告,因甲方或相关部门未及时处置导致违建持续存在或扩大的,乙方不承担相关处罚;若因乙方未按要求巡查､未及时劝阻或未上报,导致违建未被及时发现､处置的,乙方承担相应责任及处罚｡</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1.1.2 新增违建处置</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(1)保安及管护人员配置:按服务内容需求明确专人负责新增违建处置,每个片区指定专人专项对接,确保接到甲方处置指令后立即到位｡</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(2)车辆配置:按服务内容需求配备车辆,确保拆除处置时车辆优先调配,保障运输､现场保障等需求｡</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(3)实施方法:</w:t>
      </w:r>
    </w:p>
    <w:p w:rsidR="005078A1" w:rsidRDefault="005078A1" w:rsidP="005078A1">
      <w:pPr>
        <w:numPr>
          <w:ilvl w:val="0"/>
          <w:numId w:val="27"/>
        </w:numPr>
        <w:spacing w:before="120" w:after="120" w:line="288" w:lineRule="auto"/>
        <w:jc w:val="left"/>
        <w:rPr>
          <w:rFonts w:ascii="宋体" w:hAnsi="宋体" w:cs="宋体"/>
          <w:sz w:val="24"/>
        </w:rPr>
      </w:pPr>
      <w:r>
        <w:rPr>
          <w:rFonts w:ascii="宋体" w:hAnsi="宋体" w:cs="宋体" w:hint="eastAsia"/>
          <w:sz w:val="24"/>
        </w:rPr>
        <w:t>①巡查排查:保安及管护人员在日常巡查中,重点排查新增违建苗头,发现并及时制止的新增违建,立即上报甲方城管执法大队等主管科室负责人,并尽职尽责盯守7 天;</w:t>
      </w:r>
    </w:p>
    <w:p w:rsidR="005078A1" w:rsidRDefault="005078A1" w:rsidP="005078A1">
      <w:pPr>
        <w:numPr>
          <w:ilvl w:val="0"/>
          <w:numId w:val="28"/>
        </w:numPr>
        <w:spacing w:before="120" w:after="120" w:line="288" w:lineRule="auto"/>
        <w:jc w:val="left"/>
        <w:rPr>
          <w:rFonts w:ascii="宋体" w:hAnsi="宋体" w:cs="宋体"/>
          <w:sz w:val="24"/>
        </w:rPr>
      </w:pPr>
      <w:r>
        <w:rPr>
          <w:rFonts w:ascii="宋体" w:hAnsi="宋体" w:cs="宋体" w:hint="eastAsia"/>
          <w:sz w:val="24"/>
        </w:rPr>
        <w:t>②拆除执行:接到甲方主管部门拆除指令后,专项负责人员及车辆1 小时内到位,配合相关部门按程序完成拆除工作;</w:t>
      </w:r>
    </w:p>
    <w:p w:rsidR="005078A1" w:rsidRDefault="005078A1" w:rsidP="005078A1">
      <w:pPr>
        <w:numPr>
          <w:ilvl w:val="0"/>
          <w:numId w:val="29"/>
        </w:numPr>
        <w:spacing w:before="120" w:after="120" w:line="288" w:lineRule="auto"/>
        <w:jc w:val="left"/>
        <w:rPr>
          <w:rFonts w:ascii="宋体" w:hAnsi="宋体" w:cs="宋体"/>
          <w:sz w:val="24"/>
        </w:rPr>
      </w:pPr>
      <w:r>
        <w:rPr>
          <w:rFonts w:ascii="宋体" w:hAnsi="宋体" w:cs="宋体" w:hint="eastAsia"/>
          <w:sz w:val="24"/>
        </w:rPr>
        <w:t>③后续管控:拆除完成后,对该区域实行短期盯守(不少于7 天),防止反弹,相关费用纳入违法建设管控成本;</w:t>
      </w:r>
    </w:p>
    <w:p w:rsidR="005078A1" w:rsidRDefault="005078A1" w:rsidP="005078A1">
      <w:pPr>
        <w:numPr>
          <w:ilvl w:val="0"/>
          <w:numId w:val="30"/>
        </w:numPr>
        <w:spacing w:before="120" w:after="120" w:line="288" w:lineRule="auto"/>
        <w:jc w:val="left"/>
        <w:rPr>
          <w:rFonts w:ascii="宋体" w:hAnsi="宋体" w:cs="宋体"/>
          <w:sz w:val="24"/>
        </w:rPr>
      </w:pPr>
      <w:r>
        <w:rPr>
          <w:rFonts w:ascii="宋体" w:hAnsi="宋体" w:cs="宋体" w:hint="eastAsia"/>
          <w:sz w:val="24"/>
        </w:rPr>
        <w:t>④责任说明:若乙方未按要求排查､未及时制止新增违建苗头,或未及时上报､未按指令到位配合拆除的,承担相应责任及处罚;若乙方已履行上述义务,因第三方阻挠､甲方指令延误等非乙方原因导致处置不力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1.1.3 拆迁现场保障</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(1)保安及管护人员配置:根据拆迁范围及规模,从违法建设管控､违法用地管控队伍中临时抽调,按服务内容需求配备人员,确保拆迁现场每1000 平方米不少于2 名保安及管护人员,负责现场秩序维护;如遇特殊情况需要调配合同外安保人员,按照实际出勤人数签订工程量确认单,相关费用另行核算｡</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lastRenderedPageBreak/>
        <w:t>(2)车辆配置:按服务内容需求配备管护车辆,根据拆迁现场位置,调配相应车辆到场,保障人员运输及现场应急需求｡</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(3)实施方法:</w:t>
      </w:r>
    </w:p>
    <w:p w:rsidR="005078A1" w:rsidRDefault="005078A1" w:rsidP="005078A1">
      <w:pPr>
        <w:numPr>
          <w:ilvl w:val="0"/>
          <w:numId w:val="31"/>
        </w:numPr>
        <w:spacing w:before="120" w:after="120" w:line="288" w:lineRule="auto"/>
        <w:jc w:val="left"/>
        <w:rPr>
          <w:rFonts w:ascii="宋体" w:hAnsi="宋体" w:cs="宋体"/>
          <w:sz w:val="24"/>
        </w:rPr>
      </w:pPr>
      <w:r>
        <w:rPr>
          <w:rFonts w:ascii="宋体" w:hAnsi="宋体" w:cs="宋体" w:hint="eastAsia"/>
          <w:sz w:val="24"/>
        </w:rPr>
        <w:t>①提前部署:接到甲方拆迁强制拆除指令后,提前2 小时抽调保安及管护人员到场,划分值守区域,明确岗位职责;</w:t>
      </w:r>
    </w:p>
    <w:p w:rsidR="005078A1" w:rsidRDefault="005078A1" w:rsidP="005078A1">
      <w:pPr>
        <w:numPr>
          <w:ilvl w:val="0"/>
          <w:numId w:val="32"/>
        </w:numPr>
        <w:spacing w:before="120" w:after="120" w:line="288" w:lineRule="auto"/>
        <w:jc w:val="left"/>
        <w:rPr>
          <w:rFonts w:ascii="宋体" w:hAnsi="宋体" w:cs="宋体"/>
          <w:sz w:val="24"/>
        </w:rPr>
      </w:pPr>
      <w:r>
        <w:rPr>
          <w:rFonts w:ascii="宋体" w:hAnsi="宋体" w:cs="宋体" w:hint="eastAsia"/>
          <w:sz w:val="24"/>
        </w:rPr>
        <w:t>②现场管控:拆迁期间,保安及管护人员维护现场秩序,劝阻无关人员进入拆迁区域,制止违规闹事行为,协助相关部门做好现场疏导;</w:t>
      </w:r>
    </w:p>
    <w:p w:rsidR="005078A1" w:rsidRDefault="005078A1" w:rsidP="005078A1">
      <w:pPr>
        <w:numPr>
          <w:ilvl w:val="0"/>
          <w:numId w:val="33"/>
        </w:numPr>
        <w:spacing w:before="120" w:after="120" w:line="288" w:lineRule="auto"/>
        <w:jc w:val="left"/>
        <w:rPr>
          <w:rFonts w:ascii="宋体" w:hAnsi="宋体" w:cs="宋体"/>
          <w:sz w:val="24"/>
        </w:rPr>
      </w:pPr>
      <w:r>
        <w:rPr>
          <w:rFonts w:ascii="宋体" w:hAnsi="宋体" w:cs="宋体" w:hint="eastAsia"/>
          <w:sz w:val="24"/>
        </w:rPr>
        <w:t>③后续清理:拆迁完成后,配合清理现场杂物,做好现场临时看护,直至现场移交,人员及车辆回归原岗位,费用按临时抽调时长核算;</w:t>
      </w:r>
    </w:p>
    <w:p w:rsidR="005078A1" w:rsidRDefault="005078A1" w:rsidP="005078A1">
      <w:pPr>
        <w:numPr>
          <w:ilvl w:val="0"/>
          <w:numId w:val="34"/>
        </w:numPr>
        <w:spacing w:before="120" w:after="120" w:line="288" w:lineRule="auto"/>
        <w:jc w:val="left"/>
        <w:rPr>
          <w:rFonts w:ascii="宋体" w:hAnsi="宋体" w:cs="宋体"/>
          <w:sz w:val="24"/>
        </w:rPr>
      </w:pPr>
      <w:r>
        <w:rPr>
          <w:rFonts w:ascii="宋体" w:hAnsi="宋体" w:cs="宋体" w:hint="eastAsia"/>
          <w:sz w:val="24"/>
        </w:rPr>
        <w:t>④责任说明:若乙方未按指令足额抽调人员､未按时到场,或未履行现场管控､后续看护义务,导致现场秩序混乱､财物损失的,承担相应责任及处罚;若因甲方指令不明确､第三方暴力抗法等非乙方原因导致问题发生的,乙方不承担责任,且应及时向甲方主管科室负责人报告,配合处置｡</w:t>
      </w:r>
    </w:p>
    <w:p w:rsidR="005078A1" w:rsidRDefault="005078A1" w:rsidP="005078A1">
      <w:pPr>
        <w:spacing w:before="240" w:after="120" w:line="288" w:lineRule="auto"/>
        <w:jc w:val="left"/>
        <w:outlineLvl w:val="4"/>
        <w:rPr>
          <w:rFonts w:ascii="宋体" w:hAnsi="宋体" w:cs="宋体"/>
          <w:sz w:val="24"/>
        </w:rPr>
      </w:pPr>
      <w:r>
        <w:rPr>
          <w:rFonts w:ascii="宋体" w:hAnsi="宋体" w:cs="宋体" w:hint="eastAsia"/>
          <w:b/>
          <w:sz w:val="24"/>
        </w:rPr>
        <w:t>子分部二违法用地类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1.1.4 违法用地管控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(1)保安及管护人员配置:按服务内容需求配备相应人员及片区负责人,实行24 小时三班倒值守,确保每个片区每小时至少有1 组人员巡查,重点区域实行专人盯守｡</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35"/>
        </w:numPr>
        <w:spacing w:before="120" w:after="120" w:line="288" w:lineRule="auto"/>
        <w:jc w:val="left"/>
        <w:rPr>
          <w:rFonts w:ascii="宋体" w:hAnsi="宋体" w:cs="宋体"/>
          <w:sz w:val="24"/>
        </w:rPr>
      </w:pPr>
      <w:r>
        <w:rPr>
          <w:rFonts w:ascii="宋体" w:hAnsi="宋体" w:cs="宋体" w:hint="eastAsia"/>
          <w:sz w:val="24"/>
        </w:rPr>
        <w:t>①日常巡查:保安及管护人员每日对辖区内挖沙取土､堆沙堆物､堆放建筑垃圾､硬化地面､集装箱停放､大车停放等违法用地行为进行巡查,每3 小时巡查1 次,高发区域每1.5 小时巡查1 次;</w:t>
      </w:r>
    </w:p>
    <w:p w:rsidR="005078A1" w:rsidRDefault="005078A1" w:rsidP="005078A1">
      <w:pPr>
        <w:numPr>
          <w:ilvl w:val="0"/>
          <w:numId w:val="36"/>
        </w:numPr>
        <w:spacing w:before="120" w:after="120" w:line="288" w:lineRule="auto"/>
        <w:jc w:val="left"/>
        <w:rPr>
          <w:rFonts w:ascii="宋体" w:hAnsi="宋体" w:cs="宋体"/>
          <w:sz w:val="24"/>
        </w:rPr>
      </w:pPr>
      <w:r>
        <w:rPr>
          <w:rFonts w:ascii="宋体" w:hAnsi="宋体" w:cs="宋体" w:hint="eastAsia"/>
          <w:sz w:val="24"/>
        </w:rPr>
        <w:t>②劝阻清退:发现违法用地行为,立即劝阻,同步上报甲方</w:t>
      </w:r>
      <w:r w:rsidRPr="008A0074">
        <w:rPr>
          <w:rFonts w:ascii="宋体" w:hAnsi="宋体" w:cs="宋体" w:hint="eastAsia"/>
          <w:sz w:val="24"/>
        </w:rPr>
        <w:t>城管､星湖､安委会､环卫等对应</w:t>
      </w:r>
      <w:r>
        <w:rPr>
          <w:rFonts w:ascii="宋体" w:hAnsi="宋体" w:cs="宋体" w:hint="eastAsia"/>
          <w:sz w:val="24"/>
        </w:rPr>
        <w:t>主管科室负责人,协助相关部门完成清退工作;</w:t>
      </w:r>
    </w:p>
    <w:p w:rsidR="005078A1" w:rsidRDefault="005078A1" w:rsidP="005078A1">
      <w:pPr>
        <w:numPr>
          <w:ilvl w:val="0"/>
          <w:numId w:val="37"/>
        </w:numPr>
        <w:spacing w:before="120" w:after="120" w:line="288" w:lineRule="auto"/>
        <w:jc w:val="left"/>
        <w:rPr>
          <w:rFonts w:ascii="宋体" w:hAnsi="宋体" w:cs="宋体"/>
          <w:sz w:val="24"/>
        </w:rPr>
      </w:pPr>
      <w:r>
        <w:rPr>
          <w:rFonts w:ascii="宋体" w:hAnsi="宋体" w:cs="宋体" w:hint="eastAsia"/>
          <w:sz w:val="24"/>
        </w:rPr>
        <w:t>③长期盯守:对违法用地高发区域(如闲置空地､路口周边)实行长期盯守,防止问题反弹,做好巡查及清退记录;</w:t>
      </w:r>
    </w:p>
    <w:p w:rsidR="005078A1" w:rsidRDefault="005078A1" w:rsidP="005078A1">
      <w:pPr>
        <w:numPr>
          <w:ilvl w:val="0"/>
          <w:numId w:val="38"/>
        </w:numPr>
        <w:spacing w:before="120" w:after="120" w:line="288" w:lineRule="auto"/>
        <w:jc w:val="left"/>
        <w:rPr>
          <w:rFonts w:ascii="宋体" w:hAnsi="宋体" w:cs="宋体"/>
          <w:sz w:val="24"/>
        </w:rPr>
      </w:pPr>
      <w:r>
        <w:rPr>
          <w:rFonts w:ascii="宋体" w:hAnsi="宋体" w:cs="宋体" w:hint="eastAsia"/>
          <w:sz w:val="24"/>
        </w:rPr>
        <w:t>④费用核算:人员年费用按服务内容需求配备的人员数量及对应工资标准核算,车辆费用按调配时长及成本明细标准核算;</w:t>
      </w:r>
    </w:p>
    <w:p w:rsidR="005078A1" w:rsidRDefault="005078A1" w:rsidP="005078A1">
      <w:pPr>
        <w:numPr>
          <w:ilvl w:val="0"/>
          <w:numId w:val="39"/>
        </w:numPr>
        <w:spacing w:before="120" w:after="120" w:line="288" w:lineRule="auto"/>
        <w:jc w:val="left"/>
        <w:rPr>
          <w:rFonts w:ascii="宋体" w:hAnsi="宋体" w:cs="宋体"/>
          <w:sz w:val="24"/>
        </w:rPr>
      </w:pPr>
      <w:r>
        <w:rPr>
          <w:rFonts w:ascii="宋体" w:hAnsi="宋体" w:cs="宋体" w:hint="eastAsia"/>
          <w:sz w:val="24"/>
        </w:rPr>
        <w:t>⑤责任说明:若乙方未按要求巡查､未及时劝阻或未上报,导致违法用地行为未被及时发现､处置的,承担相应责任及处罚;若乙方已履行上述义务,因甲方或相关部门未及时处置导致问题持续的,乙方不承担责任｡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1.1.5 闲置土地/厂房管控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(1)保安及管护人员配置:依托本大类现有保安及管护人员,不额外新增人员,每个片区</w:t>
      </w:r>
      <w:r>
        <w:rPr>
          <w:rFonts w:ascii="宋体" w:hAnsi="宋体" w:cs="宋体" w:hint="eastAsia"/>
          <w:sz w:val="24"/>
        </w:rPr>
        <w:lastRenderedPageBreak/>
        <w:t>指定1 人专项负责,重点对已清退土地､闲置厂房进行管控｡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0"/>
        </w:numPr>
        <w:spacing w:before="120" w:after="120" w:line="288" w:lineRule="auto"/>
        <w:jc w:val="left"/>
        <w:rPr>
          <w:rFonts w:ascii="宋体" w:hAnsi="宋体" w:cs="宋体"/>
          <w:sz w:val="24"/>
        </w:rPr>
      </w:pPr>
      <w:r>
        <w:rPr>
          <w:rFonts w:ascii="宋体" w:hAnsi="宋体" w:cs="宋体" w:hint="eastAsia"/>
          <w:sz w:val="24"/>
        </w:rPr>
        <w:t>①巡查管控:专项负责人员每日对辖区内已清退土地､闲置厂房进行巡查,重点排查非法复建､复用行为,做好巡查记录;</w:t>
      </w:r>
    </w:p>
    <w:p w:rsidR="005078A1" w:rsidRDefault="005078A1" w:rsidP="005078A1">
      <w:pPr>
        <w:numPr>
          <w:ilvl w:val="0"/>
          <w:numId w:val="41"/>
        </w:numPr>
        <w:spacing w:before="120" w:after="120" w:line="288" w:lineRule="auto"/>
        <w:jc w:val="left"/>
        <w:rPr>
          <w:rFonts w:ascii="宋体" w:hAnsi="宋体" w:cs="宋体"/>
          <w:sz w:val="24"/>
        </w:rPr>
      </w:pPr>
      <w:r>
        <w:rPr>
          <w:rFonts w:ascii="宋体" w:hAnsi="宋体" w:cs="宋体" w:hint="eastAsia"/>
          <w:sz w:val="24"/>
        </w:rPr>
        <w:t>②劝阻上报:发现非法复建､复用行为,立即劝阻,同步上报甲方规划､城管､星湖等对应主管科室负责人;</w:t>
      </w:r>
    </w:p>
    <w:p w:rsidR="005078A1" w:rsidRDefault="005078A1" w:rsidP="005078A1">
      <w:pPr>
        <w:numPr>
          <w:ilvl w:val="0"/>
          <w:numId w:val="42"/>
        </w:numPr>
        <w:spacing w:before="120" w:after="120" w:line="288" w:lineRule="auto"/>
        <w:jc w:val="left"/>
        <w:rPr>
          <w:rFonts w:ascii="宋体" w:hAnsi="宋体" w:cs="宋体"/>
          <w:sz w:val="24"/>
        </w:rPr>
      </w:pPr>
      <w:r>
        <w:rPr>
          <w:rFonts w:ascii="宋体" w:hAnsi="宋体" w:cs="宋体" w:hint="eastAsia"/>
          <w:sz w:val="24"/>
        </w:rPr>
        <w:t>③盯守处置:根据甲方主管部门要求,对重点闲置土地､厂房实行短期或长期盯守,按服务内容需求安排值守人员,确保管控无死角,相关费用纳入违法用地管控成本;</w:t>
      </w:r>
    </w:p>
    <w:p w:rsidR="005078A1" w:rsidRDefault="005078A1" w:rsidP="005078A1">
      <w:pPr>
        <w:numPr>
          <w:ilvl w:val="0"/>
          <w:numId w:val="43"/>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非法复建､复用行为发生的,承担相应责任及处罚;若乙方已履行上述义务,因第三方规避管控､甲方处置不及时等非乙方原因导致问题发生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1.1.6 施工周边保护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(1)保安及管护人员配置:依托本大类现有保安及管护人员,按服务内容需求配备专职人员,实行轮班值守,确保施工期间全程在岗｡</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4"/>
        </w:numPr>
        <w:spacing w:before="120" w:after="120" w:line="288" w:lineRule="auto"/>
        <w:jc w:val="left"/>
        <w:rPr>
          <w:rFonts w:ascii="宋体" w:hAnsi="宋体" w:cs="宋体"/>
          <w:sz w:val="24"/>
        </w:rPr>
      </w:pPr>
      <w:r>
        <w:rPr>
          <w:rFonts w:ascii="宋体" w:hAnsi="宋体" w:cs="宋体" w:hint="eastAsia"/>
          <w:sz w:val="24"/>
        </w:rPr>
        <w:t>①岗前对接:施工前,与施工方对接,明确施工范围､周边设施及保护要求,划定巡查区域,并将对接情况书面报告甲方对应主管科室负责人;</w:t>
      </w:r>
    </w:p>
    <w:p w:rsidR="005078A1" w:rsidRDefault="005078A1" w:rsidP="005078A1">
      <w:pPr>
        <w:numPr>
          <w:ilvl w:val="0"/>
          <w:numId w:val="45"/>
        </w:numPr>
        <w:spacing w:before="120" w:after="120" w:line="288" w:lineRule="auto"/>
        <w:jc w:val="left"/>
        <w:rPr>
          <w:rFonts w:ascii="宋体" w:hAnsi="宋体" w:cs="宋体"/>
          <w:sz w:val="24"/>
        </w:rPr>
      </w:pPr>
      <w:r>
        <w:rPr>
          <w:rFonts w:ascii="宋体" w:hAnsi="宋体" w:cs="宋体" w:hint="eastAsia"/>
          <w:sz w:val="24"/>
        </w:rPr>
        <w:t>②日常巡查:保安及管护人员每日对施工周边设施､建筑､林木绿化进行巡查,重点排查大型设备毁坏周边财物的行为,每2 小时巡查1 次;</w:t>
      </w:r>
    </w:p>
    <w:p w:rsidR="005078A1" w:rsidRDefault="005078A1" w:rsidP="005078A1">
      <w:pPr>
        <w:numPr>
          <w:ilvl w:val="0"/>
          <w:numId w:val="46"/>
        </w:numPr>
        <w:spacing w:before="120" w:after="120" w:line="288" w:lineRule="auto"/>
        <w:jc w:val="left"/>
        <w:rPr>
          <w:rFonts w:ascii="宋体" w:hAnsi="宋体" w:cs="宋体"/>
          <w:sz w:val="24"/>
        </w:rPr>
      </w:pPr>
      <w:r>
        <w:rPr>
          <w:rFonts w:ascii="宋体" w:hAnsi="宋体" w:cs="宋体" w:hint="eastAsia"/>
          <w:sz w:val="24"/>
        </w:rPr>
        <w:t>③劝阻上报:发现施工方违规操作､毁坏周边财物的行为,立即劝阻,同步上报甲方城管､林场等对应主管科室负责人,做好记录,协助相关部门处理后续事宜;</w:t>
      </w:r>
    </w:p>
    <w:p w:rsidR="005078A1" w:rsidRDefault="005078A1" w:rsidP="005078A1">
      <w:pPr>
        <w:numPr>
          <w:ilvl w:val="0"/>
          <w:numId w:val="47"/>
        </w:numPr>
        <w:spacing w:before="120" w:after="120" w:line="288" w:lineRule="auto"/>
        <w:jc w:val="left"/>
        <w:rPr>
          <w:rFonts w:ascii="宋体" w:hAnsi="宋体" w:cs="宋体"/>
          <w:sz w:val="24"/>
        </w:rPr>
      </w:pPr>
      <w:r>
        <w:rPr>
          <w:rFonts w:ascii="宋体" w:hAnsi="宋体" w:cs="宋体" w:hint="eastAsia"/>
          <w:sz w:val="24"/>
        </w:rPr>
        <w:t>④全程值守:施工期间,实行24 小时值守,确保及时发现､处置各类问题,保障施工周边环境安全;</w:t>
      </w:r>
    </w:p>
    <w:p w:rsidR="005078A1" w:rsidRDefault="005078A1" w:rsidP="005078A1">
      <w:pPr>
        <w:numPr>
          <w:ilvl w:val="0"/>
          <w:numId w:val="48"/>
        </w:numPr>
        <w:spacing w:before="120" w:after="120" w:line="288" w:lineRule="auto"/>
        <w:jc w:val="left"/>
        <w:rPr>
          <w:rFonts w:ascii="宋体" w:hAnsi="宋体" w:cs="宋体"/>
          <w:sz w:val="24"/>
        </w:rPr>
      </w:pPr>
      <w:r>
        <w:rPr>
          <w:rFonts w:ascii="宋体" w:hAnsi="宋体" w:cs="宋体" w:hint="eastAsia"/>
          <w:sz w:val="24"/>
        </w:rPr>
        <w:t>⑤责任说明:若乙方未按要求值守､巡查,未及时劝阻或未上报,导致施工周边设施､建筑､林木受损的,承担相应责任及处罚;若因施工方恶意违规､不可抗力等非乙方原因导致损失的,乙方不承担责任,且应及时上报甲方主管科室负责人,配合维权｡</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1.1.7 冬季防火管护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(1)保安及管护人员配置:依托本大类现有保安及管护人员(违法建设､违法用地管控队伍),不额外新增人员,每个片区指定专人专项负责,冬季(11 月-次年3 月)实行24 小时巡查｡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9"/>
        </w:numPr>
        <w:spacing w:before="120" w:after="120" w:line="288" w:lineRule="auto"/>
        <w:jc w:val="left"/>
        <w:rPr>
          <w:rFonts w:ascii="宋体" w:hAnsi="宋体" w:cs="宋体"/>
          <w:sz w:val="24"/>
        </w:rPr>
      </w:pPr>
      <w:r>
        <w:rPr>
          <w:rFonts w:ascii="宋体" w:hAnsi="宋体" w:cs="宋体" w:hint="eastAsia"/>
          <w:sz w:val="24"/>
        </w:rPr>
        <w:t>①巡查管控:冬季每日对管护区域(除平原造林及已移交企业管护区域)的裸露土地</w:t>
      </w:r>
      <w:r>
        <w:rPr>
          <w:rFonts w:ascii="宋体" w:hAnsi="宋体" w:cs="宋体" w:hint="eastAsia"/>
          <w:sz w:val="24"/>
        </w:rPr>
        <w:lastRenderedPageBreak/>
        <w:t>进行巡查,制止引火行为,重点排查防火隐患,每2 小时巡查1 次;</w:t>
      </w:r>
    </w:p>
    <w:p w:rsidR="005078A1" w:rsidRDefault="005078A1" w:rsidP="005078A1">
      <w:pPr>
        <w:numPr>
          <w:ilvl w:val="0"/>
          <w:numId w:val="50"/>
        </w:numPr>
        <w:spacing w:before="120" w:after="120" w:line="288" w:lineRule="auto"/>
        <w:jc w:val="left"/>
        <w:rPr>
          <w:rFonts w:ascii="宋体" w:hAnsi="宋体" w:cs="宋体"/>
          <w:sz w:val="24"/>
        </w:rPr>
      </w:pPr>
      <w:r>
        <w:rPr>
          <w:rFonts w:ascii="宋体" w:hAnsi="宋体" w:cs="宋体" w:hint="eastAsia"/>
          <w:sz w:val="24"/>
        </w:rPr>
        <w:t>②火情处置:发现火情,立即制止,同步通知并协助消防部门灭火,做好火情记录及现场配合工作,并及时上报甲方对应主管科室负责人;</w:t>
      </w:r>
    </w:p>
    <w:p w:rsidR="005078A1" w:rsidRDefault="005078A1" w:rsidP="005078A1">
      <w:pPr>
        <w:numPr>
          <w:ilvl w:val="0"/>
          <w:numId w:val="51"/>
        </w:numPr>
        <w:spacing w:before="120" w:after="120" w:line="288" w:lineRule="auto"/>
        <w:jc w:val="left"/>
        <w:rPr>
          <w:rFonts w:ascii="宋体" w:hAnsi="宋体" w:cs="宋体"/>
          <w:sz w:val="24"/>
        </w:rPr>
      </w:pPr>
      <w:r>
        <w:rPr>
          <w:rFonts w:ascii="宋体" w:hAnsi="宋体" w:cs="宋体" w:hint="eastAsia"/>
          <w:sz w:val="24"/>
        </w:rPr>
        <w:t>③宣传提醒:在防火重点区域张贴防火警示标识,提醒群众及施工方注意防火,减少火情隐患;</w:t>
      </w:r>
    </w:p>
    <w:p w:rsidR="005078A1" w:rsidRDefault="005078A1" w:rsidP="005078A1">
      <w:pPr>
        <w:numPr>
          <w:ilvl w:val="0"/>
          <w:numId w:val="52"/>
        </w:numPr>
        <w:spacing w:before="120" w:after="120" w:line="288" w:lineRule="auto"/>
        <w:jc w:val="left"/>
        <w:rPr>
          <w:rFonts w:ascii="宋体" w:hAnsi="宋体" w:cs="宋体"/>
          <w:sz w:val="24"/>
        </w:rPr>
      </w:pPr>
      <w:r>
        <w:rPr>
          <w:rFonts w:ascii="宋体" w:hAnsi="宋体" w:cs="宋体" w:hint="eastAsia"/>
          <w:sz w:val="24"/>
        </w:rPr>
        <w:t>④费用核算:人员费用纳入本大类现有人员成本,车辆费用按冬季巡查时长核算,不额外新增专项费用;</w:t>
      </w:r>
    </w:p>
    <w:p w:rsidR="005078A1" w:rsidRDefault="005078A1" w:rsidP="005078A1">
      <w:pPr>
        <w:numPr>
          <w:ilvl w:val="0"/>
          <w:numId w:val="53"/>
        </w:numPr>
        <w:spacing w:before="120" w:after="120" w:line="288" w:lineRule="auto"/>
        <w:jc w:val="left"/>
        <w:rPr>
          <w:rFonts w:ascii="宋体" w:hAnsi="宋体" w:cs="宋体"/>
          <w:sz w:val="24"/>
        </w:rPr>
      </w:pPr>
      <w:r>
        <w:rPr>
          <w:rFonts w:ascii="宋体" w:hAnsi="宋体" w:cs="宋体" w:hint="eastAsia"/>
          <w:sz w:val="24"/>
        </w:rPr>
        <w:t>⑤责任说明:若乙方未按要求巡查､未及时制止引火行为或未及时上报火情,导致火情扩大的,承担相应责任及处罚;若因不可抗力､第三方恶意纵火等非乙方原因导致火情发生､扩大的,乙方不承担责任,且应积极配合处置并上报｡</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第二分部:城市生态环境管护</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本分部核心任务为管控垃圾处置､三尘三烧､燃煤､河道等生态环境相关事项,按服务内容需求配备相应保安及管护人员及车辆。确保镇域内生态环境整洁､合规,具体子项如下:</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1.2.1 垃圾处置管控(含公共区域垃圾清理)</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组人员巡查,其中专人负责垃圾清理对接｡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54"/>
        </w:numPr>
        <w:spacing w:before="120" w:after="120" w:line="288" w:lineRule="auto"/>
        <w:jc w:val="left"/>
        <w:rPr>
          <w:rFonts w:ascii="宋体" w:hAnsi="宋体" w:cs="宋体"/>
          <w:sz w:val="24"/>
        </w:rPr>
      </w:pPr>
      <w:r>
        <w:rPr>
          <w:rFonts w:ascii="宋体" w:hAnsi="宋体" w:cs="宋体" w:hint="eastAsia"/>
          <w:sz w:val="24"/>
        </w:rPr>
        <w:t>①巡查管控:保安及管护人员每日对镇域内(含林业/农业/公共用地､河道等)随意倾倒生活/建筑/餐余垃圾的行为进行巡查,每2 小时巡查1 次,易偷倒垃圾场地实行长期盯守;</w:t>
      </w:r>
    </w:p>
    <w:p w:rsidR="005078A1" w:rsidRDefault="005078A1" w:rsidP="005078A1">
      <w:pPr>
        <w:numPr>
          <w:ilvl w:val="0"/>
          <w:numId w:val="55"/>
        </w:numPr>
        <w:spacing w:before="120" w:after="120" w:line="288" w:lineRule="auto"/>
        <w:jc w:val="left"/>
        <w:rPr>
          <w:rFonts w:ascii="宋体" w:hAnsi="宋体" w:cs="宋体"/>
          <w:sz w:val="24"/>
        </w:rPr>
      </w:pPr>
      <w:r>
        <w:rPr>
          <w:rFonts w:ascii="宋体" w:hAnsi="宋体" w:cs="宋体" w:hint="eastAsia"/>
          <w:sz w:val="24"/>
        </w:rPr>
        <w:t>②清理处置:发现已倾倒垃圾(除正规垃圾倾倒场),按甲方主管部门要求,3 小时内清理小型垃圾､3 天内清理大型垃圾,安排专人对接清理队伍,做好清理记录;若乙方无法按时清理,应提前向甲方对应主管科室负责人书面说明理由,申请延期,经同意后按延期要求执行;</w:t>
      </w:r>
    </w:p>
    <w:p w:rsidR="005078A1" w:rsidRDefault="005078A1" w:rsidP="005078A1">
      <w:pPr>
        <w:numPr>
          <w:ilvl w:val="0"/>
          <w:numId w:val="56"/>
        </w:numPr>
        <w:spacing w:before="120" w:after="120" w:line="288" w:lineRule="auto"/>
        <w:jc w:val="left"/>
        <w:rPr>
          <w:rFonts w:ascii="宋体" w:hAnsi="宋体" w:cs="宋体"/>
          <w:sz w:val="24"/>
        </w:rPr>
      </w:pPr>
      <w:r>
        <w:rPr>
          <w:rFonts w:ascii="宋体" w:hAnsi="宋体" w:cs="宋体" w:hint="eastAsia"/>
          <w:sz w:val="24"/>
        </w:rPr>
        <w:t>③劝阻上报:发现随意倾倒垃圾行为,立即劝阻,同步上报甲方林场､水务所､星湖､城管､环卫等对应主管科室负责人,协助查处相关责任人;</w:t>
      </w:r>
    </w:p>
    <w:p w:rsidR="005078A1" w:rsidRDefault="005078A1" w:rsidP="005078A1">
      <w:pPr>
        <w:numPr>
          <w:ilvl w:val="0"/>
          <w:numId w:val="57"/>
        </w:numPr>
        <w:spacing w:before="120" w:after="120" w:line="288" w:lineRule="auto"/>
        <w:jc w:val="left"/>
        <w:rPr>
          <w:rFonts w:ascii="宋体" w:hAnsi="宋体" w:cs="宋体"/>
          <w:sz w:val="24"/>
        </w:rPr>
      </w:pPr>
      <w:r>
        <w:rPr>
          <w:rFonts w:ascii="宋体" w:hAnsi="宋体" w:cs="宋体" w:hint="eastAsia"/>
          <w:sz w:val="24"/>
        </w:rPr>
        <w:t>④费用核算:人员年费用按服务内容需求配备的人员数量及对应工资标准核算,车辆费用按成本明细标准核算,垃圾清理费用按实际清理量核算;</w:t>
      </w:r>
    </w:p>
    <w:p w:rsidR="005078A1" w:rsidRDefault="005078A1" w:rsidP="005078A1">
      <w:pPr>
        <w:numPr>
          <w:ilvl w:val="0"/>
          <w:numId w:val="58"/>
        </w:numPr>
        <w:spacing w:before="120" w:after="120" w:line="288" w:lineRule="auto"/>
        <w:jc w:val="left"/>
        <w:rPr>
          <w:rFonts w:ascii="宋体" w:hAnsi="宋体" w:cs="宋体"/>
          <w:sz w:val="24"/>
        </w:rPr>
      </w:pPr>
      <w:r>
        <w:rPr>
          <w:rFonts w:ascii="宋体" w:hAnsi="宋体" w:cs="宋体" w:hint="eastAsia"/>
          <w:sz w:val="24"/>
        </w:rPr>
        <w:t>⑤责任说明:若乙方未按要求巡查､未及时劝阻或未上报,或未按规定时限清理垃圾(无合理理由且未申请延期),导致垃圾堆积､环境受影响的,承担相应责任及处罚;若因清理队伍延误､第三方恶意倾倒且乙方已及时上报等非乙方原因导致问题的,乙方不承</w:t>
      </w:r>
      <w:r>
        <w:rPr>
          <w:rFonts w:ascii="宋体" w:hAnsi="宋体" w:cs="宋体" w:hint="eastAsia"/>
          <w:sz w:val="24"/>
        </w:rPr>
        <w:lastRenderedPageBreak/>
        <w:t>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1.2.2 重点区域垃圾监管</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(1)保安及管护人员配置:按服务内容需求配备人员,重点覆盖高速路口､重要地段､河道等区域｡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59"/>
        </w:numPr>
        <w:spacing w:before="120" w:after="120" w:line="288" w:lineRule="auto"/>
        <w:jc w:val="left"/>
        <w:rPr>
          <w:rFonts w:ascii="宋体" w:hAnsi="宋体" w:cs="宋体"/>
          <w:sz w:val="24"/>
        </w:rPr>
      </w:pPr>
      <w:r>
        <w:rPr>
          <w:rFonts w:ascii="宋体" w:hAnsi="宋体" w:cs="宋体" w:hint="eastAsia"/>
          <w:sz w:val="24"/>
        </w:rPr>
        <w:t>①重点盯守:在高速路口､重要地段､河道等重点区域,安排保安及管护人员24 小时盯守,劝阻车辆倾倒建筑垃圾､渣土的行为;</w:t>
      </w:r>
    </w:p>
    <w:p w:rsidR="005078A1" w:rsidRDefault="005078A1" w:rsidP="005078A1">
      <w:pPr>
        <w:numPr>
          <w:ilvl w:val="0"/>
          <w:numId w:val="60"/>
        </w:numPr>
        <w:spacing w:before="120" w:after="120" w:line="288" w:lineRule="auto"/>
        <w:jc w:val="left"/>
        <w:rPr>
          <w:rFonts w:ascii="宋体" w:hAnsi="宋体" w:cs="宋体"/>
          <w:sz w:val="24"/>
        </w:rPr>
      </w:pPr>
      <w:r>
        <w:rPr>
          <w:rFonts w:ascii="宋体" w:hAnsi="宋体" w:cs="宋体" w:hint="eastAsia"/>
          <w:sz w:val="24"/>
        </w:rPr>
        <w:t>②运输监管:对拆违渣土运输车辆进行全程巡查,监管渣土消纳情况,防止违规倾倒;</w:t>
      </w:r>
    </w:p>
    <w:p w:rsidR="005078A1" w:rsidRDefault="005078A1" w:rsidP="005078A1">
      <w:pPr>
        <w:numPr>
          <w:ilvl w:val="0"/>
          <w:numId w:val="61"/>
        </w:numPr>
        <w:spacing w:before="120" w:after="120" w:line="288" w:lineRule="auto"/>
        <w:jc w:val="left"/>
        <w:rPr>
          <w:rFonts w:ascii="宋体" w:hAnsi="宋体" w:cs="宋体"/>
          <w:sz w:val="24"/>
        </w:rPr>
      </w:pPr>
      <w:r>
        <w:rPr>
          <w:rFonts w:ascii="宋体" w:hAnsi="宋体" w:cs="宋体" w:hint="eastAsia"/>
          <w:sz w:val="24"/>
        </w:rPr>
        <w:t>③上报处置:发现违规倾倒行为,立即上报甲方主管部门,协助查处,做好监管记录,相关费用纳入垃圾处置管控成本;</w:t>
      </w:r>
    </w:p>
    <w:p w:rsidR="005078A1" w:rsidRDefault="005078A1" w:rsidP="005078A1">
      <w:pPr>
        <w:numPr>
          <w:ilvl w:val="0"/>
          <w:numId w:val="62"/>
        </w:numPr>
        <w:spacing w:before="120" w:after="120" w:line="288" w:lineRule="auto"/>
        <w:jc w:val="left"/>
        <w:rPr>
          <w:rFonts w:ascii="宋体" w:hAnsi="宋体" w:cs="宋体"/>
          <w:sz w:val="24"/>
        </w:rPr>
      </w:pPr>
      <w:r>
        <w:rPr>
          <w:rFonts w:ascii="宋体" w:hAnsi="宋体" w:cs="宋体" w:hint="eastAsia"/>
          <w:sz w:val="24"/>
        </w:rPr>
        <w:t>④责任说明:若乙方未按要求盯守､巡查,导致重点区域出现违规倾倒垃圾､渣土且未被及时发现､处置的,承担相应责任及处罚;若乙方已履行盯守､巡查､上报义务,因第三方规避监管､甲方处置不及时等非乙方原因导致问题发生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1.2.3 三尘三烧管控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(1)保安及管护人员配置:按服务内容需求为每个片区配备专项负责人员,实行24 小时巡查,重点时段(如施工高峰期､秸秆焚烧期)加密巡查频次｡</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63"/>
        </w:numPr>
        <w:spacing w:before="120" w:after="120" w:line="288" w:lineRule="auto"/>
        <w:jc w:val="left"/>
        <w:rPr>
          <w:rFonts w:ascii="宋体" w:hAnsi="宋体" w:cs="宋体"/>
          <w:sz w:val="24"/>
        </w:rPr>
      </w:pPr>
      <w:r>
        <w:rPr>
          <w:rFonts w:ascii="宋体" w:hAnsi="宋体" w:cs="宋体" w:hint="eastAsia"/>
          <w:sz w:val="24"/>
        </w:rPr>
        <w:t>①巡查排查:每日对施工扬尘､道路扬尘､堆场扬尘及秸秆焚烧､垃圾焚烧､露天烧烤问题进行巡查,施工高峰期､秸秆焚烧期每1 小时巡查1 次;</w:t>
      </w:r>
    </w:p>
    <w:p w:rsidR="005078A1" w:rsidRDefault="005078A1" w:rsidP="005078A1">
      <w:pPr>
        <w:numPr>
          <w:ilvl w:val="0"/>
          <w:numId w:val="64"/>
        </w:numPr>
        <w:spacing w:before="120" w:after="120" w:line="288" w:lineRule="auto"/>
        <w:jc w:val="left"/>
        <w:rPr>
          <w:rFonts w:ascii="宋体" w:hAnsi="宋体" w:cs="宋体"/>
          <w:sz w:val="24"/>
        </w:rPr>
      </w:pPr>
      <w:r>
        <w:rPr>
          <w:rFonts w:ascii="宋体" w:hAnsi="宋体" w:cs="宋体" w:hint="eastAsia"/>
          <w:sz w:val="24"/>
        </w:rPr>
        <w:t>②劝阻上报:发现扬尘问题,立即劝阻施工方､相关责任人整改,同步上报甲方主管部门;发现焚烧､露天烧烤行为,立即制止,没收相关工具,上报甲方主管部门查处;</w:t>
      </w:r>
    </w:p>
    <w:p w:rsidR="005078A1" w:rsidRDefault="005078A1" w:rsidP="005078A1">
      <w:pPr>
        <w:numPr>
          <w:ilvl w:val="0"/>
          <w:numId w:val="65"/>
        </w:numPr>
        <w:spacing w:before="120" w:after="120" w:line="288" w:lineRule="auto"/>
        <w:jc w:val="left"/>
        <w:rPr>
          <w:rFonts w:ascii="宋体" w:hAnsi="宋体" w:cs="宋体"/>
          <w:sz w:val="24"/>
        </w:rPr>
      </w:pPr>
      <w:r>
        <w:rPr>
          <w:rFonts w:ascii="宋体" w:hAnsi="宋体" w:cs="宋体" w:hint="eastAsia"/>
          <w:sz w:val="24"/>
        </w:rPr>
        <w:t>③配合整改:协助甲方主管部门督促相关责任人落实扬尘防控､禁止焚烧措施,做好巡查及整改记录,相关费用纳入垃圾处置管控成本;</w:t>
      </w:r>
    </w:p>
    <w:p w:rsidR="005078A1" w:rsidRDefault="005078A1" w:rsidP="005078A1">
      <w:pPr>
        <w:numPr>
          <w:ilvl w:val="0"/>
          <w:numId w:val="66"/>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扬尘､焚烧问题未被及时处置的,承担相应责任及处罚;若因相关责任人拒不整改､第三方恶意违规等非乙方原因导致问题持续的,乙方不承担责任,且应持续跟踪并向甲方主管科室负责人反馈｡</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1.2.4 裸土及车辆管控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(1)保安及管护人员配置:每个片区指定专人专项负责,重点对接裸土覆盖及车辆苫盖检查工作｡</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67"/>
        </w:numPr>
        <w:spacing w:before="120" w:after="120" w:line="288" w:lineRule="auto"/>
        <w:jc w:val="left"/>
        <w:rPr>
          <w:rFonts w:ascii="宋体" w:hAnsi="宋体" w:cs="宋体"/>
          <w:sz w:val="24"/>
        </w:rPr>
      </w:pPr>
      <w:r>
        <w:rPr>
          <w:rFonts w:ascii="宋体" w:hAnsi="宋体" w:cs="宋体" w:hint="eastAsia"/>
          <w:sz w:val="24"/>
        </w:rPr>
        <w:lastRenderedPageBreak/>
        <w:t>①车辆检查:协助甲方相关部门检查运输车辆苫盖情况,发现未苫盖､苫盖不严的车辆,立即劝阻,要求整改,同步上报甲方城管､安委会等对应主管科室负责人;</w:t>
      </w:r>
    </w:p>
    <w:p w:rsidR="005078A1" w:rsidRDefault="005078A1" w:rsidP="005078A1">
      <w:pPr>
        <w:numPr>
          <w:ilvl w:val="0"/>
          <w:numId w:val="68"/>
        </w:numPr>
        <w:spacing w:before="120" w:after="120" w:line="288" w:lineRule="auto"/>
        <w:jc w:val="left"/>
        <w:rPr>
          <w:rFonts w:ascii="宋体" w:hAnsi="宋体" w:cs="宋体"/>
          <w:sz w:val="24"/>
        </w:rPr>
      </w:pPr>
      <w:r>
        <w:rPr>
          <w:rFonts w:ascii="宋体" w:hAnsi="宋体" w:cs="宋体" w:hint="eastAsia"/>
          <w:sz w:val="24"/>
        </w:rPr>
        <w:t>②裸土管控:发现裸土未覆盖问题,立即上报甲方城管､环保等对应主管科室负责人,对难以核实责任主体的裸土,按甲方要求进行苫盖,苫盖费用由环保部门审核后核算;</w:t>
      </w:r>
    </w:p>
    <w:p w:rsidR="005078A1" w:rsidRDefault="005078A1" w:rsidP="005078A1">
      <w:pPr>
        <w:numPr>
          <w:ilvl w:val="0"/>
          <w:numId w:val="69"/>
        </w:numPr>
        <w:spacing w:before="120" w:after="120" w:line="288" w:lineRule="auto"/>
        <w:jc w:val="left"/>
        <w:rPr>
          <w:rFonts w:ascii="宋体" w:hAnsi="宋体" w:cs="宋体"/>
          <w:sz w:val="24"/>
        </w:rPr>
      </w:pPr>
      <w:r>
        <w:rPr>
          <w:rFonts w:ascii="宋体" w:hAnsi="宋体" w:cs="宋体" w:hint="eastAsia"/>
          <w:sz w:val="24"/>
        </w:rPr>
        <w:t>③长效管控:对裸露地面,协助甲方相关部门采取临时覆盖､长期绿化等措施,做好管控记录,相关费用纳入垃圾处置管控成本;</w:t>
      </w:r>
    </w:p>
    <w:p w:rsidR="005078A1" w:rsidRDefault="005078A1" w:rsidP="005078A1">
      <w:pPr>
        <w:numPr>
          <w:ilvl w:val="0"/>
          <w:numId w:val="70"/>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④责任说明:若乙方未按要求巡查､未及时劝阻或未上报,导致车辆未苫盖遗撒､裸土未覆盖等问题的,承担相应责任及处罚;若因责任主体不配合､甲方未明确处置要求等非乙方原因导致问题的,乙方不承担责任｡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1.2.5 燃煤管控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(1)保安及管护人员配置:依托垃圾处置管控队伍,按服务内容需求配备专职人员,实行轮班值守,重点时段(如采暖期)加密巡查频次｡</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1"/>
        </w:numPr>
        <w:spacing w:before="120" w:after="120" w:line="288" w:lineRule="auto"/>
        <w:jc w:val="left"/>
        <w:rPr>
          <w:rFonts w:ascii="宋体" w:hAnsi="宋体" w:cs="宋体"/>
          <w:sz w:val="24"/>
        </w:rPr>
      </w:pPr>
      <w:r>
        <w:rPr>
          <w:rFonts w:ascii="宋体" w:hAnsi="宋体" w:cs="宋体" w:hint="eastAsia"/>
          <w:sz w:val="24"/>
        </w:rPr>
        <w:t>①日常巡查:每日对经营性燃煤设施进行巡查,排查散煤销售窝点及流动销售散煤行为,每3 小时巡查1 次,采暖期每2 小时巡查1 次;</w:t>
      </w:r>
    </w:p>
    <w:p w:rsidR="005078A1" w:rsidRDefault="005078A1" w:rsidP="005078A1">
      <w:pPr>
        <w:numPr>
          <w:ilvl w:val="0"/>
          <w:numId w:val="72"/>
        </w:numPr>
        <w:spacing w:before="120" w:after="120" w:line="288" w:lineRule="auto"/>
        <w:jc w:val="left"/>
        <w:rPr>
          <w:rFonts w:ascii="宋体" w:hAnsi="宋体" w:cs="宋体"/>
          <w:sz w:val="24"/>
        </w:rPr>
      </w:pPr>
      <w:r>
        <w:rPr>
          <w:rFonts w:ascii="宋体" w:hAnsi="宋体" w:cs="宋体" w:hint="eastAsia"/>
          <w:sz w:val="24"/>
        </w:rPr>
        <w:t>②劝阻上报:发现违规使用燃煤､散煤销售等行为,立即劝阻,同步上报甲方</w:t>
      </w:r>
      <w:r w:rsidRPr="008A0074">
        <w:rPr>
          <w:rFonts w:ascii="宋体" w:hAnsi="宋体" w:cs="宋体" w:hint="eastAsia"/>
          <w:sz w:val="24"/>
        </w:rPr>
        <w:t>林场､水务所､星湖､城管､环卫､安委会等对应主管科</w:t>
      </w:r>
      <w:r>
        <w:rPr>
          <w:rFonts w:ascii="宋体" w:hAnsi="宋体" w:cs="宋体" w:hint="eastAsia"/>
          <w:sz w:val="24"/>
        </w:rPr>
        <w:t>室负责人,协助查处;</w:t>
      </w:r>
    </w:p>
    <w:p w:rsidR="005078A1" w:rsidRDefault="005078A1" w:rsidP="005078A1">
      <w:pPr>
        <w:numPr>
          <w:ilvl w:val="0"/>
          <w:numId w:val="73"/>
        </w:numPr>
        <w:spacing w:before="120" w:after="120" w:line="288" w:lineRule="auto"/>
        <w:jc w:val="left"/>
        <w:rPr>
          <w:rFonts w:ascii="宋体" w:hAnsi="宋体" w:cs="宋体"/>
          <w:sz w:val="24"/>
        </w:rPr>
      </w:pPr>
      <w:r>
        <w:rPr>
          <w:rFonts w:ascii="宋体" w:hAnsi="宋体" w:cs="宋体" w:hint="eastAsia"/>
          <w:sz w:val="24"/>
        </w:rPr>
        <w:t>③长效管控:对煤改区域､单位进行重点监管,禁止企业使用燃煤生产或采暖,对已清退的散煤销售窝点实行长期盯守,防止反弹,相关费用按成本明细标准核算;</w:t>
      </w:r>
    </w:p>
    <w:p w:rsidR="005078A1" w:rsidRDefault="005078A1" w:rsidP="005078A1">
      <w:pPr>
        <w:numPr>
          <w:ilvl w:val="0"/>
          <w:numId w:val="74"/>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违规燃煤､散煤销售行为未被及时处置的,承担相应责任及处罚;若因相关责任人拒不配合､隐蔽销售等非乙方原因导致问题的,乙方不承担责任,且应持续跟踪并上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1.2.6 烟放管控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(1)保安及管护人员配置:每个片区指定专人专项负责,重点覆盖春节､重要节假日､企业/个人庆典､居民婚丧等场景｡</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5"/>
        </w:numPr>
        <w:spacing w:before="120" w:after="120" w:line="288" w:lineRule="auto"/>
        <w:jc w:val="left"/>
        <w:rPr>
          <w:rFonts w:ascii="宋体" w:hAnsi="宋体" w:cs="宋体"/>
          <w:sz w:val="24"/>
        </w:rPr>
      </w:pPr>
      <w:r>
        <w:rPr>
          <w:rFonts w:ascii="宋体" w:hAnsi="宋体" w:cs="宋体" w:hint="eastAsia"/>
          <w:sz w:val="24"/>
        </w:rPr>
        <w:t>①日常巡查:每日对全镇域进行巡查,排查违规烟放行为,做好巡查记录;</w:t>
      </w:r>
    </w:p>
    <w:p w:rsidR="005078A1" w:rsidRDefault="005078A1" w:rsidP="005078A1">
      <w:pPr>
        <w:numPr>
          <w:ilvl w:val="0"/>
          <w:numId w:val="76"/>
        </w:numPr>
        <w:spacing w:before="120" w:after="120" w:line="288" w:lineRule="auto"/>
        <w:jc w:val="left"/>
        <w:rPr>
          <w:rFonts w:ascii="宋体" w:hAnsi="宋体" w:cs="宋体"/>
          <w:sz w:val="24"/>
        </w:rPr>
      </w:pPr>
      <w:r>
        <w:rPr>
          <w:rFonts w:ascii="宋体" w:hAnsi="宋体" w:cs="宋体" w:hint="eastAsia"/>
          <w:sz w:val="24"/>
        </w:rPr>
        <w:t>②重点管控:在春节､重要节假日等重点时段,实行24 小时盯守,劝阻违规烟放行为,协助甲方相关部门开展禁烟放检查看护;</w:t>
      </w:r>
    </w:p>
    <w:p w:rsidR="005078A1" w:rsidRDefault="005078A1" w:rsidP="005078A1">
      <w:pPr>
        <w:numPr>
          <w:ilvl w:val="0"/>
          <w:numId w:val="77"/>
        </w:numPr>
        <w:spacing w:before="120" w:after="120" w:line="288" w:lineRule="auto"/>
        <w:jc w:val="left"/>
        <w:rPr>
          <w:rFonts w:ascii="宋体" w:hAnsi="宋体" w:cs="宋体"/>
          <w:sz w:val="24"/>
        </w:rPr>
      </w:pPr>
      <w:r>
        <w:rPr>
          <w:rFonts w:ascii="宋体" w:hAnsi="宋体" w:cs="宋体" w:hint="eastAsia"/>
          <w:sz w:val="24"/>
        </w:rPr>
        <w:t>③上报处置:发现违规烟放行为,立即劝阻,同步上报甲方城管､综治等对应主管科室负责人,协助查处,相关费用纳入燃煤管控成本;</w:t>
      </w:r>
    </w:p>
    <w:p w:rsidR="005078A1" w:rsidRDefault="005078A1" w:rsidP="005078A1">
      <w:pPr>
        <w:numPr>
          <w:ilvl w:val="0"/>
          <w:numId w:val="78"/>
        </w:numPr>
        <w:spacing w:before="120" w:after="120" w:line="288" w:lineRule="auto"/>
        <w:jc w:val="left"/>
        <w:rPr>
          <w:rFonts w:ascii="宋体" w:hAnsi="宋体" w:cs="宋体"/>
          <w:sz w:val="24"/>
        </w:rPr>
      </w:pPr>
      <w:r>
        <w:rPr>
          <w:rFonts w:ascii="宋体" w:hAnsi="宋体" w:cs="宋体" w:hint="eastAsia"/>
          <w:sz w:val="24"/>
        </w:rPr>
        <w:t>④责任说明:若乙方未按要求巡查､盯守,未及时劝阻或未上报,导致违规烟放行为</w:t>
      </w:r>
      <w:r>
        <w:rPr>
          <w:rFonts w:ascii="宋体" w:hAnsi="宋体" w:cs="宋体" w:hint="eastAsia"/>
          <w:sz w:val="24"/>
        </w:rPr>
        <w:lastRenderedPageBreak/>
        <w:t>发生且未被及时处置的,承担相应责任及处罚;若因第三方拒不配合､隐蔽烟放等非乙方原因导致问题的,乙方不承担责任｡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1.2.7 园林环境保护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(1)保安及管护人员配置,每个片区指定专人专项负责,重点覆盖园林､林场､路边绿化等区域｡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9"/>
        </w:numPr>
        <w:spacing w:before="120" w:after="120" w:line="288" w:lineRule="auto"/>
        <w:jc w:val="left"/>
        <w:rPr>
          <w:rFonts w:ascii="宋体" w:hAnsi="宋体" w:cs="宋体"/>
          <w:sz w:val="24"/>
        </w:rPr>
      </w:pPr>
      <w:r>
        <w:rPr>
          <w:rFonts w:ascii="宋体" w:hAnsi="宋体" w:cs="宋体" w:hint="eastAsia"/>
          <w:sz w:val="24"/>
        </w:rPr>
        <w:t>①巡查管控:每日对园林､林场､路边绿化进行巡查,劝阻､上报破坏绿化､非法排放污水､随地大小便等行为,每2 小时巡查1 次;</w:t>
      </w:r>
    </w:p>
    <w:p w:rsidR="005078A1" w:rsidRDefault="005078A1" w:rsidP="005078A1">
      <w:pPr>
        <w:numPr>
          <w:ilvl w:val="0"/>
          <w:numId w:val="80"/>
        </w:numPr>
        <w:spacing w:before="120" w:after="120" w:line="288" w:lineRule="auto"/>
        <w:jc w:val="left"/>
        <w:rPr>
          <w:rFonts w:ascii="宋体" w:hAnsi="宋体" w:cs="宋体"/>
          <w:sz w:val="24"/>
        </w:rPr>
      </w:pPr>
      <w:r>
        <w:rPr>
          <w:rFonts w:ascii="宋体" w:hAnsi="宋体" w:cs="宋体" w:hint="eastAsia"/>
          <w:sz w:val="24"/>
        </w:rPr>
        <w:t>②清理处置:发现园林､林场内偷倒渣土､垃圾､私搭乱建等问题,立即清理,同步上报甲方林场对应主管科室负责人;</w:t>
      </w:r>
    </w:p>
    <w:p w:rsidR="005078A1" w:rsidRDefault="005078A1" w:rsidP="005078A1">
      <w:pPr>
        <w:numPr>
          <w:ilvl w:val="0"/>
          <w:numId w:val="81"/>
        </w:numPr>
        <w:spacing w:before="120" w:after="120" w:line="288" w:lineRule="auto"/>
        <w:jc w:val="left"/>
        <w:rPr>
          <w:rFonts w:ascii="宋体" w:hAnsi="宋体" w:cs="宋体"/>
          <w:sz w:val="24"/>
        </w:rPr>
      </w:pPr>
      <w:r>
        <w:rPr>
          <w:rFonts w:ascii="宋体" w:hAnsi="宋体" w:cs="宋体" w:hint="eastAsia"/>
          <w:sz w:val="24"/>
        </w:rPr>
        <w:t>③重点管控:制止林地露天烧烤､野外用火取暖行为,做好管控记录,协助甲方相关部门开展生态保护工作,相关费用纳入垃圾处置管控成本;</w:t>
      </w:r>
    </w:p>
    <w:p w:rsidR="005078A1" w:rsidRDefault="005078A1" w:rsidP="005078A1">
      <w:pPr>
        <w:numPr>
          <w:ilvl w:val="0"/>
          <w:numId w:val="82"/>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园林､绿化受损且未被及时处置的,承担相应责任及处罚;若因第三方恶意破坏､不可抗力等非乙方原因导致损失的,乙方不承担责任,且应及时上报并配合处置｡</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1.2.8 河道管护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(1)保安及管护人员配置:每个片区指定专人专项负责,重点覆盖辖区内所有河道及排污口｡</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83"/>
        </w:numPr>
        <w:spacing w:before="120" w:after="120" w:line="288" w:lineRule="auto"/>
        <w:jc w:val="left"/>
        <w:rPr>
          <w:rFonts w:ascii="宋体" w:hAnsi="宋体" w:cs="宋体"/>
          <w:sz w:val="24"/>
        </w:rPr>
      </w:pPr>
      <w:r>
        <w:rPr>
          <w:rFonts w:ascii="宋体" w:hAnsi="宋体" w:cs="宋体" w:hint="eastAsia"/>
          <w:sz w:val="24"/>
        </w:rPr>
        <w:t>①巡查管控:每日对河道进行巡查,劝阻､上报乱扔垃圾､乱排污水等污染河道的行为,重点巡查盯守河道排污口,每4 小时巡查1 次;</w:t>
      </w:r>
    </w:p>
    <w:p w:rsidR="005078A1" w:rsidRDefault="005078A1" w:rsidP="005078A1">
      <w:pPr>
        <w:numPr>
          <w:ilvl w:val="0"/>
          <w:numId w:val="84"/>
        </w:numPr>
        <w:spacing w:before="120" w:after="120" w:line="288" w:lineRule="auto"/>
        <w:jc w:val="left"/>
        <w:rPr>
          <w:rFonts w:ascii="宋体" w:hAnsi="宋体" w:cs="宋体"/>
          <w:sz w:val="24"/>
        </w:rPr>
      </w:pPr>
      <w:r>
        <w:rPr>
          <w:rFonts w:ascii="宋体" w:hAnsi="宋体" w:cs="宋体" w:hint="eastAsia"/>
          <w:sz w:val="24"/>
        </w:rPr>
        <w:t>②清理处置:发现河道内偷盗的垃圾､杂物,立即清理,确保河道整洁;</w:t>
      </w:r>
    </w:p>
    <w:p w:rsidR="005078A1" w:rsidRDefault="005078A1" w:rsidP="005078A1">
      <w:pPr>
        <w:numPr>
          <w:ilvl w:val="0"/>
          <w:numId w:val="85"/>
        </w:numPr>
        <w:spacing w:before="120" w:after="120" w:line="288" w:lineRule="auto"/>
        <w:jc w:val="left"/>
        <w:rPr>
          <w:rFonts w:ascii="宋体" w:hAnsi="宋体" w:cs="宋体"/>
          <w:sz w:val="24"/>
        </w:rPr>
      </w:pPr>
      <w:r>
        <w:rPr>
          <w:rFonts w:ascii="宋体" w:hAnsi="宋体" w:cs="宋体" w:hint="eastAsia"/>
          <w:sz w:val="24"/>
        </w:rPr>
        <w:t>③生态保障:协助甲方相关部门做好河道生态保护工作,发现河道污染严重､生态破坏等问题,立即上报甲方水务､环保等对应主管科室负责人,留存好相关记录,相关费用纳入垃圾处置管控成本;</w:t>
      </w:r>
    </w:p>
    <w:p w:rsidR="005078A1" w:rsidRDefault="005078A1" w:rsidP="005078A1">
      <w:pPr>
        <w:numPr>
          <w:ilvl w:val="0"/>
          <w:numId w:val="86"/>
        </w:numPr>
        <w:spacing w:before="120" w:after="120" w:line="288" w:lineRule="auto"/>
        <w:jc w:val="left"/>
        <w:rPr>
          <w:rFonts w:ascii="宋体" w:hAnsi="宋体" w:cs="宋体"/>
          <w:sz w:val="24"/>
        </w:rPr>
      </w:pPr>
      <w:r>
        <w:rPr>
          <w:rFonts w:ascii="宋体" w:hAnsi="宋体" w:cs="宋体" w:hint="eastAsia"/>
          <w:sz w:val="24"/>
        </w:rPr>
        <w:t>④责任说明:若乙方未按要求巡查､盯守,未及时劝阻或未上报,导致河道污染､生态破坏且未被及时处置的,承担相应责任及处罚;若因第三方排污､不可抗力等非乙方原因导致问题的,乙方不承担责任｡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1.2.9 违规种植管控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(1)保安及管护人员配置:每个片区指定专人专项负责,重点关注政策及区域规划调整区域｡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87"/>
        </w:numPr>
        <w:spacing w:before="120" w:after="120" w:line="288" w:lineRule="auto"/>
        <w:jc w:val="left"/>
        <w:rPr>
          <w:rFonts w:ascii="宋体" w:hAnsi="宋体" w:cs="宋体"/>
          <w:sz w:val="24"/>
        </w:rPr>
      </w:pPr>
      <w:r>
        <w:rPr>
          <w:rFonts w:ascii="宋体" w:hAnsi="宋体" w:cs="宋体" w:hint="eastAsia"/>
          <w:sz w:val="24"/>
        </w:rPr>
        <w:lastRenderedPageBreak/>
        <w:t>①巡查排查:每日对重点区域进行巡查,排查抢栽抢种现象,做好巡查记录;</w:t>
      </w:r>
    </w:p>
    <w:p w:rsidR="005078A1" w:rsidRDefault="005078A1" w:rsidP="005078A1">
      <w:pPr>
        <w:numPr>
          <w:ilvl w:val="0"/>
          <w:numId w:val="88"/>
        </w:numPr>
        <w:spacing w:before="120" w:after="120" w:line="288" w:lineRule="auto"/>
        <w:jc w:val="left"/>
        <w:rPr>
          <w:rFonts w:ascii="宋体" w:hAnsi="宋体" w:cs="宋体"/>
          <w:sz w:val="24"/>
        </w:rPr>
      </w:pPr>
      <w:r>
        <w:rPr>
          <w:rFonts w:ascii="宋体" w:hAnsi="宋体" w:cs="宋体" w:hint="eastAsia"/>
          <w:sz w:val="24"/>
        </w:rPr>
        <w:t>②配合管控:发现抢栽抢种行为,配合片区甲方主管部门做好监管,按程序合规清除违规种植的作物及树木;</w:t>
      </w:r>
    </w:p>
    <w:p w:rsidR="005078A1" w:rsidRDefault="005078A1" w:rsidP="005078A1">
      <w:pPr>
        <w:numPr>
          <w:ilvl w:val="0"/>
          <w:numId w:val="89"/>
        </w:numPr>
        <w:spacing w:before="120" w:after="120" w:line="288" w:lineRule="auto"/>
        <w:jc w:val="left"/>
        <w:rPr>
          <w:rFonts w:ascii="宋体" w:hAnsi="宋体" w:cs="宋体"/>
          <w:sz w:val="24"/>
        </w:rPr>
      </w:pPr>
      <w:r>
        <w:rPr>
          <w:rFonts w:ascii="宋体" w:hAnsi="宋体" w:cs="宋体" w:hint="eastAsia"/>
          <w:sz w:val="24"/>
        </w:rPr>
        <w:t>③上报处置:及时上报违规种植情况,协助甲方城管､规划､林场､水务相关主管科室负责人落实管控措施,相关费用纳入垃圾处置管控成本;</w:t>
      </w:r>
    </w:p>
    <w:p w:rsidR="005078A1" w:rsidRDefault="005078A1" w:rsidP="005078A1">
      <w:pPr>
        <w:numPr>
          <w:ilvl w:val="0"/>
          <w:numId w:val="90"/>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发现､上报抢栽抢种行为,导致违规种植问题未被及时处置的,承担相应责任及处罚;若乙方已履行上述义务,因第三方规避管控､甲方处置不及时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1.2.10 其他环境违法管控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(1)保安及管护人员配置:实行全员参与､专人对接,确保及时发现各类环境违法违规行为｡</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91"/>
        </w:numPr>
        <w:spacing w:before="120" w:after="120" w:line="288" w:lineRule="auto"/>
        <w:jc w:val="left"/>
        <w:rPr>
          <w:rFonts w:ascii="宋体" w:hAnsi="宋体" w:cs="宋体"/>
          <w:sz w:val="24"/>
        </w:rPr>
      </w:pPr>
      <w:r>
        <w:rPr>
          <w:rFonts w:ascii="宋体" w:hAnsi="宋体" w:cs="宋体" w:hint="eastAsia"/>
          <w:sz w:val="24"/>
        </w:rPr>
        <w:t>①全面巡查:保安及管护人员在日常巡查中,重点排查其他污染､破坏城市公共环境的个人及企业违法行为,做好巡查记录;</w:t>
      </w:r>
    </w:p>
    <w:p w:rsidR="005078A1" w:rsidRDefault="005078A1" w:rsidP="005078A1">
      <w:pPr>
        <w:numPr>
          <w:ilvl w:val="0"/>
          <w:numId w:val="92"/>
        </w:numPr>
        <w:spacing w:before="120" w:after="120" w:line="288" w:lineRule="auto"/>
        <w:jc w:val="left"/>
        <w:rPr>
          <w:rFonts w:ascii="宋体" w:hAnsi="宋体" w:cs="宋体"/>
          <w:sz w:val="24"/>
        </w:rPr>
      </w:pPr>
      <w:r>
        <w:rPr>
          <w:rFonts w:ascii="宋体" w:hAnsi="宋体" w:cs="宋体" w:hint="eastAsia"/>
          <w:sz w:val="24"/>
        </w:rPr>
        <w:t>②劝阻上报:发现相关违法行为立即劝阻,同步上报甲方环保､城管部门对应主管科室负责人,协助查处;</w:t>
      </w:r>
    </w:p>
    <w:p w:rsidR="005078A1" w:rsidRDefault="005078A1" w:rsidP="005078A1">
      <w:pPr>
        <w:numPr>
          <w:ilvl w:val="0"/>
          <w:numId w:val="93"/>
        </w:numPr>
        <w:spacing w:before="120" w:after="120" w:line="288" w:lineRule="auto"/>
        <w:jc w:val="left"/>
        <w:rPr>
          <w:rFonts w:ascii="宋体" w:hAnsi="宋体" w:cs="宋体"/>
          <w:sz w:val="24"/>
        </w:rPr>
      </w:pPr>
      <w:r>
        <w:rPr>
          <w:rFonts w:ascii="宋体" w:hAnsi="宋体" w:cs="宋体" w:hint="eastAsia"/>
          <w:sz w:val="24"/>
        </w:rPr>
        <w:t>③跟踪落实:配合甲方环保､城管部门做好后续处置工作,确保违法行为整改到位,相关费用纳入垃圾处置管控成本;</w:t>
      </w:r>
    </w:p>
    <w:p w:rsidR="005078A1" w:rsidRDefault="005078A1" w:rsidP="005078A1">
      <w:pPr>
        <w:numPr>
          <w:ilvl w:val="0"/>
          <w:numId w:val="94"/>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④责任说明:若乙方未按要求巡查､未及时劝阻或未上报,导致其他环境违法行为未被及时处置的,承担相应责任及处罚;若乙方已履行上述义务,因非乙方原因导致处置不力的,乙方不承担责任｡</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第三分部:城市综合秩序及安全生产管护</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核心任务为管控市场经营､广告标识､安全生产､公共设施等城市综合秩序相关事项,按服务内容需求配备相应保安及管护人员及车辆。确保镇域内秩序井然､安全生产无隐患,具体子项如下:</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1.3.1 市场经营管控(含店外经营､无证经营等)</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组人员巡查,重点时段(如集市､节假日)增加值守人员｡</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95"/>
        </w:numPr>
        <w:spacing w:before="120" w:after="120" w:line="288" w:lineRule="auto"/>
        <w:jc w:val="left"/>
        <w:rPr>
          <w:rFonts w:ascii="宋体" w:hAnsi="宋体" w:cs="宋体"/>
          <w:sz w:val="24"/>
        </w:rPr>
      </w:pPr>
      <w:r>
        <w:rPr>
          <w:rFonts w:ascii="宋体" w:hAnsi="宋体" w:cs="宋体" w:hint="eastAsia"/>
          <w:sz w:val="24"/>
        </w:rPr>
        <w:t>a. 日常巡查:保安及管护人员每日对辖区内摆摊设点､店外经营､无证无照经营､异地经营等行为进行巡查,每1.5 小时巡查1 次,集市､节假日每1 小时巡查1 次;</w:t>
      </w:r>
    </w:p>
    <w:p w:rsidR="005078A1" w:rsidRDefault="005078A1" w:rsidP="005078A1">
      <w:pPr>
        <w:numPr>
          <w:ilvl w:val="0"/>
          <w:numId w:val="96"/>
        </w:numPr>
        <w:spacing w:before="120" w:after="120" w:line="288" w:lineRule="auto"/>
        <w:jc w:val="left"/>
        <w:rPr>
          <w:rFonts w:ascii="宋体" w:hAnsi="宋体" w:cs="宋体"/>
          <w:sz w:val="24"/>
        </w:rPr>
      </w:pPr>
      <w:r>
        <w:rPr>
          <w:rFonts w:ascii="宋体" w:hAnsi="宋体" w:cs="宋体" w:hint="eastAsia"/>
          <w:sz w:val="24"/>
        </w:rPr>
        <w:lastRenderedPageBreak/>
        <w:t>b. 劝阻盯守:发现违规经营行为,立即劝阻,要求整改,对拒不整改的,实行短期盯守( ≤24 小时) ,同步上报甲方城管、环卫、工商等对应主管科室负责人;</w:t>
      </w:r>
    </w:p>
    <w:p w:rsidR="005078A1" w:rsidRDefault="005078A1" w:rsidP="005078A1">
      <w:pPr>
        <w:numPr>
          <w:ilvl w:val="0"/>
          <w:numId w:val="97"/>
        </w:numPr>
        <w:spacing w:before="120" w:after="120" w:line="288" w:lineRule="auto"/>
        <w:jc w:val="left"/>
        <w:rPr>
          <w:rFonts w:ascii="宋体" w:hAnsi="宋体" w:cs="宋体"/>
          <w:sz w:val="24"/>
        </w:rPr>
      </w:pPr>
      <w:r>
        <w:rPr>
          <w:rFonts w:ascii="宋体" w:hAnsi="宋体" w:cs="宋体" w:hint="eastAsia"/>
          <w:sz w:val="24"/>
        </w:rPr>
        <w:t>c. “门前三包”监管:日常巡查中,排查“门前三包”落实不到位行为,及时上报甲方环卫部门,协助督促整改;</w:t>
      </w:r>
    </w:p>
    <w:p w:rsidR="005078A1" w:rsidRDefault="005078A1" w:rsidP="005078A1">
      <w:pPr>
        <w:numPr>
          <w:ilvl w:val="0"/>
          <w:numId w:val="98"/>
        </w:numPr>
        <w:spacing w:before="120" w:after="120" w:line="288" w:lineRule="auto"/>
        <w:jc w:val="left"/>
        <w:rPr>
          <w:rFonts w:ascii="宋体" w:hAnsi="宋体" w:cs="宋体"/>
          <w:sz w:val="24"/>
        </w:rPr>
      </w:pPr>
      <w:r>
        <w:rPr>
          <w:rFonts w:ascii="宋体" w:hAnsi="宋体" w:cs="宋体" w:hint="eastAsia"/>
          <w:sz w:val="24"/>
        </w:rPr>
        <w:t>d. 费用核算:人员年费用按服务内容需求配备的人员数量及对应工资标准核算,车辆费用按成本明细标准核算;</w:t>
      </w:r>
    </w:p>
    <w:p w:rsidR="005078A1" w:rsidRDefault="005078A1" w:rsidP="005078A1">
      <w:pPr>
        <w:numPr>
          <w:ilvl w:val="0"/>
          <w:numId w:val="99"/>
        </w:numPr>
        <w:spacing w:before="120" w:after="120" w:line="288" w:lineRule="auto"/>
        <w:jc w:val="left"/>
        <w:rPr>
          <w:rFonts w:ascii="宋体" w:hAnsi="宋体" w:cs="宋体"/>
          <w:sz w:val="24"/>
        </w:rPr>
      </w:pPr>
      <w:r>
        <w:rPr>
          <w:rFonts w:ascii="宋体" w:hAnsi="宋体" w:cs="宋体" w:hint="eastAsia"/>
          <w:sz w:val="24"/>
        </w:rPr>
        <w:t>e. 责任说明:若乙方未按要求巡查､未及时劝阻或未上报,导致违规经营行为未被及时处置的,承担相应责任及处罚;若因相关责任人拒不配合､甲方处置不及时等非乙方原因导致问题的,乙方不承担责任｡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1.3.2 广告标识管控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(1)保安及管护人员配置:每个片区指定1 人专项负责,重点覆盖主要道路､商业区域｡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0"/>
        </w:numPr>
        <w:spacing w:before="120" w:after="120" w:line="288" w:lineRule="auto"/>
        <w:jc w:val="left"/>
        <w:rPr>
          <w:rFonts w:ascii="宋体" w:hAnsi="宋体" w:cs="宋体"/>
          <w:sz w:val="24"/>
        </w:rPr>
      </w:pPr>
      <w:r>
        <w:rPr>
          <w:rFonts w:ascii="宋体" w:hAnsi="宋体" w:cs="宋体" w:hint="eastAsia"/>
          <w:sz w:val="24"/>
        </w:rPr>
        <w:t>a. 巡查排查:每日对违规设置灯箱､灯牌､牌匾标示等行为进行巡查,做好巡查记录;</w:t>
      </w:r>
    </w:p>
    <w:p w:rsidR="005078A1" w:rsidRDefault="005078A1" w:rsidP="005078A1">
      <w:pPr>
        <w:numPr>
          <w:ilvl w:val="0"/>
          <w:numId w:val="101"/>
        </w:numPr>
        <w:spacing w:before="120" w:after="120" w:line="288" w:lineRule="auto"/>
        <w:jc w:val="left"/>
        <w:rPr>
          <w:rFonts w:ascii="宋体" w:hAnsi="宋体" w:cs="宋体"/>
          <w:sz w:val="24"/>
        </w:rPr>
      </w:pPr>
      <w:r>
        <w:rPr>
          <w:rFonts w:ascii="宋体" w:hAnsi="宋体" w:cs="宋体" w:hint="eastAsia"/>
          <w:sz w:val="24"/>
        </w:rPr>
        <w:t>b. 劝阻盯守:发现违规广告标识,立即劝阻,并要求相关责任人拆除,对拒不拆除的,实行短期盯守,同步上报甲方城管､工商等对应主管科室负责人;</w:t>
      </w:r>
    </w:p>
    <w:p w:rsidR="005078A1" w:rsidRDefault="005078A1" w:rsidP="005078A1">
      <w:pPr>
        <w:numPr>
          <w:ilvl w:val="0"/>
          <w:numId w:val="102"/>
        </w:numPr>
        <w:spacing w:before="120" w:after="120" w:line="288" w:lineRule="auto"/>
        <w:jc w:val="left"/>
        <w:rPr>
          <w:rFonts w:ascii="宋体" w:hAnsi="宋体" w:cs="宋体"/>
          <w:sz w:val="24"/>
        </w:rPr>
      </w:pPr>
      <w:r>
        <w:rPr>
          <w:rFonts w:ascii="宋体" w:hAnsi="宋体" w:cs="宋体" w:hint="eastAsia"/>
          <w:sz w:val="24"/>
        </w:rPr>
        <w:t>c. 协助处置:配合甲方主管部门做好违规广告标识的拆除工作,确保镇域内广告标识规范､合规,相关费用纳入市场经营管控成本;</w:t>
      </w:r>
    </w:p>
    <w:p w:rsidR="005078A1" w:rsidRDefault="005078A1" w:rsidP="005078A1">
      <w:pPr>
        <w:numPr>
          <w:ilvl w:val="0"/>
          <w:numId w:val="103"/>
        </w:numPr>
        <w:spacing w:before="120" w:after="120" w:line="288" w:lineRule="auto"/>
        <w:jc w:val="left"/>
        <w:rPr>
          <w:rFonts w:ascii="宋体" w:hAnsi="宋体" w:cs="宋体"/>
          <w:sz w:val="24"/>
        </w:rPr>
      </w:pPr>
      <w:r>
        <w:rPr>
          <w:rFonts w:ascii="宋体" w:hAnsi="宋体" w:cs="宋体" w:hint="eastAsia"/>
          <w:sz w:val="24"/>
        </w:rPr>
        <w:t>d. 责任说明:若乙方未按要求巡查､未及时劝阻或未上报,导致违规广告标识未被及时处置的,承担相应责任及处罚;若因相关责任人拒不配合､甲方处置不及时等非乙方原因导致问题的,乙方不承担责任｡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1.3.3 停业场所看护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(1)保安及管护人员配置:每个片区指定1 人专项负责,对责令停业的场所实行专人看护｡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4"/>
        </w:numPr>
        <w:spacing w:before="120" w:after="120" w:line="288" w:lineRule="auto"/>
        <w:jc w:val="left"/>
        <w:rPr>
          <w:rFonts w:ascii="宋体" w:hAnsi="宋体" w:cs="宋体"/>
          <w:sz w:val="24"/>
        </w:rPr>
      </w:pPr>
      <w:r>
        <w:rPr>
          <w:rFonts w:ascii="宋体" w:hAnsi="宋体" w:cs="宋体" w:hint="eastAsia"/>
          <w:sz w:val="24"/>
        </w:rPr>
        <w:t>a. 专人看护:对责令停业的餐饮单位､企业食堂及已搬走闲置的店铺,安排专人实行24 小时看护,防止擅自营业､反弹;</w:t>
      </w:r>
    </w:p>
    <w:p w:rsidR="005078A1" w:rsidRDefault="005078A1" w:rsidP="005078A1">
      <w:pPr>
        <w:numPr>
          <w:ilvl w:val="0"/>
          <w:numId w:val="105"/>
        </w:numPr>
        <w:spacing w:before="120" w:after="120" w:line="288" w:lineRule="auto"/>
        <w:jc w:val="left"/>
        <w:rPr>
          <w:rFonts w:ascii="宋体" w:hAnsi="宋体" w:cs="宋体"/>
          <w:sz w:val="24"/>
        </w:rPr>
      </w:pPr>
      <w:r>
        <w:rPr>
          <w:rFonts w:ascii="宋体" w:hAnsi="宋体" w:cs="宋体" w:hint="eastAsia"/>
          <w:sz w:val="24"/>
        </w:rPr>
        <w:t>b. 巡查记录:每日做好看护记录,排查场所周边异常情况,及时上报甲方对应主管科室负责人;</w:t>
      </w:r>
    </w:p>
    <w:p w:rsidR="005078A1" w:rsidRDefault="005078A1" w:rsidP="005078A1">
      <w:pPr>
        <w:numPr>
          <w:ilvl w:val="0"/>
          <w:numId w:val="106"/>
        </w:numPr>
        <w:spacing w:before="120" w:after="120" w:line="288" w:lineRule="auto"/>
        <w:jc w:val="left"/>
        <w:rPr>
          <w:rFonts w:ascii="宋体" w:hAnsi="宋体" w:cs="宋体"/>
          <w:sz w:val="24"/>
        </w:rPr>
      </w:pPr>
      <w:r>
        <w:rPr>
          <w:rFonts w:ascii="宋体" w:hAnsi="宋体" w:cs="宋体" w:hint="eastAsia"/>
          <w:sz w:val="24"/>
        </w:rPr>
        <w:t>c. 交接对接:接到甲方主管部门解除停业指令后,做好场所交接工作,人员回归原岗位,相关费用纳入市场经营管控成本;</w:t>
      </w:r>
    </w:p>
    <w:p w:rsidR="005078A1" w:rsidRDefault="005078A1" w:rsidP="005078A1">
      <w:pPr>
        <w:numPr>
          <w:ilvl w:val="0"/>
          <w:numId w:val="107"/>
        </w:numPr>
        <w:spacing w:before="120" w:after="120" w:line="288" w:lineRule="auto"/>
        <w:jc w:val="left"/>
        <w:rPr>
          <w:rFonts w:ascii="宋体" w:hAnsi="宋体" w:cs="宋体"/>
          <w:sz w:val="24"/>
        </w:rPr>
      </w:pPr>
      <w:r>
        <w:rPr>
          <w:rFonts w:ascii="宋体" w:hAnsi="宋体" w:cs="宋体" w:hint="eastAsia"/>
          <w:sz w:val="24"/>
        </w:rPr>
        <w:t>d. 责任说明:若乙方未按要求看护,导致停业场所擅自营业､反弹的,承担相应责任</w:t>
      </w:r>
      <w:r>
        <w:rPr>
          <w:rFonts w:ascii="宋体" w:hAnsi="宋体" w:cs="宋体" w:hint="eastAsia"/>
          <w:sz w:val="24"/>
        </w:rPr>
        <w:lastRenderedPageBreak/>
        <w:t>及处罚;若因第三方恶意违规､不可抗力等非乙方原因导致问题的,乙方不承担责任,且应及时上报｡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1.3.4 城乡违法管控(含开墙打洞､非法小广告等)</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(1)保安及管护人员配置:每个片区指定1 人专项负责,重点覆盖居民区､主要道路｡</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8"/>
        </w:numPr>
        <w:spacing w:before="120" w:after="120" w:line="288" w:lineRule="auto"/>
        <w:jc w:val="left"/>
        <w:rPr>
          <w:rFonts w:ascii="宋体" w:hAnsi="宋体" w:cs="宋体"/>
          <w:sz w:val="24"/>
        </w:rPr>
      </w:pPr>
      <w:r>
        <w:rPr>
          <w:rFonts w:ascii="宋体" w:hAnsi="宋体" w:cs="宋体" w:hint="eastAsia"/>
          <w:sz w:val="24"/>
        </w:rPr>
        <w:t>a. 巡查处置:每日对开墙打洞､“黑作坊”等违法行为进行巡查,发现后立即上报甲方城管､安监等对应主管科室负责人,协助处理;</w:t>
      </w:r>
    </w:p>
    <w:p w:rsidR="005078A1" w:rsidRDefault="005078A1" w:rsidP="005078A1">
      <w:pPr>
        <w:numPr>
          <w:ilvl w:val="0"/>
          <w:numId w:val="109"/>
        </w:numPr>
        <w:spacing w:before="120" w:after="120" w:line="288" w:lineRule="auto"/>
        <w:jc w:val="left"/>
        <w:rPr>
          <w:rFonts w:ascii="宋体" w:hAnsi="宋体" w:cs="宋体"/>
          <w:sz w:val="24"/>
        </w:rPr>
      </w:pPr>
      <w:r>
        <w:rPr>
          <w:rFonts w:ascii="宋体" w:hAnsi="宋体" w:cs="宋体" w:hint="eastAsia"/>
          <w:sz w:val="24"/>
        </w:rPr>
        <w:t>b. 小广告清理:设立专人､配备工具,对私自张贴､喷涂､悬挂的非法小广告进行清除,恢复原貌,每日清理不少于1 次;</w:t>
      </w:r>
    </w:p>
    <w:p w:rsidR="005078A1" w:rsidRDefault="005078A1" w:rsidP="005078A1">
      <w:pPr>
        <w:numPr>
          <w:ilvl w:val="0"/>
          <w:numId w:val="110"/>
        </w:numPr>
        <w:spacing w:before="120" w:after="120" w:line="288" w:lineRule="auto"/>
        <w:jc w:val="left"/>
        <w:rPr>
          <w:rFonts w:ascii="宋体" w:hAnsi="宋体" w:cs="宋体"/>
          <w:sz w:val="24"/>
        </w:rPr>
      </w:pPr>
      <w:r>
        <w:rPr>
          <w:rFonts w:ascii="宋体" w:hAnsi="宋体" w:cs="宋体" w:hint="eastAsia"/>
          <w:sz w:val="24"/>
        </w:rPr>
        <w:t>c. 非法营运及僵尸车管控:巡查､上报黑摩的､黑车等非法营运及僵尸车问题,协助甲方交管､城管等对应主管科室负责人清理僵尸车,做好记录,相关费用纳入市场经营管控成本;</w:t>
      </w:r>
    </w:p>
    <w:p w:rsidR="005078A1" w:rsidRDefault="005078A1" w:rsidP="005078A1">
      <w:pPr>
        <w:numPr>
          <w:ilvl w:val="0"/>
          <w:numId w:val="111"/>
        </w:numPr>
        <w:spacing w:before="120" w:after="120" w:line="288" w:lineRule="auto"/>
        <w:jc w:val="left"/>
        <w:rPr>
          <w:rFonts w:ascii="宋体" w:hAnsi="宋体" w:cs="宋体"/>
          <w:sz w:val="24"/>
        </w:rPr>
      </w:pPr>
      <w:r>
        <w:rPr>
          <w:rFonts w:ascii="宋体" w:hAnsi="宋体" w:cs="宋体" w:hint="eastAsia"/>
          <w:sz w:val="24"/>
        </w:rPr>
        <w:t>d. 责任说明:若乙方未按要求巡查､清理,未及时上报开墙打洞､非法营运等违法行为的,承担相应责任及处罚;若因第三方隐蔽违法､甲方处置不及时等非乙方原因导致问题的,乙方不承担责任｡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1.3.5 交通及文明行为管控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(1)保安及管护人员配置:每个片区指定专人专项负责,重点覆盖主要道路､人行步道､绿地等区域｡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12"/>
        </w:numPr>
        <w:spacing w:before="120" w:after="120" w:line="288" w:lineRule="auto"/>
        <w:jc w:val="left"/>
        <w:rPr>
          <w:rFonts w:ascii="宋体" w:hAnsi="宋体" w:cs="宋体"/>
          <w:sz w:val="24"/>
        </w:rPr>
      </w:pPr>
      <w:r>
        <w:rPr>
          <w:rFonts w:ascii="宋体" w:hAnsi="宋体" w:cs="宋体" w:hint="eastAsia"/>
          <w:sz w:val="24"/>
        </w:rPr>
        <w:t>a. 违章停车管控:对违章停车行为进行劝阻,引导车辆规范停放,配合甲方交管部门处理违章停车问题;</w:t>
      </w:r>
    </w:p>
    <w:p w:rsidR="005078A1" w:rsidRDefault="005078A1" w:rsidP="005078A1">
      <w:pPr>
        <w:numPr>
          <w:ilvl w:val="0"/>
          <w:numId w:val="113"/>
        </w:numPr>
        <w:spacing w:before="120" w:after="120" w:line="288" w:lineRule="auto"/>
        <w:jc w:val="left"/>
        <w:rPr>
          <w:rFonts w:ascii="宋体" w:hAnsi="宋体" w:cs="宋体"/>
          <w:sz w:val="24"/>
        </w:rPr>
      </w:pPr>
      <w:r>
        <w:rPr>
          <w:rFonts w:ascii="宋体" w:hAnsi="宋体" w:cs="宋体" w:hint="eastAsia"/>
          <w:sz w:val="24"/>
        </w:rPr>
        <w:t>b. 文明行为引导:巡查､上报扰民､破坏绿地､侵占人行步道等不文明行为,文明劝说相关人员整改;</w:t>
      </w:r>
    </w:p>
    <w:p w:rsidR="005078A1" w:rsidRDefault="005078A1" w:rsidP="005078A1">
      <w:pPr>
        <w:numPr>
          <w:ilvl w:val="0"/>
          <w:numId w:val="114"/>
        </w:numPr>
        <w:spacing w:before="120" w:after="120" w:line="288" w:lineRule="auto"/>
        <w:jc w:val="left"/>
        <w:rPr>
          <w:rFonts w:ascii="宋体" w:hAnsi="宋体" w:cs="宋体"/>
          <w:sz w:val="24"/>
        </w:rPr>
      </w:pPr>
      <w:r>
        <w:rPr>
          <w:rFonts w:ascii="宋体" w:hAnsi="宋体" w:cs="宋体" w:hint="eastAsia"/>
          <w:sz w:val="24"/>
        </w:rPr>
        <w:t>c. 重点布控:对重点环境监控和综合治理片区,协助甲方公安､城管部门重点布控,异常情况30 分钟内到现场处置,相关费用纳入市场经营管控成本;</w:t>
      </w:r>
    </w:p>
    <w:p w:rsidR="005078A1" w:rsidRDefault="005078A1" w:rsidP="005078A1">
      <w:pPr>
        <w:numPr>
          <w:ilvl w:val="0"/>
          <w:numId w:val="115"/>
        </w:numPr>
        <w:spacing w:before="120" w:after="120" w:line="288" w:lineRule="auto"/>
        <w:jc w:val="left"/>
        <w:rPr>
          <w:rFonts w:ascii="宋体" w:hAnsi="宋体" w:cs="宋体"/>
          <w:sz w:val="24"/>
        </w:rPr>
      </w:pPr>
      <w:r>
        <w:rPr>
          <w:rFonts w:ascii="宋体" w:hAnsi="宋体" w:cs="宋体" w:hint="eastAsia"/>
          <w:sz w:val="24"/>
        </w:rPr>
        <w:t>d. 责任说明:若乙方未按要求巡查､引导,未及时上报不文明行为或异常情况的,承担相应责任及处罚;若因第三方拒不配合､不可抗力等非乙方原因导致问题的,乙方不承担责任｡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1.3.6 安全生产管控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(1)保安及管护人员配置:按服务内容需求配备专职人员,依托现有队伍统筹调配,确保满足服务需求,重点覆盖企业､工业出租房等区域;人员年费用按成本明细标准核算｡</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16"/>
        </w:numPr>
        <w:spacing w:before="120" w:after="120" w:line="288" w:lineRule="auto"/>
        <w:jc w:val="left"/>
        <w:rPr>
          <w:rFonts w:ascii="宋体" w:hAnsi="宋体" w:cs="宋体"/>
          <w:sz w:val="24"/>
        </w:rPr>
      </w:pPr>
      <w:r>
        <w:rPr>
          <w:rFonts w:ascii="宋体" w:hAnsi="宋体" w:cs="宋体" w:hint="eastAsia"/>
          <w:sz w:val="24"/>
        </w:rPr>
        <w:lastRenderedPageBreak/>
        <w:t>a. 日常排查:每日对辖区内企业､工业出租房､沿街商铺等重点场所的安全生产隐患进行排查,重点检查消防设施､用电用气安全､特种设备使用､易燃易爆物品存放等情况,做好排查记录,建立隐患台账;</w:t>
      </w:r>
    </w:p>
    <w:p w:rsidR="005078A1" w:rsidRDefault="005078A1" w:rsidP="005078A1">
      <w:pPr>
        <w:numPr>
          <w:ilvl w:val="0"/>
          <w:numId w:val="117"/>
        </w:numPr>
        <w:spacing w:before="120" w:after="120" w:line="288" w:lineRule="auto"/>
        <w:jc w:val="left"/>
        <w:rPr>
          <w:rFonts w:ascii="宋体" w:hAnsi="宋体" w:cs="宋体"/>
          <w:sz w:val="24"/>
        </w:rPr>
      </w:pPr>
      <w:r>
        <w:rPr>
          <w:rFonts w:ascii="宋体" w:hAnsi="宋体" w:cs="宋体" w:hint="eastAsia"/>
          <w:sz w:val="24"/>
        </w:rPr>
        <w:t>b. 隐患上报:发现安全生产隐患,立即劝阻相关责任人整改,对拒不整改或整改不到位的,同步上报甲方安监､经发科等对应主管科室负责人,跟踪隐患整改情况,直至隐患消除;</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二、协议范围及期限</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2.1 协议范围：</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北京市通州区台湖镇区域内，具体分为以下片区：</w:t>
      </w:r>
    </w:p>
    <w:p w:rsidR="00346BAA" w:rsidRPr="0080291D" w:rsidRDefault="00346BAA" w:rsidP="00346BAA">
      <w:pPr>
        <w:pStyle w:val="affb"/>
        <w:numPr>
          <w:ilvl w:val="0"/>
          <w:numId w:val="134"/>
        </w:numPr>
        <w:spacing w:before="120" w:after="120" w:line="288" w:lineRule="auto"/>
        <w:ind w:firstLineChars="0"/>
        <w:jc w:val="left"/>
        <w:rPr>
          <w:rFonts w:ascii="宋体" w:hAnsi="宋体" w:cs="宋体"/>
          <w:sz w:val="24"/>
        </w:rPr>
      </w:pPr>
      <w:r w:rsidRPr="0080291D">
        <w:rPr>
          <w:rFonts w:ascii="宋体" w:hAnsi="宋体" w:cs="宋体" w:hint="eastAsia"/>
          <w:sz w:val="24"/>
        </w:rPr>
        <w:t>台湖东片:西至九德路,北至京哈高速,东至唐大庄村与张家湾交界,南至凉水河,面积</w:t>
      </w:r>
      <w:r w:rsidRPr="0080291D">
        <w:rPr>
          <w:rFonts w:ascii="宋体" w:hAnsi="宋体" w:cs="宋体"/>
          <w:sz w:val="24"/>
        </w:rPr>
        <w:t>7.59</w:t>
      </w:r>
      <w:r w:rsidRPr="0080291D">
        <w:rPr>
          <w:rFonts w:ascii="宋体" w:hAnsi="宋体" w:cs="宋体" w:hint="eastAsia"/>
          <w:sz w:val="24"/>
        </w:rPr>
        <w:t xml:space="preserve"> 平方公里;</w:t>
      </w:r>
    </w:p>
    <w:p w:rsidR="005078A1" w:rsidRPr="0080291D" w:rsidRDefault="00346BAA" w:rsidP="00346BAA">
      <w:pPr>
        <w:pStyle w:val="affb"/>
        <w:numPr>
          <w:ilvl w:val="0"/>
          <w:numId w:val="134"/>
        </w:numPr>
        <w:spacing w:line="360" w:lineRule="auto"/>
        <w:ind w:firstLineChars="0"/>
        <w:contextualSpacing/>
        <w:rPr>
          <w:bCs/>
          <w:sz w:val="24"/>
        </w:rPr>
      </w:pPr>
      <w:r w:rsidRPr="0080291D">
        <w:rPr>
          <w:rFonts w:ascii="宋体" w:hAnsi="宋体" w:cs="宋体" w:hint="eastAsia"/>
          <w:sz w:val="24"/>
        </w:rPr>
        <w:t>台湖西片:东至九德路,北至京哈高速,西至通马路（镇界）,南至京津高速及凉水河,面积</w:t>
      </w:r>
      <w:r w:rsidRPr="0080291D">
        <w:rPr>
          <w:rFonts w:ascii="宋体" w:hAnsi="宋体" w:cs="宋体"/>
          <w:sz w:val="24"/>
        </w:rPr>
        <w:t>28.04</w:t>
      </w:r>
      <w:r w:rsidRPr="0080291D">
        <w:rPr>
          <w:rFonts w:ascii="宋体" w:hAnsi="宋体" w:cs="宋体" w:hint="eastAsia"/>
          <w:sz w:val="24"/>
        </w:rPr>
        <w:t xml:space="preserve"> 平方公里</w:t>
      </w:r>
      <w:r w:rsidRPr="0080291D">
        <w:rPr>
          <w:rFonts w:ascii="微软雅黑" w:eastAsia="微软雅黑" w:hAnsi="微软雅黑" w:cs="微软雅黑" w:hint="eastAsia"/>
          <w:sz w:val="24"/>
        </w:rPr>
        <w:t>｡</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2.2 协议有效期：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本协议服务有效期为一年， 2026 年   月     日起至 2027 年    月   日止。协议期满前30日，双方可协商续约事宜，未达成续约协议的，本协议期满自动终止。</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三、服务费的计算及支付方式</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3.1 协议期总费用：</w:t>
      </w:r>
    </w:p>
    <w:p w:rsidR="005078A1" w:rsidRDefault="005078A1" w:rsidP="005078A1">
      <w:pPr>
        <w:spacing w:before="120" w:after="120" w:line="288" w:lineRule="auto"/>
        <w:ind w:firstLineChars="300" w:firstLine="720"/>
        <w:jc w:val="left"/>
        <w:rPr>
          <w:rFonts w:ascii="宋体" w:hAnsi="宋体" w:cs="宋体"/>
          <w:sz w:val="24"/>
        </w:rPr>
      </w:pPr>
      <w:r>
        <w:rPr>
          <w:rFonts w:ascii="宋体" w:hAnsi="宋体" w:cs="宋体" w:hint="eastAsia"/>
          <w:sz w:val="24"/>
        </w:rPr>
        <w:t>人民币 ￥              元（大写：                 ），乙方从事本协议约定的综合整治服务，甲方依据实际综合服务情况考核后付款。总费用包含人员工资、车辆使用费、设备购置费、物资消耗费、应急处置费、宣传协助费及其他履行本协议所需的全部费用，甲方无需额外支付任何其他费用。</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3.2 考核及支付周期：</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上述服务费以月度为考核周期和支付周期。每月对管护情况进行绩效考核并汇总，考核结果作为月度付款的依据。2027年协议期管护任务结束后召开最终综合管护项目考评会议，对综合管护效果进行综合评价与考核，考核结果作为年度结算的依据。</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3.3 支付方式</w:t>
      </w:r>
    </w:p>
    <w:p w:rsidR="006D1B2A" w:rsidRDefault="006D1B2A" w:rsidP="006D1B2A">
      <w:pPr>
        <w:numPr>
          <w:ilvl w:val="0"/>
          <w:numId w:val="199"/>
        </w:numPr>
        <w:spacing w:before="120" w:after="120" w:line="288" w:lineRule="auto"/>
        <w:jc w:val="left"/>
        <w:rPr>
          <w:rFonts w:ascii="宋体" w:hAnsi="宋体" w:cs="宋体"/>
          <w:sz w:val="24"/>
        </w:rPr>
      </w:pPr>
      <w:r>
        <w:rPr>
          <w:rFonts w:ascii="宋体" w:hAnsi="宋体" w:cs="宋体" w:hint="eastAsia"/>
          <w:sz w:val="24"/>
        </w:rPr>
        <w:t>•3.3.1 合同经双方签字盖章后，合同内总费用分13次付款。</w:t>
      </w:r>
    </w:p>
    <w:p w:rsidR="006D1B2A" w:rsidRDefault="006D1B2A" w:rsidP="006D1B2A">
      <w:pPr>
        <w:numPr>
          <w:ilvl w:val="0"/>
          <w:numId w:val="200"/>
        </w:numPr>
        <w:spacing w:before="120" w:after="120" w:line="288" w:lineRule="auto"/>
        <w:jc w:val="left"/>
        <w:rPr>
          <w:rFonts w:ascii="宋体" w:hAnsi="宋体" w:cs="宋体"/>
          <w:sz w:val="24"/>
        </w:rPr>
      </w:pPr>
      <w:r>
        <w:rPr>
          <w:rFonts w:ascii="宋体" w:hAnsi="宋体" w:cs="宋体" w:hint="eastAsia"/>
          <w:sz w:val="24"/>
        </w:rPr>
        <w:lastRenderedPageBreak/>
        <w:t>•（1）每月从协议期总费用中提取合同金额的7%，￥     元，（大写：     ）作为管护项目的基本运营资金和月度考核绩效款项，通过各部门考核以及上会后进行支付。每次付款前，乙方需提供等额的增值税发票。</w:t>
      </w:r>
    </w:p>
    <w:p w:rsidR="006D1B2A" w:rsidRDefault="006D1B2A" w:rsidP="006D1B2A">
      <w:pPr>
        <w:numPr>
          <w:ilvl w:val="0"/>
          <w:numId w:val="201"/>
        </w:numPr>
        <w:spacing w:before="120" w:after="120" w:line="288" w:lineRule="auto"/>
        <w:jc w:val="left"/>
        <w:rPr>
          <w:rFonts w:ascii="宋体" w:hAnsi="宋体" w:cs="宋体"/>
          <w:sz w:val="24"/>
        </w:rPr>
      </w:pPr>
      <w:r>
        <w:rPr>
          <w:rFonts w:ascii="宋体" w:hAnsi="宋体" w:cs="宋体" w:hint="eastAsia"/>
          <w:sz w:val="24"/>
        </w:rPr>
        <w:t>•（2）剩余的协议期费用即￥            元，（大写：         ） 元作为管护保证金以及年度管护项目考核资金使用，在2027年协议期管护任务结束，主管部门召开考评会议后报镇长办公会、党委会确定最终结算服务费用。若年度考核合格，保证金全额返还；若考核不合格，按考核结果扣除相应金额后返还剩余部分。每次付款前，乙方需提供等额的增值税发票。</w:t>
      </w:r>
    </w:p>
    <w:p w:rsidR="006D1B2A" w:rsidRDefault="006D1B2A" w:rsidP="006D1B2A">
      <w:pPr>
        <w:numPr>
          <w:ilvl w:val="0"/>
          <w:numId w:val="202"/>
        </w:numPr>
        <w:spacing w:before="120" w:after="120" w:line="288" w:lineRule="auto"/>
        <w:jc w:val="left"/>
        <w:rPr>
          <w:rFonts w:ascii="宋体" w:hAnsi="宋体" w:cs="宋体"/>
          <w:sz w:val="24"/>
        </w:rPr>
      </w:pPr>
      <w:r>
        <w:rPr>
          <w:rFonts w:ascii="宋体" w:hAnsi="宋体" w:cs="宋体" w:hint="eastAsia"/>
          <w:sz w:val="24"/>
        </w:rPr>
        <w:t>•3.3.2 第一期服务费用的支付时间为本协议签订后一个月。应支付合同金额¥      元（以考核核算明细金额为准）；之后进度款每服务一个月进行支付，即：¥    元（大写：      ），最终每月结算服务费金额以考核核算后金额为准。乙方应在每月5日前向甲方提交上一个月的服务报告及费用结算申请，甲方在收到申请后15个工作日内完成考核及付款。每次付款前，乙方需提供等额的增值税发票。</w:t>
      </w:r>
    </w:p>
    <w:p w:rsidR="005078A1" w:rsidRDefault="005078A1" w:rsidP="005078A1">
      <w:pPr>
        <w:numPr>
          <w:ilvl w:val="0"/>
          <w:numId w:val="139"/>
        </w:numPr>
        <w:spacing w:before="120" w:after="120" w:line="288" w:lineRule="auto"/>
        <w:jc w:val="left"/>
        <w:rPr>
          <w:rFonts w:ascii="宋体" w:hAnsi="宋体" w:cs="宋体"/>
          <w:sz w:val="24"/>
        </w:rPr>
      </w:pPr>
      <w:r>
        <w:rPr>
          <w:rFonts w:ascii="宋体" w:hAnsi="宋体" w:cs="宋体" w:hint="eastAsia"/>
          <w:sz w:val="24"/>
        </w:rPr>
        <w:t>•3.3.3 甲方各职能部门可根据工作需要，直接向乙方派遣临时、零星、应急抢险及其他单独计量工作任务，乙方需严格按照甲方职能部门的指令要求，统筹调配自身资源及人员，按时按质完成派遣任务；若甲方职能部门通过第三方购买服务人员协助开展相关工作，乙方需积极配合第三方服务人员，按照甲方职能部门的统一指令协同执行任务，不得推诿、阻挠。该类工作按实际发生计量，经双方核准完实际工作计量后，产生的相关工作费用甲方每年核算支付给乙方。乙方应在2027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日前提交本年度临时工作费用结算申请及相关凭证，甲方在收到申请后20个工作日内完成核算及付款。每次付款前，乙方需提供等额的增值税发票。</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由于本项目的资金来源于政府，双方对本合同的付款条件达成共识并做出如下约定：因政府财务制度因素（包含但不限于对支付资金的拨付、审计或审批等流程延迟）或其他政府不可控因素而导致甲方不能按照合同约定付款时间向乙方支付合同价款时，</w:t>
      </w:r>
      <w:r w:rsidRPr="009536DF">
        <w:rPr>
          <w:rFonts w:ascii="宋体" w:hAnsi="宋体" w:cs="宋体" w:hint="eastAsia"/>
          <w:sz w:val="24"/>
        </w:rPr>
        <w:t>不构成甲方的违约行为，不得因此追究甲方违约责任及支付逾期利息的责任</w:t>
      </w:r>
      <w:r>
        <w:rPr>
          <w:rFonts w:ascii="宋体" w:hAnsi="宋体" w:cs="宋体" w:hint="eastAsia"/>
          <w:sz w:val="24"/>
        </w:rPr>
        <w:t>，最终以财务流程确认后的支付时间为准。</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乙方指定收款账户信息：</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xml:space="preserve">开户名称： </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xml:space="preserve">开户银行： </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xml:space="preserve">地    址： </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账    号：</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乙方如变更收款账户，应提前7个工作日书面通知甲方，未及时通知导致付款延误或错误的，由乙方自行承担责任。</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lastRenderedPageBreak/>
        <w:t>四、甲方的权利和义务</w:t>
      </w:r>
    </w:p>
    <w:p w:rsidR="005078A1" w:rsidRDefault="005078A1" w:rsidP="005078A1">
      <w:pPr>
        <w:numPr>
          <w:ilvl w:val="0"/>
          <w:numId w:val="140"/>
        </w:numPr>
        <w:spacing w:before="120" w:after="120" w:line="288" w:lineRule="auto"/>
        <w:jc w:val="left"/>
        <w:rPr>
          <w:rFonts w:ascii="宋体" w:hAnsi="宋体" w:cs="宋体"/>
          <w:sz w:val="24"/>
        </w:rPr>
      </w:pPr>
      <w:r>
        <w:rPr>
          <w:rFonts w:ascii="宋体" w:hAnsi="宋体" w:cs="宋体" w:hint="eastAsia"/>
          <w:sz w:val="24"/>
        </w:rPr>
        <w:t>•4.1 甲方按协议规定的付费标准及支付方式向乙方支付费用。</w:t>
      </w:r>
    </w:p>
    <w:p w:rsidR="005078A1" w:rsidRDefault="005078A1" w:rsidP="005078A1">
      <w:pPr>
        <w:numPr>
          <w:ilvl w:val="0"/>
          <w:numId w:val="141"/>
        </w:numPr>
        <w:spacing w:before="120" w:after="120" w:line="288" w:lineRule="auto"/>
        <w:jc w:val="left"/>
        <w:rPr>
          <w:rFonts w:ascii="宋体" w:hAnsi="宋体" w:cs="宋体"/>
          <w:sz w:val="24"/>
        </w:rPr>
      </w:pPr>
      <w:r>
        <w:rPr>
          <w:rFonts w:ascii="宋体" w:hAnsi="宋体" w:cs="宋体" w:hint="eastAsia"/>
          <w:sz w:val="24"/>
        </w:rPr>
        <w:t>•4.2 甲方各职能部门安排专人对接不同整治工作内容，对接人员负责沟通协调具体工作明细及完成要求；针对重大节假日或重大特殊活动，甲方各职能部门需提前按照统一标准对乙方的工作进行部署安排，并给予监督检查和现场指导。甲方职能部门对接人员就对接事项以书面形式通知乙方，并就具体事宜附详细清单；对接人员如有更换，须以书面、短信、传真等通讯方式通知乙方，待乙方确认知晓后，新对接人员可开展工作安排、监督检查和现场指导工作。</w:t>
      </w:r>
    </w:p>
    <w:p w:rsidR="005078A1" w:rsidRDefault="005078A1" w:rsidP="005078A1">
      <w:pPr>
        <w:numPr>
          <w:ilvl w:val="0"/>
          <w:numId w:val="142"/>
        </w:numPr>
        <w:spacing w:before="120" w:after="120" w:line="288" w:lineRule="auto"/>
        <w:jc w:val="left"/>
        <w:rPr>
          <w:rFonts w:ascii="宋体" w:hAnsi="宋体" w:cs="宋体"/>
          <w:sz w:val="24"/>
        </w:rPr>
      </w:pPr>
      <w:r>
        <w:rPr>
          <w:rFonts w:ascii="宋体" w:hAnsi="宋体" w:cs="宋体" w:hint="eastAsia"/>
          <w:sz w:val="24"/>
        </w:rPr>
        <w:t>•4.3 甲方负责协调相关部门办理涉及本协议内工作的相关手续，为乙方开展工作提供必要的政策支持和协调保障。</w:t>
      </w:r>
    </w:p>
    <w:p w:rsidR="005078A1" w:rsidRDefault="005078A1" w:rsidP="005078A1">
      <w:pPr>
        <w:numPr>
          <w:ilvl w:val="0"/>
          <w:numId w:val="143"/>
        </w:numPr>
        <w:spacing w:before="120" w:after="120" w:line="288" w:lineRule="auto"/>
        <w:jc w:val="left"/>
        <w:rPr>
          <w:rFonts w:ascii="宋体" w:hAnsi="宋体" w:cs="宋体"/>
          <w:sz w:val="24"/>
        </w:rPr>
      </w:pPr>
      <w:r>
        <w:rPr>
          <w:rFonts w:ascii="宋体" w:hAnsi="宋体" w:cs="宋体" w:hint="eastAsia"/>
          <w:sz w:val="24"/>
        </w:rPr>
        <w:t>•4.4 甲方负责做好本辖区内各行政村村民的工作，宣传本协议相关工作要求，避免村民干扰乙方的正常工作。</w:t>
      </w:r>
    </w:p>
    <w:p w:rsidR="005078A1" w:rsidRDefault="005078A1" w:rsidP="005078A1">
      <w:pPr>
        <w:numPr>
          <w:ilvl w:val="0"/>
          <w:numId w:val="144"/>
        </w:numPr>
        <w:spacing w:before="120" w:after="120" w:line="288" w:lineRule="auto"/>
        <w:jc w:val="left"/>
        <w:rPr>
          <w:rFonts w:ascii="宋体" w:hAnsi="宋体" w:cs="宋体"/>
          <w:sz w:val="24"/>
        </w:rPr>
      </w:pPr>
      <w:r>
        <w:rPr>
          <w:rFonts w:ascii="宋体" w:hAnsi="宋体" w:cs="宋体" w:hint="eastAsia"/>
          <w:sz w:val="24"/>
        </w:rPr>
        <w:t>•4.5 甲方有权对乙方履行本协议约定义务进行监督检查，若发现问题，甲方应书面通知乙方整改，明确整改期限和要求；若乙方未及时整改或整改后仍不到位，甲方有权对乙方服务费进行部分扣除（扣除的费用是由乙方未进行整改给甲方造成的实际经济损失），并可根据情节严重程度追究乙方违约责任。</w:t>
      </w:r>
    </w:p>
    <w:p w:rsidR="005078A1" w:rsidRDefault="005078A1" w:rsidP="005078A1">
      <w:pPr>
        <w:numPr>
          <w:ilvl w:val="0"/>
          <w:numId w:val="145"/>
        </w:numPr>
        <w:spacing w:before="120" w:after="120" w:line="288" w:lineRule="auto"/>
        <w:jc w:val="left"/>
        <w:rPr>
          <w:rFonts w:ascii="宋体" w:hAnsi="宋体" w:cs="宋体"/>
          <w:sz w:val="24"/>
        </w:rPr>
      </w:pPr>
      <w:r>
        <w:rPr>
          <w:rFonts w:ascii="宋体" w:hAnsi="宋体" w:cs="宋体" w:hint="eastAsia"/>
          <w:sz w:val="24"/>
        </w:rPr>
        <w:t>•4.6 若产生协议约定外的整治工作，甲方职能部门负责与乙方签订书面补充协议，补充协议经双方签署生效，与本协议具有相同的法律效力。</w:t>
      </w:r>
    </w:p>
    <w:p w:rsidR="005078A1" w:rsidRDefault="005078A1" w:rsidP="005078A1">
      <w:pPr>
        <w:numPr>
          <w:ilvl w:val="0"/>
          <w:numId w:val="146"/>
        </w:numPr>
        <w:spacing w:before="120" w:after="120" w:line="288" w:lineRule="auto"/>
        <w:jc w:val="left"/>
        <w:rPr>
          <w:rFonts w:ascii="宋体" w:hAnsi="宋体" w:cs="宋体"/>
          <w:sz w:val="24"/>
        </w:rPr>
      </w:pPr>
      <w:r>
        <w:rPr>
          <w:rFonts w:ascii="宋体" w:hAnsi="宋体" w:cs="宋体" w:hint="eastAsia"/>
          <w:sz w:val="24"/>
        </w:rPr>
        <w:t>•4.7 甲方各职能部门应及时向乙方传达上级部门关于城市综合秩序及安全生产管护的相关政策、要求，为乙方开展工作提供必要的信息支持。</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五、乙方的权利和义务</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5.1 具体工作实施节点：</w:t>
      </w:r>
    </w:p>
    <w:p w:rsidR="005078A1" w:rsidRDefault="005078A1" w:rsidP="005078A1">
      <w:pPr>
        <w:numPr>
          <w:ilvl w:val="0"/>
          <w:numId w:val="147"/>
        </w:numPr>
        <w:spacing w:before="120" w:after="120" w:line="288" w:lineRule="auto"/>
        <w:jc w:val="left"/>
        <w:rPr>
          <w:rFonts w:ascii="宋体" w:hAnsi="宋体" w:cs="宋体"/>
          <w:sz w:val="24"/>
        </w:rPr>
      </w:pPr>
      <w:r>
        <w:rPr>
          <w:rFonts w:ascii="宋体" w:hAnsi="宋体" w:cs="宋体" w:hint="eastAsia"/>
          <w:sz w:val="24"/>
        </w:rPr>
        <w:t>•5.1.1 乙方负责甲方辖区内地块巡查、看护，保证地块上房屋等建筑附着物不得受到人为损坏，保持地块不得有挖土、卸渣土、倒垃圾、栽线杆、栽树木、存放物品等行为。禁止私搭乱建，防止村民在地块内种植农作物或从事养殖活动。配合甲方各职能部门对发生的违法、违规建构筑物、种植物进行拆除、清除等工作；若甲方职能部门派遣第三方人员协助开展拆除、清除工作，乙方需积极配合，按照甲方职能部门的统一指令协同执行。建筑垃圾及生活垃圾定点合规处理；检查车辆苫盖，不得遗撒；严禁施工方大型设备和设施毁坏工地周边的设施、建筑、林木绿化等。</w:t>
      </w:r>
    </w:p>
    <w:p w:rsidR="005078A1" w:rsidRDefault="005078A1" w:rsidP="005078A1">
      <w:pPr>
        <w:numPr>
          <w:ilvl w:val="0"/>
          <w:numId w:val="148"/>
        </w:numPr>
        <w:spacing w:before="120" w:after="120" w:line="288" w:lineRule="auto"/>
        <w:jc w:val="left"/>
        <w:rPr>
          <w:rFonts w:ascii="宋体" w:hAnsi="宋体" w:cs="宋体"/>
          <w:sz w:val="24"/>
        </w:rPr>
      </w:pPr>
      <w:r>
        <w:rPr>
          <w:rFonts w:ascii="宋体" w:hAnsi="宋体" w:cs="宋体" w:hint="eastAsia"/>
          <w:sz w:val="24"/>
        </w:rPr>
        <w:t>•5.1.2 乙方负责甲方辖区内各市场及市场周边无证无照流动摊贩清理，流动商贩临时经营区域按照各路段实际情况，限制经营规模，明确经营范围、时间、保洁要求等事项，就地就近规范。乙方负责监管临路（街）所有的单位、门店、住户的门前三包责任，做到门前市容整洁，环境卫生整洁以及责任区内设施、设备和绿地整洁。同时严格看管</w:t>
      </w:r>
      <w:r>
        <w:rPr>
          <w:rFonts w:ascii="宋体" w:hAnsi="宋体" w:cs="宋体" w:hint="eastAsia"/>
          <w:sz w:val="24"/>
        </w:rPr>
        <w:lastRenderedPageBreak/>
        <w:t>散煤销售，不得出现商贩销售散煤、使用散煤的行为。若甲方职能部门派遣工作任务或安排第三方人员协助管控，乙方需严格按照指令配合执行。</w:t>
      </w:r>
    </w:p>
    <w:p w:rsidR="005078A1" w:rsidRDefault="005078A1" w:rsidP="005078A1">
      <w:pPr>
        <w:numPr>
          <w:ilvl w:val="0"/>
          <w:numId w:val="149"/>
        </w:numPr>
        <w:spacing w:before="120" w:after="120" w:line="288" w:lineRule="auto"/>
        <w:jc w:val="left"/>
        <w:rPr>
          <w:rFonts w:ascii="宋体" w:hAnsi="宋体" w:cs="宋体"/>
          <w:sz w:val="24"/>
        </w:rPr>
      </w:pPr>
      <w:r>
        <w:rPr>
          <w:rFonts w:ascii="宋体" w:hAnsi="宋体" w:cs="宋体" w:hint="eastAsia"/>
          <w:sz w:val="24"/>
        </w:rPr>
        <w:t>•5.1.3 乙方负责对辖区内乱倾倒的垃圾及渣土的清理，做到及时清运、定点处理，清运车辆做好苫盖或封闭措施避免遗撒。</w:t>
      </w:r>
    </w:p>
    <w:p w:rsidR="005078A1" w:rsidRDefault="005078A1" w:rsidP="005078A1">
      <w:pPr>
        <w:numPr>
          <w:ilvl w:val="0"/>
          <w:numId w:val="150"/>
        </w:numPr>
        <w:spacing w:before="120" w:after="120" w:line="288" w:lineRule="auto"/>
        <w:jc w:val="left"/>
        <w:rPr>
          <w:rFonts w:ascii="宋体" w:hAnsi="宋体" w:cs="宋体"/>
          <w:sz w:val="24"/>
        </w:rPr>
      </w:pPr>
      <w:r>
        <w:rPr>
          <w:rFonts w:ascii="宋体" w:hAnsi="宋体" w:cs="宋体" w:hint="eastAsia"/>
          <w:sz w:val="24"/>
        </w:rPr>
        <w:t>•5.1.4 乙方负责依照区政府《关于进一步加强烟花爆竹禁限放安全管理工作的通告》对看护区域禁放区和限放区燃放烟花爆竹进行安全管护，含春节期间、重要节假日、企业和个人庆典、居民婚丧等活动期间，发现违规燃放行为及时劝阻、上报并协助处置。若甲方职能部门派遣相关工作任务或安排第三方人员协助管护，乙方需按指令配合执行。</w:t>
      </w:r>
    </w:p>
    <w:p w:rsidR="005078A1" w:rsidRDefault="005078A1" w:rsidP="005078A1">
      <w:pPr>
        <w:numPr>
          <w:ilvl w:val="0"/>
          <w:numId w:val="151"/>
        </w:numPr>
        <w:spacing w:before="120" w:after="120" w:line="288" w:lineRule="auto"/>
        <w:jc w:val="left"/>
        <w:rPr>
          <w:rFonts w:ascii="宋体" w:hAnsi="宋体" w:cs="宋体"/>
          <w:sz w:val="24"/>
        </w:rPr>
      </w:pPr>
      <w:r>
        <w:rPr>
          <w:rFonts w:ascii="宋体" w:hAnsi="宋体" w:cs="宋体" w:hint="eastAsia"/>
          <w:sz w:val="24"/>
        </w:rPr>
        <w:t>•5.1.5 乙方负责对看护区域内非法散发、张贴（黏贴、喷涂）小广告、私设广告标牌等现象进行巡查，发现及时劝导制止。配合城管等甲方职能部门及甲方派遣的第三方人员，对危害严重或对公共设施构成损坏行为人进行现场处置。</w:t>
      </w:r>
    </w:p>
    <w:p w:rsidR="005078A1" w:rsidRDefault="005078A1" w:rsidP="005078A1">
      <w:pPr>
        <w:numPr>
          <w:ilvl w:val="0"/>
          <w:numId w:val="152"/>
        </w:numPr>
        <w:spacing w:before="120" w:after="120" w:line="288" w:lineRule="auto"/>
        <w:jc w:val="left"/>
        <w:rPr>
          <w:rFonts w:ascii="宋体" w:hAnsi="宋体" w:cs="宋体"/>
          <w:sz w:val="24"/>
        </w:rPr>
      </w:pPr>
      <w:r>
        <w:rPr>
          <w:rFonts w:ascii="宋体" w:hAnsi="宋体" w:cs="宋体" w:hint="eastAsia"/>
          <w:sz w:val="24"/>
        </w:rPr>
        <w:t>•5.1.6 乙方需严格服从甲方各职能部门的工作派遣，按照甲方职能部门的指令要求，结合实际工作情况，统筹调配资源及人员，按时按质完成各类临时性重要工作，确保甲方环境整治工作顺利进行。若甲方职能部门安排第三方服务人员协助开展临时性工作，乙方需积极配合，协同完成任务。临时性工作包括但不限于重大活动保障、应急抢险、专项整治等。</w:t>
      </w:r>
    </w:p>
    <w:p w:rsidR="005078A1" w:rsidRDefault="005078A1" w:rsidP="005078A1">
      <w:pPr>
        <w:numPr>
          <w:ilvl w:val="0"/>
          <w:numId w:val="153"/>
        </w:numPr>
        <w:spacing w:before="120" w:after="120" w:line="288" w:lineRule="auto"/>
        <w:jc w:val="left"/>
        <w:rPr>
          <w:rFonts w:ascii="宋体" w:hAnsi="宋体" w:cs="宋体"/>
          <w:sz w:val="24"/>
        </w:rPr>
      </w:pPr>
      <w:r>
        <w:rPr>
          <w:rFonts w:ascii="宋体" w:hAnsi="宋体" w:cs="宋体" w:hint="eastAsia"/>
          <w:sz w:val="24"/>
        </w:rPr>
        <w:t>•5.1.7 乙方管护区域根据市、区决策部署实行管控面积动态调整，遇政策性因素增加或减少管护区域的，按实际内容进行调整，双方可协商调整服务费及相关条款，签订补充协议。</w:t>
      </w:r>
    </w:p>
    <w:p w:rsidR="005078A1" w:rsidRDefault="005078A1" w:rsidP="005078A1">
      <w:pPr>
        <w:numPr>
          <w:ilvl w:val="0"/>
          <w:numId w:val="154"/>
        </w:numPr>
        <w:spacing w:before="120" w:after="120" w:line="288" w:lineRule="auto"/>
        <w:jc w:val="left"/>
        <w:rPr>
          <w:rFonts w:ascii="宋体" w:hAnsi="宋体" w:cs="宋体"/>
          <w:sz w:val="24"/>
        </w:rPr>
      </w:pPr>
      <w:r>
        <w:rPr>
          <w:rFonts w:ascii="宋体" w:hAnsi="宋体" w:cs="宋体" w:hint="eastAsia"/>
          <w:sz w:val="24"/>
        </w:rPr>
        <w:t>•5.1.8 乙方在安全巡视中，对于存在安全隐患或正在发生的安全事故，应当迅速采取有效措施，保护好现场，并应立即向甲方相关职能部门及上级有关部门报告；若甲方职能部门派遣人员或第三方人员到场处置，乙方需全程配合，提供必要协助。</w:t>
      </w:r>
    </w:p>
    <w:p w:rsidR="005078A1" w:rsidRDefault="005078A1" w:rsidP="005078A1">
      <w:pPr>
        <w:numPr>
          <w:ilvl w:val="0"/>
          <w:numId w:val="155"/>
        </w:numPr>
        <w:spacing w:before="120" w:after="120" w:line="288" w:lineRule="auto"/>
        <w:jc w:val="left"/>
        <w:rPr>
          <w:rFonts w:ascii="宋体" w:hAnsi="宋体" w:cs="宋体"/>
          <w:sz w:val="24"/>
        </w:rPr>
      </w:pPr>
      <w:r>
        <w:rPr>
          <w:rFonts w:ascii="宋体" w:hAnsi="宋体" w:cs="宋体" w:hint="eastAsia"/>
          <w:sz w:val="24"/>
        </w:rPr>
        <w:t>•5.1.9 乙方保证拥有履行本合同的合法资质且符合国家法律相关规定，并按照甲方职能部门要求向甲方提供有关手续、证件等正规文件。如因此导致甲方产生损失或不利后果的，乙方应承担全部法律责任及赔偿全部损失。如乙方相关人员需要资质，乙方应保证施工/工作人员具备相应资质，持证上岗，认真负责，且施工设备、车辆等均应符合国家法律规定，满足甲方职能部门的工作派遣要求。</w:t>
      </w:r>
    </w:p>
    <w:p w:rsidR="005078A1" w:rsidRDefault="005078A1" w:rsidP="005078A1">
      <w:pPr>
        <w:numPr>
          <w:ilvl w:val="0"/>
          <w:numId w:val="156"/>
        </w:numPr>
        <w:spacing w:before="120" w:after="120" w:line="288" w:lineRule="auto"/>
        <w:jc w:val="left"/>
        <w:rPr>
          <w:rFonts w:ascii="宋体" w:hAnsi="宋体" w:cs="宋体"/>
          <w:sz w:val="24"/>
        </w:rPr>
      </w:pPr>
      <w:r>
        <w:rPr>
          <w:rFonts w:ascii="宋体" w:hAnsi="宋体" w:cs="宋体" w:hint="eastAsia"/>
          <w:sz w:val="24"/>
        </w:rPr>
        <w:t>•5.1.10 合同履行过程中，如因乙方原因，给甲方造成损失，或给乙方工作人员、其他第三方造成人身、财产等损失，均由乙方自行负责，与甲方无关。</w:t>
      </w:r>
    </w:p>
    <w:p w:rsidR="005078A1" w:rsidRDefault="005078A1" w:rsidP="005078A1">
      <w:pPr>
        <w:numPr>
          <w:ilvl w:val="0"/>
          <w:numId w:val="157"/>
        </w:numPr>
        <w:spacing w:before="120" w:after="120" w:line="288" w:lineRule="auto"/>
        <w:jc w:val="left"/>
        <w:rPr>
          <w:rFonts w:ascii="宋体" w:hAnsi="宋体" w:cs="宋体"/>
          <w:sz w:val="24"/>
        </w:rPr>
      </w:pPr>
      <w:r>
        <w:rPr>
          <w:rFonts w:ascii="宋体" w:hAnsi="宋体" w:cs="宋体" w:hint="eastAsia"/>
          <w:sz w:val="24"/>
        </w:rPr>
        <w:t>•5.1.11 乙方应按时足额支付为本项目服务人员的工资报酬。服务人员的工资、福利待遇、社会保险、工伤保险等一切均由乙方负责；乙方及乙方指派至本项目的人员与甲方不存在且不发生任何劳务关系、劳动关系以及人事关系，若乙方指派的服务人员或任何从事本合同项下服务作业的人员向甲方主张任何劳务关系、劳动合同关系以及人事关系，或因乙方支付工资报酬问题致使乙方服务人员向甲方主张相应工资报酬的，则乙</w:t>
      </w:r>
      <w:r>
        <w:rPr>
          <w:rFonts w:ascii="宋体" w:hAnsi="宋体" w:cs="宋体" w:hint="eastAsia"/>
          <w:sz w:val="24"/>
        </w:rPr>
        <w:lastRenderedPageBreak/>
        <w:t>方应赔偿因此给甲方造成的任何损失。现场不得发生因劳务费纠纷而引起的劳务人员群体闹事事件，若发生前述事件，乙方应采取有效措施，避免事件扩大。如因此给甲方造成不良影响，乙方应赔偿甲方由此产生的损失。</w:t>
      </w:r>
    </w:p>
    <w:p w:rsidR="005078A1" w:rsidRDefault="005078A1" w:rsidP="005078A1">
      <w:pPr>
        <w:numPr>
          <w:ilvl w:val="0"/>
          <w:numId w:val="158"/>
        </w:numPr>
        <w:spacing w:before="120" w:after="120" w:line="288" w:lineRule="auto"/>
        <w:jc w:val="left"/>
        <w:rPr>
          <w:rFonts w:ascii="宋体" w:hAnsi="宋体" w:cs="宋体"/>
          <w:sz w:val="24"/>
        </w:rPr>
      </w:pPr>
      <w:r>
        <w:rPr>
          <w:rFonts w:ascii="宋体" w:hAnsi="宋体" w:cs="宋体" w:hint="eastAsia"/>
          <w:sz w:val="24"/>
        </w:rPr>
        <w:t>•5.1.12 乙方不得将本合同约定的工作内容进行违法分包或转包。乙方未经甲方同意不得擅自将甲方提供的任何资料及在履行合同过程中获知的任何信息告知第三方，不得用于其他合同或项目使用。乙方应建立保密制度，对甲方提供的资料和获知的信息进行严格保密，保密义务在本协议终止后仍然有效，直至该信息成为公开信息。</w:t>
      </w:r>
    </w:p>
    <w:p w:rsidR="005078A1" w:rsidRDefault="005078A1" w:rsidP="005078A1">
      <w:pPr>
        <w:numPr>
          <w:ilvl w:val="0"/>
          <w:numId w:val="159"/>
        </w:numPr>
        <w:spacing w:before="120" w:after="120" w:line="288" w:lineRule="auto"/>
        <w:jc w:val="left"/>
        <w:rPr>
          <w:rFonts w:ascii="宋体" w:hAnsi="宋体" w:cs="宋体"/>
          <w:sz w:val="24"/>
        </w:rPr>
      </w:pPr>
      <w:r>
        <w:rPr>
          <w:rFonts w:ascii="宋体" w:hAnsi="宋体" w:cs="宋体" w:hint="eastAsia"/>
          <w:sz w:val="24"/>
        </w:rPr>
        <w:t>•5.1.13 乙方应建立完善的管理制度，加强对管护人员的培训和管理，确保管护人员遵守国家法律法规及甲方各职能部门的相关要求，文明执勤、规范作业，不得出现粗暴执法、徇私舞弊等行为，能够高效配合甲方职能部门的工作派遣及第三方人员的协同工作。</w:t>
      </w:r>
    </w:p>
    <w:p w:rsidR="005078A1" w:rsidRDefault="005078A1" w:rsidP="005078A1">
      <w:pPr>
        <w:numPr>
          <w:ilvl w:val="0"/>
          <w:numId w:val="160"/>
        </w:numPr>
        <w:spacing w:before="120" w:after="120" w:line="288" w:lineRule="auto"/>
        <w:jc w:val="left"/>
        <w:rPr>
          <w:rFonts w:ascii="宋体" w:hAnsi="宋体" w:cs="宋体"/>
          <w:sz w:val="24"/>
        </w:rPr>
      </w:pPr>
      <w:r>
        <w:rPr>
          <w:rFonts w:ascii="宋体" w:hAnsi="宋体" w:cs="宋体" w:hint="eastAsia"/>
          <w:sz w:val="24"/>
        </w:rPr>
        <w:t>•5.1.14 乙方应定期向甲方相关职能部门提交服务报告，每月5日前提交上一个月的服务总结及本月工作计划，2027年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日前提交本年度服务总结，接受甲方各职能部门的监督检查。</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六、考核及奖惩</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6.1 日常考核管理制度：</w:t>
      </w:r>
    </w:p>
    <w:p w:rsidR="005078A1" w:rsidRDefault="005078A1" w:rsidP="005078A1">
      <w:pPr>
        <w:numPr>
          <w:ilvl w:val="0"/>
          <w:numId w:val="161"/>
        </w:numPr>
        <w:spacing w:before="120" w:after="120" w:line="288" w:lineRule="auto"/>
        <w:jc w:val="left"/>
        <w:rPr>
          <w:rFonts w:ascii="宋体" w:hAnsi="宋体" w:cs="宋体"/>
          <w:sz w:val="24"/>
        </w:rPr>
      </w:pPr>
      <w:r>
        <w:rPr>
          <w:rFonts w:ascii="宋体" w:hAnsi="宋体" w:cs="宋体" w:hint="eastAsia"/>
          <w:sz w:val="24"/>
        </w:rPr>
        <w:t>•（1）考核管理内容：按照以日常巡查、发现为主的综合管护工作原则，对未履行发现、上报、劝阻等职责的行为进行考核及罚款。</w:t>
      </w:r>
    </w:p>
    <w:p w:rsidR="005078A1" w:rsidRDefault="005078A1" w:rsidP="005078A1">
      <w:pPr>
        <w:numPr>
          <w:ilvl w:val="0"/>
          <w:numId w:val="162"/>
        </w:numPr>
        <w:spacing w:before="120" w:after="120" w:line="288" w:lineRule="auto"/>
        <w:jc w:val="left"/>
        <w:rPr>
          <w:rFonts w:ascii="宋体" w:hAnsi="宋体" w:cs="宋体"/>
          <w:sz w:val="24"/>
        </w:rPr>
      </w:pPr>
      <w:r>
        <w:rPr>
          <w:rFonts w:ascii="宋体" w:hAnsi="宋体" w:cs="宋体" w:hint="eastAsia"/>
          <w:sz w:val="24"/>
        </w:rPr>
        <w:t>•（2）考核管理方式：以综合管护职责为参考依据，每个月进行综合管护项目绩效考核汇总，依据辖区内被举报次数、日常督查情况、巡查日志和甲方各职能部门评价等对乙方管护工作进行综合评定。对由于未履行上报职责导致问题发生或反弹的情况，视情节、程度、后果的严重程度进行不同等级罚款。</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6.2 派单制考核管理制度：</w:t>
      </w:r>
    </w:p>
    <w:p w:rsidR="005078A1" w:rsidRDefault="005078A1" w:rsidP="005078A1">
      <w:pPr>
        <w:numPr>
          <w:ilvl w:val="0"/>
          <w:numId w:val="163"/>
        </w:numPr>
        <w:spacing w:before="120" w:after="120" w:line="288" w:lineRule="auto"/>
        <w:jc w:val="left"/>
        <w:rPr>
          <w:rFonts w:ascii="宋体" w:hAnsi="宋体" w:cs="宋体"/>
          <w:sz w:val="24"/>
        </w:rPr>
      </w:pPr>
      <w:r>
        <w:rPr>
          <w:rFonts w:ascii="宋体" w:hAnsi="宋体" w:cs="宋体" w:hint="eastAsia"/>
          <w:sz w:val="24"/>
        </w:rPr>
        <w:t>•（1）派单流程：甲方各职能部门作为派单部门，对需派单任务进行现场核实后，依据协议内容向乙方直接派单，明确说明派单原因、工作要求、最终目标，并及时关注管护进度和效果；派单职能部门需将乙方及配合执行的第三方人员的任务执行效果综合考量后，提交绩效考核单据给相关部门。</w:t>
      </w:r>
    </w:p>
    <w:p w:rsidR="005078A1" w:rsidRDefault="005078A1" w:rsidP="005078A1">
      <w:pPr>
        <w:numPr>
          <w:ilvl w:val="0"/>
          <w:numId w:val="164"/>
        </w:numPr>
        <w:spacing w:before="120" w:after="120" w:line="288" w:lineRule="auto"/>
        <w:jc w:val="left"/>
        <w:rPr>
          <w:rFonts w:ascii="宋体" w:hAnsi="宋体" w:cs="宋体"/>
          <w:sz w:val="24"/>
        </w:rPr>
      </w:pPr>
      <w:r>
        <w:rPr>
          <w:rFonts w:ascii="宋体" w:hAnsi="宋体" w:cs="宋体" w:hint="eastAsia"/>
          <w:sz w:val="24"/>
        </w:rPr>
        <w:t>•（2）考核管理内容：按照以巡查、盯守为主的派单管护任务原则，对乙方未履行发现、记录、上报职责，以及未按甲方职能部门指令配合第三方人员协同工作的行为进行考核及罚款。</w:t>
      </w:r>
    </w:p>
    <w:p w:rsidR="005078A1" w:rsidRDefault="005078A1" w:rsidP="005078A1">
      <w:pPr>
        <w:numPr>
          <w:ilvl w:val="0"/>
          <w:numId w:val="165"/>
        </w:numPr>
        <w:spacing w:before="120" w:after="120" w:line="288" w:lineRule="auto"/>
        <w:jc w:val="left"/>
        <w:rPr>
          <w:rFonts w:ascii="宋体" w:hAnsi="宋体" w:cs="宋体"/>
          <w:sz w:val="24"/>
        </w:rPr>
      </w:pPr>
      <w:r>
        <w:rPr>
          <w:rFonts w:ascii="宋体" w:hAnsi="宋体" w:cs="宋体" w:hint="eastAsia"/>
          <w:sz w:val="24"/>
        </w:rPr>
        <w:t>•（3）考核管理方式：以本协议书为考核依据，甲方各职能部门对乙方综合管护项目执行效果进行考核，通过填写《台湖镇综合管护绩效考核单》，写明考核原因（被督查</w:t>
      </w:r>
      <w:r>
        <w:rPr>
          <w:rFonts w:ascii="宋体" w:hAnsi="宋体" w:cs="宋体" w:hint="eastAsia"/>
          <w:sz w:val="24"/>
        </w:rPr>
        <w:lastRenderedPageBreak/>
        <w:t>事项或看护不到位、未配合指令执行导致不良影响的事项）、扣除考核款项具体金额、依据条款等内容并提交至相关部门进行月度汇总，由相关部门统计本月度共扣除考核绩效款项具体金额并由乙方负责人签字确认。乙方对考核结果有异议的，可在收到考核结果后3个工作日内提出书面复核申请，甲方在收到申请后5个工作日内组织复核，复核结果为最终考核结果。</w:t>
      </w:r>
    </w:p>
    <w:p w:rsidR="005078A1" w:rsidRDefault="005078A1" w:rsidP="005078A1">
      <w:pPr>
        <w:numPr>
          <w:ilvl w:val="0"/>
          <w:numId w:val="166"/>
        </w:numPr>
        <w:spacing w:before="120" w:after="120" w:line="288" w:lineRule="auto"/>
        <w:jc w:val="left"/>
        <w:rPr>
          <w:rFonts w:ascii="宋体" w:hAnsi="宋体" w:cs="宋体"/>
          <w:sz w:val="24"/>
        </w:rPr>
      </w:pPr>
      <w:r>
        <w:rPr>
          <w:rFonts w:ascii="宋体" w:hAnsi="宋体" w:cs="宋体" w:hint="eastAsia"/>
          <w:sz w:val="24"/>
        </w:rPr>
        <w:t>•（4）特殊情况说明：针对在综合管护过程中，由于乙方管护不到位或管护能力不足，导致不良影响，且乙方无法自行解决的情况，台湖镇政府可通过相关职能部门委托专业第三方队伍对问题进行解决，解决相应问题产生的成本以及投入，需从综合管护资金款项中扣除；乙方需积极配合第三方队伍开展工作，按照甲方职能部门的指令提供必要协助。</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6.3 基本处罚标准（以主管科室负责人、责任科室负责人、乙方项目经理签字确认为处罚依据）：</w:t>
      </w:r>
    </w:p>
    <w:p w:rsidR="005078A1" w:rsidRDefault="005078A1" w:rsidP="005078A1">
      <w:pPr>
        <w:numPr>
          <w:ilvl w:val="0"/>
          <w:numId w:val="167"/>
        </w:numPr>
        <w:spacing w:before="120" w:after="120" w:line="288" w:lineRule="auto"/>
        <w:jc w:val="left"/>
        <w:rPr>
          <w:rFonts w:ascii="宋体" w:hAnsi="宋体" w:cs="宋体"/>
          <w:sz w:val="24"/>
        </w:rPr>
      </w:pPr>
      <w:r>
        <w:rPr>
          <w:rFonts w:ascii="宋体" w:hAnsi="宋体" w:cs="宋体" w:hint="eastAsia"/>
          <w:sz w:val="24"/>
        </w:rPr>
        <w:t>•A、被群众投诉举报，确属未履行上报职责或因巡查看护不到位、未配合甲方职能部门指令执行导致举报件未解决、不满意的行为，经核实属实的，视情节、程度、后果每次扣除服务费 2000-4000 元；</w:t>
      </w:r>
    </w:p>
    <w:p w:rsidR="005078A1" w:rsidRDefault="005078A1" w:rsidP="005078A1">
      <w:pPr>
        <w:numPr>
          <w:ilvl w:val="0"/>
          <w:numId w:val="168"/>
        </w:numPr>
        <w:spacing w:before="120" w:after="120" w:line="288" w:lineRule="auto"/>
        <w:jc w:val="left"/>
        <w:rPr>
          <w:rFonts w:ascii="宋体" w:hAnsi="宋体" w:cs="宋体"/>
          <w:sz w:val="24"/>
        </w:rPr>
      </w:pPr>
      <w:r>
        <w:rPr>
          <w:rFonts w:ascii="宋体" w:hAnsi="宋体" w:cs="宋体" w:hint="eastAsia"/>
          <w:sz w:val="24"/>
        </w:rPr>
        <w:t>•B、对于有现场的违法情形，未及时进行上报或劝离，未履职到位，且未按甲方职能部门指令配合处置的行为，经发现，视情节、程度扣除服务费2000-4000 元；</w:t>
      </w:r>
    </w:p>
    <w:p w:rsidR="005078A1" w:rsidRDefault="005078A1" w:rsidP="005078A1">
      <w:pPr>
        <w:numPr>
          <w:ilvl w:val="0"/>
          <w:numId w:val="169"/>
        </w:numPr>
        <w:spacing w:before="120" w:after="120" w:line="288" w:lineRule="auto"/>
        <w:jc w:val="left"/>
        <w:rPr>
          <w:rFonts w:ascii="宋体" w:hAnsi="宋体" w:cs="宋体"/>
          <w:sz w:val="24"/>
        </w:rPr>
      </w:pPr>
      <w:r>
        <w:rPr>
          <w:rFonts w:ascii="宋体" w:hAnsi="宋体" w:cs="宋体" w:hint="eastAsia"/>
          <w:sz w:val="24"/>
        </w:rPr>
        <w:t>•C、在有重大督查事项时，因未履行好上报职责、未按甲方职能部门指令开展工作，而产生重大失误问题，视情节、程度、后果每次扣除服务费15000-30000 元；</w:t>
      </w:r>
    </w:p>
    <w:p w:rsidR="005078A1" w:rsidRDefault="005078A1" w:rsidP="005078A1">
      <w:pPr>
        <w:numPr>
          <w:ilvl w:val="0"/>
          <w:numId w:val="170"/>
        </w:numPr>
        <w:spacing w:before="120" w:after="120" w:line="288" w:lineRule="auto"/>
        <w:jc w:val="left"/>
        <w:rPr>
          <w:rFonts w:ascii="宋体" w:hAnsi="宋体" w:cs="宋体"/>
          <w:sz w:val="24"/>
        </w:rPr>
      </w:pPr>
      <w:r>
        <w:rPr>
          <w:rFonts w:ascii="宋体" w:hAnsi="宋体" w:cs="宋体" w:hint="eastAsia"/>
          <w:sz w:val="24"/>
        </w:rPr>
        <w:t>•D、被区级部门发现并通报的问题，确属未履行上报职责、未按甲方职能部门指令执行的，视情节、程度、后果每次扣除服务费 10000-20000元；</w:t>
      </w:r>
    </w:p>
    <w:p w:rsidR="005078A1" w:rsidRDefault="005078A1" w:rsidP="005078A1">
      <w:pPr>
        <w:numPr>
          <w:ilvl w:val="0"/>
          <w:numId w:val="171"/>
        </w:numPr>
        <w:spacing w:before="120" w:after="120" w:line="288" w:lineRule="auto"/>
        <w:jc w:val="left"/>
        <w:rPr>
          <w:rFonts w:ascii="宋体" w:hAnsi="宋体" w:cs="宋体"/>
          <w:sz w:val="24"/>
        </w:rPr>
      </w:pPr>
      <w:r>
        <w:rPr>
          <w:rFonts w:ascii="宋体" w:hAnsi="宋体" w:cs="宋体" w:hint="eastAsia"/>
          <w:sz w:val="24"/>
        </w:rPr>
        <w:t>•E、被市级部门发现并通报的问题，确属未履行上报职责、未按甲方职能部门指令执行的，视情节、程度、后果每次扣除服务费 30000-50000元；</w:t>
      </w:r>
    </w:p>
    <w:p w:rsidR="005078A1" w:rsidRDefault="005078A1" w:rsidP="005078A1">
      <w:pPr>
        <w:numPr>
          <w:ilvl w:val="0"/>
          <w:numId w:val="172"/>
        </w:numPr>
        <w:spacing w:before="120" w:after="120" w:line="288" w:lineRule="auto"/>
        <w:jc w:val="left"/>
        <w:rPr>
          <w:rFonts w:ascii="宋体" w:hAnsi="宋体" w:cs="宋体"/>
          <w:sz w:val="24"/>
        </w:rPr>
      </w:pPr>
      <w:r>
        <w:rPr>
          <w:rFonts w:ascii="宋体" w:hAnsi="宋体" w:cs="宋体" w:hint="eastAsia"/>
          <w:sz w:val="24"/>
        </w:rPr>
        <w:t>•F、被国家、市、区官方新闻媒体曝光的问题，确属未履行上报职责、未按甲方职能部门指令执行的，视情节、程度、后果每次扣除 30000-60000 元。</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6.4 具体考核参考项（以主管科室负责人、责任科室负责人、乙方项目经理签字确认为处罚依据）：</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6.4.1 综合行政执法队考核事项：</w:t>
      </w:r>
    </w:p>
    <w:p w:rsidR="005078A1" w:rsidRDefault="005078A1" w:rsidP="005078A1">
      <w:pPr>
        <w:numPr>
          <w:ilvl w:val="0"/>
          <w:numId w:val="173"/>
        </w:numPr>
        <w:spacing w:before="120" w:after="120" w:line="288" w:lineRule="auto"/>
        <w:jc w:val="left"/>
        <w:rPr>
          <w:rFonts w:ascii="宋体" w:hAnsi="宋体" w:cs="宋体"/>
          <w:sz w:val="24"/>
        </w:rPr>
      </w:pPr>
      <w:r>
        <w:rPr>
          <w:rFonts w:ascii="宋体" w:hAnsi="宋体" w:cs="宋体" w:hint="eastAsia"/>
          <w:sz w:val="24"/>
        </w:rPr>
        <w:t>•第一项：对因未发现偷倒建筑垃圾的行为，导致有偷倒建筑垃圾现场的情况进行考核。乙方应及时对偷倒建筑垃圾的现场进行清理（据综合行政执法队要求在3小时或3天内进行清除）。对于未及时清理，也未及时上报偷倒建筑垃圾现场的情况，每发现一例扣除考核资金款项 2000元；被区级通报或造成其他恶劣后果的偷倒问题，每发生一</w:t>
      </w:r>
      <w:r>
        <w:rPr>
          <w:rFonts w:ascii="宋体" w:hAnsi="宋体" w:cs="宋体" w:hint="eastAsia"/>
          <w:sz w:val="24"/>
        </w:rPr>
        <w:lastRenderedPageBreak/>
        <w:t>例扣除考核资金款项10000元，被市级通报的每发生一例扣除考核资金款项30000元。</w:t>
      </w:r>
    </w:p>
    <w:p w:rsidR="005078A1" w:rsidRDefault="005078A1" w:rsidP="005078A1">
      <w:pPr>
        <w:numPr>
          <w:ilvl w:val="0"/>
          <w:numId w:val="174"/>
        </w:numPr>
        <w:spacing w:before="120" w:after="120" w:line="288" w:lineRule="auto"/>
        <w:jc w:val="left"/>
        <w:rPr>
          <w:rFonts w:ascii="宋体" w:hAnsi="宋体" w:cs="宋体"/>
          <w:sz w:val="24"/>
        </w:rPr>
      </w:pPr>
      <w:r>
        <w:rPr>
          <w:rFonts w:ascii="宋体" w:hAnsi="宋体" w:cs="宋体" w:hint="eastAsia"/>
          <w:sz w:val="24"/>
        </w:rPr>
        <w:t>•第二项：对管护区域内摆摊设点、店外经营、无证无照经营、异地经营等环境秩序类问题进行巡查、上报、清理。对于管护不到位，且未按综合行政执法队指令配合处置的情况，被主管部门核实发现后，每发现一例扣除绩效考核款项2000元；每出现一例被区城管局通报的街面秩序问题，扣除绩效考核款项10000元；每出现一例被市城管局通报的扣除绩效考核款项30000元。</w:t>
      </w:r>
    </w:p>
    <w:p w:rsidR="005078A1" w:rsidRDefault="005078A1" w:rsidP="005078A1">
      <w:pPr>
        <w:numPr>
          <w:ilvl w:val="0"/>
          <w:numId w:val="175"/>
        </w:numPr>
        <w:spacing w:before="120" w:after="120" w:line="288" w:lineRule="auto"/>
        <w:jc w:val="left"/>
        <w:rPr>
          <w:rFonts w:ascii="宋体" w:hAnsi="宋体" w:cs="宋体"/>
          <w:sz w:val="24"/>
        </w:rPr>
      </w:pPr>
      <w:r>
        <w:rPr>
          <w:rFonts w:ascii="宋体" w:hAnsi="宋体" w:cs="宋体" w:hint="eastAsia"/>
          <w:sz w:val="24"/>
        </w:rPr>
        <w:t>•第三项：对管护区域内 “门前三包”（ 包卫生、包绿化、包秩序）落实不到位行为进行日常巡查、上报、协助综合行政执法队及相关部门管理。对于管护不到位的情况，被主管部门核实发现后，每发现一例扣除绩效考核款项2000元。</w:t>
      </w:r>
    </w:p>
    <w:p w:rsidR="005078A1" w:rsidRDefault="005078A1" w:rsidP="005078A1">
      <w:pPr>
        <w:numPr>
          <w:ilvl w:val="0"/>
          <w:numId w:val="176"/>
        </w:numPr>
        <w:spacing w:before="120" w:after="120" w:line="288" w:lineRule="auto"/>
        <w:jc w:val="left"/>
        <w:rPr>
          <w:rFonts w:ascii="宋体" w:hAnsi="宋体" w:cs="宋体"/>
          <w:sz w:val="24"/>
        </w:rPr>
      </w:pPr>
      <w:r>
        <w:rPr>
          <w:rFonts w:ascii="宋体" w:hAnsi="宋体" w:cs="宋体" w:hint="eastAsia"/>
          <w:sz w:val="24"/>
        </w:rPr>
        <w:t>•第四项：针对街边商户以及企业私搭乱建、随意倾倒生活、建筑垃圾的行为进行管护。针对已产生的问题依据综合行政执法队要求进行处理，对于未发现违法行为，也未进行拆除、清理工作的行为，经主管部门确认后，每处扣除考核资金款项2000 元。</w:t>
      </w:r>
    </w:p>
    <w:p w:rsidR="005078A1" w:rsidRDefault="005078A1" w:rsidP="005078A1">
      <w:pPr>
        <w:numPr>
          <w:ilvl w:val="0"/>
          <w:numId w:val="177"/>
        </w:numPr>
        <w:spacing w:before="120" w:after="120" w:line="288" w:lineRule="auto"/>
        <w:jc w:val="left"/>
        <w:rPr>
          <w:rFonts w:ascii="宋体" w:hAnsi="宋体" w:cs="宋体"/>
          <w:sz w:val="24"/>
        </w:rPr>
      </w:pPr>
      <w:r>
        <w:rPr>
          <w:rFonts w:ascii="宋体" w:hAnsi="宋体" w:cs="宋体" w:hint="eastAsia"/>
          <w:sz w:val="24"/>
        </w:rPr>
        <w:t>•第五项：对区级下发的环境整改单，乙方应依据综合行政执法队要求当日进行整改，同时做好相应管护工作。针对未做好整改及管护的情况，被主管部门核实发现后，每发现一例扣除绩效考核款项10000元。针对已下发整改单的点位重复出现问题的情况，被主管部门核实发现后，每发现一例扣除绩效考核款项10000元。</w:t>
      </w:r>
    </w:p>
    <w:p w:rsidR="005078A1" w:rsidRDefault="005078A1" w:rsidP="005078A1">
      <w:pPr>
        <w:numPr>
          <w:ilvl w:val="0"/>
          <w:numId w:val="178"/>
        </w:numPr>
        <w:spacing w:before="120" w:after="120" w:line="288" w:lineRule="auto"/>
        <w:jc w:val="left"/>
        <w:rPr>
          <w:rFonts w:ascii="宋体" w:hAnsi="宋体" w:cs="宋体"/>
          <w:sz w:val="24"/>
        </w:rPr>
      </w:pPr>
      <w:r>
        <w:rPr>
          <w:rFonts w:ascii="宋体" w:hAnsi="宋体" w:cs="宋体" w:hint="eastAsia"/>
          <w:sz w:val="24"/>
        </w:rPr>
        <w:t>•第六项：针对12345举报或电话举报，综合行政执法队将问题点位通过综合管护群派单至乙方。乙方应协助执法队员进行处理并按综合行政执法队要求进行盯守；若有第三方人员协助处置，乙方需积极配合。对于现场有违法情形，未及时履行上报或清理职责，经主管部门确认后，每处扣除考核资金款项2000 元。每月考核周期过程中，被重复举报且现场确有违法形态的点位，按次扣除考核资金款项10000元。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6.4.2 专指办考核事项：</w:t>
      </w:r>
    </w:p>
    <w:p w:rsidR="005078A1" w:rsidRDefault="005078A1" w:rsidP="005078A1">
      <w:pPr>
        <w:numPr>
          <w:ilvl w:val="0"/>
          <w:numId w:val="179"/>
        </w:numPr>
        <w:spacing w:before="120" w:after="120" w:line="288" w:lineRule="auto"/>
        <w:jc w:val="left"/>
        <w:rPr>
          <w:rFonts w:ascii="宋体" w:hAnsi="宋体" w:cs="宋体"/>
          <w:sz w:val="24"/>
        </w:rPr>
      </w:pPr>
      <w:r>
        <w:rPr>
          <w:rFonts w:ascii="宋体" w:hAnsi="宋体" w:cs="宋体" w:hint="eastAsia"/>
          <w:sz w:val="24"/>
        </w:rPr>
        <w:t>•第七项：对未发现、上报区域内新增违法建设的情况进行考核。每发现一例因管护不到位导致的新增违法建设，扣除考核资金款项3000元；若专指办派遣任务或安排第三方人员协助处置，乙方未按指令配合的，额外加重处罚。</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6.4.3 环卫所考核事项：</w:t>
      </w:r>
    </w:p>
    <w:p w:rsidR="005078A1" w:rsidRDefault="005078A1" w:rsidP="005078A1">
      <w:pPr>
        <w:numPr>
          <w:ilvl w:val="0"/>
          <w:numId w:val="180"/>
        </w:numPr>
        <w:spacing w:before="120" w:after="120" w:line="288" w:lineRule="auto"/>
        <w:jc w:val="left"/>
        <w:rPr>
          <w:rFonts w:ascii="宋体" w:hAnsi="宋体" w:cs="宋体"/>
          <w:sz w:val="24"/>
        </w:rPr>
      </w:pPr>
      <w:r>
        <w:rPr>
          <w:rFonts w:ascii="宋体" w:hAnsi="宋体" w:cs="宋体" w:hint="eastAsia"/>
          <w:sz w:val="24"/>
        </w:rPr>
        <w:t>•第八项：对因未发现偷倒生活垃圾的行为，导致有偷倒生活垃圾现场的情况进行考核。乙方应及时对偷倒生活垃圾的现场进行清理（据环卫所要求在3小时或3天内进行清除）。对于未及时清理，也未及时上报偷倒生活垃圾现场的情况，每发现一例扣除考核资金款项 2000元；被区级通报或造成其他恶劣后果的偷倒问题，每发生一例扣除考核资金款项10000元，被市级通报的每发生一例扣除考核资金款项30000元。</w:t>
      </w:r>
    </w:p>
    <w:p w:rsidR="005078A1" w:rsidRDefault="005078A1" w:rsidP="005078A1">
      <w:pPr>
        <w:numPr>
          <w:ilvl w:val="0"/>
          <w:numId w:val="181"/>
        </w:numPr>
        <w:spacing w:before="120" w:after="120" w:line="288" w:lineRule="auto"/>
        <w:jc w:val="left"/>
        <w:rPr>
          <w:rFonts w:ascii="宋体" w:hAnsi="宋体" w:cs="宋体"/>
          <w:sz w:val="24"/>
        </w:rPr>
      </w:pPr>
      <w:r>
        <w:rPr>
          <w:rFonts w:ascii="宋体" w:hAnsi="宋体" w:cs="宋体" w:hint="eastAsia"/>
          <w:sz w:val="24"/>
        </w:rPr>
        <w:t>•第九项：对未发现上报、清理区域内张贴小广告的情况进行考核。对于张贴小广告行为超过1小时未清理且未进行上报的情况，经环卫所核实，每发现一例扣除绩效考核</w:t>
      </w:r>
      <w:r>
        <w:rPr>
          <w:rFonts w:ascii="宋体" w:hAnsi="宋体" w:cs="宋体" w:hint="eastAsia"/>
          <w:sz w:val="24"/>
        </w:rPr>
        <w:lastRenderedPageBreak/>
        <w:t>款项100元；每出现一件因张贴小广告导致区级卫生环境检查考核的处理单，扣除绩效考核款项 10000元；每出现一例导致市级卫生环境检查考核的处理单，扣除绩效考核款项 30000元。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6.4.4 经发科考核事项：</w:t>
      </w:r>
    </w:p>
    <w:p w:rsidR="005078A1" w:rsidRDefault="005078A1" w:rsidP="005078A1">
      <w:pPr>
        <w:numPr>
          <w:ilvl w:val="0"/>
          <w:numId w:val="182"/>
        </w:numPr>
        <w:spacing w:before="120" w:after="120" w:line="288" w:lineRule="auto"/>
        <w:jc w:val="left"/>
        <w:rPr>
          <w:rFonts w:ascii="宋体" w:hAnsi="宋体" w:cs="宋体"/>
          <w:sz w:val="24"/>
        </w:rPr>
      </w:pPr>
      <w:r>
        <w:rPr>
          <w:rFonts w:ascii="宋体" w:hAnsi="宋体" w:cs="宋体" w:hint="eastAsia"/>
          <w:sz w:val="24"/>
        </w:rPr>
        <w:t>•第十项：对经发科发现无证无照及开墙打洞违法行为，要求乙方进行盯守或制止，乙方管护不到位、未按指令配合执行的情况进行考核，经经发科确认后，每发现一例扣除考核资金款项2000元；导致被区级通报或造成其他恶劣后果的问题，每发现一例扣除考核资金款项10000元；导致被市级通报的每发现一例扣除考核资金款项30000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6.4.5 交通安委会考核事项：</w:t>
      </w:r>
    </w:p>
    <w:p w:rsidR="005078A1" w:rsidRDefault="005078A1" w:rsidP="005078A1">
      <w:pPr>
        <w:numPr>
          <w:ilvl w:val="0"/>
          <w:numId w:val="183"/>
        </w:numPr>
        <w:spacing w:before="120" w:after="120" w:line="288" w:lineRule="auto"/>
        <w:jc w:val="left"/>
        <w:rPr>
          <w:rFonts w:ascii="宋体" w:hAnsi="宋体" w:cs="宋体"/>
          <w:sz w:val="24"/>
        </w:rPr>
      </w:pPr>
      <w:r>
        <w:rPr>
          <w:rFonts w:ascii="宋体" w:hAnsi="宋体" w:cs="宋体" w:hint="eastAsia"/>
          <w:sz w:val="24"/>
        </w:rPr>
        <w:t>•第十一项：对于群众12345举报和市级、区级督查拍照上报等交通问题，乙方的处理、盯守情况不到位，且未按交通安委会指令配合处置的问题进行考核。针对交通安委会要求对于交通设施、道路静态交通秩序协助维护及管控，出现管护不到位的情况，扣除考核资金款项2000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6.4.6 文体办考核事项：</w:t>
      </w:r>
    </w:p>
    <w:p w:rsidR="005078A1" w:rsidRDefault="005078A1" w:rsidP="005078A1">
      <w:pPr>
        <w:numPr>
          <w:ilvl w:val="0"/>
          <w:numId w:val="184"/>
        </w:numPr>
        <w:spacing w:before="120" w:after="120" w:line="288" w:lineRule="auto"/>
        <w:jc w:val="left"/>
        <w:rPr>
          <w:rFonts w:ascii="宋体" w:hAnsi="宋体" w:cs="宋体"/>
          <w:sz w:val="24"/>
        </w:rPr>
      </w:pPr>
      <w:r>
        <w:rPr>
          <w:rFonts w:ascii="宋体" w:hAnsi="宋体" w:cs="宋体" w:hint="eastAsia"/>
          <w:sz w:val="24"/>
        </w:rPr>
        <w:t>•第十二项：对于群众的12345举报或电话举报，乙方的处理、盯守情况不到位的噪音扰民问题进行考核。针对现场有噪音扰民等情形，乙方应积极配合文体办及相关部门进行有效管控，对于未及时履行上报或劝离职责、未按指令配合执行等管控不利的情况，扣除考核资金款项2000 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6.4.7 综合考核事项（镇规划办负责汇总）：</w:t>
      </w:r>
    </w:p>
    <w:p w:rsidR="005078A1" w:rsidRDefault="005078A1" w:rsidP="005078A1">
      <w:pPr>
        <w:numPr>
          <w:ilvl w:val="0"/>
          <w:numId w:val="185"/>
        </w:numPr>
        <w:spacing w:before="120" w:after="120" w:line="288" w:lineRule="auto"/>
        <w:jc w:val="left"/>
        <w:rPr>
          <w:rFonts w:ascii="宋体" w:hAnsi="宋体" w:cs="宋体"/>
          <w:sz w:val="24"/>
        </w:rPr>
      </w:pPr>
      <w:r>
        <w:rPr>
          <w:rFonts w:ascii="宋体" w:hAnsi="宋体" w:cs="宋体" w:hint="eastAsia"/>
          <w:sz w:val="24"/>
        </w:rPr>
        <w:t>•第十三项：在重大活动保障期间，对乙方未依据镇政府相关职能部门要求，履行综合管护职责不到位、未按指令配合第三方人员协同工作，导致不良影响的情况，对乙方进行绩效考核。每发生一起产生不良影响的问题扣除绩效考核款项30000元，若该事件被区级、市级通报或被媒体曝光造成其他严重不良影响，每次扣除绩效考核款项60000元。</w:t>
      </w:r>
    </w:p>
    <w:p w:rsidR="005078A1" w:rsidRDefault="005078A1" w:rsidP="005078A1">
      <w:pPr>
        <w:numPr>
          <w:ilvl w:val="0"/>
          <w:numId w:val="186"/>
        </w:numPr>
        <w:spacing w:before="120" w:after="120" w:line="288" w:lineRule="auto"/>
        <w:jc w:val="left"/>
        <w:rPr>
          <w:rFonts w:ascii="宋体" w:hAnsi="宋体" w:cs="宋体"/>
          <w:sz w:val="24"/>
        </w:rPr>
      </w:pPr>
      <w:r>
        <w:rPr>
          <w:rFonts w:ascii="宋体" w:hAnsi="宋体" w:cs="宋体" w:hint="eastAsia"/>
          <w:sz w:val="24"/>
        </w:rPr>
        <w:t>•第十四项：对于综合管护过程中，乙方管护人员个人问题导致人员冲突、12345举报或政府形象受损的情况进行考核。乙方应自行承担造成的经济损失并主动解决相应问题。经主责科室调查确认后，每发生一起因个人问题导致人员冲突的事件，扣除绩效考核款项2000元；导致12345举报的冲突事件，每发生一起扣除绩效考核款项5000元；若该事件影响恶劣，导致政府形象受损，每次扣除绩效考核款项50000元。</w:t>
      </w:r>
    </w:p>
    <w:p w:rsidR="005078A1" w:rsidRDefault="005078A1" w:rsidP="005078A1">
      <w:pPr>
        <w:numPr>
          <w:ilvl w:val="0"/>
          <w:numId w:val="187"/>
        </w:numPr>
        <w:spacing w:before="120" w:after="120" w:line="288" w:lineRule="auto"/>
        <w:jc w:val="left"/>
        <w:rPr>
          <w:rFonts w:ascii="宋体" w:hAnsi="宋体" w:cs="宋体"/>
          <w:sz w:val="24"/>
        </w:rPr>
      </w:pPr>
      <w:r>
        <w:rPr>
          <w:rFonts w:ascii="宋体" w:hAnsi="宋体" w:cs="宋体" w:hint="eastAsia"/>
          <w:sz w:val="24"/>
        </w:rPr>
        <w:t>•第十五项：对于综合管护过程中，乙方未按甲方职能部门指令执行管护任务或处理问题不及时的情况进行考核。针对未依据职能部门要求在3小时或3天内进行清除建筑渣土、生活垃圾的现场或未及时响应政府职能部门交办任务、拒不执行等情况，经主责</w:t>
      </w:r>
      <w:r>
        <w:rPr>
          <w:rFonts w:ascii="宋体" w:hAnsi="宋体" w:cs="宋体" w:hint="eastAsia"/>
          <w:sz w:val="24"/>
        </w:rPr>
        <w:lastRenderedPageBreak/>
        <w:t>科室提醒后仍不执行，则停发每月用于基本运营和考核的资金款项，直至乙方完成任务。每发生一起此类问题扣除绩效考核资金20000元。</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6.5 奖励机制：</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若乙方在月度考核中未出现任何扣分情况，且综合评价优秀，甲方给予乙方每月</w:t>
      </w:r>
      <w:r w:rsidR="00235E94">
        <w:rPr>
          <w:rFonts w:ascii="宋体" w:hAnsi="宋体" w:cs="宋体"/>
          <w:sz w:val="24"/>
        </w:rPr>
        <w:t>2</w:t>
      </w:r>
      <w:r w:rsidR="0008296F">
        <w:rPr>
          <w:rFonts w:ascii="宋体" w:hAnsi="宋体" w:cs="宋体"/>
          <w:sz w:val="24"/>
        </w:rPr>
        <w:t>6</w:t>
      </w:r>
      <w:r>
        <w:rPr>
          <w:rFonts w:ascii="宋体" w:hAnsi="宋体" w:cs="宋体" w:hint="eastAsia"/>
          <w:sz w:val="24"/>
        </w:rPr>
        <w:t>000元的奖励；若乙方在年度考核中综合评价优秀，且未发生重大责任事故、未被市级及以上部门通报批评，严格服从甲方职能部门工作派遣、积极配合第三方人员协同工作，甲方给予乙方年度服务费5%的奖励。奖励款项与年度结算费用一并支付，支付前乙方需提供等额增值税发票。</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七、违约责任</w:t>
      </w:r>
    </w:p>
    <w:p w:rsidR="005078A1" w:rsidRDefault="005078A1" w:rsidP="005078A1">
      <w:pPr>
        <w:numPr>
          <w:ilvl w:val="0"/>
          <w:numId w:val="188"/>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1</w:t>
      </w:r>
      <w:r>
        <w:rPr>
          <w:rFonts w:ascii="宋体" w:hAnsi="宋体" w:cs="宋体" w:hint="eastAsia"/>
          <w:sz w:val="24"/>
        </w:rPr>
        <w:t xml:space="preserve"> 在无违约的情形下，任何一方如欲提前解除协议的，应提前30天通知对方，对方同意解除的，本协议解除，但解约方应按照本协议约定的年服务费的10%向对方支付违约金，如违约金不足以弥补对方损失的，还应补偿损失。</w:t>
      </w:r>
    </w:p>
    <w:p w:rsidR="005078A1" w:rsidRDefault="005078A1" w:rsidP="005078A1">
      <w:pPr>
        <w:numPr>
          <w:ilvl w:val="0"/>
          <w:numId w:val="189"/>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2</w:t>
      </w:r>
      <w:r>
        <w:rPr>
          <w:rFonts w:ascii="宋体" w:hAnsi="宋体" w:cs="宋体" w:hint="eastAsia"/>
          <w:sz w:val="24"/>
        </w:rPr>
        <w:t xml:space="preserve"> 如因政策的变化或不可抗力导致协议不能继续履行的，本协议终止。双方互不承担违约责任，并应配合做好协议终止后的交接工作。不可抗力包括但不限于地震、洪水、台风等自然灾害，以及政府政策调整、疫情防控等不可预见、不可避免且无法克服的事件。</w:t>
      </w:r>
    </w:p>
    <w:p w:rsidR="005078A1" w:rsidRDefault="005078A1" w:rsidP="005078A1">
      <w:pPr>
        <w:numPr>
          <w:ilvl w:val="0"/>
          <w:numId w:val="190"/>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3</w:t>
      </w:r>
      <w:r>
        <w:rPr>
          <w:rFonts w:ascii="宋体" w:hAnsi="宋体" w:cs="宋体" w:hint="eastAsia"/>
          <w:sz w:val="24"/>
        </w:rPr>
        <w:t xml:space="preserve"> 乙方未经甲方允许单方要求解除或终止本协议时，应向甲方支付总价款的30%作为违约金及赔偿甲方的其他损失。甲方因此产生的损失包括但不限于重新委托第三方的费用差额、已投入的前期费用等。</w:t>
      </w:r>
    </w:p>
    <w:p w:rsidR="005078A1" w:rsidRDefault="005078A1" w:rsidP="005078A1">
      <w:pPr>
        <w:numPr>
          <w:ilvl w:val="0"/>
          <w:numId w:val="191"/>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4</w:t>
      </w:r>
      <w:r>
        <w:rPr>
          <w:rFonts w:ascii="宋体" w:hAnsi="宋体" w:cs="宋体" w:hint="eastAsia"/>
          <w:sz w:val="24"/>
        </w:rPr>
        <w:t xml:space="preserve"> 乙方未按本协议约定履行项下义务，包括但不限于未服从甲方职能部门工作派遣、未配合第三方人员协同工作的，所发生的一切法律责任及赔偿均由乙方承担并向甲方支付总价款的30%作为违约金。若违约金不足以弥补甲方损失的，乙方还应补足差额。</w:t>
      </w:r>
    </w:p>
    <w:p w:rsidR="005078A1" w:rsidRDefault="005078A1" w:rsidP="005078A1">
      <w:pPr>
        <w:numPr>
          <w:ilvl w:val="0"/>
          <w:numId w:val="192"/>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5</w:t>
      </w:r>
      <w:r>
        <w:rPr>
          <w:rFonts w:ascii="宋体" w:hAnsi="宋体" w:cs="宋体" w:hint="eastAsia"/>
          <w:sz w:val="24"/>
        </w:rPr>
        <w:t xml:space="preserve"> 甲方未按本协议约定支付服务费（因政府不可控因素导致的延迟除外），每逾期一日，应按应付未付金额的0.05%向乙方支付违约金；逾期超过30日的，乙方有权暂停提供服务，由此产生的损失由甲方承担。</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八、争议解决方式</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因本协议的签署和履行而发生争议的，双方应协商解决，协商不成的，任何一方均可向北京市通州区人民法院提起诉讼。</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九、协议的解除和终止</w:t>
      </w:r>
    </w:p>
    <w:p w:rsidR="005078A1" w:rsidRDefault="005078A1" w:rsidP="005078A1">
      <w:pPr>
        <w:numPr>
          <w:ilvl w:val="0"/>
          <w:numId w:val="193"/>
        </w:numPr>
        <w:spacing w:before="120" w:after="120" w:line="288" w:lineRule="auto"/>
        <w:jc w:val="left"/>
        <w:rPr>
          <w:rFonts w:ascii="宋体" w:hAnsi="宋体" w:cs="宋体"/>
          <w:sz w:val="24"/>
        </w:rPr>
      </w:pPr>
      <w:r>
        <w:rPr>
          <w:rFonts w:ascii="宋体" w:hAnsi="宋体" w:cs="宋体" w:hint="eastAsia"/>
          <w:sz w:val="24"/>
        </w:rPr>
        <w:t>•9.1 本协议经双方协商一致，可以解除。</w:t>
      </w:r>
    </w:p>
    <w:p w:rsidR="005078A1" w:rsidRDefault="005078A1" w:rsidP="005078A1">
      <w:pPr>
        <w:numPr>
          <w:ilvl w:val="0"/>
          <w:numId w:val="194"/>
        </w:numPr>
        <w:spacing w:before="120" w:after="120" w:line="288" w:lineRule="auto"/>
        <w:jc w:val="left"/>
        <w:rPr>
          <w:rFonts w:ascii="宋体" w:hAnsi="宋体" w:cs="宋体"/>
          <w:sz w:val="24"/>
        </w:rPr>
      </w:pPr>
      <w:r>
        <w:rPr>
          <w:rFonts w:ascii="宋体" w:hAnsi="宋体" w:cs="宋体" w:hint="eastAsia"/>
          <w:sz w:val="24"/>
        </w:rPr>
        <w:t>•9.2 如因政策的变化或不可抗力导致协议不能继续履行的，本协议终止，且双方不</w:t>
      </w:r>
      <w:r>
        <w:rPr>
          <w:rFonts w:ascii="宋体" w:hAnsi="宋体" w:cs="宋体" w:hint="eastAsia"/>
          <w:sz w:val="24"/>
        </w:rPr>
        <w:lastRenderedPageBreak/>
        <w:t>承担违约责任。</w:t>
      </w:r>
    </w:p>
    <w:p w:rsidR="005078A1" w:rsidRDefault="005078A1" w:rsidP="005078A1">
      <w:pPr>
        <w:numPr>
          <w:ilvl w:val="0"/>
          <w:numId w:val="195"/>
        </w:numPr>
        <w:spacing w:before="120" w:after="120" w:line="288" w:lineRule="auto"/>
        <w:jc w:val="left"/>
        <w:rPr>
          <w:rFonts w:ascii="宋体" w:hAnsi="宋体" w:cs="宋体"/>
          <w:sz w:val="24"/>
        </w:rPr>
      </w:pPr>
      <w:r>
        <w:rPr>
          <w:rFonts w:ascii="宋体" w:hAnsi="宋体" w:cs="宋体" w:hint="eastAsia"/>
          <w:sz w:val="24"/>
        </w:rPr>
        <w:t>•9.3 发生以下情形的，本协议应经双方协商修改或解除：</w:t>
      </w:r>
    </w:p>
    <w:p w:rsidR="005078A1" w:rsidRDefault="005078A1" w:rsidP="005078A1">
      <w:pPr>
        <w:numPr>
          <w:ilvl w:val="0"/>
          <w:numId w:val="196"/>
        </w:numPr>
        <w:spacing w:before="120" w:after="120" w:line="288" w:lineRule="auto"/>
        <w:jc w:val="left"/>
        <w:rPr>
          <w:rFonts w:ascii="宋体" w:hAnsi="宋体" w:cs="宋体"/>
          <w:sz w:val="24"/>
        </w:rPr>
      </w:pPr>
      <w:r>
        <w:rPr>
          <w:rFonts w:ascii="宋体" w:hAnsi="宋体" w:cs="宋体" w:hint="eastAsia"/>
          <w:sz w:val="24"/>
        </w:rPr>
        <w:t>￮9.3.1 因规划调整、房屋或土地被征收征用等因素导致乙方工作范围发生部分变化的（部分不再属于甲方管理范围或者乙方需负责工作的具体内容、数量有增减），双方应协商对本协议进行修改并制定补充协议，修改意见不能达成一致的，本协议应解除。</w:t>
      </w:r>
    </w:p>
    <w:p w:rsidR="005078A1" w:rsidRDefault="005078A1" w:rsidP="005078A1">
      <w:pPr>
        <w:numPr>
          <w:ilvl w:val="0"/>
          <w:numId w:val="197"/>
        </w:numPr>
        <w:spacing w:before="120" w:after="120" w:line="288" w:lineRule="auto"/>
        <w:jc w:val="left"/>
        <w:rPr>
          <w:rFonts w:ascii="宋体" w:hAnsi="宋体" w:cs="宋体"/>
          <w:sz w:val="24"/>
        </w:rPr>
      </w:pPr>
      <w:r>
        <w:rPr>
          <w:rFonts w:ascii="宋体" w:hAnsi="宋体" w:cs="宋体" w:hint="eastAsia"/>
          <w:sz w:val="24"/>
        </w:rPr>
        <w:t>￮9.3.2 因规划调整、房屋或土地被征收征用等因素导致乙方工作范围全部不再属于甲方管理范围的，本协议解除。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9.4 无论何种原因导致本协议解除或终止履行的，双方均有义务配合做好协议解除或终止后的交接工作。乙方应在协议解除或终止后15个工作日内，将管护区域的相关资料、设备、工具等移交甲方，甲方应出具交接确认单。乙方未按要求完成交接的，应承担相应的违约责任。</w:t>
      </w:r>
    </w:p>
    <w:p w:rsidR="005078A1" w:rsidRDefault="005078A1" w:rsidP="005078A1">
      <w:pPr>
        <w:spacing w:before="120" w:after="120" w:line="288" w:lineRule="auto"/>
        <w:ind w:firstLineChars="300" w:firstLine="720"/>
        <w:jc w:val="left"/>
        <w:rPr>
          <w:rFonts w:ascii="宋体" w:hAnsi="宋体" w:cs="宋体"/>
          <w:sz w:val="24"/>
        </w:rPr>
      </w:pPr>
      <w:r>
        <w:rPr>
          <w:rFonts w:ascii="宋体" w:hAnsi="宋体" w:cs="宋体" w:hint="eastAsia"/>
          <w:sz w:val="24"/>
        </w:rPr>
        <w:t>9</w:t>
      </w:r>
      <w:r>
        <w:rPr>
          <w:rFonts w:ascii="宋体" w:hAnsi="宋体" w:cs="宋体"/>
          <w:sz w:val="24"/>
        </w:rPr>
        <w:t>.5</w:t>
      </w:r>
      <w:r w:rsidRPr="004E17DD">
        <w:rPr>
          <w:rFonts w:ascii="宋体" w:hAnsi="宋体" w:cs="宋体" w:hint="eastAsia"/>
          <w:sz w:val="24"/>
        </w:rPr>
        <w:t>合同履行期间，如因乙方原因无法继续履行本合同致使合同终止，经甲方书面通知后，乙方仍不能履行的，甲方可单方解除本合同，解除日期为甲方向乙方书面送达解除通知书之日。因此产生的不利法律后果均由乙方承担（包含但不限于乙方应承担的违约责任、因此给乙方自身带来的全部损失、为甲方造成的经济损失、甲方因维护权益产生的律师费、差旅费等相关费用）。</w:t>
      </w:r>
    </w:p>
    <w:p w:rsidR="005078A1" w:rsidRDefault="005078A1" w:rsidP="005078A1">
      <w:pPr>
        <w:spacing w:before="120" w:after="120" w:line="288" w:lineRule="auto"/>
        <w:jc w:val="left"/>
        <w:rPr>
          <w:rFonts w:ascii="宋体" w:hAnsi="宋体" w:cs="宋体"/>
          <w:sz w:val="24"/>
        </w:rPr>
      </w:pPr>
      <w:r>
        <w:rPr>
          <w:rFonts w:ascii="宋体" w:hAnsi="宋体" w:cs="宋体" w:hint="eastAsia"/>
          <w:b/>
          <w:sz w:val="24"/>
        </w:rPr>
        <w:t>十</w:t>
      </w:r>
      <w:r w:rsidRPr="004E17DD">
        <w:rPr>
          <w:rFonts w:ascii="宋体" w:hAnsi="宋体" w:cs="宋体" w:hint="eastAsia"/>
          <w:b/>
          <w:sz w:val="24"/>
        </w:rPr>
        <w:t>、送达条款</w:t>
      </w:r>
    </w:p>
    <w:p w:rsidR="005078A1" w:rsidRPr="004E17DD" w:rsidRDefault="005078A1" w:rsidP="005078A1">
      <w:pPr>
        <w:spacing w:before="120" w:after="120" w:line="288" w:lineRule="auto"/>
        <w:ind w:firstLineChars="200" w:firstLine="480"/>
        <w:jc w:val="left"/>
        <w:rPr>
          <w:rFonts w:ascii="宋体" w:hAnsi="宋体" w:cs="宋体"/>
          <w:sz w:val="24"/>
        </w:rPr>
      </w:pPr>
      <w:r w:rsidRPr="004E17DD">
        <w:rPr>
          <w:rFonts w:ascii="宋体" w:hAnsi="宋体" w:cs="宋体" w:hint="eastAsia"/>
          <w:sz w:val="24"/>
        </w:rPr>
        <w:t>乙方在合同中明确的地址可作为送达催款函、对账单、法院送达诉讼文书的地址，因载明的地址有误或未及时告知变更后的地址，导致相关文书及诉讼文书未能实际被接收的、邮寄送达的，相关文书及诉讼文书退回之日即视为送达之日。</w:t>
      </w:r>
    </w:p>
    <w:p w:rsidR="005078A1" w:rsidRPr="004E17DD" w:rsidRDefault="005078A1" w:rsidP="005078A1">
      <w:pPr>
        <w:spacing w:before="120" w:after="120" w:line="288" w:lineRule="auto"/>
        <w:jc w:val="left"/>
        <w:rPr>
          <w:rFonts w:ascii="宋体" w:hAnsi="宋体" w:cs="宋体"/>
          <w:sz w:val="24"/>
        </w:rPr>
      </w:pPr>
      <w:r w:rsidRPr="004E17DD">
        <w:rPr>
          <w:rFonts w:ascii="宋体" w:hAnsi="宋体" w:cs="宋体" w:hint="eastAsia"/>
          <w:sz w:val="24"/>
        </w:rPr>
        <w:t>乙方项目负责人：</w:t>
      </w:r>
      <w:r>
        <w:rPr>
          <w:rFonts w:ascii="宋体" w:hAnsi="宋体" w:cs="宋体" w:hint="eastAsia"/>
          <w:sz w:val="24"/>
        </w:rPr>
        <w:t xml:space="preserve"> </w:t>
      </w:r>
      <w:r>
        <w:rPr>
          <w:rFonts w:ascii="宋体" w:hAnsi="宋体" w:cs="宋体"/>
          <w:sz w:val="24"/>
        </w:rPr>
        <w:t xml:space="preserve">  </w:t>
      </w:r>
      <w:r w:rsidRPr="004E17DD">
        <w:rPr>
          <w:rFonts w:ascii="宋体" w:hAnsi="宋体" w:cs="宋体" w:hint="eastAsia"/>
          <w:sz w:val="24"/>
        </w:rPr>
        <w:t xml:space="preserve">   </w:t>
      </w:r>
      <w:r>
        <w:rPr>
          <w:rFonts w:ascii="宋体" w:hAnsi="宋体" w:cs="宋体"/>
          <w:sz w:val="24"/>
        </w:rPr>
        <w:t xml:space="preserve">   </w:t>
      </w:r>
      <w:r w:rsidRPr="004E17DD">
        <w:rPr>
          <w:rFonts w:ascii="宋体" w:hAnsi="宋体" w:cs="宋体" w:hint="eastAsia"/>
          <w:sz w:val="24"/>
        </w:rPr>
        <w:t xml:space="preserve"> 联系方式：</w:t>
      </w:r>
      <w:r>
        <w:rPr>
          <w:rFonts w:ascii="宋体" w:hAnsi="宋体" w:cs="宋体" w:hint="eastAsia"/>
          <w:sz w:val="24"/>
        </w:rPr>
        <w:t xml:space="preserve"> </w:t>
      </w:r>
    </w:p>
    <w:p w:rsidR="005078A1" w:rsidRDefault="005078A1" w:rsidP="005078A1">
      <w:pPr>
        <w:spacing w:before="120" w:after="120" w:line="288" w:lineRule="auto"/>
        <w:jc w:val="left"/>
        <w:rPr>
          <w:rFonts w:ascii="宋体" w:hAnsi="宋体" w:cs="宋体"/>
          <w:sz w:val="24"/>
        </w:rPr>
      </w:pPr>
    </w:p>
    <w:p w:rsidR="005078A1" w:rsidRDefault="005078A1" w:rsidP="005078A1">
      <w:pPr>
        <w:spacing w:before="120" w:after="120" w:line="288" w:lineRule="auto"/>
        <w:jc w:val="left"/>
        <w:rPr>
          <w:rFonts w:ascii="宋体" w:hAnsi="宋体" w:cs="宋体"/>
          <w:sz w:val="24"/>
        </w:rPr>
      </w:pPr>
      <w:r w:rsidRPr="004E17DD">
        <w:rPr>
          <w:rFonts w:ascii="宋体" w:hAnsi="宋体" w:cs="宋体"/>
          <w:sz w:val="24"/>
        </w:rPr>
        <w:t>（以下无正文）</w:t>
      </w:r>
    </w:p>
    <w:p w:rsidR="005078A1" w:rsidRDefault="005078A1" w:rsidP="005078A1">
      <w:pPr>
        <w:spacing w:before="120" w:after="120" w:line="288" w:lineRule="auto"/>
        <w:jc w:val="left"/>
        <w:rPr>
          <w:rFonts w:ascii="宋体" w:hAnsi="宋体" w:cs="宋体"/>
          <w:sz w:val="24"/>
        </w:rPr>
      </w:pPr>
    </w:p>
    <w:p w:rsidR="005078A1" w:rsidRDefault="005078A1" w:rsidP="005078A1">
      <w:pPr>
        <w:spacing w:before="120" w:after="120" w:line="288" w:lineRule="auto"/>
        <w:jc w:val="left"/>
        <w:rPr>
          <w:rFonts w:ascii="宋体" w:hAnsi="宋体" w:cs="宋体"/>
          <w:sz w:val="24"/>
        </w:rPr>
      </w:pPr>
    </w:p>
    <w:p w:rsidR="005078A1" w:rsidRDefault="005078A1" w:rsidP="005078A1">
      <w:pPr>
        <w:spacing w:before="120" w:after="120" w:line="288" w:lineRule="auto"/>
        <w:jc w:val="left"/>
        <w:rPr>
          <w:rFonts w:ascii="宋体" w:hAnsi="宋体" w:cs="宋体"/>
          <w:sz w:val="24"/>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r>
        <w:rPr>
          <w:rFonts w:ascii="宋体" w:hAnsi="宋体" w:cs="宋体" w:hint="eastAsia"/>
          <w:snapToGrid w:val="0"/>
          <w:color w:val="000000"/>
          <w:spacing w:val="-5"/>
          <w:sz w:val="24"/>
        </w:rPr>
        <w:t>甲方</w:t>
      </w:r>
      <w:r w:rsidRPr="004E17DD">
        <w:rPr>
          <w:rFonts w:ascii="宋体" w:hAnsi="宋体" w:cs="宋体" w:hint="eastAsia"/>
          <w:snapToGrid w:val="0"/>
          <w:color w:val="000000"/>
          <w:spacing w:val="-5"/>
          <w:sz w:val="24"/>
          <w:lang w:eastAsia="en-US"/>
        </w:rPr>
        <w:t>：</w:t>
      </w:r>
      <w:r w:rsidRPr="004E17DD">
        <w:rPr>
          <w:rFonts w:ascii="宋体" w:hAnsi="宋体" w:cs="宋体" w:hint="eastAsia"/>
          <w:sz w:val="24"/>
          <w:u w:val="single"/>
        </w:rPr>
        <w:t>北京市通州区台湖镇人民政府</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11"/>
          <w:sz w:val="24"/>
          <w:lang w:eastAsia="en-US"/>
        </w:rPr>
        <w:t xml:space="preserve">盖单位章） </w:t>
      </w: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r w:rsidRPr="004E17DD">
        <w:rPr>
          <w:rFonts w:ascii="宋体" w:hAnsi="宋体" w:cs="宋体" w:hint="eastAsia"/>
          <w:snapToGrid w:val="0"/>
          <w:color w:val="000000"/>
          <w:spacing w:val="6"/>
          <w:sz w:val="24"/>
          <w:lang w:eastAsia="en-US"/>
        </w:rPr>
        <w:t>法定代表人或其</w:t>
      </w:r>
      <w:r w:rsidRPr="004E17DD">
        <w:rPr>
          <w:rFonts w:ascii="宋体" w:hAnsi="宋体" w:cs="宋体" w:hint="eastAsia"/>
          <w:snapToGrid w:val="0"/>
          <w:color w:val="000000"/>
          <w:spacing w:val="11"/>
          <w:sz w:val="24"/>
          <w:lang w:eastAsia="en-US"/>
        </w:rPr>
        <w:t>委托代理人</w:t>
      </w:r>
      <w:r w:rsidRPr="004E17DD">
        <w:rPr>
          <w:rFonts w:ascii="宋体" w:hAnsi="宋体" w:cs="宋体" w:hint="eastAsia"/>
          <w:snapToGrid w:val="0"/>
          <w:color w:val="000000"/>
          <w:spacing w:val="-5"/>
          <w:sz w:val="24"/>
          <w:lang w:eastAsia="en-US"/>
        </w:rPr>
        <w:t>：</w:t>
      </w:r>
      <w:r>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11"/>
          <w:sz w:val="24"/>
          <w:lang w:eastAsia="en-US"/>
        </w:rPr>
        <w:t>签字</w:t>
      </w:r>
      <w:r>
        <w:rPr>
          <w:rFonts w:ascii="宋体" w:hAnsi="宋体" w:cs="宋体" w:hint="eastAsia"/>
          <w:snapToGrid w:val="0"/>
          <w:color w:val="000000"/>
          <w:spacing w:val="11"/>
          <w:sz w:val="24"/>
        </w:rPr>
        <w:t>或盖章</w:t>
      </w:r>
      <w:r w:rsidRPr="004E17DD">
        <w:rPr>
          <w:rFonts w:ascii="宋体" w:hAnsi="宋体" w:cs="宋体" w:hint="eastAsia"/>
          <w:snapToGrid w:val="0"/>
          <w:color w:val="000000"/>
          <w:spacing w:val="11"/>
          <w:sz w:val="24"/>
          <w:lang w:eastAsia="en-US"/>
        </w:rPr>
        <w:t>）</w:t>
      </w: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rPr>
      </w:pPr>
    </w:p>
    <w:p w:rsidR="005078A1" w:rsidRPr="004E17DD"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z w:val="24"/>
          <w:lang w:eastAsia="en-US"/>
        </w:rPr>
      </w:pPr>
      <w:r>
        <w:rPr>
          <w:rFonts w:ascii="宋体" w:hAnsi="宋体" w:cs="宋体" w:hint="eastAsia"/>
          <w:snapToGrid w:val="0"/>
          <w:color w:val="000000"/>
          <w:spacing w:val="11"/>
          <w:sz w:val="24"/>
        </w:rPr>
        <w:t>乙方</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11"/>
          <w:sz w:val="24"/>
          <w:lang w:eastAsia="en-US"/>
        </w:rPr>
        <w:t>盖单位章）</w:t>
      </w:r>
    </w:p>
    <w:p w:rsidR="005078A1" w:rsidRPr="004E17DD"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Pr="004E17DD"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r w:rsidRPr="004E17DD">
        <w:rPr>
          <w:rFonts w:ascii="宋体" w:hAnsi="宋体" w:cs="宋体" w:hint="eastAsia"/>
          <w:snapToGrid w:val="0"/>
          <w:color w:val="000000"/>
          <w:spacing w:val="6"/>
          <w:sz w:val="24"/>
          <w:lang w:eastAsia="en-US"/>
        </w:rPr>
        <w:t>法定代表人或其</w:t>
      </w:r>
      <w:r w:rsidRPr="004E17DD">
        <w:rPr>
          <w:rFonts w:ascii="宋体" w:hAnsi="宋体" w:cs="宋体" w:hint="eastAsia"/>
          <w:snapToGrid w:val="0"/>
          <w:color w:val="000000"/>
          <w:spacing w:val="11"/>
          <w:sz w:val="24"/>
          <w:lang w:eastAsia="en-US"/>
        </w:rPr>
        <w:t>委托代理人</w:t>
      </w:r>
      <w:r w:rsidRPr="004E17DD">
        <w:rPr>
          <w:rFonts w:ascii="宋体" w:hAnsi="宋体" w:cs="宋体" w:hint="eastAsia"/>
          <w:snapToGrid w:val="0"/>
          <w:color w:val="000000"/>
          <w:spacing w:val="-5"/>
          <w:sz w:val="24"/>
          <w:lang w:eastAsia="en-US"/>
        </w:rPr>
        <w:t>：</w:t>
      </w:r>
      <w:r>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11"/>
          <w:sz w:val="24"/>
          <w:lang w:eastAsia="en-US"/>
        </w:rPr>
        <w:t>签字</w:t>
      </w:r>
      <w:r>
        <w:rPr>
          <w:rFonts w:ascii="宋体" w:hAnsi="宋体" w:cs="宋体" w:hint="eastAsia"/>
          <w:snapToGrid w:val="0"/>
          <w:color w:val="000000"/>
          <w:spacing w:val="11"/>
          <w:sz w:val="24"/>
        </w:rPr>
        <w:t>或盖章</w:t>
      </w:r>
      <w:r w:rsidRPr="004E17DD">
        <w:rPr>
          <w:rFonts w:ascii="宋体" w:hAnsi="宋体" w:cs="宋体" w:hint="eastAsia"/>
          <w:snapToGrid w:val="0"/>
          <w:color w:val="000000"/>
          <w:spacing w:val="11"/>
          <w:sz w:val="24"/>
          <w:lang w:eastAsia="en-US"/>
        </w:rPr>
        <w:t>）</w:t>
      </w:r>
    </w:p>
    <w:p w:rsidR="005078A1" w:rsidRPr="004E17DD"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Pr="004E17DD"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Default="005078A1" w:rsidP="005078A1">
      <w:pPr>
        <w:widowControl/>
        <w:tabs>
          <w:tab w:val="left" w:pos="1060"/>
        </w:tabs>
        <w:kinsoku w:val="0"/>
        <w:autoSpaceDE w:val="0"/>
        <w:autoSpaceDN w:val="0"/>
        <w:adjustRightInd w:val="0"/>
        <w:snapToGrid w:val="0"/>
        <w:spacing w:before="66" w:line="360" w:lineRule="exact"/>
        <w:ind w:left="11"/>
        <w:jc w:val="left"/>
        <w:textAlignment w:val="baseline"/>
        <w:rPr>
          <w:rFonts w:ascii="宋体" w:hAnsi="宋体" w:cs="宋体"/>
          <w:snapToGrid w:val="0"/>
          <w:color w:val="000000"/>
          <w:sz w:val="24"/>
          <w:u w:val="single"/>
          <w:lang w:eastAsia="en-US"/>
        </w:rPr>
      </w:pPr>
    </w:p>
    <w:p w:rsidR="005078A1" w:rsidRPr="004E17DD" w:rsidRDefault="005078A1" w:rsidP="005078A1">
      <w:pPr>
        <w:widowControl/>
        <w:tabs>
          <w:tab w:val="left" w:pos="1060"/>
        </w:tabs>
        <w:kinsoku w:val="0"/>
        <w:autoSpaceDE w:val="0"/>
        <w:autoSpaceDN w:val="0"/>
        <w:adjustRightInd w:val="0"/>
        <w:snapToGrid w:val="0"/>
        <w:spacing w:before="66" w:line="360" w:lineRule="exact"/>
        <w:ind w:left="11"/>
        <w:jc w:val="left"/>
        <w:textAlignment w:val="baseline"/>
        <w:rPr>
          <w:rFonts w:ascii="宋体" w:hAnsi="宋体" w:cs="宋体"/>
          <w:snapToGrid w:val="0"/>
          <w:color w:val="000000"/>
          <w:sz w:val="24"/>
          <w:lang w:eastAsia="en-US"/>
        </w:rPr>
      </w:pPr>
      <w:r w:rsidRPr="004E17DD">
        <w:rPr>
          <w:rFonts w:ascii="宋体" w:hAnsi="宋体" w:cs="宋体" w:hint="eastAsia"/>
          <w:snapToGrid w:val="0"/>
          <w:color w:val="000000"/>
          <w:sz w:val="24"/>
          <w:u w:val="single"/>
          <w:lang w:eastAsia="en-US"/>
        </w:rPr>
        <w:tab/>
      </w:r>
      <w:r w:rsidRPr="004E17DD">
        <w:rPr>
          <w:rFonts w:ascii="宋体" w:hAnsi="宋体" w:cs="宋体" w:hint="eastAsia"/>
          <w:snapToGrid w:val="0"/>
          <w:color w:val="000000"/>
          <w:spacing w:val="-88"/>
          <w:sz w:val="24"/>
          <w:lang w:eastAsia="en-US"/>
        </w:rPr>
        <w:t xml:space="preserve"> </w:t>
      </w:r>
      <w:r w:rsidRPr="004E17DD">
        <w:rPr>
          <w:rFonts w:ascii="宋体" w:hAnsi="宋体" w:cs="宋体" w:hint="eastAsia"/>
          <w:snapToGrid w:val="0"/>
          <w:color w:val="000000"/>
          <w:spacing w:val="-6"/>
          <w:sz w:val="24"/>
          <w:lang w:eastAsia="en-US"/>
        </w:rPr>
        <w:t>年</w:t>
      </w:r>
      <w:r w:rsidRPr="004E17DD">
        <w:rPr>
          <w:rFonts w:ascii="宋体" w:hAnsi="宋体" w:cs="宋体" w:hint="eastAsia"/>
          <w:snapToGrid w:val="0"/>
          <w:color w:val="000000"/>
          <w:spacing w:val="-98"/>
          <w:sz w:val="24"/>
          <w:lang w:eastAsia="en-US"/>
        </w:rPr>
        <w:t xml:space="preserve"> </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87"/>
          <w:sz w:val="24"/>
          <w:lang w:eastAsia="en-US"/>
        </w:rPr>
        <w:t xml:space="preserve"> </w:t>
      </w:r>
      <w:r w:rsidRPr="004E17DD">
        <w:rPr>
          <w:rFonts w:ascii="宋体" w:hAnsi="宋体" w:cs="宋体" w:hint="eastAsia"/>
          <w:snapToGrid w:val="0"/>
          <w:color w:val="000000"/>
          <w:spacing w:val="-6"/>
          <w:sz w:val="24"/>
          <w:lang w:eastAsia="en-US"/>
        </w:rPr>
        <w:t xml:space="preserve">月 </w:t>
      </w:r>
      <w:r w:rsidRPr="004E17DD">
        <w:rPr>
          <w:rFonts w:ascii="宋体" w:hAnsi="宋体" w:cs="宋体" w:hint="eastAsia"/>
          <w:snapToGrid w:val="0"/>
          <w:color w:val="000000"/>
          <w:spacing w:val="5"/>
          <w:sz w:val="24"/>
          <w:u w:val="single"/>
          <w:lang w:eastAsia="en-US"/>
        </w:rPr>
        <w:t xml:space="preserve">  </w:t>
      </w:r>
      <w:r>
        <w:rPr>
          <w:rFonts w:ascii="宋体" w:hAnsi="宋体" w:cs="宋体"/>
          <w:snapToGrid w:val="0"/>
          <w:color w:val="000000"/>
          <w:spacing w:val="5"/>
          <w:sz w:val="24"/>
          <w:u w:val="single"/>
          <w:lang w:eastAsia="en-US"/>
        </w:rPr>
        <w:t xml:space="preserve">  </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6"/>
          <w:sz w:val="24"/>
          <w:lang w:eastAsia="en-US"/>
        </w:rPr>
        <w:t>日</w:t>
      </w:r>
      <w:r w:rsidRPr="004E17DD">
        <w:rPr>
          <w:rFonts w:ascii="宋体" w:hAnsi="宋体" w:cs="宋体" w:hint="eastAsia"/>
          <w:snapToGrid w:val="0"/>
          <w:color w:val="000000"/>
          <w:spacing w:val="1"/>
          <w:sz w:val="24"/>
          <w:lang w:eastAsia="en-US"/>
        </w:rPr>
        <w:t xml:space="preserve">                   </w:t>
      </w:r>
    </w:p>
    <w:p w:rsidR="005078A1" w:rsidRDefault="005078A1" w:rsidP="005078A1">
      <w:pPr>
        <w:widowControl/>
        <w:jc w:val="left"/>
        <w:rPr>
          <w:rFonts w:ascii="宋体" w:hAnsi="宋体" w:cs="宋体"/>
          <w:sz w:val="24"/>
        </w:rPr>
      </w:pPr>
      <w:r w:rsidRPr="004E17DD">
        <w:rPr>
          <w:rFonts w:ascii="宋体" w:hAnsi="宋体" w:cs="宋体"/>
          <w:sz w:val="24"/>
        </w:rPr>
        <w:br w:type="page"/>
      </w:r>
      <w:r>
        <w:rPr>
          <w:rFonts w:ascii="宋体" w:hAnsi="宋体" w:cs="宋体"/>
          <w:sz w:val="24"/>
        </w:rPr>
        <w:lastRenderedPageBreak/>
        <w:t xml:space="preserve">  </w:t>
      </w:r>
      <w:bookmarkStart w:id="933" w:name="heading_0"/>
      <w:r>
        <w:rPr>
          <w:rFonts w:ascii="宋体" w:hAnsi="宋体" w:cs="宋体" w:hint="eastAsia"/>
          <w:b/>
          <w:sz w:val="24"/>
        </w:rPr>
        <w:t>合同特殊条款</w:t>
      </w:r>
      <w:bookmarkEnd w:id="933"/>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合同特殊条款是对合同一般条款的具体补充和修改,二者如有矛盾,以本合同特殊条款为准｡</w:t>
      </w:r>
    </w:p>
    <w:tbl>
      <w:tblPr>
        <w:tblW w:w="8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98"/>
        <w:gridCol w:w="7719"/>
      </w:tblGrid>
      <w:tr w:rsidR="005078A1" w:rsidTr="008A0074">
        <w:tc>
          <w:tcPr>
            <w:tcW w:w="898" w:type="dxa"/>
            <w:tcMar>
              <w:top w:w="60" w:type="dxa"/>
              <w:left w:w="120" w:type="dxa"/>
              <w:bottom w:w="30" w:type="dxa"/>
              <w:right w:w="120" w:type="dxa"/>
            </w:tcMar>
          </w:tcPr>
          <w:p w:rsidR="005078A1" w:rsidRDefault="005078A1" w:rsidP="008A0074">
            <w:pPr>
              <w:spacing w:before="120" w:after="120" w:line="288" w:lineRule="auto"/>
              <w:jc w:val="left"/>
              <w:rPr>
                <w:rFonts w:ascii="宋体" w:hAnsi="宋体" w:cs="宋体"/>
                <w:sz w:val="24"/>
              </w:rPr>
            </w:pPr>
            <w:r>
              <w:rPr>
                <w:rFonts w:ascii="宋体" w:hAnsi="宋体" w:cs="宋体" w:hint="eastAsia"/>
                <w:sz w:val="24"/>
              </w:rPr>
              <w:t>序号</w:t>
            </w:r>
          </w:p>
        </w:tc>
        <w:tc>
          <w:tcPr>
            <w:tcW w:w="7719" w:type="dxa"/>
            <w:tcMar>
              <w:top w:w="60" w:type="dxa"/>
              <w:left w:w="120" w:type="dxa"/>
              <w:bottom w:w="30" w:type="dxa"/>
              <w:right w:w="120" w:type="dxa"/>
            </w:tcMar>
          </w:tcPr>
          <w:p w:rsidR="005078A1" w:rsidRDefault="005078A1" w:rsidP="008A0074">
            <w:pPr>
              <w:spacing w:before="120" w:after="120" w:line="288" w:lineRule="auto"/>
              <w:jc w:val="center"/>
              <w:rPr>
                <w:rFonts w:ascii="宋体" w:hAnsi="宋体" w:cs="宋体"/>
                <w:sz w:val="24"/>
              </w:rPr>
            </w:pPr>
            <w:r>
              <w:rPr>
                <w:rFonts w:ascii="宋体" w:hAnsi="宋体" w:cs="宋体" w:hint="eastAsia"/>
                <w:sz w:val="24"/>
              </w:rPr>
              <w:t>内容</w:t>
            </w:r>
          </w:p>
        </w:tc>
      </w:tr>
      <w:tr w:rsidR="005078A1" w:rsidTr="008A0074">
        <w:tc>
          <w:tcPr>
            <w:tcW w:w="898" w:type="dxa"/>
            <w:tcMar>
              <w:top w:w="60" w:type="dxa"/>
              <w:left w:w="120" w:type="dxa"/>
              <w:bottom w:w="30" w:type="dxa"/>
              <w:right w:w="120" w:type="dxa"/>
            </w:tcMar>
          </w:tcPr>
          <w:p w:rsidR="005078A1" w:rsidRDefault="005078A1" w:rsidP="008A0074">
            <w:pPr>
              <w:spacing w:before="120" w:after="120" w:line="288" w:lineRule="auto"/>
              <w:jc w:val="left"/>
              <w:rPr>
                <w:rFonts w:ascii="宋体" w:hAnsi="宋体" w:cs="宋体"/>
                <w:sz w:val="24"/>
              </w:rPr>
            </w:pPr>
            <w:r>
              <w:rPr>
                <w:rFonts w:ascii="宋体" w:hAnsi="宋体" w:cs="宋体" w:hint="eastAsia"/>
                <w:sz w:val="24"/>
              </w:rPr>
              <w:t>1</w:t>
            </w:r>
          </w:p>
        </w:tc>
        <w:tc>
          <w:tcPr>
            <w:tcW w:w="7719" w:type="dxa"/>
            <w:tcMar>
              <w:top w:w="60" w:type="dxa"/>
              <w:left w:w="120" w:type="dxa"/>
              <w:bottom w:w="30" w:type="dxa"/>
              <w:right w:w="120" w:type="dxa"/>
            </w:tcMar>
          </w:tcPr>
          <w:p w:rsidR="005078A1" w:rsidRPr="0080291D" w:rsidRDefault="005078A1" w:rsidP="008A0074">
            <w:pPr>
              <w:spacing w:before="120" w:after="120" w:line="288" w:lineRule="auto"/>
              <w:jc w:val="left"/>
              <w:rPr>
                <w:rFonts w:ascii="宋体" w:hAnsi="宋体" w:cs="宋体"/>
                <w:sz w:val="24"/>
              </w:rPr>
            </w:pPr>
            <w:r w:rsidRPr="0080291D">
              <w:rPr>
                <w:rFonts w:ascii="宋体" w:hAnsi="宋体" w:cs="宋体" w:hint="eastAsia"/>
                <w:sz w:val="24"/>
              </w:rPr>
              <w:t>项目名称:2026 年-2027 年通州区台湖镇综合管护项目（</w:t>
            </w:r>
            <w:r w:rsidR="00466767" w:rsidRPr="0080291D">
              <w:rPr>
                <w:rFonts w:ascii="宋体" w:hAnsi="宋体" w:cs="宋体" w:hint="eastAsia"/>
                <w:sz w:val="24"/>
              </w:rPr>
              <w:t>一标段</w:t>
            </w:r>
            <w:r w:rsidRPr="0080291D">
              <w:rPr>
                <w:rFonts w:ascii="宋体" w:hAnsi="宋体" w:cs="宋体" w:hint="eastAsia"/>
                <w:sz w:val="24"/>
              </w:rPr>
              <w:t>）</w:t>
            </w:r>
          </w:p>
        </w:tc>
      </w:tr>
      <w:tr w:rsidR="005078A1" w:rsidTr="008A0074">
        <w:tc>
          <w:tcPr>
            <w:tcW w:w="898" w:type="dxa"/>
            <w:tcMar>
              <w:top w:w="60" w:type="dxa"/>
              <w:left w:w="120" w:type="dxa"/>
              <w:bottom w:w="30" w:type="dxa"/>
              <w:right w:w="120" w:type="dxa"/>
            </w:tcMar>
          </w:tcPr>
          <w:p w:rsidR="005078A1" w:rsidRDefault="005078A1" w:rsidP="008A0074">
            <w:pPr>
              <w:spacing w:before="120" w:after="120" w:line="288" w:lineRule="auto"/>
              <w:jc w:val="left"/>
              <w:rPr>
                <w:rFonts w:ascii="宋体" w:hAnsi="宋体" w:cs="宋体"/>
                <w:sz w:val="24"/>
              </w:rPr>
            </w:pPr>
            <w:r>
              <w:rPr>
                <w:rFonts w:ascii="宋体" w:hAnsi="宋体" w:cs="宋体" w:hint="eastAsia"/>
                <w:sz w:val="24"/>
              </w:rPr>
              <w:t>2</w:t>
            </w:r>
          </w:p>
        </w:tc>
        <w:tc>
          <w:tcPr>
            <w:tcW w:w="7719" w:type="dxa"/>
            <w:tcMar>
              <w:top w:w="60" w:type="dxa"/>
              <w:left w:w="120" w:type="dxa"/>
              <w:bottom w:w="30" w:type="dxa"/>
              <w:right w:w="120" w:type="dxa"/>
            </w:tcMar>
          </w:tcPr>
          <w:p w:rsidR="005078A1" w:rsidRPr="0080291D" w:rsidRDefault="005078A1" w:rsidP="008A0074">
            <w:pPr>
              <w:spacing w:before="120" w:after="120" w:line="288" w:lineRule="auto"/>
              <w:jc w:val="left"/>
              <w:rPr>
                <w:rFonts w:ascii="宋体" w:hAnsi="宋体" w:cs="宋体"/>
                <w:sz w:val="24"/>
              </w:rPr>
            </w:pPr>
            <w:r w:rsidRPr="0080291D">
              <w:rPr>
                <w:rFonts w:ascii="宋体" w:hAnsi="宋体" w:cs="宋体" w:hint="eastAsia"/>
                <w:sz w:val="24"/>
              </w:rPr>
              <w:t xml:space="preserve">甲方:北京市通州区台湖镇人民政府; </w:t>
            </w:r>
          </w:p>
          <w:p w:rsidR="005078A1" w:rsidRPr="0080291D" w:rsidRDefault="005078A1" w:rsidP="008A0074">
            <w:pPr>
              <w:spacing w:before="120" w:after="120" w:line="288" w:lineRule="auto"/>
              <w:jc w:val="left"/>
              <w:rPr>
                <w:rFonts w:ascii="宋体" w:hAnsi="宋体" w:cs="宋体"/>
                <w:sz w:val="24"/>
              </w:rPr>
            </w:pPr>
            <w:r w:rsidRPr="0080291D">
              <w:rPr>
                <w:rFonts w:ascii="宋体" w:hAnsi="宋体" w:cs="宋体" w:hint="eastAsia"/>
                <w:sz w:val="24"/>
              </w:rPr>
              <w:t>乙方:________________________</w:t>
            </w:r>
          </w:p>
        </w:tc>
      </w:tr>
      <w:tr w:rsidR="005078A1" w:rsidTr="008A0074">
        <w:tc>
          <w:tcPr>
            <w:tcW w:w="898" w:type="dxa"/>
            <w:tcMar>
              <w:top w:w="60" w:type="dxa"/>
              <w:left w:w="120" w:type="dxa"/>
              <w:bottom w:w="30" w:type="dxa"/>
              <w:right w:w="120" w:type="dxa"/>
            </w:tcMar>
          </w:tcPr>
          <w:p w:rsidR="005078A1" w:rsidRDefault="005078A1" w:rsidP="008A0074">
            <w:pPr>
              <w:spacing w:before="120" w:after="120" w:line="288" w:lineRule="auto"/>
              <w:jc w:val="left"/>
              <w:rPr>
                <w:rFonts w:ascii="宋体" w:hAnsi="宋体" w:cs="宋体"/>
                <w:sz w:val="24"/>
              </w:rPr>
            </w:pPr>
            <w:r>
              <w:rPr>
                <w:rFonts w:ascii="宋体" w:hAnsi="宋体" w:cs="宋体" w:hint="eastAsia"/>
                <w:sz w:val="24"/>
              </w:rPr>
              <w:t>3</w:t>
            </w:r>
          </w:p>
        </w:tc>
        <w:tc>
          <w:tcPr>
            <w:tcW w:w="7719" w:type="dxa"/>
            <w:tcMar>
              <w:top w:w="60" w:type="dxa"/>
              <w:left w:w="120" w:type="dxa"/>
              <w:bottom w:w="30" w:type="dxa"/>
              <w:right w:w="120" w:type="dxa"/>
            </w:tcMar>
          </w:tcPr>
          <w:p w:rsidR="005078A1" w:rsidRPr="0080291D" w:rsidRDefault="005078A1" w:rsidP="008A0074">
            <w:pPr>
              <w:spacing w:before="120" w:after="120" w:line="288" w:lineRule="auto"/>
              <w:jc w:val="left"/>
              <w:rPr>
                <w:rFonts w:ascii="宋体" w:hAnsi="宋体" w:cs="宋体"/>
                <w:sz w:val="24"/>
              </w:rPr>
            </w:pPr>
            <w:r w:rsidRPr="0080291D">
              <w:rPr>
                <w:rFonts w:ascii="宋体" w:hAnsi="宋体" w:cs="宋体" w:hint="eastAsia"/>
                <w:sz w:val="24"/>
              </w:rPr>
              <w:t>服务期限:一年</w:t>
            </w:r>
          </w:p>
          <w:p w:rsidR="005078A1" w:rsidRPr="0080291D" w:rsidRDefault="005078A1" w:rsidP="008A0074">
            <w:pPr>
              <w:spacing w:before="120" w:after="120" w:line="288" w:lineRule="auto"/>
              <w:jc w:val="left"/>
              <w:rPr>
                <w:rFonts w:ascii="宋体" w:hAnsi="宋体" w:cs="宋体"/>
                <w:sz w:val="24"/>
              </w:rPr>
            </w:pPr>
            <w:r w:rsidRPr="0080291D">
              <w:rPr>
                <w:rFonts w:ascii="宋体" w:hAnsi="宋体" w:cs="宋体" w:hint="eastAsia"/>
                <w:sz w:val="24"/>
              </w:rPr>
              <w:t xml:space="preserve"> (具体起止日期:____年____月____日-____年____月____日)｡</w:t>
            </w:r>
          </w:p>
        </w:tc>
      </w:tr>
      <w:tr w:rsidR="005078A1" w:rsidTr="008A0074">
        <w:tc>
          <w:tcPr>
            <w:tcW w:w="898" w:type="dxa"/>
            <w:tcMar>
              <w:top w:w="60" w:type="dxa"/>
              <w:left w:w="120" w:type="dxa"/>
              <w:bottom w:w="30" w:type="dxa"/>
              <w:right w:w="120" w:type="dxa"/>
            </w:tcMar>
          </w:tcPr>
          <w:p w:rsidR="005078A1" w:rsidRDefault="005078A1" w:rsidP="008A0074">
            <w:pPr>
              <w:spacing w:before="120" w:after="120" w:line="288" w:lineRule="auto"/>
              <w:jc w:val="left"/>
              <w:rPr>
                <w:rFonts w:ascii="宋体" w:hAnsi="宋体" w:cs="宋体"/>
                <w:sz w:val="24"/>
              </w:rPr>
            </w:pPr>
            <w:r>
              <w:rPr>
                <w:rFonts w:ascii="宋体" w:hAnsi="宋体" w:cs="宋体" w:hint="eastAsia"/>
                <w:sz w:val="24"/>
              </w:rPr>
              <w:t>4</w:t>
            </w:r>
          </w:p>
        </w:tc>
        <w:tc>
          <w:tcPr>
            <w:tcW w:w="7719" w:type="dxa"/>
            <w:tcMar>
              <w:top w:w="60" w:type="dxa"/>
              <w:left w:w="120" w:type="dxa"/>
              <w:bottom w:w="30" w:type="dxa"/>
              <w:right w:w="120" w:type="dxa"/>
            </w:tcMar>
          </w:tcPr>
          <w:p w:rsidR="005078A1" w:rsidRPr="0080291D" w:rsidRDefault="005078A1" w:rsidP="008A0074">
            <w:pPr>
              <w:spacing w:before="120" w:after="120" w:line="288" w:lineRule="auto"/>
              <w:jc w:val="left"/>
              <w:rPr>
                <w:rFonts w:ascii="宋体" w:hAnsi="宋体" w:cs="宋体"/>
                <w:sz w:val="24"/>
              </w:rPr>
            </w:pPr>
            <w:r w:rsidRPr="0080291D">
              <w:rPr>
                <w:rFonts w:ascii="宋体" w:hAnsi="宋体" w:cs="宋体" w:hint="eastAsia"/>
                <w:sz w:val="24"/>
              </w:rPr>
              <w:t>项目具体管护区域：北京市通州区台湖镇区域内，</w:t>
            </w:r>
            <w:r w:rsidR="00F94818" w:rsidRPr="0080291D">
              <w:rPr>
                <w:rFonts w:ascii="宋体" w:hAnsi="宋体" w:cs="宋体" w:hint="eastAsia"/>
                <w:sz w:val="24"/>
              </w:rPr>
              <w:t>台湖东片、台湖西片</w:t>
            </w:r>
            <w:r w:rsidRPr="0080291D">
              <w:rPr>
                <w:rFonts w:ascii="宋体" w:hAnsi="宋体" w:cs="宋体" w:hint="eastAsia"/>
                <w:sz w:val="24"/>
              </w:rPr>
              <w:t>：</w:t>
            </w:r>
          </w:p>
          <w:p w:rsidR="008249A9" w:rsidRPr="0080291D" w:rsidRDefault="008249A9" w:rsidP="008249A9">
            <w:pPr>
              <w:spacing w:before="120" w:after="120" w:line="288" w:lineRule="auto"/>
              <w:jc w:val="left"/>
              <w:rPr>
                <w:rFonts w:ascii="宋体" w:hAnsi="宋体" w:cs="宋体"/>
                <w:sz w:val="24"/>
              </w:rPr>
            </w:pPr>
            <w:r w:rsidRPr="0080291D">
              <w:rPr>
                <w:rFonts w:ascii="宋体" w:hAnsi="宋体" w:cs="宋体" w:hint="eastAsia"/>
                <w:sz w:val="24"/>
              </w:rPr>
              <w:t>（1）台湖东片:西至九德路,北至京哈高速,东至唐大庄村与张家湾交界,南至凉水河,面积</w:t>
            </w:r>
            <w:r w:rsidRPr="0080291D">
              <w:rPr>
                <w:rFonts w:ascii="宋体" w:hAnsi="宋体" w:cs="宋体"/>
                <w:sz w:val="24"/>
              </w:rPr>
              <w:t>7.59</w:t>
            </w:r>
            <w:r w:rsidRPr="0080291D">
              <w:rPr>
                <w:rFonts w:ascii="宋体" w:hAnsi="宋体" w:cs="宋体" w:hint="eastAsia"/>
                <w:sz w:val="24"/>
              </w:rPr>
              <w:t xml:space="preserve"> 平方公里;</w:t>
            </w:r>
          </w:p>
          <w:p w:rsidR="005078A1" w:rsidRPr="0080291D" w:rsidRDefault="008249A9" w:rsidP="008249A9">
            <w:pPr>
              <w:spacing w:line="360" w:lineRule="auto"/>
              <w:contextualSpacing/>
              <w:rPr>
                <w:bCs/>
                <w:sz w:val="24"/>
              </w:rPr>
            </w:pPr>
            <w:r w:rsidRPr="0080291D">
              <w:rPr>
                <w:rFonts w:ascii="宋体" w:hAnsi="宋体" w:cs="宋体" w:hint="eastAsia"/>
                <w:sz w:val="24"/>
              </w:rPr>
              <w:t>（2）台湖西片:东至九德路,北至京哈高速,西至通马路（镇界）,南至京津高速及凉水河,面积</w:t>
            </w:r>
            <w:r w:rsidRPr="0080291D">
              <w:rPr>
                <w:rFonts w:ascii="宋体" w:hAnsi="宋体" w:cs="宋体"/>
                <w:sz w:val="24"/>
              </w:rPr>
              <w:t>28.04</w:t>
            </w:r>
            <w:r w:rsidRPr="0080291D">
              <w:rPr>
                <w:rFonts w:ascii="宋体" w:hAnsi="宋体" w:cs="宋体" w:hint="eastAsia"/>
                <w:sz w:val="24"/>
              </w:rPr>
              <w:t xml:space="preserve"> 平方公里</w:t>
            </w:r>
            <w:r w:rsidRPr="0080291D">
              <w:rPr>
                <w:rFonts w:ascii="微软雅黑" w:eastAsia="微软雅黑" w:hAnsi="微软雅黑" w:cs="微软雅黑" w:hint="eastAsia"/>
                <w:sz w:val="24"/>
              </w:rPr>
              <w:t>｡</w:t>
            </w:r>
          </w:p>
        </w:tc>
      </w:tr>
      <w:tr w:rsidR="005078A1" w:rsidTr="008A0074">
        <w:tc>
          <w:tcPr>
            <w:tcW w:w="898" w:type="dxa"/>
            <w:tcMar>
              <w:top w:w="60" w:type="dxa"/>
              <w:left w:w="120" w:type="dxa"/>
              <w:bottom w:w="30" w:type="dxa"/>
              <w:right w:w="120" w:type="dxa"/>
            </w:tcMar>
          </w:tcPr>
          <w:p w:rsidR="005078A1" w:rsidRDefault="005078A1" w:rsidP="008A0074">
            <w:pPr>
              <w:spacing w:before="120" w:after="120" w:line="288" w:lineRule="auto"/>
              <w:jc w:val="left"/>
              <w:rPr>
                <w:rFonts w:ascii="宋体" w:hAnsi="宋体" w:cs="宋体"/>
                <w:sz w:val="24"/>
              </w:rPr>
            </w:pPr>
            <w:r>
              <w:rPr>
                <w:rFonts w:ascii="宋体" w:hAnsi="宋体" w:cs="宋体" w:hint="eastAsia"/>
                <w:sz w:val="24"/>
              </w:rPr>
              <w:t>5</w:t>
            </w:r>
          </w:p>
        </w:tc>
        <w:tc>
          <w:tcPr>
            <w:tcW w:w="7719" w:type="dxa"/>
            <w:tcMar>
              <w:top w:w="60" w:type="dxa"/>
              <w:left w:w="120" w:type="dxa"/>
              <w:bottom w:w="30" w:type="dxa"/>
              <w:right w:w="120" w:type="dxa"/>
            </w:tcMar>
          </w:tcPr>
          <w:p w:rsidR="005078A1" w:rsidRDefault="005078A1" w:rsidP="008A0074">
            <w:pPr>
              <w:spacing w:before="120" w:after="120" w:line="288" w:lineRule="auto"/>
              <w:jc w:val="left"/>
              <w:rPr>
                <w:rFonts w:ascii="宋体" w:hAnsi="宋体" w:cs="宋体"/>
                <w:sz w:val="24"/>
              </w:rPr>
            </w:pPr>
            <w:r>
              <w:rPr>
                <w:rFonts w:ascii="宋体" w:hAnsi="宋体" w:cs="宋体" w:hint="eastAsia"/>
                <w:sz w:val="24"/>
              </w:rPr>
              <w:t xml:space="preserve">付款方法和条件: </w:t>
            </w:r>
          </w:p>
          <w:p w:rsidR="005078A1" w:rsidRDefault="005078A1" w:rsidP="005078A1">
            <w:pPr>
              <w:numPr>
                <w:ilvl w:val="0"/>
                <w:numId w:val="118"/>
              </w:numPr>
              <w:spacing w:before="120" w:after="120" w:line="288" w:lineRule="auto"/>
              <w:jc w:val="left"/>
              <w:rPr>
                <w:rFonts w:ascii="宋体" w:hAnsi="宋体" w:cs="宋体"/>
                <w:sz w:val="24"/>
              </w:rPr>
            </w:pPr>
            <w:r>
              <w:rPr>
                <w:rFonts w:ascii="宋体" w:hAnsi="宋体" w:cs="宋体" w:hint="eastAsia"/>
                <w:sz w:val="24"/>
              </w:rPr>
              <w:t xml:space="preserve">合同经双方签字盖章后生效,合同总费用分13 次付清; </w:t>
            </w:r>
          </w:p>
          <w:p w:rsidR="005078A1" w:rsidRDefault="005078A1" w:rsidP="008A0074">
            <w:pPr>
              <w:spacing w:before="120" w:after="120" w:line="288" w:lineRule="auto"/>
              <w:jc w:val="left"/>
              <w:rPr>
                <w:rFonts w:ascii="宋体" w:hAnsi="宋体" w:cs="宋体"/>
                <w:sz w:val="24"/>
              </w:rPr>
            </w:pPr>
            <w:r>
              <w:rPr>
                <w:rFonts w:ascii="宋体" w:hAnsi="宋体" w:cs="宋体" w:hint="eastAsia"/>
                <w:sz w:val="24"/>
              </w:rPr>
              <w:t>2. 以月为付费周期,资金结算方式:甲方各科室根据考评细则对乙方 管护工作进行评分,针对需扣款项目出具考核单据及考核依据,经主管 领导签字后交由主管部门整合汇总,最终报镇长办公会､党委会审议确定后,结算当月服务费用;每次付款前，乙方需提供等额的增值税发票。 3. 甲方各职能部门安排的临时､零星､应急抢险及其他单独计量工作 内容,按实际发生量计量,经双方核对确认实际工作计量后,产生的相关工作费用由甲方按年度支付给乙方｡</w:t>
            </w:r>
          </w:p>
        </w:tc>
      </w:tr>
    </w:tbl>
    <w:p w:rsidR="005078A1" w:rsidRDefault="005078A1" w:rsidP="005078A1">
      <w:pPr>
        <w:spacing w:before="380" w:after="140" w:line="288" w:lineRule="auto"/>
        <w:jc w:val="left"/>
        <w:outlineLvl w:val="0"/>
        <w:rPr>
          <w:rFonts w:ascii="宋体" w:hAnsi="宋体" w:cs="宋体"/>
          <w:sz w:val="24"/>
        </w:rPr>
      </w:pPr>
      <w:bookmarkStart w:id="934" w:name="heading_1"/>
      <w:r>
        <w:rPr>
          <w:rFonts w:ascii="宋体" w:hAnsi="宋体" w:cs="宋体" w:hint="eastAsia"/>
          <w:b/>
          <w:sz w:val="24"/>
        </w:rPr>
        <w:t>合同一般条款</w:t>
      </w:r>
      <w:bookmarkEnd w:id="934"/>
    </w:p>
    <w:p w:rsidR="005078A1" w:rsidRDefault="005078A1" w:rsidP="005078A1">
      <w:pPr>
        <w:spacing w:before="320" w:after="120" w:line="288" w:lineRule="auto"/>
        <w:jc w:val="left"/>
        <w:outlineLvl w:val="1"/>
        <w:rPr>
          <w:rFonts w:ascii="宋体" w:hAnsi="宋体" w:cs="宋体"/>
          <w:sz w:val="24"/>
        </w:rPr>
      </w:pPr>
      <w:bookmarkStart w:id="935" w:name="heading_2"/>
      <w:r>
        <w:rPr>
          <w:rFonts w:ascii="宋体" w:hAnsi="宋体" w:cs="宋体" w:hint="eastAsia"/>
          <w:b/>
          <w:sz w:val="24"/>
        </w:rPr>
        <w:t>1. 定义</w:t>
      </w:r>
      <w:bookmarkEnd w:id="935"/>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 本合同下列术语解释如下:</w:t>
      </w:r>
    </w:p>
    <w:p w:rsidR="005078A1" w:rsidRDefault="005078A1" w:rsidP="005078A1">
      <w:pPr>
        <w:numPr>
          <w:ilvl w:val="0"/>
          <w:numId w:val="119"/>
        </w:numPr>
        <w:spacing w:before="120" w:after="120" w:line="288" w:lineRule="auto"/>
        <w:jc w:val="left"/>
        <w:rPr>
          <w:rFonts w:ascii="宋体" w:hAnsi="宋体" w:cs="宋体"/>
          <w:sz w:val="24"/>
        </w:rPr>
      </w:pPr>
      <w:r>
        <w:rPr>
          <w:rFonts w:ascii="宋体" w:hAnsi="宋体" w:cs="宋体" w:hint="eastAsia"/>
          <w:sz w:val="24"/>
        </w:rPr>
        <w:lastRenderedPageBreak/>
        <w:t>1) “合同”:指甲乙双方签署的､达成一致的协议,包括所有附件､附录及 上述文件所提及的构成合同的全部文件;</w:t>
      </w:r>
    </w:p>
    <w:p w:rsidR="005078A1" w:rsidRDefault="005078A1" w:rsidP="005078A1">
      <w:pPr>
        <w:numPr>
          <w:ilvl w:val="0"/>
          <w:numId w:val="120"/>
        </w:numPr>
        <w:spacing w:before="120" w:after="120" w:line="288" w:lineRule="auto"/>
        <w:jc w:val="left"/>
        <w:rPr>
          <w:rFonts w:ascii="宋体" w:hAnsi="宋体" w:cs="宋体"/>
          <w:sz w:val="24"/>
        </w:rPr>
      </w:pPr>
      <w:r>
        <w:rPr>
          <w:rFonts w:ascii="宋体" w:hAnsi="宋体" w:cs="宋体" w:hint="eastAsia"/>
          <w:sz w:val="24"/>
        </w:rPr>
        <w:t>2) “合同价”:指根据本合同约定,乙方全面､正确履行合同义务后,甲方 应支付给乙方的全部价款;</w:t>
      </w:r>
    </w:p>
    <w:p w:rsidR="005078A1" w:rsidRDefault="005078A1" w:rsidP="005078A1">
      <w:pPr>
        <w:numPr>
          <w:ilvl w:val="0"/>
          <w:numId w:val="121"/>
        </w:numPr>
        <w:spacing w:before="120" w:after="120" w:line="288" w:lineRule="auto"/>
        <w:jc w:val="left"/>
        <w:rPr>
          <w:rFonts w:ascii="宋体" w:hAnsi="宋体" w:cs="宋体"/>
          <w:sz w:val="24"/>
        </w:rPr>
      </w:pPr>
      <w:r>
        <w:rPr>
          <w:rFonts w:ascii="宋体" w:hAnsi="宋体" w:cs="宋体" w:hint="eastAsia"/>
          <w:sz w:val="24"/>
        </w:rPr>
        <w:t>3) “服务”:指根据合同约定,乙方应承担的管护服务任务及其他相关义务;</w:t>
      </w:r>
    </w:p>
    <w:p w:rsidR="005078A1" w:rsidRDefault="005078A1" w:rsidP="005078A1">
      <w:pPr>
        <w:numPr>
          <w:ilvl w:val="0"/>
          <w:numId w:val="122"/>
        </w:numPr>
        <w:spacing w:before="120" w:after="120" w:line="288" w:lineRule="auto"/>
        <w:jc w:val="left"/>
        <w:rPr>
          <w:rFonts w:ascii="宋体" w:hAnsi="宋体" w:cs="宋体"/>
          <w:sz w:val="24"/>
        </w:rPr>
      </w:pPr>
      <w:r>
        <w:rPr>
          <w:rFonts w:ascii="宋体" w:hAnsi="宋体" w:cs="宋体" w:hint="eastAsia"/>
          <w:sz w:val="24"/>
        </w:rPr>
        <w:t>4) “合同一般条款”:即本章节约定的全部内容;</w:t>
      </w:r>
    </w:p>
    <w:p w:rsidR="005078A1" w:rsidRDefault="005078A1" w:rsidP="005078A1">
      <w:pPr>
        <w:numPr>
          <w:ilvl w:val="0"/>
          <w:numId w:val="123"/>
        </w:numPr>
        <w:spacing w:before="120" w:after="120" w:line="288" w:lineRule="auto"/>
        <w:jc w:val="left"/>
        <w:rPr>
          <w:rFonts w:ascii="宋体" w:hAnsi="宋体" w:cs="宋体"/>
          <w:sz w:val="24"/>
        </w:rPr>
      </w:pPr>
      <w:r>
        <w:rPr>
          <w:rFonts w:ascii="宋体" w:hAnsi="宋体" w:cs="宋体" w:hint="eastAsia"/>
          <w:sz w:val="24"/>
        </w:rPr>
        <w:t>5) “甲方”:指招标人,即北京市通州区台湖镇人民政府;</w:t>
      </w:r>
    </w:p>
    <w:p w:rsidR="005078A1" w:rsidRDefault="005078A1" w:rsidP="005078A1">
      <w:pPr>
        <w:numPr>
          <w:ilvl w:val="0"/>
          <w:numId w:val="124"/>
        </w:numPr>
        <w:spacing w:before="120" w:after="120" w:line="288" w:lineRule="auto"/>
        <w:jc w:val="left"/>
        <w:rPr>
          <w:rFonts w:ascii="宋体" w:hAnsi="宋体" w:cs="宋体"/>
          <w:sz w:val="24"/>
        </w:rPr>
      </w:pPr>
      <w:r>
        <w:rPr>
          <w:rFonts w:ascii="宋体" w:hAnsi="宋体" w:cs="宋体" w:hint="eastAsia"/>
          <w:sz w:val="24"/>
        </w:rPr>
        <w:t>6) “乙方”:指中标人,即为本合同项下提供管护服务的公司或实体;</w:t>
      </w:r>
    </w:p>
    <w:p w:rsidR="005078A1" w:rsidRDefault="005078A1" w:rsidP="005078A1">
      <w:pPr>
        <w:numPr>
          <w:ilvl w:val="0"/>
          <w:numId w:val="125"/>
        </w:numPr>
        <w:spacing w:before="120" w:after="120" w:line="288" w:lineRule="auto"/>
        <w:jc w:val="left"/>
        <w:rPr>
          <w:rFonts w:ascii="宋体" w:hAnsi="宋体" w:cs="宋体"/>
          <w:sz w:val="24"/>
        </w:rPr>
      </w:pPr>
      <w:r>
        <w:rPr>
          <w:rFonts w:ascii="宋体" w:hAnsi="宋体" w:cs="宋体" w:hint="eastAsia"/>
          <w:sz w:val="24"/>
        </w:rPr>
        <w:t>7) “项目现场”:指本合同项下管护服务的实施现场;</w:t>
      </w:r>
    </w:p>
    <w:p w:rsidR="005078A1" w:rsidRDefault="005078A1" w:rsidP="005078A1">
      <w:pPr>
        <w:numPr>
          <w:ilvl w:val="0"/>
          <w:numId w:val="126"/>
        </w:numPr>
        <w:spacing w:before="120" w:after="120" w:line="288" w:lineRule="auto"/>
        <w:jc w:val="left"/>
        <w:rPr>
          <w:rFonts w:ascii="宋体" w:hAnsi="宋体" w:cs="宋体"/>
          <w:sz w:val="24"/>
        </w:rPr>
      </w:pPr>
      <w:r>
        <w:rPr>
          <w:rFonts w:ascii="宋体" w:hAnsi="宋体" w:cs="宋体" w:hint="eastAsia"/>
          <w:sz w:val="24"/>
        </w:rPr>
        <w:t>8) “天”:指日历天数｡</w:t>
      </w:r>
    </w:p>
    <w:p w:rsidR="005078A1" w:rsidRDefault="005078A1" w:rsidP="005078A1">
      <w:pPr>
        <w:spacing w:before="320" w:after="120" w:line="288" w:lineRule="auto"/>
        <w:jc w:val="left"/>
        <w:outlineLvl w:val="1"/>
        <w:rPr>
          <w:rFonts w:ascii="宋体" w:hAnsi="宋体" w:cs="宋体"/>
          <w:sz w:val="24"/>
        </w:rPr>
      </w:pPr>
      <w:bookmarkStart w:id="936" w:name="heading_3"/>
      <w:r>
        <w:rPr>
          <w:rFonts w:ascii="宋体" w:hAnsi="宋体" w:cs="宋体" w:hint="eastAsia"/>
          <w:b/>
          <w:sz w:val="24"/>
        </w:rPr>
        <w:t>2. 服务期限</w:t>
      </w:r>
      <w:bookmarkEnd w:id="936"/>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2.1 服务期限详见本协议第二条2</w:t>
      </w:r>
      <w:r>
        <w:rPr>
          <w:rFonts w:ascii="宋体" w:hAnsi="宋体" w:cs="宋体"/>
          <w:sz w:val="24"/>
        </w:rPr>
        <w:t>.2</w:t>
      </w:r>
      <w:r>
        <w:rPr>
          <w:rFonts w:ascii="宋体" w:hAnsi="宋体" w:cs="宋体" w:hint="eastAsia"/>
          <w:sz w:val="24"/>
        </w:rPr>
        <w:t>款约定,与合同特殊条款第三条一致｡</w:t>
      </w:r>
    </w:p>
    <w:p w:rsidR="005078A1" w:rsidRDefault="005078A1" w:rsidP="005078A1">
      <w:pPr>
        <w:spacing w:before="320" w:after="120" w:line="288" w:lineRule="auto"/>
        <w:jc w:val="left"/>
        <w:outlineLvl w:val="1"/>
        <w:rPr>
          <w:rFonts w:ascii="宋体" w:hAnsi="宋体" w:cs="宋体"/>
          <w:sz w:val="24"/>
        </w:rPr>
      </w:pPr>
      <w:bookmarkStart w:id="937" w:name="heading_4"/>
      <w:r>
        <w:rPr>
          <w:rFonts w:ascii="宋体" w:hAnsi="宋体" w:cs="宋体" w:hint="eastAsia"/>
          <w:b/>
          <w:sz w:val="24"/>
        </w:rPr>
        <w:t>3. 服务内容/要求</w:t>
      </w:r>
      <w:bookmarkEnd w:id="937"/>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3.1 服务内容及要求详见本协议第一条约定,并与乙方投标文件的规格偏差表 (若经甲方接受)保持一致;</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3.2 若服务规范中无相应说明,则以国家有关部门最新颁布的对应标准及规范为准｡</w:t>
      </w:r>
    </w:p>
    <w:p w:rsidR="005078A1" w:rsidRDefault="005078A1" w:rsidP="005078A1">
      <w:pPr>
        <w:spacing w:before="320" w:after="120" w:line="288" w:lineRule="auto"/>
        <w:jc w:val="left"/>
        <w:outlineLvl w:val="1"/>
        <w:rPr>
          <w:rFonts w:ascii="宋体" w:hAnsi="宋体" w:cs="宋体"/>
          <w:sz w:val="24"/>
        </w:rPr>
      </w:pPr>
      <w:bookmarkStart w:id="938" w:name="heading_5"/>
      <w:r>
        <w:rPr>
          <w:rFonts w:ascii="宋体" w:hAnsi="宋体" w:cs="宋体" w:hint="eastAsia"/>
          <w:b/>
          <w:sz w:val="24"/>
        </w:rPr>
        <w:t>4. 支付</w:t>
      </w:r>
      <w:bookmarkEnd w:id="938"/>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4.1 付款方式:详见本协议第三条及合同特殊条款第五条约定｡</w:t>
      </w:r>
    </w:p>
    <w:p w:rsidR="005078A1" w:rsidRDefault="005078A1" w:rsidP="005078A1">
      <w:pPr>
        <w:spacing w:before="320" w:after="120" w:line="288" w:lineRule="auto"/>
        <w:jc w:val="left"/>
        <w:outlineLvl w:val="1"/>
        <w:rPr>
          <w:rFonts w:ascii="宋体" w:hAnsi="宋体" w:cs="宋体"/>
          <w:sz w:val="24"/>
        </w:rPr>
      </w:pPr>
      <w:bookmarkStart w:id="939" w:name="heading_6"/>
      <w:r>
        <w:rPr>
          <w:rFonts w:ascii="宋体" w:hAnsi="宋体" w:cs="宋体" w:hint="eastAsia"/>
          <w:b/>
          <w:sz w:val="24"/>
        </w:rPr>
        <w:t>5. 价格</w:t>
      </w:r>
      <w:bookmarkEnd w:id="939"/>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5.1 合同总价与乙方投标价格一致,具体金额详见本协议第三条约定｡</w:t>
      </w:r>
    </w:p>
    <w:p w:rsidR="005078A1" w:rsidRDefault="005078A1" w:rsidP="005078A1">
      <w:pPr>
        <w:spacing w:before="320" w:after="120" w:line="288" w:lineRule="auto"/>
        <w:jc w:val="left"/>
        <w:outlineLvl w:val="1"/>
        <w:rPr>
          <w:rFonts w:ascii="宋体" w:hAnsi="宋体" w:cs="宋体"/>
          <w:sz w:val="24"/>
        </w:rPr>
      </w:pPr>
      <w:bookmarkStart w:id="940" w:name="heading_7"/>
      <w:r>
        <w:rPr>
          <w:rFonts w:ascii="宋体" w:hAnsi="宋体" w:cs="宋体" w:hint="eastAsia"/>
          <w:b/>
          <w:sz w:val="24"/>
        </w:rPr>
        <w:t>6. 服务质量保证</w:t>
      </w:r>
      <w:bookmarkEnd w:id="940"/>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6.1 乙方应提供优质管护服务,确保服务质量不低于本合同及协议约定的内容和 标准;甲方有权定期或不定期对乙方提供的服务进行动态跟踪､检查;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6.2 乙方在收到甲方或使用单位关于服务质量问题的通知后3个日历天内,应及时核查､处理,并将结果书面答复甲方或使用单位;</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6.3 若乙方在收到上述通知后3 个日历天内未弥补服务缺陷,甲方或使用单位可采取必要的补救措施,由此产生的风险和全部费用由乙方承担;</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注:若乙方已在收到通知后立即向甲方对应主管科室负责人书面报告,说明无法按时弥</w:t>
      </w:r>
      <w:r>
        <w:rPr>
          <w:rFonts w:ascii="宋体" w:hAnsi="宋体" w:cs="宋体" w:hint="eastAsia"/>
          <w:sz w:val="24"/>
        </w:rPr>
        <w:lastRenderedPageBreak/>
        <w:t>补缺陷的合理理由(需经甲方主管科室负责人书面确认),则不适用本条约定的责任承担方式,双方另行协商处理｡</w:t>
      </w:r>
    </w:p>
    <w:p w:rsidR="005078A1" w:rsidRDefault="005078A1" w:rsidP="005078A1">
      <w:pPr>
        <w:spacing w:before="320" w:after="120" w:line="288" w:lineRule="auto"/>
        <w:jc w:val="left"/>
        <w:outlineLvl w:val="1"/>
        <w:rPr>
          <w:rFonts w:ascii="宋体" w:hAnsi="宋体" w:cs="宋体"/>
          <w:sz w:val="24"/>
        </w:rPr>
      </w:pPr>
      <w:bookmarkStart w:id="941" w:name="heading_8"/>
      <w:r>
        <w:rPr>
          <w:rFonts w:ascii="宋体" w:hAnsi="宋体" w:cs="宋体" w:hint="eastAsia"/>
          <w:b/>
          <w:sz w:val="24"/>
        </w:rPr>
        <w:t>7. 转让</w:t>
      </w:r>
      <w:bookmarkEnd w:id="941"/>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7.1 除经甲方书面同意外,乙方不得将本合同项下其应履行的全部或部分义务转让给第三方,否则视为乙方违约｡</w:t>
      </w:r>
    </w:p>
    <w:p w:rsidR="005078A1" w:rsidRDefault="005078A1" w:rsidP="005078A1">
      <w:pPr>
        <w:spacing w:before="320" w:after="120" w:line="288" w:lineRule="auto"/>
        <w:jc w:val="left"/>
        <w:outlineLvl w:val="1"/>
        <w:rPr>
          <w:rFonts w:ascii="宋体" w:hAnsi="宋体" w:cs="宋体"/>
          <w:sz w:val="24"/>
        </w:rPr>
      </w:pPr>
      <w:bookmarkStart w:id="942" w:name="heading_9"/>
      <w:r>
        <w:rPr>
          <w:rFonts w:ascii="宋体" w:hAnsi="宋体" w:cs="宋体" w:hint="eastAsia"/>
          <w:b/>
          <w:sz w:val="24"/>
        </w:rPr>
        <w:t>8. 违约责任</w:t>
      </w:r>
      <w:bookmarkEnd w:id="942"/>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8.1 乙方应严格遵守国家法律､法规及本合同､协议全部条款,全面履行自身义务;若乙方存在违约行为,甲方有权终止本合同,乙方应承担相应的违约责任;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8.2 因乙方服务失误(指乙方未履行或未完全履行合同义务,且无合理免责事由)造成甲方或第三方损失的,由乙方全额赔偿;</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注:若乙方已履行“及时发现､及时向甲方对应主管科室负责人书面报告､积极配合处置”的义务,因甲方未及时指令或第三方自身原因导致损失扩大的,乙方不承担扩大部分的损失及责任｡</w:t>
      </w:r>
    </w:p>
    <w:p w:rsidR="005078A1" w:rsidRDefault="005078A1" w:rsidP="005078A1">
      <w:pPr>
        <w:spacing w:before="320" w:after="120" w:line="288" w:lineRule="auto"/>
        <w:jc w:val="left"/>
        <w:outlineLvl w:val="1"/>
        <w:rPr>
          <w:rFonts w:ascii="宋体" w:hAnsi="宋体" w:cs="宋体"/>
          <w:sz w:val="24"/>
        </w:rPr>
      </w:pPr>
      <w:bookmarkStart w:id="943" w:name="heading_10"/>
      <w:r>
        <w:rPr>
          <w:rFonts w:ascii="宋体" w:hAnsi="宋体" w:cs="宋体" w:hint="eastAsia"/>
          <w:b/>
          <w:sz w:val="24"/>
        </w:rPr>
        <w:t>9. 索赔</w:t>
      </w:r>
      <w:bookmarkEnd w:id="943"/>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9.1 合同履行过程中,因乙方违反合同约定义务导致甲方遭受损失的,乙方应按甲方实际损失予以赔偿;合同另有明确约定的,按约定执行;</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9.2 若乙方发生本合同､协议约定的违约事项,甲方可单方面终止合同,并要求乙方支付合同总金额5%的违约金;</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注:若乙方违约系因不可抗力､甲方指令延误或甲方未履行配合义务导致,且乙方已及时向甲方对应主管科室负责人书面报告的,乙方可免除部分或全部违约责任,具体由双方协商确定｡</w:t>
      </w:r>
    </w:p>
    <w:p w:rsidR="005078A1" w:rsidRDefault="005078A1" w:rsidP="005078A1">
      <w:pPr>
        <w:spacing w:before="320" w:after="120" w:line="288" w:lineRule="auto"/>
        <w:jc w:val="left"/>
        <w:outlineLvl w:val="1"/>
        <w:rPr>
          <w:rFonts w:ascii="宋体" w:hAnsi="宋体" w:cs="宋体"/>
          <w:sz w:val="24"/>
        </w:rPr>
      </w:pPr>
      <w:bookmarkStart w:id="944" w:name="heading_11"/>
      <w:r>
        <w:rPr>
          <w:rFonts w:ascii="宋体" w:hAnsi="宋体" w:cs="宋体" w:hint="eastAsia"/>
          <w:b/>
          <w:sz w:val="24"/>
        </w:rPr>
        <w:t>10. 不可抗力</w:t>
      </w:r>
      <w:bookmarkEnd w:id="944"/>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10.1 本条所述“不可抗力”,指双方订立合同时无法预见､无法控制､不可避免的事件,包括但不限于:战争､水灾､地震及双方书面确认的其他事件;不可抗力事件发生后,合同履行期限相应延长;</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10.2 不可抗力事件发生后,乙方应在24 小时内以书面形式将事件情况及原因通知甲方,并在14 日内以挂号信形式提交相关政府部门出具的证明文件;若不可抗力事件持续超过120 日,双方应通过友好协商确定合同后续执行方案｡</w:t>
      </w:r>
    </w:p>
    <w:p w:rsidR="005078A1" w:rsidRDefault="005078A1" w:rsidP="005078A1">
      <w:pPr>
        <w:spacing w:before="320" w:after="120" w:line="288" w:lineRule="auto"/>
        <w:jc w:val="left"/>
        <w:outlineLvl w:val="1"/>
        <w:rPr>
          <w:rFonts w:ascii="宋体" w:hAnsi="宋体" w:cs="宋体"/>
          <w:sz w:val="24"/>
        </w:rPr>
      </w:pPr>
      <w:bookmarkStart w:id="945" w:name="heading_12"/>
      <w:r>
        <w:rPr>
          <w:rFonts w:ascii="宋体" w:hAnsi="宋体" w:cs="宋体" w:hint="eastAsia"/>
          <w:b/>
          <w:sz w:val="24"/>
        </w:rPr>
        <w:t>11. 税</w:t>
      </w:r>
      <w:bookmarkEnd w:id="945"/>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11.1 中国政府根据现行税法对甲方征收的与本合同相关的一切税费,均由甲方承担;</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lastRenderedPageBreak/>
        <w:t>11.2 中国政府根据现行税法对乙方征收的与本合同相关的一切税费,均由乙方承担｡</w:t>
      </w:r>
    </w:p>
    <w:p w:rsidR="005078A1" w:rsidRDefault="005078A1" w:rsidP="005078A1">
      <w:pPr>
        <w:spacing w:before="320" w:after="120" w:line="288" w:lineRule="auto"/>
        <w:jc w:val="left"/>
        <w:outlineLvl w:val="1"/>
        <w:rPr>
          <w:rFonts w:ascii="宋体" w:hAnsi="宋体" w:cs="宋体"/>
          <w:sz w:val="24"/>
        </w:rPr>
      </w:pPr>
      <w:bookmarkStart w:id="946" w:name="heading_13"/>
      <w:r>
        <w:rPr>
          <w:rFonts w:ascii="宋体" w:hAnsi="宋体" w:cs="宋体" w:hint="eastAsia"/>
          <w:b/>
          <w:sz w:val="24"/>
        </w:rPr>
        <w:t>12. 争端的解决</w:t>
      </w:r>
      <w:bookmarkEnd w:id="946"/>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xml:space="preserve">12.1 </w:t>
      </w:r>
      <w:r w:rsidRPr="00787EAC">
        <w:rPr>
          <w:rFonts w:ascii="宋体" w:hAnsi="宋体" w:cs="宋体" w:hint="eastAsia"/>
          <w:sz w:val="24"/>
        </w:rPr>
        <w:t>因本合同履行或与本合同相关的一切争端，双方应首先通过友好协商解决；协商不成的，任何一方均有权向甲方所在地北京市通州区人民法院提起诉讼</w:t>
      </w:r>
      <w:r>
        <w:rPr>
          <w:rFonts w:ascii="宋体" w:hAnsi="宋体" w:cs="宋体" w:hint="eastAsia"/>
          <w:sz w:val="24"/>
        </w:rPr>
        <w:t>;</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12.2 诉讼期间,除正在诉讼的部分外,本合同其他条款应继续履行｡</w:t>
      </w:r>
    </w:p>
    <w:p w:rsidR="005078A1" w:rsidRDefault="005078A1" w:rsidP="005078A1">
      <w:pPr>
        <w:spacing w:before="320" w:after="120" w:line="288" w:lineRule="auto"/>
        <w:jc w:val="left"/>
        <w:outlineLvl w:val="1"/>
        <w:rPr>
          <w:rFonts w:ascii="宋体" w:hAnsi="宋体" w:cs="宋体"/>
          <w:sz w:val="24"/>
        </w:rPr>
      </w:pPr>
      <w:bookmarkStart w:id="947" w:name="heading_14"/>
      <w:r>
        <w:rPr>
          <w:rFonts w:ascii="宋体" w:hAnsi="宋体" w:cs="宋体" w:hint="eastAsia"/>
          <w:b/>
          <w:sz w:val="24"/>
        </w:rPr>
        <w:t>13. 违约终止合同</w:t>
      </w:r>
      <w:bookmarkEnd w:id="947"/>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13.1 在不影响甲方对乙方违约行为采取其他补救措施的前提下,若乙方存在下列情形之一,甲方可向乙方发出书面违约通知书,终止部分或全部合同:</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13.1.1 乙方未能在合同约定的期限内,或甲方书面同意延长的期限内,提供部分或全部管护服务,且未向甲方对应主管科室负责人书面说明合理理由;</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13.1.2 乙方未能履行本合同约定的其他义务,经甲方书面催告后仍未改正,且无合理免责事由｡</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13.2 若甲方根据本条13.1 款约定终止全部或部分合同,可自行或委托第三方购买与未提供服务类似的服务,乙方应承担购买该类似服务所产生的超出本合同约定价格的部分费用;同时,乙方应继续履行合同中未被终止的部分义务｡</w:t>
      </w:r>
    </w:p>
    <w:p w:rsidR="005078A1" w:rsidRDefault="005078A1" w:rsidP="005078A1">
      <w:pPr>
        <w:spacing w:before="320" w:after="120" w:line="288" w:lineRule="auto"/>
        <w:jc w:val="left"/>
        <w:outlineLvl w:val="1"/>
        <w:rPr>
          <w:rFonts w:ascii="宋体" w:hAnsi="宋体" w:cs="宋体"/>
          <w:sz w:val="24"/>
        </w:rPr>
      </w:pPr>
      <w:bookmarkStart w:id="948" w:name="heading_15"/>
      <w:r>
        <w:rPr>
          <w:rFonts w:ascii="宋体" w:hAnsi="宋体" w:cs="宋体" w:hint="eastAsia"/>
          <w:b/>
          <w:sz w:val="24"/>
        </w:rPr>
        <w:t>14. 破产终止合同</w:t>
      </w:r>
      <w:bookmarkEnd w:id="948"/>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14.1 若乙方破产或无清偿能力,甲方可在任何时候以书面形式通知乙方终止合同,且无需向乙方支付任何补偿;该终止行为不损害或影响甲方已采取或将要采取的任何补救措施的权利｡</w:t>
      </w:r>
    </w:p>
    <w:p w:rsidR="005078A1" w:rsidRDefault="005078A1" w:rsidP="005078A1">
      <w:pPr>
        <w:spacing w:before="320" w:after="120" w:line="288" w:lineRule="auto"/>
        <w:jc w:val="left"/>
        <w:outlineLvl w:val="1"/>
        <w:rPr>
          <w:rFonts w:ascii="宋体" w:hAnsi="宋体" w:cs="宋体"/>
          <w:sz w:val="24"/>
        </w:rPr>
      </w:pPr>
      <w:bookmarkStart w:id="949" w:name="heading_16"/>
      <w:r>
        <w:rPr>
          <w:rFonts w:ascii="宋体" w:hAnsi="宋体" w:cs="宋体" w:hint="eastAsia"/>
          <w:b/>
          <w:sz w:val="24"/>
        </w:rPr>
        <w:t>15. 合同修改</w:t>
      </w:r>
      <w:bookmarkEnd w:id="949"/>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15.1 对本合同条款的任何变更､修改,均须经双方协商一致并签订书面修改文件,该文件作为本合同不可分割的部分,与本合同具有同等法律效力｡</w:t>
      </w:r>
    </w:p>
    <w:p w:rsidR="005078A1" w:rsidRDefault="005078A1" w:rsidP="005078A1">
      <w:pPr>
        <w:spacing w:before="320" w:after="120" w:line="288" w:lineRule="auto"/>
        <w:jc w:val="left"/>
        <w:outlineLvl w:val="1"/>
        <w:rPr>
          <w:rFonts w:ascii="宋体" w:hAnsi="宋体" w:cs="宋体"/>
          <w:sz w:val="24"/>
        </w:rPr>
      </w:pPr>
      <w:bookmarkStart w:id="950" w:name="heading_17"/>
      <w:r>
        <w:rPr>
          <w:rFonts w:ascii="宋体" w:hAnsi="宋体" w:cs="宋体" w:hint="eastAsia"/>
          <w:b/>
          <w:sz w:val="24"/>
        </w:rPr>
        <w:t>16. 通知</w:t>
      </w:r>
      <w:bookmarkEnd w:id="950"/>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16.1 本合同任何一方向另一方发出的通知,均应以书面形式送达(包括但不限于当面送达､挂号信､快递),另一方应在收到通知后3 个日历天内以书面形式确认,并送达至对方明确的通讯地址;</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16.2 双方通讯地址､联系方式变更的,应提前7 个日历天书面通知对方,否则因此产生的送达不能､延误等后果,由变更方承担｡</w:t>
      </w:r>
    </w:p>
    <w:p w:rsidR="005078A1" w:rsidRDefault="005078A1" w:rsidP="005078A1">
      <w:pPr>
        <w:spacing w:before="320" w:after="120" w:line="288" w:lineRule="auto"/>
        <w:jc w:val="left"/>
        <w:outlineLvl w:val="1"/>
        <w:rPr>
          <w:rFonts w:ascii="宋体" w:hAnsi="宋体" w:cs="宋体"/>
          <w:sz w:val="24"/>
        </w:rPr>
      </w:pPr>
      <w:bookmarkStart w:id="951" w:name="heading_18"/>
      <w:r>
        <w:rPr>
          <w:rFonts w:ascii="宋体" w:hAnsi="宋体" w:cs="宋体" w:hint="eastAsia"/>
          <w:b/>
          <w:sz w:val="24"/>
        </w:rPr>
        <w:t>17. 计量单位</w:t>
      </w:r>
      <w:bookmarkEnd w:id="951"/>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lastRenderedPageBreak/>
        <w:t>17.1 除技术规范中另有明确规定外,本合同项下所有计量单位均采用国家法定计量单位｡</w:t>
      </w:r>
    </w:p>
    <w:p w:rsidR="005078A1" w:rsidRDefault="005078A1" w:rsidP="005078A1">
      <w:pPr>
        <w:spacing w:before="320" w:after="120" w:line="288" w:lineRule="auto"/>
        <w:jc w:val="left"/>
        <w:outlineLvl w:val="1"/>
        <w:rPr>
          <w:rFonts w:ascii="宋体" w:hAnsi="宋体" w:cs="宋体"/>
          <w:sz w:val="24"/>
        </w:rPr>
      </w:pPr>
      <w:bookmarkStart w:id="952" w:name="heading_19"/>
      <w:r>
        <w:rPr>
          <w:rFonts w:ascii="宋体" w:hAnsi="宋体" w:cs="宋体" w:hint="eastAsia"/>
          <w:b/>
          <w:sz w:val="24"/>
        </w:rPr>
        <w:t>18. 适用法律</w:t>
      </w:r>
      <w:bookmarkEnd w:id="952"/>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18.1 本合同的订立､履行､解释及争议解决,均适用中华人民共和国法律｡</w:t>
      </w:r>
    </w:p>
    <w:p w:rsidR="005078A1" w:rsidRDefault="005078A1" w:rsidP="005078A1">
      <w:pPr>
        <w:spacing w:before="320" w:after="120" w:line="288" w:lineRule="auto"/>
        <w:jc w:val="left"/>
        <w:outlineLvl w:val="1"/>
        <w:rPr>
          <w:rFonts w:ascii="宋体" w:hAnsi="宋体" w:cs="宋体"/>
          <w:sz w:val="24"/>
        </w:rPr>
      </w:pPr>
      <w:bookmarkStart w:id="953" w:name="heading_20"/>
      <w:r>
        <w:rPr>
          <w:rFonts w:ascii="宋体" w:hAnsi="宋体" w:cs="宋体" w:hint="eastAsia"/>
          <w:b/>
          <w:sz w:val="24"/>
        </w:rPr>
        <w:t>19. 合同生效及其它</w:t>
      </w:r>
      <w:bookmarkEnd w:id="953"/>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19.1 本合同经双方法定代表人或授权代表签字,并加盖双方单位公章后生效;</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19.2 下述附件为本合同不可分割的部分,与本合同具有同等法律效力:</w:t>
      </w:r>
    </w:p>
    <w:p w:rsidR="005078A1" w:rsidRDefault="005078A1" w:rsidP="005078A1">
      <w:pPr>
        <w:numPr>
          <w:ilvl w:val="0"/>
          <w:numId w:val="127"/>
        </w:numPr>
        <w:spacing w:before="120" w:after="120" w:line="288" w:lineRule="auto"/>
        <w:jc w:val="left"/>
        <w:rPr>
          <w:rFonts w:ascii="宋体" w:hAnsi="宋体" w:cs="宋体"/>
          <w:sz w:val="24"/>
        </w:rPr>
      </w:pPr>
      <w:r>
        <w:rPr>
          <w:rFonts w:ascii="宋体" w:hAnsi="宋体" w:cs="宋体" w:hint="eastAsia"/>
          <w:sz w:val="24"/>
        </w:rPr>
        <w:t>1. 服务内容及分项价格表;</w:t>
      </w:r>
    </w:p>
    <w:p w:rsidR="005078A1" w:rsidRDefault="005078A1" w:rsidP="005078A1">
      <w:pPr>
        <w:numPr>
          <w:ilvl w:val="0"/>
          <w:numId w:val="128"/>
        </w:numPr>
        <w:spacing w:before="120" w:after="120" w:line="288" w:lineRule="auto"/>
        <w:jc w:val="left"/>
        <w:rPr>
          <w:rFonts w:ascii="宋体" w:hAnsi="宋体" w:cs="宋体"/>
          <w:sz w:val="24"/>
        </w:rPr>
      </w:pPr>
      <w:r>
        <w:rPr>
          <w:rFonts w:ascii="宋体" w:hAnsi="宋体" w:cs="宋体" w:hint="eastAsia"/>
          <w:sz w:val="24"/>
        </w:rPr>
        <w:t>2. 详细服务方案;</w:t>
      </w:r>
    </w:p>
    <w:p w:rsidR="005078A1" w:rsidRDefault="005078A1" w:rsidP="005078A1">
      <w:pPr>
        <w:numPr>
          <w:ilvl w:val="0"/>
          <w:numId w:val="129"/>
        </w:numPr>
        <w:spacing w:before="120" w:after="120" w:line="288" w:lineRule="auto"/>
        <w:jc w:val="left"/>
        <w:rPr>
          <w:rFonts w:ascii="宋体" w:hAnsi="宋体" w:cs="宋体"/>
          <w:sz w:val="24"/>
        </w:rPr>
      </w:pPr>
      <w:r>
        <w:rPr>
          <w:rFonts w:ascii="宋体" w:hAnsi="宋体" w:cs="宋体" w:hint="eastAsia"/>
          <w:sz w:val="24"/>
        </w:rPr>
        <w:t>3. 服务周期明细;</w:t>
      </w:r>
    </w:p>
    <w:p w:rsidR="005078A1" w:rsidRDefault="005078A1" w:rsidP="005078A1">
      <w:pPr>
        <w:numPr>
          <w:ilvl w:val="0"/>
          <w:numId w:val="130"/>
        </w:numPr>
        <w:spacing w:before="120" w:after="120" w:line="288" w:lineRule="auto"/>
        <w:jc w:val="left"/>
        <w:rPr>
          <w:rFonts w:ascii="宋体" w:hAnsi="宋体" w:cs="宋体"/>
          <w:sz w:val="24"/>
        </w:rPr>
      </w:pPr>
      <w:r>
        <w:rPr>
          <w:rFonts w:ascii="宋体" w:hAnsi="宋体" w:cs="宋体" w:hint="eastAsia"/>
          <w:sz w:val="24"/>
        </w:rPr>
        <w:t>4. 服务承诺｡</w:t>
      </w:r>
    </w:p>
    <w:p w:rsidR="005078A1" w:rsidRDefault="005078A1" w:rsidP="005078A1">
      <w:pPr>
        <w:spacing w:before="120" w:after="120" w:line="288" w:lineRule="auto"/>
        <w:jc w:val="left"/>
        <w:rPr>
          <w:rFonts w:ascii="宋体" w:hAnsi="宋体" w:cs="宋体"/>
          <w:sz w:val="24"/>
        </w:rPr>
      </w:pPr>
    </w:p>
    <w:p w:rsidR="005078A1" w:rsidRDefault="005078A1" w:rsidP="005078A1">
      <w:pPr>
        <w:spacing w:before="120" w:after="120" w:line="288" w:lineRule="auto"/>
        <w:jc w:val="left"/>
        <w:rPr>
          <w:rFonts w:ascii="宋体" w:hAnsi="宋体" w:cs="宋体"/>
          <w:sz w:val="24"/>
        </w:rPr>
      </w:pPr>
    </w:p>
    <w:p w:rsidR="00E44BEB" w:rsidRDefault="00E44BEB" w:rsidP="00E44BEB">
      <w:pPr>
        <w:snapToGrid w:val="0"/>
        <w:spacing w:line="360" w:lineRule="auto"/>
        <w:rPr>
          <w:rFonts w:ascii="宋体" w:hAnsi="宋体"/>
          <w:sz w:val="24"/>
        </w:rPr>
        <w:sectPr w:rsidR="00E44BEB">
          <w:headerReference w:type="default" r:id="rId17"/>
          <w:footerReference w:type="default" r:id="rId18"/>
          <w:pgSz w:w="11907" w:h="16840"/>
          <w:pgMar w:top="1418" w:right="1134" w:bottom="1418" w:left="1701" w:header="851" w:footer="851" w:gutter="0"/>
          <w:cols w:space="720"/>
          <w:docGrid w:linePitch="462"/>
        </w:sectPr>
      </w:pPr>
    </w:p>
    <w:p w:rsidR="00844FD6" w:rsidRDefault="00844FD6">
      <w:pPr>
        <w:widowControl/>
        <w:jc w:val="left"/>
        <w:rPr>
          <w:b/>
          <w:sz w:val="36"/>
          <w:szCs w:val="36"/>
        </w:rPr>
      </w:pPr>
      <w:bookmarkStart w:id="954" w:name="_Toc99301426"/>
      <w:bookmarkEnd w:id="929"/>
    </w:p>
    <w:p w:rsidR="00CD3C24" w:rsidRDefault="0059053D">
      <w:pPr>
        <w:tabs>
          <w:tab w:val="left" w:pos="900"/>
          <w:tab w:val="left" w:pos="1980"/>
        </w:tabs>
        <w:snapToGrid w:val="0"/>
        <w:spacing w:line="360" w:lineRule="auto"/>
        <w:ind w:left="142"/>
        <w:jc w:val="center"/>
        <w:rPr>
          <w:b/>
          <w:sz w:val="36"/>
          <w:szCs w:val="36"/>
        </w:rPr>
      </w:pPr>
      <w:r>
        <w:rPr>
          <w:b/>
          <w:sz w:val="36"/>
          <w:szCs w:val="36"/>
        </w:rPr>
        <w:t>标文件格式</w:t>
      </w:r>
      <w:bookmarkEnd w:id="954"/>
    </w:p>
    <w:p w:rsidR="00CD3C24" w:rsidRDefault="00CD3C24">
      <w:pPr>
        <w:tabs>
          <w:tab w:val="left" w:pos="900"/>
          <w:tab w:val="left" w:pos="1980"/>
        </w:tabs>
        <w:snapToGrid w:val="0"/>
        <w:spacing w:line="360" w:lineRule="auto"/>
        <w:ind w:left="142"/>
        <w:rPr>
          <w:b/>
          <w:sz w:val="24"/>
        </w:rPr>
      </w:pPr>
    </w:p>
    <w:p w:rsidR="00CD3C24" w:rsidRDefault="0059053D">
      <w:pPr>
        <w:tabs>
          <w:tab w:val="left" w:pos="900"/>
          <w:tab w:val="left" w:pos="1980"/>
        </w:tabs>
        <w:snapToGrid w:val="0"/>
        <w:spacing w:line="360" w:lineRule="auto"/>
        <w:ind w:left="142"/>
        <w:rPr>
          <w:sz w:val="24"/>
        </w:rPr>
      </w:pPr>
      <w:r>
        <w:rPr>
          <w:b/>
          <w:sz w:val="24"/>
        </w:rPr>
        <w:t>投标人编制文件须知</w:t>
      </w:r>
    </w:p>
    <w:p w:rsidR="00CD3C24" w:rsidRDefault="0059053D">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rsidR="00CD3C24" w:rsidRDefault="0059053D">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CD3C24" w:rsidRDefault="0059053D">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CD3C24" w:rsidRDefault="0059053D">
      <w:pPr>
        <w:widowControl/>
        <w:jc w:val="left"/>
        <w:rPr>
          <w:sz w:val="24"/>
        </w:rPr>
      </w:pPr>
      <w:r>
        <w:rPr>
          <w:sz w:val="24"/>
        </w:rPr>
        <w:br w:type="page"/>
      </w:r>
    </w:p>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rsidR="00CD3C24" w:rsidRDefault="0059053D">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CD3C24" w:rsidRDefault="00CD3C24">
      <w:pPr>
        <w:rPr>
          <w:b/>
          <w:spacing w:val="20"/>
          <w:szCs w:val="21"/>
        </w:rPr>
      </w:pPr>
    </w:p>
    <w:p w:rsidR="00CD3C24" w:rsidRDefault="0059053D">
      <w:pPr>
        <w:rPr>
          <w:b/>
          <w:sz w:val="24"/>
        </w:rPr>
      </w:pPr>
      <w:r>
        <w:rPr>
          <w:b/>
          <w:spacing w:val="20"/>
          <w:sz w:val="24"/>
        </w:rPr>
        <w:t>投标文件（资格证明文件）</w:t>
      </w:r>
      <w:r>
        <w:rPr>
          <w:b/>
          <w:sz w:val="24"/>
        </w:rPr>
        <w:t>封面（非实质性格式）</w:t>
      </w:r>
    </w:p>
    <w:p w:rsidR="00CD3C24" w:rsidRDefault="00CD3C24">
      <w:pPr>
        <w:jc w:val="center"/>
        <w:rPr>
          <w:szCs w:val="21"/>
        </w:rPr>
      </w:pPr>
    </w:p>
    <w:p w:rsidR="00CD3C24" w:rsidRDefault="0059053D">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CD3C24" w:rsidRDefault="0059053D">
      <w:pPr>
        <w:jc w:val="center"/>
        <w:rPr>
          <w:b/>
          <w:spacing w:val="60"/>
          <w:sz w:val="52"/>
          <w:szCs w:val="52"/>
        </w:rPr>
      </w:pPr>
      <w:r>
        <w:rPr>
          <w:b/>
          <w:spacing w:val="60"/>
          <w:sz w:val="52"/>
          <w:szCs w:val="52"/>
        </w:rPr>
        <w:t>（资格证明文件）</w:t>
      </w:r>
    </w:p>
    <w:p w:rsidR="00CD3C24" w:rsidRDefault="00CD3C24">
      <w:pPr>
        <w:ind w:firstLineChars="150" w:firstLine="542"/>
        <w:rPr>
          <w:b/>
          <w:spacing w:val="20"/>
          <w:sz w:val="32"/>
          <w:szCs w:val="32"/>
        </w:rPr>
      </w:pPr>
    </w:p>
    <w:p w:rsidR="00CD3C24" w:rsidRDefault="00CD3C24">
      <w:pPr>
        <w:ind w:firstLineChars="150" w:firstLine="542"/>
        <w:rPr>
          <w:b/>
          <w:spacing w:val="20"/>
          <w:sz w:val="32"/>
          <w:szCs w:val="32"/>
        </w:rPr>
      </w:pPr>
    </w:p>
    <w:p w:rsidR="00CD3C24" w:rsidRDefault="0059053D">
      <w:pPr>
        <w:ind w:firstLineChars="150" w:firstLine="542"/>
        <w:rPr>
          <w:b/>
          <w:spacing w:val="20"/>
          <w:sz w:val="32"/>
          <w:szCs w:val="32"/>
        </w:rPr>
      </w:pPr>
      <w:r>
        <w:rPr>
          <w:b/>
          <w:spacing w:val="20"/>
          <w:sz w:val="32"/>
          <w:szCs w:val="32"/>
        </w:rPr>
        <w:t>项目名称</w:t>
      </w:r>
      <w:r>
        <w:rPr>
          <w:b/>
          <w:spacing w:val="20"/>
          <w:sz w:val="32"/>
          <w:szCs w:val="32"/>
        </w:rPr>
        <w:t>:</w:t>
      </w:r>
    </w:p>
    <w:p w:rsidR="00CD3C24" w:rsidRDefault="0059053D">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CD3C24" w:rsidRDefault="00CD3C24">
      <w:pPr>
        <w:ind w:firstLineChars="150" w:firstLine="542"/>
        <w:rPr>
          <w:b/>
          <w:spacing w:val="20"/>
          <w:sz w:val="32"/>
          <w:szCs w:val="32"/>
        </w:rPr>
      </w:pPr>
    </w:p>
    <w:p w:rsidR="00CD3C24" w:rsidRDefault="00CD3C24">
      <w:pPr>
        <w:ind w:firstLineChars="150" w:firstLine="542"/>
        <w:rPr>
          <w:b/>
          <w:spacing w:val="20"/>
          <w:sz w:val="32"/>
          <w:szCs w:val="32"/>
        </w:rPr>
      </w:pPr>
    </w:p>
    <w:p w:rsidR="00CD3C24" w:rsidRDefault="00CD3C24">
      <w:pPr>
        <w:jc w:val="center"/>
        <w:rPr>
          <w:b/>
          <w:sz w:val="32"/>
          <w:szCs w:val="32"/>
        </w:rPr>
      </w:pPr>
    </w:p>
    <w:p w:rsidR="00CD3C24" w:rsidRDefault="00CD3C24">
      <w:pPr>
        <w:jc w:val="center"/>
        <w:rPr>
          <w:b/>
          <w:sz w:val="32"/>
          <w:szCs w:val="32"/>
        </w:rPr>
      </w:pPr>
    </w:p>
    <w:p w:rsidR="00CD3C24" w:rsidRDefault="00CD3C24">
      <w:pPr>
        <w:jc w:val="center"/>
        <w:rPr>
          <w:b/>
          <w:sz w:val="32"/>
          <w:szCs w:val="32"/>
        </w:rPr>
      </w:pPr>
    </w:p>
    <w:p w:rsidR="00CD3C24" w:rsidRDefault="00CD3C24">
      <w:pPr>
        <w:jc w:val="center"/>
        <w:rPr>
          <w:b/>
          <w:spacing w:val="20"/>
          <w:sz w:val="32"/>
          <w:szCs w:val="32"/>
        </w:rPr>
      </w:pPr>
    </w:p>
    <w:p w:rsidR="00CD3C24" w:rsidRDefault="00CD3C24">
      <w:pPr>
        <w:jc w:val="center"/>
        <w:rPr>
          <w:b/>
          <w:spacing w:val="20"/>
          <w:sz w:val="32"/>
          <w:szCs w:val="32"/>
        </w:rPr>
      </w:pPr>
    </w:p>
    <w:p w:rsidR="00CD3C24" w:rsidRDefault="00CD3C24">
      <w:pPr>
        <w:jc w:val="center"/>
        <w:rPr>
          <w:b/>
          <w:spacing w:val="20"/>
          <w:sz w:val="32"/>
          <w:szCs w:val="32"/>
        </w:rPr>
      </w:pPr>
    </w:p>
    <w:p w:rsidR="00CD3C24" w:rsidRDefault="0059053D">
      <w:pPr>
        <w:spacing w:line="360" w:lineRule="auto"/>
        <w:ind w:firstLineChars="400" w:firstLine="1445"/>
        <w:jc w:val="left"/>
        <w:rPr>
          <w:b/>
          <w:spacing w:val="20"/>
          <w:sz w:val="32"/>
          <w:szCs w:val="32"/>
        </w:rPr>
      </w:pPr>
      <w:r>
        <w:rPr>
          <w:b/>
          <w:spacing w:val="20"/>
          <w:sz w:val="32"/>
          <w:szCs w:val="32"/>
        </w:rPr>
        <w:t>投标人名称：</w:t>
      </w:r>
    </w:p>
    <w:p w:rsidR="00CD3C24" w:rsidRDefault="00CD3C24">
      <w:pPr>
        <w:jc w:val="center"/>
        <w:rPr>
          <w:b/>
          <w:sz w:val="32"/>
          <w:szCs w:val="32"/>
        </w:rPr>
      </w:pPr>
    </w:p>
    <w:p w:rsidR="00CD3C24" w:rsidRDefault="0059053D">
      <w:pPr>
        <w:rPr>
          <w:b/>
        </w:rPr>
      </w:pPr>
      <w:r>
        <w:rPr>
          <w:b/>
          <w:spacing w:val="20"/>
          <w:sz w:val="32"/>
          <w:szCs w:val="32"/>
        </w:rPr>
        <w:br w:type="page"/>
      </w:r>
    </w:p>
    <w:p w:rsidR="00CD3C24" w:rsidRDefault="0059053D" w:rsidP="00B93B0C">
      <w:pPr>
        <w:numPr>
          <w:ilvl w:val="0"/>
          <w:numId w:val="15"/>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rsidR="00CD3C24" w:rsidRDefault="0059053D">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p>
    <w:p w:rsidR="00CD3C24" w:rsidRDefault="00CD3C24">
      <w:pPr>
        <w:tabs>
          <w:tab w:val="left" w:pos="1080"/>
        </w:tabs>
        <w:snapToGrid w:val="0"/>
        <w:rPr>
          <w:sz w:val="24"/>
        </w:rPr>
      </w:pPr>
    </w:p>
    <w:p w:rsidR="00CD3C24" w:rsidRDefault="0059053D">
      <w:pPr>
        <w:widowControl/>
        <w:jc w:val="left"/>
        <w:rPr>
          <w:color w:val="000000"/>
          <w:sz w:val="24"/>
          <w:szCs w:val="20"/>
        </w:rPr>
      </w:pPr>
      <w:r>
        <w:rPr>
          <w:color w:val="000000"/>
          <w:sz w:val="24"/>
        </w:rPr>
        <w:br w:type="page"/>
      </w:r>
    </w:p>
    <w:p w:rsidR="00CD3C24" w:rsidRDefault="0059053D">
      <w:pPr>
        <w:pStyle w:val="30"/>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rsidR="00CD3C24" w:rsidRDefault="0059053D">
      <w:pPr>
        <w:jc w:val="center"/>
        <w:rPr>
          <w:b/>
          <w:color w:val="000000"/>
          <w:sz w:val="36"/>
          <w:szCs w:val="36"/>
        </w:rPr>
      </w:pPr>
      <w:r>
        <w:rPr>
          <w:b/>
          <w:color w:val="000000"/>
          <w:sz w:val="36"/>
          <w:szCs w:val="36"/>
        </w:rPr>
        <w:t>投标人资格声明书</w:t>
      </w:r>
    </w:p>
    <w:p w:rsidR="00CD3C24" w:rsidRDefault="0059053D">
      <w:pPr>
        <w:tabs>
          <w:tab w:val="left" w:pos="5580"/>
        </w:tabs>
        <w:spacing w:line="360" w:lineRule="auto"/>
        <w:rPr>
          <w:sz w:val="24"/>
        </w:rPr>
      </w:pPr>
      <w:r>
        <w:rPr>
          <w:sz w:val="24"/>
        </w:rPr>
        <w:t>致：</w:t>
      </w:r>
      <w:r>
        <w:rPr>
          <w:sz w:val="24"/>
          <w:u w:val="single"/>
        </w:rPr>
        <w:t>采购人或采购代理机构</w:t>
      </w:r>
    </w:p>
    <w:p w:rsidR="00CD3C24" w:rsidRDefault="0059053D">
      <w:pPr>
        <w:spacing w:line="360" w:lineRule="auto"/>
        <w:ind w:firstLineChars="200" w:firstLine="480"/>
        <w:rPr>
          <w:sz w:val="24"/>
        </w:rPr>
      </w:pPr>
      <w:r>
        <w:rPr>
          <w:sz w:val="24"/>
        </w:rPr>
        <w:t>在参与本次项目投标中，我单位承诺：</w:t>
      </w:r>
    </w:p>
    <w:p w:rsidR="00CD3C24" w:rsidRDefault="0059053D" w:rsidP="00B93B0C">
      <w:pPr>
        <w:numPr>
          <w:ilvl w:val="0"/>
          <w:numId w:val="16"/>
        </w:numPr>
        <w:spacing w:line="360" w:lineRule="auto"/>
        <w:ind w:left="1134"/>
        <w:rPr>
          <w:sz w:val="24"/>
          <w:szCs w:val="22"/>
        </w:rPr>
      </w:pPr>
      <w:r>
        <w:rPr>
          <w:sz w:val="24"/>
          <w:szCs w:val="22"/>
        </w:rPr>
        <w:t>具有良好的商业信誉和健全的财务会计制度；</w:t>
      </w:r>
    </w:p>
    <w:p w:rsidR="00CD3C24" w:rsidRDefault="0059053D" w:rsidP="00B93B0C">
      <w:pPr>
        <w:numPr>
          <w:ilvl w:val="0"/>
          <w:numId w:val="16"/>
        </w:numPr>
        <w:spacing w:line="360" w:lineRule="auto"/>
        <w:ind w:left="1134"/>
        <w:rPr>
          <w:sz w:val="24"/>
          <w:szCs w:val="22"/>
        </w:rPr>
      </w:pPr>
      <w:r>
        <w:rPr>
          <w:sz w:val="24"/>
          <w:szCs w:val="22"/>
        </w:rPr>
        <w:t>具有履行合同所必需的设备和专业技术能力；</w:t>
      </w:r>
    </w:p>
    <w:p w:rsidR="00CD3C24" w:rsidRDefault="0059053D" w:rsidP="00B93B0C">
      <w:pPr>
        <w:numPr>
          <w:ilvl w:val="0"/>
          <w:numId w:val="16"/>
        </w:numPr>
        <w:spacing w:line="360" w:lineRule="auto"/>
        <w:ind w:left="1134"/>
        <w:rPr>
          <w:sz w:val="24"/>
          <w:szCs w:val="22"/>
        </w:rPr>
      </w:pPr>
      <w:r>
        <w:rPr>
          <w:sz w:val="24"/>
          <w:szCs w:val="22"/>
        </w:rPr>
        <w:t>有依法缴纳税收和社会保障资金的良好记录；</w:t>
      </w:r>
    </w:p>
    <w:p w:rsidR="00CD3C24" w:rsidRDefault="0059053D" w:rsidP="00B93B0C">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CD3C24" w:rsidRDefault="0059053D" w:rsidP="00B93B0C">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CD3C24" w:rsidRDefault="0059053D" w:rsidP="00B93B0C">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CD3C24" w:rsidRDefault="0059053D" w:rsidP="00B93B0C">
      <w:pPr>
        <w:numPr>
          <w:ilvl w:val="0"/>
          <w:numId w:val="16"/>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CD3C24">
        <w:trPr>
          <w:trHeight w:val="430"/>
          <w:jc w:val="center"/>
        </w:trPr>
        <w:tc>
          <w:tcPr>
            <w:tcW w:w="950" w:type="dxa"/>
            <w:vAlign w:val="center"/>
          </w:tcPr>
          <w:p w:rsidR="00CD3C24" w:rsidRDefault="0059053D">
            <w:pPr>
              <w:jc w:val="center"/>
              <w:rPr>
                <w:sz w:val="24"/>
              </w:rPr>
            </w:pPr>
            <w:r>
              <w:rPr>
                <w:sz w:val="24"/>
              </w:rPr>
              <w:t>序号</w:t>
            </w:r>
          </w:p>
        </w:tc>
        <w:tc>
          <w:tcPr>
            <w:tcW w:w="4574" w:type="dxa"/>
            <w:vAlign w:val="center"/>
          </w:tcPr>
          <w:p w:rsidR="00CD3C24" w:rsidRDefault="0059053D">
            <w:pPr>
              <w:jc w:val="center"/>
              <w:rPr>
                <w:sz w:val="24"/>
              </w:rPr>
            </w:pPr>
            <w:r>
              <w:rPr>
                <w:sz w:val="24"/>
              </w:rPr>
              <w:t>单位名称</w:t>
            </w:r>
          </w:p>
        </w:tc>
        <w:tc>
          <w:tcPr>
            <w:tcW w:w="2976" w:type="dxa"/>
            <w:vAlign w:val="center"/>
          </w:tcPr>
          <w:p w:rsidR="00CD3C24" w:rsidRDefault="0059053D">
            <w:pPr>
              <w:jc w:val="center"/>
              <w:rPr>
                <w:sz w:val="24"/>
              </w:rPr>
            </w:pPr>
            <w:r>
              <w:rPr>
                <w:sz w:val="24"/>
              </w:rPr>
              <w:t>相互关系</w:t>
            </w:r>
          </w:p>
        </w:tc>
      </w:tr>
      <w:tr w:rsidR="00CD3C24">
        <w:trPr>
          <w:trHeight w:val="430"/>
          <w:jc w:val="center"/>
        </w:trPr>
        <w:tc>
          <w:tcPr>
            <w:tcW w:w="950" w:type="dxa"/>
            <w:vAlign w:val="center"/>
          </w:tcPr>
          <w:p w:rsidR="00CD3C24" w:rsidRDefault="0059053D">
            <w:pPr>
              <w:jc w:val="center"/>
              <w:rPr>
                <w:sz w:val="24"/>
              </w:rPr>
            </w:pPr>
            <w:r>
              <w:rPr>
                <w:sz w:val="24"/>
              </w:rPr>
              <w:t>1</w:t>
            </w:r>
          </w:p>
        </w:tc>
        <w:tc>
          <w:tcPr>
            <w:tcW w:w="4574" w:type="dxa"/>
            <w:vAlign w:val="center"/>
          </w:tcPr>
          <w:p w:rsidR="00CD3C24" w:rsidRDefault="00CD3C24">
            <w:pPr>
              <w:jc w:val="center"/>
              <w:rPr>
                <w:sz w:val="24"/>
              </w:rPr>
            </w:pPr>
          </w:p>
        </w:tc>
        <w:tc>
          <w:tcPr>
            <w:tcW w:w="2976" w:type="dxa"/>
            <w:vAlign w:val="center"/>
          </w:tcPr>
          <w:p w:rsidR="00CD3C24" w:rsidRDefault="00CD3C24">
            <w:pPr>
              <w:jc w:val="center"/>
              <w:rPr>
                <w:sz w:val="24"/>
              </w:rPr>
            </w:pPr>
          </w:p>
        </w:tc>
      </w:tr>
      <w:tr w:rsidR="00CD3C24">
        <w:trPr>
          <w:trHeight w:val="430"/>
          <w:jc w:val="center"/>
        </w:trPr>
        <w:tc>
          <w:tcPr>
            <w:tcW w:w="950" w:type="dxa"/>
            <w:vAlign w:val="center"/>
          </w:tcPr>
          <w:p w:rsidR="00CD3C24" w:rsidRDefault="0059053D">
            <w:pPr>
              <w:jc w:val="center"/>
              <w:rPr>
                <w:sz w:val="24"/>
              </w:rPr>
            </w:pPr>
            <w:r>
              <w:rPr>
                <w:sz w:val="24"/>
              </w:rPr>
              <w:t>2</w:t>
            </w:r>
          </w:p>
        </w:tc>
        <w:tc>
          <w:tcPr>
            <w:tcW w:w="4574" w:type="dxa"/>
            <w:vAlign w:val="center"/>
          </w:tcPr>
          <w:p w:rsidR="00CD3C24" w:rsidRDefault="00CD3C24">
            <w:pPr>
              <w:jc w:val="center"/>
              <w:rPr>
                <w:sz w:val="24"/>
              </w:rPr>
            </w:pPr>
          </w:p>
        </w:tc>
        <w:tc>
          <w:tcPr>
            <w:tcW w:w="2976" w:type="dxa"/>
            <w:vAlign w:val="center"/>
          </w:tcPr>
          <w:p w:rsidR="00CD3C24" w:rsidRDefault="00CD3C24">
            <w:pPr>
              <w:jc w:val="center"/>
              <w:rPr>
                <w:sz w:val="24"/>
              </w:rPr>
            </w:pPr>
          </w:p>
        </w:tc>
      </w:tr>
      <w:tr w:rsidR="00CD3C24">
        <w:trPr>
          <w:trHeight w:val="430"/>
          <w:jc w:val="center"/>
        </w:trPr>
        <w:tc>
          <w:tcPr>
            <w:tcW w:w="950" w:type="dxa"/>
            <w:vAlign w:val="center"/>
          </w:tcPr>
          <w:p w:rsidR="00CD3C24" w:rsidRDefault="0059053D">
            <w:pPr>
              <w:jc w:val="center"/>
              <w:rPr>
                <w:sz w:val="24"/>
              </w:rPr>
            </w:pPr>
            <w:r>
              <w:rPr>
                <w:sz w:val="24"/>
              </w:rPr>
              <w:t>…</w:t>
            </w:r>
          </w:p>
        </w:tc>
        <w:tc>
          <w:tcPr>
            <w:tcW w:w="4574" w:type="dxa"/>
            <w:vAlign w:val="center"/>
          </w:tcPr>
          <w:p w:rsidR="00CD3C24" w:rsidRDefault="00CD3C24">
            <w:pPr>
              <w:jc w:val="center"/>
              <w:rPr>
                <w:sz w:val="24"/>
              </w:rPr>
            </w:pPr>
          </w:p>
        </w:tc>
        <w:tc>
          <w:tcPr>
            <w:tcW w:w="2976" w:type="dxa"/>
            <w:vAlign w:val="center"/>
          </w:tcPr>
          <w:p w:rsidR="00CD3C24" w:rsidRDefault="00CD3C24">
            <w:pPr>
              <w:jc w:val="center"/>
              <w:rPr>
                <w:sz w:val="24"/>
              </w:rPr>
            </w:pPr>
          </w:p>
        </w:tc>
      </w:tr>
    </w:tbl>
    <w:p w:rsidR="00CD3C24" w:rsidRDefault="00CD3C24"/>
    <w:p w:rsidR="00CD3C24" w:rsidRDefault="0059053D">
      <w:pPr>
        <w:ind w:firstLineChars="200" w:firstLine="480"/>
        <w:rPr>
          <w:sz w:val="24"/>
          <w:szCs w:val="22"/>
        </w:rPr>
      </w:pPr>
      <w:r>
        <w:rPr>
          <w:sz w:val="24"/>
        </w:rPr>
        <w:t>上述声明真实有效，否则我方负全部责任。</w:t>
      </w:r>
    </w:p>
    <w:p w:rsidR="00CD3C24" w:rsidRDefault="0059053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CD3C24" w:rsidRDefault="0059053D">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59053D">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CD3C24" w:rsidRDefault="00CD3C24">
      <w:pPr>
        <w:tabs>
          <w:tab w:val="left" w:pos="5580"/>
        </w:tabs>
        <w:spacing w:line="360" w:lineRule="auto"/>
        <w:rPr>
          <w:sz w:val="24"/>
        </w:rPr>
        <w:sectPr w:rsidR="00CD3C24" w:rsidSect="00530539">
          <w:footerReference w:type="default" r:id="rId19"/>
          <w:pgSz w:w="11907" w:h="16840"/>
          <w:pgMar w:top="1418" w:right="1134" w:bottom="1418" w:left="1701" w:header="851" w:footer="851" w:gutter="0"/>
          <w:cols w:space="720"/>
          <w:docGrid w:linePitch="462"/>
        </w:sectPr>
      </w:pPr>
    </w:p>
    <w:p w:rsidR="00CD3C24" w:rsidRDefault="0059053D" w:rsidP="00B93B0C">
      <w:pPr>
        <w:numPr>
          <w:ilvl w:val="0"/>
          <w:numId w:val="15"/>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rsidR="00CD3C24" w:rsidRDefault="0059053D">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rsidR="00CD3C24" w:rsidRDefault="0059053D">
      <w:pPr>
        <w:tabs>
          <w:tab w:val="left" w:pos="5580"/>
        </w:tabs>
        <w:spacing w:line="360" w:lineRule="auto"/>
        <w:rPr>
          <w:sz w:val="24"/>
        </w:rPr>
      </w:pPr>
      <w:r>
        <w:rPr>
          <w:sz w:val="24"/>
        </w:rPr>
        <w:t>说明：</w:t>
      </w:r>
    </w:p>
    <w:p w:rsidR="00CD3C24" w:rsidRDefault="0059053D">
      <w:pPr>
        <w:tabs>
          <w:tab w:val="left" w:pos="5580"/>
        </w:tabs>
        <w:spacing w:line="360" w:lineRule="auto"/>
        <w:rPr>
          <w:sz w:val="24"/>
        </w:rPr>
      </w:pPr>
      <w:r>
        <w:rPr>
          <w:sz w:val="24"/>
        </w:rPr>
        <w:t>（</w:t>
      </w:r>
      <w:r>
        <w:rPr>
          <w:sz w:val="24"/>
        </w:rPr>
        <w:t>1</w:t>
      </w:r>
      <w:r>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CD3C24" w:rsidRDefault="0059053D">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rsidR="00CD3C24" w:rsidRDefault="0059053D">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rsidR="00CD3C24" w:rsidRDefault="0059053D">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）如本项目（包）预留部分采购项目预算专门面向中小企业采购，且要求供应商以联合体形式参加采购活动</w:t>
      </w:r>
      <w:r>
        <w:t>，</w:t>
      </w:r>
      <w:bookmarkStart w:id="955" w:name="_Hlk145526067"/>
      <w:r>
        <w:rPr>
          <w:sz w:val="24"/>
        </w:rPr>
        <w:t>如供应商为联合体的，</w:t>
      </w:r>
      <w:bookmarkEnd w:id="955"/>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CD3C24" w:rsidRDefault="0059053D">
      <w:pPr>
        <w:tabs>
          <w:tab w:val="left" w:pos="5580"/>
        </w:tabs>
        <w:spacing w:line="360" w:lineRule="auto"/>
        <w:rPr>
          <w:sz w:val="24"/>
        </w:rPr>
      </w:pPr>
      <w:r>
        <w:rPr>
          <w:sz w:val="24"/>
        </w:rPr>
        <w:t>（</w:t>
      </w:r>
      <w:r>
        <w:rPr>
          <w:sz w:val="24"/>
        </w:rPr>
        <w:t>5</w:t>
      </w:r>
      <w:r>
        <w:rPr>
          <w:sz w:val="24"/>
        </w:rPr>
        <w:t>）中小企业声明函填写注意事项</w:t>
      </w:r>
    </w:p>
    <w:p w:rsidR="00CD3C24" w:rsidRDefault="0059053D">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rsidR="00CD3C24" w:rsidRDefault="0059053D">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CD3C24" w:rsidRDefault="0059053D">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CD3C24" w:rsidRDefault="0059053D">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w:t>
      </w:r>
      <w:r>
        <w:rPr>
          <w:sz w:val="24"/>
        </w:rPr>
        <w:lastRenderedPageBreak/>
        <w:t>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w:t>
      </w:r>
      <w:r w:rsidR="0033165B">
        <w:rPr>
          <w:rFonts w:hint="eastAsia"/>
          <w:sz w:val="24"/>
        </w:rPr>
        <w:t>》（银发〔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CD3C24" w:rsidRDefault="00CD3C24">
      <w:pPr>
        <w:tabs>
          <w:tab w:val="left" w:pos="5580"/>
        </w:tabs>
        <w:spacing w:line="360" w:lineRule="auto"/>
        <w:rPr>
          <w:sz w:val="24"/>
        </w:rPr>
      </w:pPr>
    </w:p>
    <w:p w:rsidR="00CD3C24" w:rsidRDefault="0059053D">
      <w:pPr>
        <w:tabs>
          <w:tab w:val="left" w:pos="5580"/>
        </w:tabs>
        <w:spacing w:line="360" w:lineRule="auto"/>
        <w:rPr>
          <w:sz w:val="24"/>
        </w:rPr>
      </w:pPr>
      <w:r>
        <w:rPr>
          <w:sz w:val="24"/>
        </w:rPr>
        <w:br w:type="page"/>
      </w:r>
    </w:p>
    <w:p w:rsidR="00CD3C24" w:rsidRDefault="0059053D">
      <w:pPr>
        <w:pStyle w:val="4"/>
      </w:pPr>
      <w:r>
        <w:lastRenderedPageBreak/>
        <w:t xml:space="preserve">2-1-1 </w:t>
      </w:r>
      <w:r>
        <w:t>中小企业证明文件</w:t>
      </w:r>
    </w:p>
    <w:p w:rsidR="00CD3C24" w:rsidRDefault="0059053D">
      <w:pPr>
        <w:spacing w:beforeLines="100" w:before="240" w:afterLines="100" w:after="240" w:line="360" w:lineRule="auto"/>
        <w:jc w:val="center"/>
        <w:rPr>
          <w:b/>
          <w:color w:val="000000"/>
          <w:sz w:val="36"/>
          <w:szCs w:val="36"/>
        </w:rPr>
      </w:pPr>
      <w:r>
        <w:rPr>
          <w:b/>
          <w:bCs/>
          <w:color w:val="000000"/>
          <w:sz w:val="36"/>
          <w:szCs w:val="36"/>
        </w:rPr>
        <w:t>中小企业声明函（货物）格式</w:t>
      </w:r>
    </w:p>
    <w:p w:rsidR="00CD3C24" w:rsidRDefault="0059053D">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rsidR="00CD3C24" w:rsidRDefault="0059053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CD3C24" w:rsidRDefault="0059053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CD3C24" w:rsidRDefault="0059053D">
      <w:pPr>
        <w:spacing w:line="360" w:lineRule="auto"/>
        <w:ind w:firstLine="504"/>
        <w:rPr>
          <w:spacing w:val="6"/>
          <w:sz w:val="24"/>
        </w:rPr>
      </w:pPr>
      <w:r>
        <w:rPr>
          <w:spacing w:val="6"/>
          <w:sz w:val="24"/>
        </w:rPr>
        <w:t>……</w:t>
      </w:r>
    </w:p>
    <w:p w:rsidR="00CD3C24" w:rsidRDefault="0059053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CD3C24" w:rsidRDefault="0059053D">
      <w:pPr>
        <w:spacing w:line="360" w:lineRule="auto"/>
        <w:ind w:firstLine="504"/>
        <w:rPr>
          <w:spacing w:val="6"/>
          <w:sz w:val="24"/>
        </w:rPr>
      </w:pPr>
      <w:r>
        <w:rPr>
          <w:spacing w:val="6"/>
          <w:sz w:val="24"/>
        </w:rPr>
        <w:t>本企业对上述声明内容的真实性负责。如有虚假，将依法承担相应责任。</w:t>
      </w:r>
    </w:p>
    <w:p w:rsidR="00CD3C24" w:rsidRDefault="00CD3C24">
      <w:pPr>
        <w:spacing w:line="360" w:lineRule="auto"/>
        <w:ind w:firstLine="504"/>
        <w:rPr>
          <w:spacing w:val="6"/>
          <w:sz w:val="24"/>
        </w:rPr>
      </w:pPr>
    </w:p>
    <w:p w:rsidR="00CD3C24" w:rsidRDefault="0059053D">
      <w:pPr>
        <w:spacing w:line="360" w:lineRule="auto"/>
        <w:ind w:right="360" w:firstLine="480"/>
        <w:jc w:val="right"/>
        <w:rPr>
          <w:color w:val="000000"/>
          <w:sz w:val="24"/>
        </w:rPr>
      </w:pPr>
      <w:r>
        <w:rPr>
          <w:color w:val="000000"/>
          <w:sz w:val="24"/>
        </w:rPr>
        <w:t>企业名称（盖章）：</w:t>
      </w:r>
      <w:r>
        <w:rPr>
          <w:color w:val="000000"/>
          <w:sz w:val="24"/>
        </w:rPr>
        <w:t>________</w:t>
      </w:r>
    </w:p>
    <w:p w:rsidR="00CD3C24" w:rsidRDefault="0059053D">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CD3C24" w:rsidRDefault="00CD3C24">
      <w:pPr>
        <w:spacing w:line="360" w:lineRule="auto"/>
        <w:ind w:right="360" w:firstLine="480"/>
        <w:jc w:val="right"/>
        <w:rPr>
          <w:color w:val="000000"/>
          <w:sz w:val="24"/>
        </w:rPr>
      </w:pPr>
    </w:p>
    <w:p w:rsidR="00CD3C24" w:rsidRDefault="00CD3C24">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CD3C24">
        <w:tc>
          <w:tcPr>
            <w:tcW w:w="8946" w:type="dxa"/>
            <w:shd w:val="clear" w:color="auto" w:fill="auto"/>
          </w:tcPr>
          <w:p w:rsidR="00CD3C24" w:rsidRDefault="0059053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CD3C24" w:rsidRDefault="00CD3C24">
      <w:pPr>
        <w:autoSpaceDE w:val="0"/>
        <w:autoSpaceDN w:val="0"/>
        <w:adjustRightInd w:val="0"/>
        <w:ind w:firstLine="420"/>
        <w:jc w:val="left"/>
        <w:rPr>
          <w:sz w:val="24"/>
        </w:rPr>
      </w:pPr>
    </w:p>
    <w:p w:rsidR="00CD3C24" w:rsidRDefault="00CD3C24">
      <w:pPr>
        <w:spacing w:line="360" w:lineRule="auto"/>
        <w:rPr>
          <w:color w:val="000000"/>
          <w:sz w:val="24"/>
        </w:rPr>
      </w:pPr>
    </w:p>
    <w:p w:rsidR="00CD3C24" w:rsidRDefault="0059053D">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CD3C24" w:rsidRDefault="0059053D">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CD3C24" w:rsidRDefault="0059053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CD3C24" w:rsidRDefault="0059053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CD3C24" w:rsidRDefault="00CD3C24">
      <w:pPr>
        <w:spacing w:line="360" w:lineRule="auto"/>
        <w:ind w:firstLine="504"/>
        <w:rPr>
          <w:spacing w:val="6"/>
          <w:sz w:val="24"/>
        </w:rPr>
      </w:pPr>
    </w:p>
    <w:p w:rsidR="00CD3C24" w:rsidRDefault="0059053D">
      <w:pPr>
        <w:spacing w:line="360" w:lineRule="auto"/>
        <w:ind w:firstLine="504"/>
        <w:rPr>
          <w:spacing w:val="6"/>
          <w:sz w:val="24"/>
        </w:rPr>
      </w:pPr>
      <w:r>
        <w:rPr>
          <w:spacing w:val="6"/>
          <w:sz w:val="24"/>
        </w:rPr>
        <w:t>……</w:t>
      </w:r>
    </w:p>
    <w:p w:rsidR="00CD3C24" w:rsidRDefault="0059053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CD3C24" w:rsidRDefault="0059053D">
      <w:pPr>
        <w:spacing w:line="360" w:lineRule="auto"/>
        <w:ind w:firstLine="504"/>
        <w:rPr>
          <w:spacing w:val="6"/>
          <w:sz w:val="24"/>
        </w:rPr>
      </w:pPr>
      <w:r>
        <w:rPr>
          <w:spacing w:val="6"/>
          <w:sz w:val="24"/>
        </w:rPr>
        <w:t>本企业对上述声明内容的真实性负责。如有虚假，将依法承担相应责任。</w:t>
      </w:r>
    </w:p>
    <w:p w:rsidR="00CD3C24" w:rsidRDefault="00CD3C24">
      <w:pPr>
        <w:spacing w:line="360" w:lineRule="auto"/>
        <w:ind w:right="360" w:firstLine="480"/>
        <w:jc w:val="right"/>
        <w:rPr>
          <w:color w:val="000000"/>
          <w:sz w:val="24"/>
        </w:rPr>
      </w:pPr>
    </w:p>
    <w:p w:rsidR="00CD3C24" w:rsidRDefault="0059053D">
      <w:pPr>
        <w:spacing w:line="360" w:lineRule="auto"/>
        <w:ind w:right="360" w:firstLine="480"/>
        <w:jc w:val="right"/>
        <w:rPr>
          <w:color w:val="000000"/>
          <w:sz w:val="24"/>
        </w:rPr>
      </w:pPr>
      <w:r>
        <w:rPr>
          <w:color w:val="000000"/>
          <w:sz w:val="24"/>
        </w:rPr>
        <w:t>企业名称（盖章）：</w:t>
      </w:r>
      <w:r>
        <w:rPr>
          <w:color w:val="000000"/>
          <w:sz w:val="24"/>
        </w:rPr>
        <w:t>________</w:t>
      </w:r>
    </w:p>
    <w:p w:rsidR="00CD3C24" w:rsidRDefault="0059053D">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CD3C24" w:rsidRDefault="00CD3C24">
      <w:pPr>
        <w:adjustRightInd w:val="0"/>
        <w:snapToGrid w:val="0"/>
        <w:jc w:val="left"/>
        <w:rPr>
          <w:color w:val="000000"/>
          <w:sz w:val="24"/>
          <w:szCs w:val="21"/>
        </w:rPr>
      </w:pPr>
    </w:p>
    <w:p w:rsidR="00CD3C24" w:rsidRDefault="00CD3C24">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CD3C24">
        <w:tc>
          <w:tcPr>
            <w:tcW w:w="8946" w:type="dxa"/>
            <w:shd w:val="clear" w:color="auto" w:fill="auto"/>
          </w:tcPr>
          <w:p w:rsidR="00CD3C24" w:rsidRDefault="0059053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CD3C24" w:rsidRDefault="00CD3C24">
      <w:pPr>
        <w:adjustRightInd w:val="0"/>
        <w:snapToGrid w:val="0"/>
        <w:jc w:val="left"/>
        <w:rPr>
          <w:color w:val="000000"/>
          <w:szCs w:val="21"/>
          <w:vertAlign w:val="superscript"/>
        </w:rPr>
      </w:pPr>
    </w:p>
    <w:p w:rsidR="00CD3C24" w:rsidRDefault="00CD3C24">
      <w:pPr>
        <w:spacing w:line="360" w:lineRule="auto"/>
        <w:ind w:right="360" w:firstLine="480"/>
        <w:jc w:val="right"/>
        <w:rPr>
          <w:color w:val="000000"/>
          <w:sz w:val="24"/>
        </w:rPr>
      </w:pPr>
    </w:p>
    <w:p w:rsidR="00CD3C24" w:rsidRDefault="00CD3C24">
      <w:pPr>
        <w:spacing w:line="360" w:lineRule="auto"/>
        <w:ind w:right="360" w:firstLine="480"/>
        <w:jc w:val="right"/>
        <w:rPr>
          <w:color w:val="000000"/>
          <w:sz w:val="24"/>
        </w:rPr>
      </w:pPr>
    </w:p>
    <w:p w:rsidR="00CD3C24" w:rsidRDefault="0059053D">
      <w:pPr>
        <w:spacing w:line="360" w:lineRule="auto"/>
        <w:outlineLvl w:val="2"/>
        <w:rPr>
          <w:color w:val="000000"/>
          <w:sz w:val="24"/>
          <w:szCs w:val="20"/>
        </w:rPr>
      </w:pPr>
      <w:r>
        <w:rPr>
          <w:color w:val="000000"/>
          <w:sz w:val="24"/>
          <w:szCs w:val="20"/>
        </w:rPr>
        <w:br w:type="page"/>
      </w:r>
    </w:p>
    <w:p w:rsidR="00CD3C24" w:rsidRDefault="0059053D">
      <w:pPr>
        <w:spacing w:beforeLines="100" w:before="240" w:afterLines="100" w:after="240" w:line="360" w:lineRule="auto"/>
        <w:jc w:val="center"/>
        <w:rPr>
          <w:b/>
          <w:color w:val="000000"/>
          <w:sz w:val="36"/>
          <w:szCs w:val="36"/>
        </w:rPr>
      </w:pPr>
      <w:r>
        <w:rPr>
          <w:b/>
          <w:bCs/>
          <w:color w:val="000000"/>
          <w:sz w:val="36"/>
          <w:szCs w:val="36"/>
        </w:rPr>
        <w:lastRenderedPageBreak/>
        <w:t>残疾人福利性单位声明函格式</w:t>
      </w:r>
      <w:r>
        <w:rPr>
          <w:b/>
          <w:color w:val="000000"/>
          <w:sz w:val="36"/>
          <w:szCs w:val="36"/>
        </w:rPr>
        <w:t xml:space="preserve">       </w:t>
      </w:r>
    </w:p>
    <w:p w:rsidR="00CD3C24" w:rsidRDefault="0059053D">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rsidR="00CD3C24" w:rsidRDefault="0059053D">
      <w:pPr>
        <w:spacing w:line="588" w:lineRule="exact"/>
        <w:ind w:firstLine="482"/>
        <w:rPr>
          <w:b/>
          <w:spacing w:val="6"/>
          <w:sz w:val="24"/>
        </w:rPr>
      </w:pPr>
      <w:r>
        <w:rPr>
          <w:b/>
          <w:sz w:val="24"/>
        </w:rPr>
        <w:t>□</w:t>
      </w:r>
      <w:r>
        <w:rPr>
          <w:b/>
          <w:spacing w:val="6"/>
          <w:sz w:val="24"/>
        </w:rPr>
        <w:t>不属于符合条件的残疾人福利性单位。</w:t>
      </w:r>
    </w:p>
    <w:p w:rsidR="00CD3C24" w:rsidRDefault="0059053D">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CD3C24" w:rsidRDefault="0059053D">
      <w:pPr>
        <w:spacing w:line="588" w:lineRule="exact"/>
        <w:ind w:firstLineChars="200" w:firstLine="506"/>
        <w:rPr>
          <w:spacing w:val="6"/>
          <w:sz w:val="24"/>
        </w:rPr>
      </w:pPr>
      <w:r>
        <w:rPr>
          <w:b/>
          <w:spacing w:val="6"/>
          <w:sz w:val="24"/>
        </w:rPr>
        <w:t>本单位对上述声明的真实性负责。如有虚假，将依法承担相应责任。</w:t>
      </w:r>
    </w:p>
    <w:p w:rsidR="00CD3C24" w:rsidRDefault="00CD3C24">
      <w:pPr>
        <w:spacing w:line="588" w:lineRule="exact"/>
        <w:ind w:firstLineChars="200" w:firstLine="504"/>
        <w:rPr>
          <w:spacing w:val="6"/>
          <w:sz w:val="24"/>
        </w:rPr>
      </w:pPr>
    </w:p>
    <w:p w:rsidR="00CD3C24" w:rsidRDefault="00CD3C24">
      <w:pPr>
        <w:spacing w:line="588" w:lineRule="exact"/>
        <w:ind w:firstLineChars="200" w:firstLine="504"/>
        <w:rPr>
          <w:spacing w:val="6"/>
          <w:sz w:val="24"/>
        </w:rPr>
      </w:pPr>
    </w:p>
    <w:p w:rsidR="00CD3C24" w:rsidRDefault="0059053D">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CD3C24" w:rsidRDefault="0059053D">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CD3C24" w:rsidRDefault="0059053D">
      <w:pPr>
        <w:widowControl/>
        <w:jc w:val="left"/>
        <w:rPr>
          <w:color w:val="000000"/>
          <w:sz w:val="24"/>
          <w:szCs w:val="20"/>
        </w:rPr>
      </w:pPr>
      <w:r>
        <w:rPr>
          <w:color w:val="000000"/>
          <w:sz w:val="24"/>
          <w:szCs w:val="20"/>
        </w:rPr>
        <w:br w:type="page"/>
      </w:r>
    </w:p>
    <w:p w:rsidR="00CD3C24" w:rsidRDefault="0059053D">
      <w:pPr>
        <w:pStyle w:val="4"/>
      </w:pPr>
      <w:r>
        <w:lastRenderedPageBreak/>
        <w:t xml:space="preserve">2-1-2 </w:t>
      </w:r>
      <w:r>
        <w:t>拟分包情况说明及分包意向协议</w:t>
      </w:r>
    </w:p>
    <w:p w:rsidR="00CD3C24" w:rsidRDefault="00CD3C24">
      <w:pPr>
        <w:autoSpaceDE w:val="0"/>
        <w:autoSpaceDN w:val="0"/>
        <w:adjustRightInd w:val="0"/>
        <w:jc w:val="center"/>
        <w:rPr>
          <w:color w:val="000000"/>
          <w:sz w:val="30"/>
          <w:szCs w:val="30"/>
        </w:rPr>
      </w:pPr>
    </w:p>
    <w:p w:rsidR="00CD3C24" w:rsidRDefault="0059053D">
      <w:pPr>
        <w:autoSpaceDE w:val="0"/>
        <w:autoSpaceDN w:val="0"/>
        <w:adjustRightInd w:val="0"/>
        <w:spacing w:line="360" w:lineRule="auto"/>
        <w:jc w:val="center"/>
        <w:rPr>
          <w:b/>
          <w:color w:val="000000"/>
          <w:sz w:val="36"/>
          <w:szCs w:val="36"/>
        </w:rPr>
      </w:pPr>
      <w:r>
        <w:rPr>
          <w:b/>
          <w:color w:val="000000"/>
          <w:sz w:val="36"/>
          <w:szCs w:val="36"/>
        </w:rPr>
        <w:t>拟分包情况说明</w:t>
      </w:r>
    </w:p>
    <w:p w:rsidR="00CD3C24" w:rsidRDefault="0059053D">
      <w:pPr>
        <w:tabs>
          <w:tab w:val="left" w:pos="5580"/>
        </w:tabs>
        <w:spacing w:line="360" w:lineRule="auto"/>
        <w:rPr>
          <w:color w:val="000000"/>
          <w:sz w:val="24"/>
        </w:rPr>
      </w:pPr>
      <w:r>
        <w:rPr>
          <w:color w:val="000000"/>
          <w:sz w:val="24"/>
        </w:rPr>
        <w:t>致：</w:t>
      </w:r>
      <w:r>
        <w:rPr>
          <w:color w:val="000000"/>
          <w:sz w:val="24"/>
          <w:u w:val="single"/>
        </w:rPr>
        <w:t>（采购人或采购代理机构）</w:t>
      </w:r>
    </w:p>
    <w:p w:rsidR="00CD3C24" w:rsidRDefault="0059053D">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CD3C24">
        <w:trPr>
          <w:trHeight w:val="549"/>
          <w:jc w:val="center"/>
        </w:trPr>
        <w:tc>
          <w:tcPr>
            <w:tcW w:w="456"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分包承担</w:t>
            </w:r>
          </w:p>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拟分包</w:t>
            </w:r>
          </w:p>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rsidR="00CD3C24" w:rsidRDefault="0059053D">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CD3C24">
        <w:trPr>
          <w:trHeight w:val="620"/>
          <w:jc w:val="center"/>
        </w:trPr>
        <w:tc>
          <w:tcPr>
            <w:tcW w:w="456"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CD3C24" w:rsidRDefault="00CD3C24">
            <w:pPr>
              <w:pStyle w:val="TableParagraph"/>
              <w:jc w:val="center"/>
              <w:rPr>
                <w:rFonts w:ascii="Times New Roman" w:hAnsi="Times New Roman" w:cs="Times New Roman"/>
                <w:sz w:val="30"/>
              </w:rPr>
            </w:pPr>
          </w:p>
        </w:tc>
        <w:tc>
          <w:tcPr>
            <w:tcW w:w="1513" w:type="dxa"/>
            <w:vAlign w:val="center"/>
          </w:tcPr>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CD3C24" w:rsidRDefault="00CD3C24">
            <w:pPr>
              <w:pStyle w:val="TableParagraph"/>
              <w:jc w:val="center"/>
              <w:rPr>
                <w:rFonts w:ascii="Times New Roman" w:hAnsi="Times New Roman" w:cs="Times New Roman"/>
                <w:sz w:val="30"/>
                <w:lang w:eastAsia="zh-CN"/>
              </w:rPr>
            </w:pPr>
          </w:p>
        </w:tc>
        <w:tc>
          <w:tcPr>
            <w:tcW w:w="1558" w:type="dxa"/>
            <w:vAlign w:val="center"/>
          </w:tcPr>
          <w:p w:rsidR="00CD3C24" w:rsidRDefault="00CD3C24">
            <w:pPr>
              <w:pStyle w:val="TableParagraph"/>
              <w:jc w:val="center"/>
              <w:rPr>
                <w:rFonts w:ascii="Times New Roman" w:hAnsi="Times New Roman" w:cs="Times New Roman"/>
                <w:sz w:val="30"/>
                <w:lang w:eastAsia="zh-CN"/>
              </w:rPr>
            </w:pPr>
          </w:p>
        </w:tc>
        <w:tc>
          <w:tcPr>
            <w:tcW w:w="1498" w:type="dxa"/>
            <w:vAlign w:val="center"/>
          </w:tcPr>
          <w:p w:rsidR="00CD3C24" w:rsidRDefault="00CD3C24">
            <w:pPr>
              <w:pStyle w:val="TableParagraph"/>
              <w:jc w:val="center"/>
              <w:rPr>
                <w:rFonts w:ascii="Times New Roman" w:hAnsi="Times New Roman" w:cs="Times New Roman"/>
                <w:sz w:val="30"/>
                <w:lang w:eastAsia="zh-CN"/>
              </w:rPr>
            </w:pPr>
          </w:p>
        </w:tc>
        <w:tc>
          <w:tcPr>
            <w:tcW w:w="1564" w:type="dxa"/>
            <w:vAlign w:val="center"/>
          </w:tcPr>
          <w:p w:rsidR="00CD3C24" w:rsidRDefault="00CD3C24">
            <w:pPr>
              <w:pStyle w:val="TableParagraph"/>
              <w:jc w:val="center"/>
              <w:rPr>
                <w:rFonts w:ascii="Times New Roman" w:hAnsi="Times New Roman" w:cs="Times New Roman"/>
                <w:sz w:val="30"/>
                <w:lang w:eastAsia="zh-CN"/>
              </w:rPr>
            </w:pPr>
          </w:p>
        </w:tc>
      </w:tr>
      <w:tr w:rsidR="00CD3C24">
        <w:trPr>
          <w:trHeight w:val="620"/>
          <w:jc w:val="center"/>
        </w:trPr>
        <w:tc>
          <w:tcPr>
            <w:tcW w:w="456"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CD3C24" w:rsidRDefault="00CD3C24">
            <w:pPr>
              <w:pStyle w:val="TableParagraph"/>
              <w:jc w:val="center"/>
              <w:rPr>
                <w:rFonts w:ascii="Times New Roman" w:hAnsi="Times New Roman" w:cs="Times New Roman"/>
                <w:sz w:val="30"/>
              </w:rPr>
            </w:pPr>
          </w:p>
        </w:tc>
        <w:tc>
          <w:tcPr>
            <w:tcW w:w="1513" w:type="dxa"/>
            <w:vAlign w:val="center"/>
          </w:tcPr>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CD3C24" w:rsidRDefault="00CD3C24">
            <w:pPr>
              <w:pStyle w:val="TableParagraph"/>
              <w:jc w:val="center"/>
              <w:rPr>
                <w:rFonts w:ascii="Times New Roman" w:hAnsi="Times New Roman" w:cs="Times New Roman"/>
                <w:sz w:val="30"/>
                <w:lang w:eastAsia="zh-CN"/>
              </w:rPr>
            </w:pPr>
          </w:p>
        </w:tc>
        <w:tc>
          <w:tcPr>
            <w:tcW w:w="1558" w:type="dxa"/>
            <w:vAlign w:val="center"/>
          </w:tcPr>
          <w:p w:rsidR="00CD3C24" w:rsidRDefault="00CD3C24">
            <w:pPr>
              <w:pStyle w:val="TableParagraph"/>
              <w:jc w:val="center"/>
              <w:rPr>
                <w:rFonts w:ascii="Times New Roman" w:hAnsi="Times New Roman" w:cs="Times New Roman"/>
                <w:sz w:val="30"/>
                <w:lang w:eastAsia="zh-CN"/>
              </w:rPr>
            </w:pPr>
          </w:p>
        </w:tc>
        <w:tc>
          <w:tcPr>
            <w:tcW w:w="1498" w:type="dxa"/>
            <w:vAlign w:val="center"/>
          </w:tcPr>
          <w:p w:rsidR="00CD3C24" w:rsidRDefault="00CD3C24">
            <w:pPr>
              <w:pStyle w:val="TableParagraph"/>
              <w:jc w:val="center"/>
              <w:rPr>
                <w:rFonts w:ascii="Times New Roman" w:hAnsi="Times New Roman" w:cs="Times New Roman"/>
                <w:sz w:val="30"/>
                <w:lang w:eastAsia="zh-CN"/>
              </w:rPr>
            </w:pPr>
          </w:p>
        </w:tc>
        <w:tc>
          <w:tcPr>
            <w:tcW w:w="1564" w:type="dxa"/>
            <w:vAlign w:val="center"/>
          </w:tcPr>
          <w:p w:rsidR="00CD3C24" w:rsidRDefault="00CD3C24">
            <w:pPr>
              <w:pStyle w:val="TableParagraph"/>
              <w:jc w:val="center"/>
              <w:rPr>
                <w:rFonts w:ascii="Times New Roman" w:hAnsi="Times New Roman" w:cs="Times New Roman"/>
                <w:sz w:val="30"/>
                <w:lang w:eastAsia="zh-CN"/>
              </w:rPr>
            </w:pPr>
          </w:p>
        </w:tc>
      </w:tr>
      <w:tr w:rsidR="00CD3C24">
        <w:trPr>
          <w:trHeight w:val="620"/>
          <w:jc w:val="center"/>
        </w:trPr>
        <w:tc>
          <w:tcPr>
            <w:tcW w:w="456"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CD3C24" w:rsidRDefault="00CD3C24">
            <w:pPr>
              <w:pStyle w:val="TableParagraph"/>
              <w:jc w:val="center"/>
              <w:rPr>
                <w:rFonts w:ascii="Times New Roman" w:hAnsi="Times New Roman" w:cs="Times New Roman"/>
                <w:sz w:val="30"/>
              </w:rPr>
            </w:pPr>
          </w:p>
        </w:tc>
        <w:tc>
          <w:tcPr>
            <w:tcW w:w="1513" w:type="dxa"/>
            <w:vAlign w:val="center"/>
          </w:tcPr>
          <w:p w:rsidR="00CD3C24" w:rsidRDefault="00CD3C24">
            <w:pPr>
              <w:pStyle w:val="TableParagraph"/>
              <w:tabs>
                <w:tab w:val="left" w:pos="235"/>
              </w:tabs>
              <w:jc w:val="center"/>
              <w:rPr>
                <w:rFonts w:ascii="Times New Roman" w:hAnsi="Times New Roman" w:cs="Times New Roman"/>
                <w:sz w:val="24"/>
              </w:rPr>
            </w:pPr>
          </w:p>
        </w:tc>
        <w:tc>
          <w:tcPr>
            <w:tcW w:w="1125" w:type="dxa"/>
            <w:vAlign w:val="center"/>
          </w:tcPr>
          <w:p w:rsidR="00CD3C24" w:rsidRDefault="00CD3C24">
            <w:pPr>
              <w:pStyle w:val="TableParagraph"/>
              <w:jc w:val="center"/>
              <w:rPr>
                <w:rFonts w:ascii="Times New Roman" w:hAnsi="Times New Roman" w:cs="Times New Roman"/>
                <w:sz w:val="30"/>
              </w:rPr>
            </w:pPr>
          </w:p>
        </w:tc>
        <w:tc>
          <w:tcPr>
            <w:tcW w:w="1558" w:type="dxa"/>
            <w:vAlign w:val="center"/>
          </w:tcPr>
          <w:p w:rsidR="00CD3C24" w:rsidRDefault="00CD3C24">
            <w:pPr>
              <w:pStyle w:val="TableParagraph"/>
              <w:jc w:val="center"/>
              <w:rPr>
                <w:rFonts w:ascii="Times New Roman" w:hAnsi="Times New Roman" w:cs="Times New Roman"/>
                <w:sz w:val="30"/>
              </w:rPr>
            </w:pPr>
          </w:p>
        </w:tc>
        <w:tc>
          <w:tcPr>
            <w:tcW w:w="1498" w:type="dxa"/>
            <w:vAlign w:val="center"/>
          </w:tcPr>
          <w:p w:rsidR="00CD3C24" w:rsidRDefault="00CD3C24">
            <w:pPr>
              <w:pStyle w:val="TableParagraph"/>
              <w:jc w:val="center"/>
              <w:rPr>
                <w:rFonts w:ascii="Times New Roman" w:hAnsi="Times New Roman" w:cs="Times New Roman"/>
                <w:sz w:val="30"/>
              </w:rPr>
            </w:pPr>
          </w:p>
        </w:tc>
        <w:tc>
          <w:tcPr>
            <w:tcW w:w="1564" w:type="dxa"/>
            <w:vAlign w:val="center"/>
          </w:tcPr>
          <w:p w:rsidR="00CD3C24" w:rsidRDefault="00CD3C24">
            <w:pPr>
              <w:pStyle w:val="TableParagraph"/>
              <w:jc w:val="center"/>
              <w:rPr>
                <w:rFonts w:ascii="Times New Roman" w:hAnsi="Times New Roman" w:cs="Times New Roman"/>
                <w:sz w:val="30"/>
              </w:rPr>
            </w:pPr>
          </w:p>
        </w:tc>
      </w:tr>
      <w:tr w:rsidR="00CD3C24">
        <w:trPr>
          <w:trHeight w:val="620"/>
          <w:jc w:val="center"/>
        </w:trPr>
        <w:tc>
          <w:tcPr>
            <w:tcW w:w="5942" w:type="dxa"/>
            <w:gridSpan w:val="5"/>
            <w:vAlign w:val="center"/>
          </w:tcPr>
          <w:p w:rsidR="00CD3C24" w:rsidRDefault="0059053D">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CD3C24" w:rsidRDefault="00CD3C24">
            <w:pPr>
              <w:pStyle w:val="TableParagraph"/>
              <w:jc w:val="center"/>
              <w:rPr>
                <w:rFonts w:ascii="Times New Roman" w:hAnsi="Times New Roman" w:cs="Times New Roman"/>
                <w:sz w:val="30"/>
              </w:rPr>
            </w:pPr>
          </w:p>
        </w:tc>
        <w:tc>
          <w:tcPr>
            <w:tcW w:w="1564" w:type="dxa"/>
            <w:vAlign w:val="center"/>
          </w:tcPr>
          <w:p w:rsidR="00CD3C24" w:rsidRDefault="00CD3C24">
            <w:pPr>
              <w:pStyle w:val="TableParagraph"/>
              <w:jc w:val="center"/>
              <w:rPr>
                <w:rFonts w:ascii="Times New Roman" w:hAnsi="Times New Roman" w:cs="Times New Roman"/>
                <w:sz w:val="30"/>
              </w:rPr>
            </w:pPr>
          </w:p>
        </w:tc>
      </w:tr>
    </w:tbl>
    <w:p w:rsidR="00CD3C24" w:rsidRDefault="00CD3C24">
      <w:pPr>
        <w:adjustRightInd w:val="0"/>
        <w:snapToGrid w:val="0"/>
        <w:spacing w:line="360" w:lineRule="auto"/>
        <w:ind w:firstLineChars="200" w:firstLine="480"/>
        <w:jc w:val="left"/>
        <w:rPr>
          <w:sz w:val="24"/>
        </w:rPr>
      </w:pPr>
    </w:p>
    <w:p w:rsidR="00CD3C24" w:rsidRDefault="00CD3C24">
      <w:pPr>
        <w:adjustRightInd w:val="0"/>
        <w:snapToGrid w:val="0"/>
        <w:spacing w:line="360" w:lineRule="auto"/>
        <w:jc w:val="left"/>
        <w:rPr>
          <w:sz w:val="24"/>
        </w:rPr>
      </w:pPr>
    </w:p>
    <w:p w:rsidR="00CD3C24" w:rsidRDefault="0059053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CD3C24" w:rsidRDefault="0059053D">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CD3C24" w:rsidRDefault="0059053D">
      <w:pPr>
        <w:adjustRightInd w:val="0"/>
        <w:snapToGrid w:val="0"/>
        <w:spacing w:line="360" w:lineRule="auto"/>
        <w:jc w:val="left"/>
        <w:rPr>
          <w:sz w:val="24"/>
        </w:rPr>
      </w:pPr>
      <w:r>
        <w:rPr>
          <w:sz w:val="24"/>
        </w:rPr>
        <w:t>注：</w:t>
      </w:r>
    </w:p>
    <w:p w:rsidR="00CD3C24" w:rsidRDefault="0059053D">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CD3C24" w:rsidRDefault="00CD3C24">
      <w:pPr>
        <w:adjustRightInd w:val="0"/>
        <w:snapToGrid w:val="0"/>
        <w:spacing w:line="360" w:lineRule="auto"/>
        <w:jc w:val="left"/>
        <w:rPr>
          <w:color w:val="000000"/>
          <w:sz w:val="30"/>
          <w:szCs w:val="30"/>
        </w:rPr>
      </w:pPr>
    </w:p>
    <w:p w:rsidR="00CD3C24" w:rsidRDefault="0059053D">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lastRenderedPageBreak/>
        <w:t>分包意向协议</w:t>
      </w:r>
    </w:p>
    <w:p w:rsidR="00CD3C24" w:rsidRDefault="0059053D">
      <w:pPr>
        <w:adjustRightInd w:val="0"/>
        <w:snapToGrid w:val="0"/>
        <w:spacing w:line="360" w:lineRule="auto"/>
        <w:ind w:firstLineChars="200" w:firstLine="480"/>
        <w:jc w:val="left"/>
        <w:rPr>
          <w:sz w:val="24"/>
        </w:rPr>
      </w:pPr>
      <w:r>
        <w:rPr>
          <w:sz w:val="24"/>
        </w:rPr>
        <w:t>甲方（投标人）：</w:t>
      </w:r>
      <w:r>
        <w:rPr>
          <w:sz w:val="24"/>
        </w:rPr>
        <w:t>________</w:t>
      </w:r>
    </w:p>
    <w:p w:rsidR="00CD3C24" w:rsidRDefault="0059053D">
      <w:pPr>
        <w:adjustRightInd w:val="0"/>
        <w:snapToGrid w:val="0"/>
        <w:spacing w:line="360" w:lineRule="auto"/>
        <w:ind w:firstLineChars="200" w:firstLine="480"/>
        <w:jc w:val="left"/>
        <w:rPr>
          <w:sz w:val="24"/>
        </w:rPr>
      </w:pPr>
      <w:r>
        <w:rPr>
          <w:sz w:val="24"/>
        </w:rPr>
        <w:t>乙方（拟分包单位）：</w:t>
      </w:r>
      <w:r>
        <w:rPr>
          <w:sz w:val="24"/>
        </w:rPr>
        <w:t>________</w:t>
      </w:r>
    </w:p>
    <w:p w:rsidR="00CD3C24" w:rsidRDefault="0059053D">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CD3C24" w:rsidRDefault="0059053D">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CD3C24" w:rsidRDefault="0059053D">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CD3C24" w:rsidRDefault="0059053D">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CD3C24" w:rsidRDefault="0059053D">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CD3C24" w:rsidRDefault="00CD3C24">
      <w:pPr>
        <w:spacing w:line="360" w:lineRule="auto"/>
        <w:ind w:firstLine="471"/>
        <w:rPr>
          <w:b/>
          <w:color w:val="000000"/>
          <w:sz w:val="24"/>
        </w:rPr>
      </w:pPr>
    </w:p>
    <w:p w:rsidR="00CD3C24" w:rsidRDefault="0059053D">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CD3C24" w:rsidRDefault="00CD3C24">
      <w:pPr>
        <w:spacing w:line="360" w:lineRule="auto"/>
        <w:ind w:left="480"/>
        <w:jc w:val="right"/>
        <w:rPr>
          <w:color w:val="000000"/>
          <w:sz w:val="24"/>
        </w:rPr>
      </w:pPr>
    </w:p>
    <w:p w:rsidR="00CD3C24" w:rsidRDefault="0059053D">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CD3C24">
      <w:pPr>
        <w:tabs>
          <w:tab w:val="left" w:pos="8280"/>
        </w:tabs>
        <w:spacing w:line="360" w:lineRule="auto"/>
        <w:ind w:firstLine="480"/>
        <w:rPr>
          <w:color w:val="000000"/>
          <w:sz w:val="24"/>
        </w:rPr>
      </w:pPr>
    </w:p>
    <w:p w:rsidR="00CD3C24" w:rsidRDefault="0059053D">
      <w:pPr>
        <w:tabs>
          <w:tab w:val="left" w:pos="8280"/>
        </w:tabs>
        <w:spacing w:line="360" w:lineRule="auto"/>
        <w:rPr>
          <w:color w:val="000000"/>
          <w:sz w:val="24"/>
        </w:rPr>
      </w:pPr>
      <w:r>
        <w:rPr>
          <w:color w:val="000000"/>
          <w:sz w:val="24"/>
        </w:rPr>
        <w:t>注：</w:t>
      </w:r>
    </w:p>
    <w:p w:rsidR="00CD3C24" w:rsidRDefault="0059053D">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rsidR="00CD3C24" w:rsidRDefault="0059053D">
      <w:pPr>
        <w:widowControl/>
        <w:jc w:val="left"/>
        <w:rPr>
          <w:color w:val="000000"/>
          <w:sz w:val="24"/>
          <w:szCs w:val="20"/>
        </w:rPr>
      </w:pPr>
      <w:r>
        <w:rPr>
          <w:color w:val="000000"/>
          <w:sz w:val="24"/>
          <w:szCs w:val="20"/>
        </w:rPr>
        <w:br w:type="page"/>
      </w:r>
    </w:p>
    <w:p w:rsidR="00CD3C24" w:rsidRDefault="0059053D">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rsidR="00CD3C24" w:rsidRDefault="00CD3C24">
      <w:pPr>
        <w:widowControl/>
        <w:jc w:val="left"/>
        <w:rPr>
          <w:sz w:val="24"/>
        </w:rPr>
      </w:pPr>
    </w:p>
    <w:p w:rsidR="00CD3C24" w:rsidRDefault="0059053D">
      <w:pPr>
        <w:widowControl/>
        <w:jc w:val="left"/>
        <w:rPr>
          <w:sz w:val="24"/>
        </w:rPr>
      </w:pPr>
      <w:r>
        <w:rPr>
          <w:sz w:val="24"/>
        </w:rPr>
        <w:br w:type="page"/>
      </w:r>
    </w:p>
    <w:p w:rsidR="00CD3C24" w:rsidRDefault="0059053D" w:rsidP="00B93B0C">
      <w:pPr>
        <w:numPr>
          <w:ilvl w:val="0"/>
          <w:numId w:val="15"/>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rsidR="00CD3C24" w:rsidRDefault="0059053D">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rsidR="00CD3C24" w:rsidRDefault="0059053D">
      <w:pPr>
        <w:autoSpaceDE w:val="0"/>
        <w:autoSpaceDN w:val="0"/>
        <w:adjustRightInd w:val="0"/>
        <w:spacing w:line="360" w:lineRule="auto"/>
        <w:jc w:val="center"/>
        <w:rPr>
          <w:b/>
          <w:color w:val="000000"/>
          <w:sz w:val="36"/>
          <w:szCs w:val="36"/>
        </w:rPr>
      </w:pPr>
      <w:r>
        <w:rPr>
          <w:b/>
          <w:color w:val="000000"/>
          <w:sz w:val="36"/>
          <w:szCs w:val="36"/>
        </w:rPr>
        <w:t>联合协议</w:t>
      </w:r>
    </w:p>
    <w:p w:rsidR="00CD3C24" w:rsidRDefault="0059053D">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rsidR="00CD3C24" w:rsidRDefault="0059053D" w:rsidP="00B93B0C">
      <w:pPr>
        <w:numPr>
          <w:ilvl w:val="0"/>
          <w:numId w:val="17"/>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rsidR="00CD3C24" w:rsidRDefault="0059053D" w:rsidP="00B93B0C">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rsidR="00CD3C24" w:rsidRDefault="0059053D" w:rsidP="00B93B0C">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rsidR="00CD3C24" w:rsidRDefault="0059053D" w:rsidP="00B93B0C">
      <w:pPr>
        <w:numPr>
          <w:ilvl w:val="0"/>
          <w:numId w:val="17"/>
        </w:numPr>
        <w:spacing w:line="360" w:lineRule="auto"/>
        <w:rPr>
          <w:bCs/>
          <w:color w:val="000000"/>
          <w:sz w:val="24"/>
        </w:rPr>
      </w:pPr>
      <w:r>
        <w:rPr>
          <w:bCs/>
          <w:color w:val="000000"/>
          <w:sz w:val="24"/>
        </w:rPr>
        <w:t>牵头人为项目的总负责单位；组织各参加方进行项目实施工作。</w:t>
      </w:r>
    </w:p>
    <w:p w:rsidR="00CD3C24" w:rsidRDefault="0059053D" w:rsidP="00B93B0C">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CD3C24" w:rsidRDefault="0059053D" w:rsidP="00B93B0C">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CD3C24" w:rsidRDefault="0059053D" w:rsidP="00B93B0C">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（如有），具体工作范围、内容以投标文件及合同为准。</w:t>
      </w:r>
    </w:p>
    <w:p w:rsidR="00CD3C24" w:rsidRDefault="0059053D" w:rsidP="00B93B0C">
      <w:pPr>
        <w:numPr>
          <w:ilvl w:val="0"/>
          <w:numId w:val="17"/>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rsidR="00CD3C24" w:rsidRDefault="0059053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CD3C24" w:rsidRDefault="0059053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CD3C24" w:rsidRDefault="0059053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CD3C24" w:rsidRDefault="0059053D" w:rsidP="00B93B0C">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rsidR="00CD3C24" w:rsidRDefault="0059053D" w:rsidP="00B93B0C">
      <w:pPr>
        <w:numPr>
          <w:ilvl w:val="0"/>
          <w:numId w:val="17"/>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rsidR="00CD3C24" w:rsidRDefault="0059053D">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rsidR="00CD3C24" w:rsidRDefault="0059053D">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rsidR="00CD3C24" w:rsidRDefault="0059053D">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rsidR="00CD3C24" w:rsidRDefault="00CD3C24">
      <w:pPr>
        <w:spacing w:line="360" w:lineRule="auto"/>
        <w:ind w:firstLine="471"/>
        <w:rPr>
          <w:color w:val="000000"/>
          <w:sz w:val="24"/>
        </w:rPr>
      </w:pPr>
    </w:p>
    <w:p w:rsidR="00CD3C24" w:rsidRDefault="00CD3C24">
      <w:pPr>
        <w:spacing w:line="360" w:lineRule="auto"/>
        <w:ind w:firstLine="471"/>
        <w:rPr>
          <w:color w:val="000000"/>
          <w:sz w:val="24"/>
        </w:rPr>
      </w:pPr>
    </w:p>
    <w:p w:rsidR="00CD3C24" w:rsidRDefault="0059053D">
      <w:pPr>
        <w:spacing w:line="360" w:lineRule="auto"/>
        <w:ind w:firstLine="471"/>
        <w:rPr>
          <w:color w:val="000000"/>
          <w:sz w:val="24"/>
        </w:rPr>
      </w:pPr>
      <w:r>
        <w:rPr>
          <w:color w:val="000000"/>
          <w:sz w:val="24"/>
        </w:rPr>
        <w:t>联合体成员名称：</w:t>
      </w:r>
      <w:r>
        <w:rPr>
          <w:color w:val="000000"/>
          <w:sz w:val="24"/>
          <w:szCs w:val="20"/>
        </w:rPr>
        <w:t>______</w:t>
      </w:r>
    </w:p>
    <w:p w:rsidR="00CD3C24" w:rsidRDefault="0059053D">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rsidR="00CD3C24" w:rsidRDefault="00CD3C24">
      <w:pPr>
        <w:spacing w:line="360" w:lineRule="auto"/>
        <w:ind w:firstLine="471"/>
        <w:rPr>
          <w:color w:val="000000"/>
          <w:sz w:val="24"/>
        </w:rPr>
      </w:pPr>
    </w:p>
    <w:p w:rsidR="00CD3C24" w:rsidRDefault="00CD3C24">
      <w:pPr>
        <w:spacing w:line="360" w:lineRule="auto"/>
        <w:ind w:firstLine="471"/>
        <w:rPr>
          <w:color w:val="000000"/>
          <w:sz w:val="24"/>
        </w:rPr>
      </w:pPr>
    </w:p>
    <w:p w:rsidR="00CD3C24" w:rsidRDefault="00CD3C24">
      <w:pPr>
        <w:spacing w:line="360" w:lineRule="auto"/>
        <w:ind w:left="480"/>
        <w:jc w:val="right"/>
        <w:rPr>
          <w:color w:val="000000"/>
          <w:sz w:val="24"/>
        </w:rPr>
      </w:pPr>
    </w:p>
    <w:p w:rsidR="00CD3C24" w:rsidRDefault="0059053D">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CD3C24" w:rsidRDefault="00CD3C24">
      <w:pPr>
        <w:spacing w:line="360" w:lineRule="auto"/>
        <w:ind w:left="480"/>
        <w:jc w:val="right"/>
        <w:rPr>
          <w:b/>
          <w:color w:val="000000"/>
          <w:sz w:val="24"/>
        </w:rPr>
      </w:pPr>
    </w:p>
    <w:p w:rsidR="00CD3C24" w:rsidRDefault="00CD3C24">
      <w:pPr>
        <w:tabs>
          <w:tab w:val="left" w:pos="8280"/>
        </w:tabs>
        <w:spacing w:line="360" w:lineRule="auto"/>
        <w:ind w:firstLine="480"/>
        <w:rPr>
          <w:color w:val="000000"/>
          <w:sz w:val="24"/>
        </w:rPr>
      </w:pPr>
    </w:p>
    <w:p w:rsidR="00CD3C24" w:rsidRDefault="00CD3C24">
      <w:pPr>
        <w:tabs>
          <w:tab w:val="left" w:pos="8280"/>
        </w:tabs>
        <w:spacing w:line="360" w:lineRule="auto"/>
        <w:ind w:firstLine="480"/>
        <w:rPr>
          <w:color w:val="000000"/>
          <w:sz w:val="24"/>
        </w:rPr>
      </w:pPr>
    </w:p>
    <w:p w:rsidR="00CD3C24" w:rsidRDefault="0059053D">
      <w:pPr>
        <w:spacing w:line="360" w:lineRule="auto"/>
        <w:ind w:leftChars="228" w:left="719" w:hangingChars="100" w:hanging="240"/>
        <w:rPr>
          <w:color w:val="000000"/>
          <w:sz w:val="24"/>
        </w:rPr>
      </w:pPr>
      <w:r>
        <w:rPr>
          <w:color w:val="000000"/>
          <w:sz w:val="24"/>
        </w:rPr>
        <w:t>注：</w:t>
      </w:r>
    </w:p>
    <w:p w:rsidR="00CD3C24" w:rsidRDefault="0059053D">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如本项目（包）接受供应商以联合体形式参加采购活动，且供应商以联合体形式参与时，须提供《联合协议》，否则</w:t>
      </w:r>
      <w:r>
        <w:rPr>
          <w:b/>
          <w:color w:val="000000"/>
          <w:sz w:val="24"/>
        </w:rPr>
        <w:t>投标无效</w:t>
      </w:r>
      <w:r>
        <w:rPr>
          <w:color w:val="000000"/>
          <w:sz w:val="24"/>
        </w:rPr>
        <w:t>。</w:t>
      </w:r>
    </w:p>
    <w:p w:rsidR="00CD3C24" w:rsidRDefault="0059053D">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rsidR="00CD3C24" w:rsidRDefault="0059053D">
      <w:pPr>
        <w:spacing w:line="360" w:lineRule="auto"/>
        <w:ind w:leftChars="228" w:left="719" w:hangingChars="100" w:hanging="240"/>
        <w:rPr>
          <w:sz w:val="24"/>
        </w:rPr>
      </w:pPr>
      <w:r>
        <w:rPr>
          <w:sz w:val="24"/>
        </w:rPr>
        <w:br w:type="page"/>
      </w:r>
    </w:p>
    <w:p w:rsidR="00CD3C24" w:rsidRDefault="0059053D">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p>
    <w:p w:rsidR="00CD3C24" w:rsidRDefault="0059053D">
      <w:pPr>
        <w:widowControl/>
        <w:jc w:val="left"/>
        <w:rPr>
          <w:sz w:val="24"/>
          <w:szCs w:val="20"/>
        </w:rPr>
      </w:pPr>
      <w:r>
        <w:rPr>
          <w:sz w:val="24"/>
          <w:szCs w:val="20"/>
        </w:rPr>
        <w:br w:type="page"/>
      </w:r>
    </w:p>
    <w:p w:rsidR="00CD3C24" w:rsidRDefault="0059053D" w:rsidP="00B93B0C">
      <w:pPr>
        <w:numPr>
          <w:ilvl w:val="0"/>
          <w:numId w:val="15"/>
        </w:numPr>
        <w:tabs>
          <w:tab w:val="left" w:pos="360"/>
        </w:tabs>
        <w:snapToGrid w:val="0"/>
        <w:spacing w:line="360" w:lineRule="auto"/>
        <w:outlineLvl w:val="1"/>
        <w:rPr>
          <w:sz w:val="24"/>
          <w:szCs w:val="20"/>
        </w:rPr>
      </w:pPr>
      <w:r>
        <w:rPr>
          <w:color w:val="000000"/>
          <w:sz w:val="24"/>
          <w:szCs w:val="20"/>
        </w:rPr>
        <w:lastRenderedPageBreak/>
        <w:t>投标保证金凭证</w:t>
      </w:r>
      <w:r>
        <w:rPr>
          <w:color w:val="000000"/>
          <w:sz w:val="24"/>
          <w:szCs w:val="20"/>
        </w:rPr>
        <w:t>/</w:t>
      </w:r>
      <w:r>
        <w:rPr>
          <w:color w:val="000000"/>
          <w:sz w:val="24"/>
          <w:szCs w:val="20"/>
        </w:rPr>
        <w:t>交款单据电</w:t>
      </w:r>
      <w:r w:rsidRPr="00F853D4">
        <w:rPr>
          <w:color w:val="000000"/>
          <w:sz w:val="24"/>
          <w:szCs w:val="20"/>
        </w:rPr>
        <w:t>子件</w:t>
      </w:r>
      <w:r w:rsidRPr="00F853D4">
        <w:rPr>
          <w:rFonts w:hint="eastAsia"/>
          <w:color w:val="000000"/>
          <w:sz w:val="24"/>
          <w:szCs w:val="20"/>
        </w:rPr>
        <w:t>（无）</w:t>
      </w:r>
    </w:p>
    <w:p w:rsidR="00CD3C24" w:rsidRDefault="00CD3C24">
      <w:pPr>
        <w:spacing w:line="360" w:lineRule="auto"/>
        <w:rPr>
          <w:sz w:val="24"/>
          <w:szCs w:val="20"/>
        </w:rPr>
      </w:pPr>
    </w:p>
    <w:p w:rsidR="00CD3C24" w:rsidRDefault="00CD3C24">
      <w:pPr>
        <w:spacing w:line="360" w:lineRule="auto"/>
        <w:rPr>
          <w:sz w:val="24"/>
          <w:szCs w:val="20"/>
        </w:rPr>
      </w:pPr>
    </w:p>
    <w:p w:rsidR="00CD3C24" w:rsidRDefault="0059053D">
      <w:pPr>
        <w:widowControl/>
        <w:jc w:val="left"/>
        <w:rPr>
          <w:kern w:val="0"/>
          <w:sz w:val="24"/>
          <w:szCs w:val="20"/>
        </w:rPr>
      </w:pPr>
      <w:r>
        <w:rPr>
          <w:sz w:val="24"/>
          <w:szCs w:val="20"/>
        </w:rPr>
        <w:br w:type="page"/>
      </w:r>
    </w:p>
    <w:p w:rsidR="00CD3C24" w:rsidRDefault="0059053D">
      <w:pPr>
        <w:keepNext/>
        <w:keepLines/>
        <w:autoSpaceDE w:val="0"/>
        <w:autoSpaceDN w:val="0"/>
        <w:adjustRightInd w:val="0"/>
        <w:spacing w:before="120" w:line="300" w:lineRule="auto"/>
        <w:jc w:val="left"/>
        <w:outlineLvl w:val="1"/>
        <w:rPr>
          <w:b/>
          <w:spacing w:val="20"/>
          <w:sz w:val="24"/>
        </w:rPr>
      </w:pPr>
      <w:bookmarkStart w:id="956" w:name="OLE_LINK4"/>
      <w:bookmarkStart w:id="957" w:name="OLE_LINK56"/>
      <w:r>
        <w:rPr>
          <w:b/>
          <w:spacing w:val="20"/>
          <w:sz w:val="24"/>
        </w:rPr>
        <w:lastRenderedPageBreak/>
        <w:t>二、商务技术文件格式</w:t>
      </w:r>
    </w:p>
    <w:p w:rsidR="00CD3C24" w:rsidRDefault="00CD3C24">
      <w:pPr>
        <w:rPr>
          <w:b/>
          <w:spacing w:val="20"/>
          <w:szCs w:val="21"/>
        </w:rPr>
      </w:pPr>
    </w:p>
    <w:p w:rsidR="00CD3C24" w:rsidRDefault="0059053D">
      <w:pPr>
        <w:rPr>
          <w:b/>
          <w:sz w:val="24"/>
        </w:rPr>
      </w:pPr>
      <w:r>
        <w:rPr>
          <w:b/>
          <w:spacing w:val="20"/>
          <w:sz w:val="24"/>
        </w:rPr>
        <w:t>投标文件（商务技术文件）</w:t>
      </w:r>
      <w:r>
        <w:rPr>
          <w:b/>
          <w:sz w:val="24"/>
        </w:rPr>
        <w:t>封面（非实质性格式）</w:t>
      </w:r>
    </w:p>
    <w:p w:rsidR="00CD3C24" w:rsidRDefault="00CD3C24">
      <w:pPr>
        <w:jc w:val="center"/>
        <w:rPr>
          <w:szCs w:val="21"/>
        </w:rPr>
      </w:pPr>
    </w:p>
    <w:p w:rsidR="00CD3C24" w:rsidRDefault="0059053D">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CD3C24" w:rsidRDefault="0059053D">
      <w:pPr>
        <w:jc w:val="center"/>
        <w:rPr>
          <w:b/>
          <w:spacing w:val="60"/>
          <w:sz w:val="52"/>
          <w:szCs w:val="52"/>
        </w:rPr>
      </w:pPr>
      <w:r>
        <w:rPr>
          <w:b/>
          <w:spacing w:val="60"/>
          <w:sz w:val="52"/>
          <w:szCs w:val="52"/>
        </w:rPr>
        <w:t>（商务技术文件）</w:t>
      </w:r>
    </w:p>
    <w:p w:rsidR="00CD3C24" w:rsidRDefault="00CD3C24">
      <w:pPr>
        <w:ind w:firstLineChars="150" w:firstLine="542"/>
        <w:rPr>
          <w:b/>
          <w:spacing w:val="20"/>
          <w:sz w:val="32"/>
          <w:szCs w:val="32"/>
        </w:rPr>
      </w:pPr>
    </w:p>
    <w:p w:rsidR="00CD3C24" w:rsidRDefault="00CD3C24">
      <w:pPr>
        <w:ind w:firstLineChars="150" w:firstLine="542"/>
        <w:rPr>
          <w:b/>
          <w:spacing w:val="20"/>
          <w:sz w:val="32"/>
          <w:szCs w:val="32"/>
        </w:rPr>
      </w:pPr>
    </w:p>
    <w:p w:rsidR="00CD3C24" w:rsidRDefault="0059053D">
      <w:pPr>
        <w:ind w:firstLineChars="150" w:firstLine="542"/>
        <w:rPr>
          <w:b/>
          <w:spacing w:val="20"/>
          <w:sz w:val="32"/>
          <w:szCs w:val="32"/>
        </w:rPr>
      </w:pPr>
      <w:r>
        <w:rPr>
          <w:b/>
          <w:spacing w:val="20"/>
          <w:sz w:val="32"/>
          <w:szCs w:val="32"/>
        </w:rPr>
        <w:t>项目名称</w:t>
      </w:r>
      <w:r>
        <w:rPr>
          <w:b/>
          <w:spacing w:val="20"/>
          <w:sz w:val="32"/>
          <w:szCs w:val="32"/>
        </w:rPr>
        <w:t>:</w:t>
      </w:r>
    </w:p>
    <w:p w:rsidR="00CD3C24" w:rsidRDefault="0059053D">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CD3C24" w:rsidRDefault="00CD3C24">
      <w:pPr>
        <w:ind w:firstLineChars="150" w:firstLine="542"/>
        <w:rPr>
          <w:b/>
          <w:spacing w:val="20"/>
          <w:sz w:val="32"/>
          <w:szCs w:val="32"/>
        </w:rPr>
      </w:pPr>
    </w:p>
    <w:p w:rsidR="00CD3C24" w:rsidRDefault="00CD3C24">
      <w:pPr>
        <w:ind w:firstLineChars="150" w:firstLine="542"/>
        <w:rPr>
          <w:b/>
          <w:spacing w:val="20"/>
          <w:sz w:val="32"/>
          <w:szCs w:val="32"/>
        </w:rPr>
      </w:pPr>
    </w:p>
    <w:p w:rsidR="00CD3C24" w:rsidRDefault="00CD3C24">
      <w:pPr>
        <w:jc w:val="center"/>
        <w:rPr>
          <w:b/>
          <w:sz w:val="32"/>
          <w:szCs w:val="32"/>
        </w:rPr>
      </w:pPr>
    </w:p>
    <w:p w:rsidR="00CD3C24" w:rsidRDefault="00CD3C24">
      <w:pPr>
        <w:jc w:val="center"/>
        <w:rPr>
          <w:b/>
          <w:sz w:val="32"/>
          <w:szCs w:val="32"/>
        </w:rPr>
      </w:pPr>
    </w:p>
    <w:p w:rsidR="00CD3C24" w:rsidRDefault="00CD3C24">
      <w:pPr>
        <w:jc w:val="center"/>
        <w:rPr>
          <w:b/>
          <w:sz w:val="32"/>
          <w:szCs w:val="32"/>
        </w:rPr>
      </w:pPr>
    </w:p>
    <w:p w:rsidR="00CD3C24" w:rsidRDefault="00CD3C24">
      <w:pPr>
        <w:jc w:val="center"/>
        <w:rPr>
          <w:b/>
          <w:spacing w:val="20"/>
          <w:sz w:val="32"/>
          <w:szCs w:val="32"/>
        </w:rPr>
      </w:pPr>
    </w:p>
    <w:p w:rsidR="00CD3C24" w:rsidRDefault="00CD3C24">
      <w:pPr>
        <w:jc w:val="center"/>
        <w:rPr>
          <w:b/>
          <w:spacing w:val="20"/>
          <w:sz w:val="32"/>
          <w:szCs w:val="32"/>
        </w:rPr>
      </w:pPr>
    </w:p>
    <w:p w:rsidR="00CD3C24" w:rsidRDefault="00CD3C24">
      <w:pPr>
        <w:jc w:val="center"/>
        <w:rPr>
          <w:b/>
          <w:spacing w:val="20"/>
          <w:sz w:val="32"/>
          <w:szCs w:val="32"/>
        </w:rPr>
      </w:pPr>
    </w:p>
    <w:p w:rsidR="00CD3C24" w:rsidRDefault="0059053D">
      <w:pPr>
        <w:spacing w:line="360" w:lineRule="auto"/>
        <w:ind w:firstLineChars="400" w:firstLine="1445"/>
        <w:jc w:val="left"/>
        <w:rPr>
          <w:b/>
          <w:spacing w:val="20"/>
          <w:sz w:val="32"/>
          <w:szCs w:val="32"/>
        </w:rPr>
      </w:pPr>
      <w:r>
        <w:rPr>
          <w:b/>
          <w:spacing w:val="20"/>
          <w:sz w:val="32"/>
          <w:szCs w:val="32"/>
        </w:rPr>
        <w:t>投标人名称：</w:t>
      </w:r>
    </w:p>
    <w:p w:rsidR="00CD3C24" w:rsidRDefault="00CD3C24">
      <w:pPr>
        <w:jc w:val="center"/>
        <w:rPr>
          <w:b/>
          <w:sz w:val="32"/>
          <w:szCs w:val="32"/>
        </w:rPr>
      </w:pPr>
    </w:p>
    <w:p w:rsidR="00CD3C24" w:rsidRDefault="0059053D">
      <w:pPr>
        <w:widowControl/>
        <w:jc w:val="left"/>
        <w:rPr>
          <w:b/>
          <w:sz w:val="24"/>
        </w:rPr>
      </w:pPr>
      <w:r>
        <w:rPr>
          <w:b/>
          <w:sz w:val="24"/>
        </w:rPr>
        <w:br w:type="page"/>
      </w:r>
    </w:p>
    <w:p w:rsidR="00CD3C24" w:rsidRDefault="0059053D" w:rsidP="00B93B0C">
      <w:pPr>
        <w:numPr>
          <w:ilvl w:val="0"/>
          <w:numId w:val="18"/>
        </w:numPr>
        <w:tabs>
          <w:tab w:val="left" w:pos="360"/>
        </w:tabs>
        <w:snapToGrid w:val="0"/>
        <w:spacing w:line="360" w:lineRule="auto"/>
        <w:outlineLvl w:val="1"/>
        <w:rPr>
          <w:color w:val="000000"/>
          <w:sz w:val="24"/>
          <w:szCs w:val="20"/>
        </w:rPr>
      </w:pPr>
      <w:bookmarkStart w:id="958" w:name="_Hlt520274121"/>
      <w:bookmarkStart w:id="959" w:name="_Hlt520271212"/>
      <w:bookmarkStart w:id="960" w:name="_Hlt520274065"/>
      <w:bookmarkStart w:id="961" w:name="_Hlt520274393"/>
      <w:bookmarkStart w:id="962" w:name="_Hlt520343392"/>
      <w:bookmarkStart w:id="963" w:name="_Hlt520343000"/>
      <w:bookmarkStart w:id="964" w:name="_Hlt520350918"/>
      <w:bookmarkStart w:id="965" w:name="_Hlt520274407"/>
      <w:bookmarkStart w:id="966" w:name="_Hlt520273711"/>
      <w:bookmarkStart w:id="967" w:name="_Hlt520355504"/>
      <w:bookmarkStart w:id="968" w:name="_Toc480942349"/>
      <w:bookmarkStart w:id="969" w:name="_Ref467988698"/>
      <w:bookmarkStart w:id="970" w:name="_Toc226309800"/>
      <w:bookmarkStart w:id="971" w:name="_Toc150774761"/>
      <w:bookmarkStart w:id="972" w:name="_Toc226337252"/>
      <w:bookmarkStart w:id="973" w:name="_Toc127151556"/>
      <w:bookmarkStart w:id="974" w:name="_Toc150480794"/>
      <w:bookmarkStart w:id="975" w:name="_Toc195842921"/>
      <w:bookmarkStart w:id="976" w:name="_Toc226965829"/>
      <w:bookmarkStart w:id="977" w:name="_Toc520356217"/>
      <w:bookmarkStart w:id="978" w:name="_Toc226965746"/>
      <w:bookmarkStart w:id="979" w:name="_Toc142311058"/>
      <w:bookmarkEnd w:id="958"/>
      <w:bookmarkEnd w:id="959"/>
      <w:bookmarkEnd w:id="960"/>
      <w:bookmarkEnd w:id="961"/>
      <w:bookmarkEnd w:id="962"/>
      <w:bookmarkEnd w:id="963"/>
      <w:bookmarkEnd w:id="964"/>
      <w:bookmarkEnd w:id="965"/>
      <w:bookmarkEnd w:id="966"/>
      <w:bookmarkEnd w:id="967"/>
      <w:r>
        <w:rPr>
          <w:color w:val="000000"/>
          <w:sz w:val="24"/>
        </w:rPr>
        <w:lastRenderedPageBreak/>
        <w:t>投标</w:t>
      </w:r>
      <w:bookmarkEnd w:id="968"/>
      <w:bookmarkEnd w:id="969"/>
      <w:r>
        <w:rPr>
          <w:color w:val="000000"/>
          <w:sz w:val="24"/>
        </w:rPr>
        <w:t>书</w:t>
      </w:r>
      <w:bookmarkEnd w:id="970"/>
      <w:bookmarkEnd w:id="971"/>
      <w:bookmarkEnd w:id="972"/>
      <w:bookmarkEnd w:id="973"/>
      <w:bookmarkEnd w:id="974"/>
      <w:bookmarkEnd w:id="975"/>
      <w:bookmarkEnd w:id="976"/>
      <w:bookmarkEnd w:id="977"/>
      <w:bookmarkEnd w:id="978"/>
      <w:bookmarkEnd w:id="979"/>
      <w:r>
        <w:rPr>
          <w:color w:val="000000"/>
          <w:sz w:val="24"/>
          <w:szCs w:val="20"/>
        </w:rPr>
        <w:t>（实质性格式）</w:t>
      </w:r>
    </w:p>
    <w:p w:rsidR="00CD3C24" w:rsidRDefault="00CD3C24">
      <w:pPr>
        <w:tabs>
          <w:tab w:val="left" w:pos="5580"/>
        </w:tabs>
        <w:spacing w:line="360" w:lineRule="auto"/>
        <w:rPr>
          <w:color w:val="000000"/>
          <w:sz w:val="24"/>
        </w:rPr>
      </w:pPr>
    </w:p>
    <w:p w:rsidR="00CD3C24" w:rsidRDefault="0059053D">
      <w:pPr>
        <w:spacing w:line="360" w:lineRule="auto"/>
        <w:jc w:val="center"/>
        <w:rPr>
          <w:b/>
          <w:color w:val="000000"/>
          <w:sz w:val="36"/>
          <w:szCs w:val="36"/>
        </w:rPr>
      </w:pPr>
      <w:r>
        <w:rPr>
          <w:b/>
          <w:color w:val="000000"/>
          <w:sz w:val="36"/>
          <w:szCs w:val="36"/>
        </w:rPr>
        <w:t>投标书</w:t>
      </w:r>
    </w:p>
    <w:p w:rsidR="00CD3C24" w:rsidRDefault="0059053D">
      <w:pPr>
        <w:tabs>
          <w:tab w:val="left" w:pos="5580"/>
        </w:tabs>
        <w:spacing w:line="360" w:lineRule="auto"/>
        <w:rPr>
          <w:color w:val="000000"/>
          <w:sz w:val="24"/>
        </w:rPr>
      </w:pPr>
      <w:r>
        <w:rPr>
          <w:color w:val="000000"/>
          <w:sz w:val="24"/>
        </w:rPr>
        <w:t>致：</w:t>
      </w:r>
      <w:r>
        <w:rPr>
          <w:color w:val="000000"/>
          <w:sz w:val="24"/>
          <w:u w:val="single"/>
        </w:rPr>
        <w:t>（采购人或采购代理机构）</w:t>
      </w:r>
    </w:p>
    <w:p w:rsidR="00CD3C24" w:rsidRDefault="00CD3C24">
      <w:pPr>
        <w:tabs>
          <w:tab w:val="left" w:pos="5580"/>
        </w:tabs>
        <w:spacing w:line="360" w:lineRule="auto"/>
        <w:rPr>
          <w:color w:val="000000"/>
          <w:sz w:val="24"/>
          <w:szCs w:val="20"/>
        </w:rPr>
      </w:pPr>
    </w:p>
    <w:p w:rsidR="00CD3C24" w:rsidRDefault="0059053D">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rsidR="00CD3C24" w:rsidRDefault="0059053D">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rsidR="00CD3C24" w:rsidRDefault="0059053D">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_____</w:t>
      </w:r>
      <w:r>
        <w:rPr>
          <w:color w:val="000000"/>
          <w:sz w:val="24"/>
          <w:szCs w:val="20"/>
        </w:rPr>
        <w:t>个日历日。</w:t>
      </w:r>
    </w:p>
    <w:p w:rsidR="00CD3C24" w:rsidRDefault="0059053D">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rsidR="00CD3C24" w:rsidRDefault="0059053D">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rsidR="00CD3C24" w:rsidRDefault="0059053D">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rsidR="00CD3C24" w:rsidRDefault="0059053D">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rsidR="00CD3C24" w:rsidRDefault="0059053D">
      <w:pPr>
        <w:spacing w:line="360" w:lineRule="auto"/>
        <w:ind w:firstLineChars="200" w:firstLine="480"/>
        <w:rPr>
          <w:color w:val="000000"/>
          <w:sz w:val="24"/>
        </w:rPr>
      </w:pPr>
      <w:r>
        <w:rPr>
          <w:color w:val="000000"/>
          <w:sz w:val="24"/>
        </w:rPr>
        <w:t>与本投标有关的一切正式往来信函请寄：</w:t>
      </w:r>
    </w:p>
    <w:p w:rsidR="00CD3C24" w:rsidRDefault="00CD3C24">
      <w:pPr>
        <w:tabs>
          <w:tab w:val="left" w:pos="5580"/>
        </w:tabs>
        <w:spacing w:line="360" w:lineRule="auto"/>
        <w:ind w:left="420"/>
        <w:rPr>
          <w:color w:val="000000"/>
          <w:sz w:val="24"/>
          <w:szCs w:val="20"/>
        </w:rPr>
      </w:pPr>
    </w:p>
    <w:p w:rsidR="00CD3C24" w:rsidRDefault="0059053D">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rsidR="00CD3C24" w:rsidRDefault="0059053D">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rsidR="00CD3C24" w:rsidRDefault="00CD3C24">
      <w:pPr>
        <w:tabs>
          <w:tab w:val="left" w:pos="5580"/>
        </w:tabs>
        <w:spacing w:line="360" w:lineRule="auto"/>
        <w:ind w:left="420"/>
        <w:rPr>
          <w:color w:val="000000"/>
          <w:sz w:val="24"/>
          <w:szCs w:val="20"/>
        </w:rPr>
      </w:pPr>
    </w:p>
    <w:p w:rsidR="00CD3C24" w:rsidRDefault="0059053D">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rsidR="00CD3C24" w:rsidRDefault="0059053D">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CD3C24">
      <w:pPr>
        <w:tabs>
          <w:tab w:val="left" w:pos="5580"/>
        </w:tabs>
        <w:spacing w:line="360" w:lineRule="auto"/>
        <w:ind w:left="420"/>
        <w:rPr>
          <w:color w:val="000000"/>
          <w:sz w:val="24"/>
          <w:szCs w:val="20"/>
          <w:u w:val="single"/>
        </w:rPr>
      </w:pPr>
    </w:p>
    <w:p w:rsidR="00CD3C24" w:rsidRDefault="0059053D">
      <w:pPr>
        <w:widowControl/>
        <w:jc w:val="left"/>
        <w:rPr>
          <w:color w:val="000000"/>
          <w:sz w:val="24"/>
        </w:rPr>
      </w:pPr>
      <w:bookmarkStart w:id="980" w:name="_Hlt520355938"/>
      <w:bookmarkStart w:id="981" w:name="_Hlt520356243"/>
      <w:bookmarkStart w:id="982" w:name="_Toc480942350"/>
      <w:bookmarkStart w:id="983" w:name="_Toc127151557"/>
      <w:bookmarkStart w:id="984" w:name="_Toc142311059"/>
      <w:bookmarkStart w:id="985" w:name="_Toc150480795"/>
      <w:bookmarkStart w:id="986" w:name="_Toc150774762"/>
      <w:bookmarkStart w:id="987" w:name="_Toc195842922"/>
      <w:bookmarkStart w:id="988" w:name="_Toc226309801"/>
      <w:bookmarkStart w:id="989" w:name="_Toc520356218"/>
      <w:bookmarkStart w:id="990" w:name="_Ref467988705"/>
      <w:bookmarkStart w:id="991" w:name="_Toc305158899"/>
      <w:bookmarkStart w:id="992" w:name="_Toc305158825"/>
      <w:bookmarkStart w:id="993" w:name="_Toc226337253"/>
      <w:bookmarkStart w:id="994" w:name="_Toc265228395"/>
      <w:bookmarkStart w:id="995" w:name="_Toc264969247"/>
      <w:bookmarkStart w:id="996" w:name="_Toc226965830"/>
      <w:bookmarkStart w:id="997" w:name="_Toc226965747"/>
      <w:bookmarkEnd w:id="980"/>
      <w:bookmarkEnd w:id="981"/>
      <w:r>
        <w:rPr>
          <w:color w:val="000000"/>
          <w:sz w:val="24"/>
        </w:rPr>
        <w:br w:type="page"/>
      </w:r>
    </w:p>
    <w:p w:rsidR="00CD3C24" w:rsidRDefault="0059053D" w:rsidP="00B93B0C">
      <w:pPr>
        <w:numPr>
          <w:ilvl w:val="0"/>
          <w:numId w:val="18"/>
        </w:numPr>
        <w:tabs>
          <w:tab w:val="left" w:pos="360"/>
        </w:tabs>
        <w:snapToGrid w:val="0"/>
        <w:spacing w:line="360" w:lineRule="auto"/>
        <w:outlineLvl w:val="1"/>
        <w:rPr>
          <w:color w:val="000000"/>
          <w:sz w:val="24"/>
        </w:rPr>
      </w:pPr>
      <w:r>
        <w:rPr>
          <w:color w:val="000000"/>
          <w:sz w:val="24"/>
        </w:rPr>
        <w:lastRenderedPageBreak/>
        <w:t>授权委托书（实质性格式）</w:t>
      </w:r>
    </w:p>
    <w:p w:rsidR="00CD3C24" w:rsidRDefault="0059053D">
      <w:pPr>
        <w:spacing w:line="360" w:lineRule="exact"/>
        <w:jc w:val="center"/>
        <w:rPr>
          <w:b/>
          <w:color w:val="000000"/>
          <w:sz w:val="36"/>
          <w:szCs w:val="36"/>
        </w:rPr>
      </w:pPr>
      <w:r>
        <w:rPr>
          <w:b/>
          <w:color w:val="000000"/>
          <w:sz w:val="36"/>
          <w:szCs w:val="36"/>
        </w:rPr>
        <w:t>授权委托书</w:t>
      </w:r>
    </w:p>
    <w:p w:rsidR="00CD3C24" w:rsidRDefault="00CD3C24">
      <w:pPr>
        <w:spacing w:line="360" w:lineRule="auto"/>
        <w:ind w:firstLine="420"/>
        <w:rPr>
          <w:color w:val="000000"/>
          <w:sz w:val="24"/>
          <w:szCs w:val="20"/>
        </w:rPr>
      </w:pPr>
    </w:p>
    <w:p w:rsidR="00CD3C24" w:rsidRDefault="0059053D">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rsidR="00CD3C24" w:rsidRDefault="0059053D">
      <w:pPr>
        <w:spacing w:line="360" w:lineRule="auto"/>
        <w:ind w:firstLine="420"/>
        <w:rPr>
          <w:color w:val="000000"/>
          <w:sz w:val="24"/>
          <w:szCs w:val="20"/>
        </w:rPr>
      </w:pPr>
      <w:r>
        <w:rPr>
          <w:color w:val="000000"/>
          <w:sz w:val="24"/>
          <w:szCs w:val="20"/>
        </w:rPr>
        <w:t>委托期限：自本授权委托书签署之日起至投标有效期届满之日止。</w:t>
      </w:r>
    </w:p>
    <w:p w:rsidR="00CD3C24" w:rsidRDefault="0059053D">
      <w:pPr>
        <w:spacing w:line="360" w:lineRule="auto"/>
        <w:ind w:firstLine="420"/>
        <w:rPr>
          <w:color w:val="000000"/>
          <w:sz w:val="24"/>
          <w:szCs w:val="20"/>
        </w:rPr>
      </w:pPr>
      <w:r>
        <w:rPr>
          <w:color w:val="000000"/>
          <w:sz w:val="24"/>
          <w:szCs w:val="20"/>
        </w:rPr>
        <w:t>代理人无转委托权。</w:t>
      </w:r>
      <w:r>
        <w:rPr>
          <w:color w:val="000000"/>
          <w:sz w:val="24"/>
          <w:szCs w:val="20"/>
        </w:rPr>
        <w:cr/>
      </w:r>
    </w:p>
    <w:p w:rsidR="00CD3C24" w:rsidRDefault="0059053D">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CD3C24" w:rsidRDefault="0059053D">
      <w:pPr>
        <w:spacing w:line="360" w:lineRule="auto"/>
        <w:rPr>
          <w:color w:val="000000"/>
          <w:sz w:val="24"/>
          <w:szCs w:val="20"/>
        </w:rPr>
      </w:pPr>
      <w:r>
        <w:rPr>
          <w:color w:val="000000"/>
          <w:sz w:val="24"/>
          <w:szCs w:val="20"/>
        </w:rPr>
        <w:t>法定代表人（单位负责人）（签字或</w:t>
      </w:r>
      <w:r w:rsidR="00D0733C">
        <w:rPr>
          <w:rFonts w:hint="eastAsia"/>
          <w:color w:val="000000"/>
          <w:sz w:val="24"/>
          <w:szCs w:val="20"/>
        </w:rPr>
        <w:t>签</w:t>
      </w:r>
      <w:r>
        <w:rPr>
          <w:rFonts w:hint="eastAsia"/>
          <w:color w:val="000000"/>
          <w:sz w:val="24"/>
          <w:szCs w:val="20"/>
        </w:rPr>
        <w:t>章</w:t>
      </w:r>
      <w:r>
        <w:rPr>
          <w:color w:val="000000"/>
          <w:sz w:val="24"/>
          <w:szCs w:val="20"/>
        </w:rPr>
        <w:t>）：</w:t>
      </w:r>
      <w:r>
        <w:rPr>
          <w:color w:val="000000"/>
          <w:sz w:val="24"/>
          <w:lang w:val="zh-CN"/>
        </w:rPr>
        <w:t>________________</w:t>
      </w:r>
    </w:p>
    <w:p w:rsidR="00CD3C24" w:rsidRDefault="0059053D">
      <w:pPr>
        <w:autoSpaceDE w:val="0"/>
        <w:autoSpaceDN w:val="0"/>
        <w:adjustRightInd w:val="0"/>
        <w:snapToGrid w:val="0"/>
        <w:spacing w:line="360" w:lineRule="auto"/>
        <w:rPr>
          <w:color w:val="000000"/>
          <w:sz w:val="24"/>
          <w:lang w:val="zh-CN"/>
        </w:rPr>
      </w:pPr>
      <w:r>
        <w:rPr>
          <w:color w:val="000000"/>
          <w:sz w:val="24"/>
        </w:rPr>
        <w:t>委托代理人（签字或</w:t>
      </w:r>
      <w:r w:rsidR="00D0733C">
        <w:rPr>
          <w:rFonts w:hint="eastAsia"/>
          <w:color w:val="000000"/>
          <w:sz w:val="24"/>
        </w:rPr>
        <w:t>签章</w:t>
      </w:r>
      <w:r>
        <w:rPr>
          <w:color w:val="000000"/>
          <w:sz w:val="24"/>
        </w:rPr>
        <w:t>）：</w:t>
      </w:r>
      <w:r>
        <w:rPr>
          <w:color w:val="000000"/>
          <w:sz w:val="24"/>
          <w:lang w:val="zh-CN"/>
        </w:rPr>
        <w:t>________________</w:t>
      </w:r>
      <w:r>
        <w:rPr>
          <w:color w:val="000000"/>
          <w:sz w:val="24"/>
        </w:rPr>
        <w:t xml:space="preserve">    </w:t>
      </w:r>
      <w:r>
        <w:rPr>
          <w:color w:val="000000"/>
          <w:sz w:val="24"/>
          <w:lang w:val="zh-CN"/>
        </w:rPr>
        <w:t xml:space="preserve">                      </w:t>
      </w:r>
    </w:p>
    <w:p w:rsidR="00CD3C24" w:rsidRDefault="0059053D">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CD3C24" w:rsidRDefault="00CD3C24">
      <w:pPr>
        <w:tabs>
          <w:tab w:val="left" w:pos="5580"/>
        </w:tabs>
        <w:spacing w:line="360" w:lineRule="auto"/>
        <w:ind w:firstLineChars="200" w:firstLine="480"/>
        <w:rPr>
          <w:color w:val="000000"/>
          <w:sz w:val="24"/>
          <w:szCs w:val="20"/>
        </w:rPr>
      </w:pPr>
    </w:p>
    <w:p w:rsidR="00CD3C24" w:rsidRDefault="0059053D">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rsidR="00CD3C24" w:rsidRDefault="00CD3C24">
      <w:pPr>
        <w:tabs>
          <w:tab w:val="left" w:pos="5580"/>
        </w:tabs>
        <w:spacing w:line="360" w:lineRule="auto"/>
        <w:jc w:val="left"/>
        <w:rPr>
          <w:color w:val="000000"/>
          <w:sz w:val="24"/>
          <w:szCs w:val="20"/>
        </w:rPr>
      </w:pPr>
    </w:p>
    <w:p w:rsidR="00CD3C24" w:rsidRDefault="00CD3C24">
      <w:pPr>
        <w:tabs>
          <w:tab w:val="left" w:pos="5580"/>
        </w:tabs>
        <w:spacing w:line="360" w:lineRule="auto"/>
        <w:jc w:val="left"/>
        <w:rPr>
          <w:color w:val="000000"/>
          <w:sz w:val="24"/>
          <w:szCs w:val="20"/>
        </w:rPr>
      </w:pPr>
    </w:p>
    <w:p w:rsidR="00CD3C24" w:rsidRDefault="00CD3C24">
      <w:pPr>
        <w:tabs>
          <w:tab w:val="left" w:pos="5580"/>
        </w:tabs>
        <w:spacing w:line="360" w:lineRule="auto"/>
        <w:jc w:val="left"/>
        <w:rPr>
          <w:color w:val="000000"/>
          <w:sz w:val="24"/>
          <w:szCs w:val="20"/>
        </w:rPr>
      </w:pPr>
    </w:p>
    <w:p w:rsidR="00CD3C24" w:rsidRDefault="0059053D">
      <w:pPr>
        <w:tabs>
          <w:tab w:val="left" w:pos="5580"/>
        </w:tabs>
        <w:spacing w:line="360" w:lineRule="auto"/>
        <w:jc w:val="left"/>
        <w:rPr>
          <w:color w:val="000000"/>
          <w:sz w:val="24"/>
          <w:szCs w:val="20"/>
        </w:rPr>
      </w:pPr>
      <w:r>
        <w:rPr>
          <w:color w:val="000000"/>
          <w:sz w:val="24"/>
          <w:szCs w:val="20"/>
        </w:rPr>
        <w:t>说明：</w:t>
      </w:r>
    </w:p>
    <w:p w:rsidR="00CD3C24" w:rsidRDefault="0059053D">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rsidR="00CD3C24" w:rsidRDefault="0059053D">
      <w:pPr>
        <w:tabs>
          <w:tab w:val="left" w:pos="5580"/>
        </w:tabs>
        <w:spacing w:line="360" w:lineRule="auto"/>
        <w:jc w:val="left"/>
        <w:rPr>
          <w:color w:val="000000"/>
          <w:sz w:val="24"/>
          <w:szCs w:val="20"/>
        </w:rPr>
      </w:pPr>
      <w:r>
        <w:rPr>
          <w:color w:val="000000"/>
          <w:sz w:val="24"/>
          <w:szCs w:val="20"/>
        </w:rPr>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rsidR="00CD3C24" w:rsidRDefault="0059053D">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rsidR="00CD3C24" w:rsidRDefault="0059053D">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rsidR="00CD3C24" w:rsidRDefault="0059053D">
      <w:pPr>
        <w:spacing w:line="360" w:lineRule="exact"/>
        <w:jc w:val="center"/>
        <w:rPr>
          <w:b/>
          <w:color w:val="000000"/>
          <w:sz w:val="36"/>
          <w:szCs w:val="36"/>
        </w:rPr>
      </w:pPr>
      <w:r>
        <w:rPr>
          <w:b/>
          <w:color w:val="000000"/>
          <w:sz w:val="36"/>
          <w:szCs w:val="36"/>
        </w:rPr>
        <w:lastRenderedPageBreak/>
        <w:t>法定代表人（单位负责人）身份证明</w:t>
      </w:r>
    </w:p>
    <w:p w:rsidR="00CD3C24" w:rsidRDefault="00CD3C24">
      <w:pPr>
        <w:kinsoku w:val="0"/>
        <w:overflowPunct w:val="0"/>
        <w:spacing w:line="200" w:lineRule="exact"/>
        <w:rPr>
          <w:sz w:val="20"/>
          <w:szCs w:val="20"/>
        </w:rPr>
      </w:pPr>
    </w:p>
    <w:p w:rsidR="00CD3C24" w:rsidRDefault="0059053D">
      <w:pPr>
        <w:tabs>
          <w:tab w:val="left" w:pos="5580"/>
        </w:tabs>
        <w:spacing w:line="360" w:lineRule="auto"/>
        <w:rPr>
          <w:color w:val="000000"/>
          <w:sz w:val="24"/>
        </w:rPr>
      </w:pPr>
      <w:r>
        <w:rPr>
          <w:color w:val="000000"/>
          <w:sz w:val="24"/>
        </w:rPr>
        <w:t>致：</w:t>
      </w:r>
      <w:r>
        <w:rPr>
          <w:color w:val="000000"/>
          <w:sz w:val="24"/>
          <w:u w:val="single"/>
        </w:rPr>
        <w:t>（采购人或采购代理机构）</w:t>
      </w:r>
    </w:p>
    <w:p w:rsidR="00CD3C24" w:rsidRDefault="0059053D">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CD3C24" w:rsidRDefault="0059053D">
      <w:pPr>
        <w:pStyle w:val="af0"/>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rsidR="00CD3C24" w:rsidRDefault="00CD3C24">
      <w:pPr>
        <w:pStyle w:val="af0"/>
        <w:tabs>
          <w:tab w:val="left" w:pos="2412"/>
          <w:tab w:val="left" w:pos="3883"/>
          <w:tab w:val="left" w:pos="5352"/>
          <w:tab w:val="left" w:pos="6821"/>
        </w:tabs>
        <w:kinsoku w:val="0"/>
        <w:overflowPunct w:val="0"/>
        <w:spacing w:line="335" w:lineRule="exact"/>
        <w:rPr>
          <w:rFonts w:ascii="Times New Roman" w:hAnsi="Times New Roman"/>
        </w:rPr>
      </w:pPr>
    </w:p>
    <w:p w:rsidR="00CD3C24" w:rsidRDefault="0059053D">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rsidR="00CD3C24" w:rsidRDefault="00CD3C24">
      <w:pPr>
        <w:pStyle w:val="af0"/>
        <w:tabs>
          <w:tab w:val="left" w:pos="2412"/>
          <w:tab w:val="left" w:pos="3883"/>
          <w:tab w:val="left" w:pos="5352"/>
          <w:tab w:val="left" w:pos="6821"/>
        </w:tabs>
        <w:kinsoku w:val="0"/>
        <w:overflowPunct w:val="0"/>
        <w:spacing w:line="335" w:lineRule="exact"/>
        <w:rPr>
          <w:rFonts w:ascii="Times New Roman" w:hAnsi="Times New Roman"/>
        </w:rPr>
      </w:pPr>
    </w:p>
    <w:p w:rsidR="00CD3C24" w:rsidRDefault="0059053D">
      <w:pPr>
        <w:pStyle w:val="af0"/>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rsidR="00CD3C24" w:rsidRDefault="00CD3C24">
      <w:pPr>
        <w:pStyle w:val="af0"/>
        <w:kinsoku w:val="0"/>
        <w:overflowPunct w:val="0"/>
        <w:spacing w:line="583" w:lineRule="auto"/>
        <w:ind w:right="4305"/>
        <w:rPr>
          <w:rFonts w:ascii="Times New Roman" w:hAnsi="Times New Roman"/>
          <w:spacing w:val="-3"/>
        </w:rPr>
      </w:pPr>
    </w:p>
    <w:p w:rsidR="00CD3C24" w:rsidRDefault="0059053D">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CD3C24" w:rsidRDefault="0059053D">
      <w:pPr>
        <w:pStyle w:val="af0"/>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w:t>
      </w:r>
      <w:r w:rsidR="00C45D0F">
        <w:rPr>
          <w:rFonts w:ascii="Times New Roman" w:hAnsi="Times New Roman" w:hint="eastAsia"/>
          <w:spacing w:val="-3"/>
        </w:rPr>
        <w:t>签章</w:t>
      </w:r>
      <w:r>
        <w:rPr>
          <w:rFonts w:ascii="Times New Roman" w:hAnsi="Times New Roman"/>
          <w:spacing w:val="-3"/>
        </w:rPr>
        <w:t>）：</w:t>
      </w:r>
      <w:r>
        <w:rPr>
          <w:rFonts w:ascii="Times New Roman" w:hAnsi="Times New Roman"/>
          <w:spacing w:val="-3"/>
        </w:rPr>
        <w:t>_______</w:t>
      </w:r>
    </w:p>
    <w:p w:rsidR="00CD3C24" w:rsidRDefault="00CD3C24">
      <w:pPr>
        <w:autoSpaceDE w:val="0"/>
        <w:autoSpaceDN w:val="0"/>
        <w:adjustRightInd w:val="0"/>
        <w:snapToGrid w:val="0"/>
        <w:spacing w:line="360" w:lineRule="auto"/>
        <w:rPr>
          <w:color w:val="000000"/>
          <w:sz w:val="24"/>
        </w:rPr>
      </w:pPr>
    </w:p>
    <w:p w:rsidR="00CD3C24" w:rsidRDefault="0059053D">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CD3C24" w:rsidRDefault="00CD3C24">
      <w:pPr>
        <w:widowControl/>
        <w:jc w:val="left"/>
        <w:rPr>
          <w:i/>
          <w:color w:val="000000"/>
          <w:sz w:val="24"/>
          <w:szCs w:val="20"/>
          <w:u w:val="single"/>
        </w:rPr>
      </w:pPr>
    </w:p>
    <w:p w:rsidR="00CD3C24" w:rsidRDefault="0059053D">
      <w:pPr>
        <w:widowControl/>
        <w:jc w:val="left"/>
        <w:rPr>
          <w:color w:val="000000"/>
          <w:sz w:val="24"/>
          <w:szCs w:val="20"/>
        </w:rPr>
      </w:pPr>
      <w:r>
        <w:rPr>
          <w:color w:val="000000"/>
          <w:sz w:val="24"/>
          <w:szCs w:val="20"/>
        </w:rPr>
        <w:br w:type="page"/>
      </w:r>
    </w:p>
    <w:p w:rsidR="00CD3C24" w:rsidRDefault="0059053D" w:rsidP="00B93B0C">
      <w:pPr>
        <w:numPr>
          <w:ilvl w:val="0"/>
          <w:numId w:val="18"/>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color w:val="000000"/>
          <w:sz w:val="24"/>
          <w:szCs w:val="20"/>
        </w:rPr>
        <w:t>（实质性格式）</w:t>
      </w:r>
    </w:p>
    <w:p w:rsidR="00CD3C24" w:rsidRDefault="0059053D">
      <w:pPr>
        <w:spacing w:line="360" w:lineRule="exact"/>
        <w:jc w:val="center"/>
        <w:rPr>
          <w:b/>
          <w:color w:val="000000"/>
          <w:sz w:val="36"/>
          <w:szCs w:val="36"/>
        </w:rPr>
      </w:pPr>
      <w:bookmarkStart w:id="998" w:name="_Toc226309802"/>
      <w:bookmarkStart w:id="999" w:name="_Toc164608827"/>
      <w:bookmarkStart w:id="1000" w:name="_Toc164608672"/>
      <w:bookmarkStart w:id="1001" w:name="_Toc195842923"/>
      <w:bookmarkStart w:id="1002" w:name="_Toc226337254"/>
      <w:bookmarkStart w:id="1003" w:name="_Toc305158900"/>
      <w:bookmarkStart w:id="1004" w:name="_Toc226965831"/>
      <w:bookmarkStart w:id="1005" w:name="_Toc226965748"/>
      <w:bookmarkStart w:id="1006" w:name="_Toc265228396"/>
      <w:bookmarkStart w:id="1007" w:name="_Toc264969248"/>
      <w:bookmarkStart w:id="1008" w:name="_Toc305158826"/>
      <w:r>
        <w:rPr>
          <w:b/>
          <w:color w:val="000000"/>
          <w:sz w:val="36"/>
          <w:szCs w:val="36"/>
        </w:rPr>
        <w:t>开标一览表</w:t>
      </w:r>
      <w:bookmarkEnd w:id="998"/>
      <w:bookmarkEnd w:id="999"/>
      <w:bookmarkEnd w:id="1000"/>
      <w:bookmarkEnd w:id="1001"/>
      <w:bookmarkEnd w:id="1002"/>
      <w:bookmarkEnd w:id="1003"/>
      <w:bookmarkEnd w:id="1004"/>
      <w:bookmarkEnd w:id="1005"/>
      <w:bookmarkEnd w:id="1006"/>
      <w:bookmarkEnd w:id="1007"/>
      <w:bookmarkEnd w:id="1008"/>
    </w:p>
    <w:p w:rsidR="00CD3C24" w:rsidRDefault="00CD3C24">
      <w:pPr>
        <w:tabs>
          <w:tab w:val="left" w:pos="1800"/>
          <w:tab w:val="left" w:pos="5580"/>
        </w:tabs>
        <w:spacing w:line="360" w:lineRule="auto"/>
        <w:jc w:val="left"/>
        <w:rPr>
          <w:i/>
          <w:color w:val="FF0000"/>
          <w:sz w:val="24"/>
        </w:rPr>
      </w:pPr>
    </w:p>
    <w:p w:rsidR="00CD3C24" w:rsidRDefault="0059053D">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39"/>
        <w:gridCol w:w="3353"/>
        <w:gridCol w:w="2176"/>
        <w:gridCol w:w="2414"/>
      </w:tblGrid>
      <w:tr w:rsidR="00B2440F" w:rsidTr="00B2440F">
        <w:trPr>
          <w:trHeight w:val="531"/>
          <w:jc w:val="center"/>
        </w:trPr>
        <w:tc>
          <w:tcPr>
            <w:tcW w:w="627" w:type="pct"/>
            <w:vMerge w:val="restart"/>
            <w:vAlign w:val="center"/>
          </w:tcPr>
          <w:p w:rsidR="00B2440F" w:rsidRDefault="00B2440F">
            <w:pPr>
              <w:tabs>
                <w:tab w:val="left" w:pos="5580"/>
              </w:tabs>
              <w:jc w:val="center"/>
              <w:rPr>
                <w:b/>
                <w:sz w:val="24"/>
              </w:rPr>
            </w:pPr>
            <w:r>
              <w:rPr>
                <w:b/>
                <w:sz w:val="24"/>
              </w:rPr>
              <w:t>包号</w:t>
            </w:r>
          </w:p>
        </w:tc>
        <w:tc>
          <w:tcPr>
            <w:tcW w:w="1846" w:type="pct"/>
            <w:vMerge w:val="restart"/>
            <w:vAlign w:val="center"/>
          </w:tcPr>
          <w:p w:rsidR="00B2440F" w:rsidRDefault="00B2440F">
            <w:pPr>
              <w:tabs>
                <w:tab w:val="left" w:pos="5580"/>
              </w:tabs>
              <w:jc w:val="center"/>
              <w:rPr>
                <w:b/>
                <w:sz w:val="24"/>
              </w:rPr>
            </w:pPr>
            <w:r>
              <w:rPr>
                <w:b/>
                <w:sz w:val="24"/>
              </w:rPr>
              <w:t>投标人名称</w:t>
            </w:r>
          </w:p>
        </w:tc>
        <w:tc>
          <w:tcPr>
            <w:tcW w:w="2527" w:type="pct"/>
            <w:gridSpan w:val="2"/>
            <w:vAlign w:val="center"/>
          </w:tcPr>
          <w:p w:rsidR="00B2440F" w:rsidRDefault="00B2440F">
            <w:pPr>
              <w:tabs>
                <w:tab w:val="left" w:pos="5580"/>
              </w:tabs>
              <w:jc w:val="center"/>
              <w:rPr>
                <w:b/>
                <w:sz w:val="24"/>
              </w:rPr>
            </w:pPr>
            <w:r>
              <w:rPr>
                <w:b/>
                <w:sz w:val="24"/>
              </w:rPr>
              <w:t>投标报价</w:t>
            </w:r>
          </w:p>
        </w:tc>
      </w:tr>
      <w:tr w:rsidR="00B2440F" w:rsidTr="00B2440F">
        <w:trPr>
          <w:trHeight w:val="674"/>
          <w:jc w:val="center"/>
        </w:trPr>
        <w:tc>
          <w:tcPr>
            <w:tcW w:w="627" w:type="pct"/>
            <w:vMerge/>
            <w:vAlign w:val="center"/>
          </w:tcPr>
          <w:p w:rsidR="00B2440F" w:rsidRDefault="00B2440F">
            <w:pPr>
              <w:tabs>
                <w:tab w:val="left" w:pos="5580"/>
              </w:tabs>
              <w:jc w:val="center"/>
              <w:rPr>
                <w:sz w:val="24"/>
              </w:rPr>
            </w:pPr>
          </w:p>
        </w:tc>
        <w:tc>
          <w:tcPr>
            <w:tcW w:w="1846" w:type="pct"/>
            <w:vMerge/>
            <w:vAlign w:val="center"/>
          </w:tcPr>
          <w:p w:rsidR="00B2440F" w:rsidRDefault="00B2440F">
            <w:pPr>
              <w:tabs>
                <w:tab w:val="left" w:pos="5580"/>
              </w:tabs>
              <w:jc w:val="center"/>
              <w:rPr>
                <w:sz w:val="24"/>
              </w:rPr>
            </w:pPr>
          </w:p>
        </w:tc>
        <w:tc>
          <w:tcPr>
            <w:tcW w:w="1198" w:type="pct"/>
            <w:vAlign w:val="center"/>
          </w:tcPr>
          <w:p w:rsidR="00B2440F" w:rsidRDefault="00B2440F">
            <w:pPr>
              <w:tabs>
                <w:tab w:val="left" w:pos="5580"/>
              </w:tabs>
              <w:jc w:val="center"/>
              <w:rPr>
                <w:b/>
                <w:sz w:val="24"/>
              </w:rPr>
            </w:pPr>
            <w:r>
              <w:rPr>
                <w:b/>
                <w:sz w:val="24"/>
              </w:rPr>
              <w:t>大写</w:t>
            </w:r>
          </w:p>
        </w:tc>
        <w:tc>
          <w:tcPr>
            <w:tcW w:w="1329" w:type="pct"/>
            <w:vAlign w:val="center"/>
          </w:tcPr>
          <w:p w:rsidR="00B2440F" w:rsidRDefault="00B2440F">
            <w:pPr>
              <w:tabs>
                <w:tab w:val="left" w:pos="5580"/>
              </w:tabs>
              <w:jc w:val="center"/>
              <w:rPr>
                <w:b/>
                <w:sz w:val="24"/>
              </w:rPr>
            </w:pPr>
            <w:r>
              <w:rPr>
                <w:b/>
                <w:sz w:val="24"/>
              </w:rPr>
              <w:t>小写</w:t>
            </w:r>
          </w:p>
        </w:tc>
      </w:tr>
      <w:tr w:rsidR="00B2440F" w:rsidTr="00B2440F">
        <w:trPr>
          <w:trHeight w:val="976"/>
          <w:jc w:val="center"/>
        </w:trPr>
        <w:tc>
          <w:tcPr>
            <w:tcW w:w="627" w:type="pct"/>
            <w:vAlign w:val="center"/>
          </w:tcPr>
          <w:p w:rsidR="00B2440F" w:rsidRDefault="00B2440F">
            <w:pPr>
              <w:tabs>
                <w:tab w:val="left" w:pos="5580"/>
              </w:tabs>
              <w:jc w:val="center"/>
              <w:rPr>
                <w:sz w:val="24"/>
              </w:rPr>
            </w:pPr>
          </w:p>
        </w:tc>
        <w:tc>
          <w:tcPr>
            <w:tcW w:w="1846" w:type="pct"/>
            <w:vAlign w:val="center"/>
          </w:tcPr>
          <w:p w:rsidR="00B2440F" w:rsidRDefault="00B2440F">
            <w:pPr>
              <w:tabs>
                <w:tab w:val="left" w:pos="5580"/>
              </w:tabs>
              <w:jc w:val="center"/>
              <w:rPr>
                <w:sz w:val="24"/>
              </w:rPr>
            </w:pPr>
          </w:p>
        </w:tc>
        <w:tc>
          <w:tcPr>
            <w:tcW w:w="1198" w:type="pct"/>
            <w:vAlign w:val="center"/>
          </w:tcPr>
          <w:p w:rsidR="00B2440F" w:rsidRDefault="00B2440F">
            <w:pPr>
              <w:tabs>
                <w:tab w:val="left" w:pos="5580"/>
              </w:tabs>
              <w:jc w:val="center"/>
              <w:rPr>
                <w:sz w:val="24"/>
              </w:rPr>
            </w:pPr>
          </w:p>
        </w:tc>
        <w:tc>
          <w:tcPr>
            <w:tcW w:w="1329" w:type="pct"/>
            <w:vAlign w:val="center"/>
          </w:tcPr>
          <w:p w:rsidR="00B2440F" w:rsidRDefault="00B2440F">
            <w:pPr>
              <w:tabs>
                <w:tab w:val="left" w:pos="5580"/>
              </w:tabs>
              <w:jc w:val="center"/>
              <w:rPr>
                <w:sz w:val="24"/>
              </w:rPr>
            </w:pPr>
          </w:p>
        </w:tc>
      </w:tr>
    </w:tbl>
    <w:p w:rsidR="00CD3C24" w:rsidRDefault="00CD3C24">
      <w:pPr>
        <w:autoSpaceDE w:val="0"/>
        <w:autoSpaceDN w:val="0"/>
        <w:adjustRightInd w:val="0"/>
        <w:jc w:val="left"/>
        <w:rPr>
          <w:color w:val="000000"/>
          <w:kern w:val="0"/>
          <w:sz w:val="24"/>
        </w:rPr>
      </w:pPr>
    </w:p>
    <w:p w:rsidR="00CD3C24" w:rsidRDefault="0059053D">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rsidR="00CD3C24" w:rsidRDefault="0059053D">
      <w:pPr>
        <w:tabs>
          <w:tab w:val="left" w:pos="5580"/>
        </w:tabs>
        <w:ind w:firstLineChars="200" w:firstLine="480"/>
        <w:rPr>
          <w:color w:val="000000"/>
          <w:sz w:val="24"/>
          <w:szCs w:val="20"/>
        </w:rPr>
      </w:pPr>
      <w:r>
        <w:rPr>
          <w:color w:val="000000"/>
          <w:sz w:val="24"/>
          <w:szCs w:val="20"/>
        </w:rPr>
        <w:t>2.</w:t>
      </w:r>
      <w:r>
        <w:rPr>
          <w:color w:val="000000"/>
          <w:sz w:val="24"/>
          <w:szCs w:val="20"/>
        </w:rPr>
        <w:t>本表必须按包分别填写。</w:t>
      </w:r>
    </w:p>
    <w:p w:rsidR="00CD3C24" w:rsidRDefault="00CD3C24">
      <w:pPr>
        <w:autoSpaceDE w:val="0"/>
        <w:autoSpaceDN w:val="0"/>
        <w:adjustRightInd w:val="0"/>
        <w:snapToGrid w:val="0"/>
        <w:spacing w:before="25" w:after="25" w:line="360" w:lineRule="auto"/>
        <w:rPr>
          <w:color w:val="000000"/>
          <w:sz w:val="24"/>
          <w:lang w:val="zh-CN"/>
        </w:rPr>
      </w:pPr>
    </w:p>
    <w:p w:rsidR="00CD3C24" w:rsidRDefault="0059053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CD3C24">
      <w:pPr>
        <w:widowControl/>
        <w:jc w:val="left"/>
        <w:rPr>
          <w:color w:val="000000"/>
          <w:sz w:val="24"/>
          <w:szCs w:val="20"/>
        </w:rPr>
      </w:pPr>
      <w:bookmarkStart w:id="1009" w:name="_Toc127151558"/>
      <w:bookmarkStart w:id="1010" w:name="_Toc142311060"/>
      <w:bookmarkStart w:id="1011" w:name="_Toc150480796"/>
      <w:bookmarkStart w:id="1012" w:name="_Toc195842924"/>
      <w:bookmarkStart w:id="1013" w:name="_Toc226965749"/>
      <w:bookmarkStart w:id="1014" w:name="_Toc305158901"/>
      <w:bookmarkStart w:id="1015" w:name="_Toc150774763"/>
      <w:bookmarkStart w:id="1016" w:name="_Toc264969249"/>
      <w:bookmarkStart w:id="1017" w:name="_Toc305158827"/>
      <w:bookmarkStart w:id="1018" w:name="_Toc226965832"/>
      <w:bookmarkStart w:id="1019" w:name="_Toc265228397"/>
      <w:bookmarkStart w:id="1020" w:name="_Toc226309803"/>
      <w:bookmarkStart w:id="1021" w:name="_Toc226337255"/>
    </w:p>
    <w:p w:rsidR="00CD3C24" w:rsidRDefault="00CD3C24">
      <w:pPr>
        <w:widowControl/>
        <w:jc w:val="left"/>
        <w:rPr>
          <w:color w:val="000000"/>
          <w:sz w:val="24"/>
          <w:szCs w:val="20"/>
        </w:rPr>
      </w:pPr>
    </w:p>
    <w:p w:rsidR="00CD3C24" w:rsidRDefault="00CD3C24" w:rsidP="00B93B0C">
      <w:pPr>
        <w:numPr>
          <w:ilvl w:val="0"/>
          <w:numId w:val="18"/>
        </w:numPr>
        <w:tabs>
          <w:tab w:val="left" w:pos="360"/>
        </w:tabs>
        <w:snapToGrid w:val="0"/>
        <w:spacing w:line="360" w:lineRule="auto"/>
        <w:outlineLvl w:val="1"/>
        <w:rPr>
          <w:color w:val="000000"/>
          <w:sz w:val="24"/>
          <w:szCs w:val="20"/>
        </w:rPr>
        <w:sectPr w:rsidR="00CD3C24">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bookmarkEnd w:id="1009"/>
    <w:bookmarkEnd w:id="1010"/>
    <w:bookmarkEnd w:id="1011"/>
    <w:bookmarkEnd w:id="1012"/>
    <w:bookmarkEnd w:id="1013"/>
    <w:bookmarkEnd w:id="1014"/>
    <w:bookmarkEnd w:id="1015"/>
    <w:bookmarkEnd w:id="1016"/>
    <w:bookmarkEnd w:id="1017"/>
    <w:bookmarkEnd w:id="1018"/>
    <w:bookmarkEnd w:id="1019"/>
    <w:bookmarkEnd w:id="1020"/>
    <w:bookmarkEnd w:id="1021"/>
    <w:p w:rsidR="00CD3C24" w:rsidRDefault="0059053D">
      <w:pPr>
        <w:tabs>
          <w:tab w:val="left" w:pos="1800"/>
          <w:tab w:val="left" w:pos="5580"/>
        </w:tabs>
        <w:rPr>
          <w:color w:val="000000"/>
          <w:sz w:val="24"/>
        </w:rPr>
      </w:pPr>
      <w:r>
        <w:rPr>
          <w:rFonts w:hint="eastAsia"/>
          <w:color w:val="000000"/>
          <w:sz w:val="24"/>
        </w:rPr>
        <w:lastRenderedPageBreak/>
        <w:t>4</w:t>
      </w:r>
      <w:r>
        <w:rPr>
          <w:color w:val="000000"/>
          <w:sz w:val="24"/>
        </w:rPr>
        <w:t xml:space="preserve">  </w:t>
      </w:r>
      <w:r>
        <w:rPr>
          <w:color w:val="000000"/>
          <w:sz w:val="24"/>
        </w:rPr>
        <w:t>投标分项报价表（实质性格式）</w:t>
      </w:r>
    </w:p>
    <w:p w:rsidR="00CD3C24" w:rsidRDefault="00CD3C24">
      <w:pPr>
        <w:tabs>
          <w:tab w:val="left" w:pos="1800"/>
          <w:tab w:val="left" w:pos="5580"/>
        </w:tabs>
        <w:rPr>
          <w:color w:val="000000"/>
          <w:sz w:val="24"/>
        </w:rPr>
      </w:pPr>
    </w:p>
    <w:p w:rsidR="00CD3C24" w:rsidRDefault="0059053D">
      <w:pPr>
        <w:tabs>
          <w:tab w:val="left" w:pos="1800"/>
          <w:tab w:val="left" w:pos="5580"/>
        </w:tabs>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 </w:t>
      </w:r>
      <w:r>
        <w:rPr>
          <w:color w:val="000000"/>
          <w:sz w:val="24"/>
        </w:rPr>
        <w:t>项目名称：</w:t>
      </w:r>
      <w:r>
        <w:rPr>
          <w:color w:val="000000"/>
          <w:sz w:val="24"/>
        </w:rPr>
        <w:t>__________</w:t>
      </w:r>
      <w:r>
        <w:rPr>
          <w:color w:val="000000"/>
          <w:sz w:val="24"/>
        </w:rPr>
        <w:t>报价单位：人民币元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1706"/>
        <w:gridCol w:w="2178"/>
        <w:gridCol w:w="1111"/>
        <w:gridCol w:w="1674"/>
        <w:gridCol w:w="1666"/>
      </w:tblGrid>
      <w:tr w:rsidR="00B2440F" w:rsidRPr="003C60A4" w:rsidTr="00AB06C7">
        <w:trPr>
          <w:trHeight w:val="623"/>
        </w:trPr>
        <w:tc>
          <w:tcPr>
            <w:tcW w:w="593" w:type="dxa"/>
            <w:vAlign w:val="center"/>
          </w:tcPr>
          <w:p w:rsidR="00B2440F" w:rsidRPr="003C60A4" w:rsidRDefault="00B2440F" w:rsidP="00AB06C7">
            <w:pPr>
              <w:adjustRightInd w:val="0"/>
              <w:snapToGrid w:val="0"/>
              <w:jc w:val="left"/>
              <w:rPr>
                <w:b/>
                <w:color w:val="000000"/>
                <w:sz w:val="24"/>
              </w:rPr>
            </w:pPr>
            <w:r w:rsidRPr="003C60A4">
              <w:rPr>
                <w:b/>
                <w:color w:val="000000"/>
                <w:sz w:val="24"/>
              </w:rPr>
              <w:t>序号</w:t>
            </w:r>
          </w:p>
        </w:tc>
        <w:tc>
          <w:tcPr>
            <w:tcW w:w="1706" w:type="dxa"/>
            <w:vAlign w:val="center"/>
          </w:tcPr>
          <w:p w:rsidR="00B2440F" w:rsidRPr="003C60A4" w:rsidRDefault="00CD3B5D" w:rsidP="00AB06C7">
            <w:pPr>
              <w:adjustRightInd w:val="0"/>
              <w:snapToGrid w:val="0"/>
              <w:jc w:val="center"/>
              <w:rPr>
                <w:b/>
                <w:color w:val="000000"/>
                <w:sz w:val="24"/>
              </w:rPr>
            </w:pPr>
            <w:r>
              <w:rPr>
                <w:rFonts w:hint="eastAsia"/>
                <w:b/>
                <w:color w:val="000000"/>
                <w:sz w:val="24"/>
              </w:rPr>
              <w:t>分项名称</w:t>
            </w:r>
          </w:p>
        </w:tc>
        <w:tc>
          <w:tcPr>
            <w:tcW w:w="2178" w:type="dxa"/>
            <w:vAlign w:val="center"/>
          </w:tcPr>
          <w:p w:rsidR="00B2440F" w:rsidRPr="003C60A4" w:rsidRDefault="00B2440F" w:rsidP="00AB06C7">
            <w:pPr>
              <w:adjustRightInd w:val="0"/>
              <w:snapToGrid w:val="0"/>
              <w:jc w:val="left"/>
              <w:rPr>
                <w:b/>
                <w:color w:val="000000"/>
                <w:sz w:val="24"/>
              </w:rPr>
            </w:pPr>
            <w:r w:rsidRPr="003C60A4">
              <w:rPr>
                <w:b/>
                <w:color w:val="000000"/>
                <w:sz w:val="24"/>
              </w:rPr>
              <w:t>单价（元）</w:t>
            </w:r>
          </w:p>
        </w:tc>
        <w:tc>
          <w:tcPr>
            <w:tcW w:w="1111" w:type="dxa"/>
            <w:vAlign w:val="center"/>
          </w:tcPr>
          <w:p w:rsidR="00B2440F" w:rsidRPr="003C60A4" w:rsidRDefault="00CD3B5D" w:rsidP="00AB06C7">
            <w:pPr>
              <w:adjustRightInd w:val="0"/>
              <w:snapToGrid w:val="0"/>
              <w:jc w:val="center"/>
              <w:rPr>
                <w:b/>
                <w:color w:val="000000"/>
                <w:sz w:val="24"/>
              </w:rPr>
            </w:pPr>
            <w:r>
              <w:rPr>
                <w:rFonts w:hint="eastAsia"/>
                <w:b/>
                <w:color w:val="000000"/>
                <w:sz w:val="24"/>
              </w:rPr>
              <w:t>数量</w:t>
            </w:r>
          </w:p>
        </w:tc>
        <w:tc>
          <w:tcPr>
            <w:tcW w:w="1674" w:type="dxa"/>
            <w:vAlign w:val="center"/>
          </w:tcPr>
          <w:p w:rsidR="00B2440F" w:rsidRPr="003C60A4" w:rsidRDefault="00B2440F" w:rsidP="00AB06C7">
            <w:pPr>
              <w:adjustRightInd w:val="0"/>
              <w:snapToGrid w:val="0"/>
              <w:jc w:val="left"/>
              <w:rPr>
                <w:b/>
                <w:color w:val="000000"/>
                <w:sz w:val="24"/>
              </w:rPr>
            </w:pPr>
            <w:r w:rsidRPr="003C60A4">
              <w:rPr>
                <w:b/>
                <w:color w:val="000000"/>
                <w:sz w:val="24"/>
              </w:rPr>
              <w:t>合价（元）</w:t>
            </w:r>
          </w:p>
        </w:tc>
        <w:tc>
          <w:tcPr>
            <w:tcW w:w="1666" w:type="dxa"/>
            <w:vAlign w:val="center"/>
          </w:tcPr>
          <w:p w:rsidR="00B2440F" w:rsidRPr="003C60A4" w:rsidRDefault="00B2440F" w:rsidP="00AB06C7">
            <w:pPr>
              <w:adjustRightInd w:val="0"/>
              <w:snapToGrid w:val="0"/>
              <w:jc w:val="left"/>
              <w:rPr>
                <w:b/>
                <w:color w:val="000000"/>
                <w:sz w:val="24"/>
              </w:rPr>
            </w:pPr>
            <w:r w:rsidRPr="003C60A4">
              <w:rPr>
                <w:b/>
                <w:color w:val="000000"/>
                <w:sz w:val="24"/>
              </w:rPr>
              <w:t>备注</w:t>
            </w:r>
            <w:r w:rsidRPr="003C60A4">
              <w:rPr>
                <w:b/>
                <w:color w:val="000000"/>
                <w:sz w:val="24"/>
              </w:rPr>
              <w:t>/</w:t>
            </w:r>
            <w:r w:rsidRPr="003C60A4">
              <w:rPr>
                <w:b/>
                <w:color w:val="000000"/>
                <w:sz w:val="24"/>
              </w:rPr>
              <w:t>说明</w:t>
            </w:r>
          </w:p>
        </w:tc>
      </w:tr>
      <w:tr w:rsidR="00B2440F" w:rsidRPr="003C60A4" w:rsidTr="00AB06C7">
        <w:trPr>
          <w:trHeight w:val="509"/>
        </w:trPr>
        <w:tc>
          <w:tcPr>
            <w:tcW w:w="593" w:type="dxa"/>
            <w:vAlign w:val="center"/>
          </w:tcPr>
          <w:p w:rsidR="00B2440F" w:rsidRPr="003C60A4" w:rsidRDefault="00B2440F" w:rsidP="00AB06C7">
            <w:pPr>
              <w:adjustRightInd w:val="0"/>
              <w:snapToGrid w:val="0"/>
              <w:jc w:val="center"/>
              <w:rPr>
                <w:color w:val="000000"/>
                <w:sz w:val="24"/>
              </w:rPr>
            </w:pPr>
            <w:r w:rsidRPr="003C60A4">
              <w:rPr>
                <w:color w:val="000000"/>
                <w:sz w:val="24"/>
              </w:rPr>
              <w:t>1</w:t>
            </w:r>
          </w:p>
        </w:tc>
        <w:tc>
          <w:tcPr>
            <w:tcW w:w="1706" w:type="dxa"/>
            <w:vAlign w:val="center"/>
          </w:tcPr>
          <w:p w:rsidR="00B2440F" w:rsidRPr="003C60A4" w:rsidRDefault="00B2440F" w:rsidP="00AB06C7">
            <w:pPr>
              <w:adjustRightInd w:val="0"/>
              <w:snapToGrid w:val="0"/>
              <w:jc w:val="center"/>
              <w:rPr>
                <w:color w:val="000000"/>
                <w:sz w:val="24"/>
              </w:rPr>
            </w:pPr>
          </w:p>
        </w:tc>
        <w:tc>
          <w:tcPr>
            <w:tcW w:w="2178" w:type="dxa"/>
            <w:vAlign w:val="center"/>
          </w:tcPr>
          <w:p w:rsidR="00B2440F" w:rsidRPr="003C60A4" w:rsidRDefault="00B2440F" w:rsidP="00AB06C7">
            <w:pPr>
              <w:adjustRightInd w:val="0"/>
              <w:snapToGrid w:val="0"/>
              <w:jc w:val="center"/>
              <w:rPr>
                <w:color w:val="000000"/>
                <w:sz w:val="24"/>
              </w:rPr>
            </w:pPr>
          </w:p>
        </w:tc>
        <w:tc>
          <w:tcPr>
            <w:tcW w:w="1111" w:type="dxa"/>
            <w:vAlign w:val="center"/>
          </w:tcPr>
          <w:p w:rsidR="00B2440F" w:rsidRPr="003C60A4" w:rsidRDefault="00B2440F" w:rsidP="00AB06C7">
            <w:pPr>
              <w:adjustRightInd w:val="0"/>
              <w:snapToGrid w:val="0"/>
              <w:jc w:val="center"/>
              <w:rPr>
                <w:color w:val="000000"/>
                <w:sz w:val="24"/>
              </w:rPr>
            </w:pPr>
          </w:p>
        </w:tc>
        <w:tc>
          <w:tcPr>
            <w:tcW w:w="1674" w:type="dxa"/>
            <w:vAlign w:val="center"/>
          </w:tcPr>
          <w:p w:rsidR="00B2440F" w:rsidRPr="003C60A4" w:rsidRDefault="00B2440F" w:rsidP="00AB06C7">
            <w:pPr>
              <w:adjustRightInd w:val="0"/>
              <w:snapToGrid w:val="0"/>
              <w:jc w:val="center"/>
              <w:rPr>
                <w:color w:val="000000"/>
                <w:sz w:val="24"/>
              </w:rPr>
            </w:pPr>
          </w:p>
        </w:tc>
        <w:tc>
          <w:tcPr>
            <w:tcW w:w="1666" w:type="dxa"/>
            <w:vAlign w:val="center"/>
          </w:tcPr>
          <w:p w:rsidR="00B2440F" w:rsidRPr="003C60A4" w:rsidRDefault="00B2440F" w:rsidP="00AB06C7">
            <w:pPr>
              <w:adjustRightInd w:val="0"/>
              <w:snapToGrid w:val="0"/>
              <w:jc w:val="center"/>
              <w:rPr>
                <w:color w:val="000000"/>
                <w:sz w:val="24"/>
              </w:rPr>
            </w:pPr>
          </w:p>
        </w:tc>
      </w:tr>
      <w:tr w:rsidR="00CD3B5D" w:rsidRPr="003C60A4" w:rsidTr="00AB06C7">
        <w:trPr>
          <w:trHeight w:val="509"/>
        </w:trPr>
        <w:tc>
          <w:tcPr>
            <w:tcW w:w="593" w:type="dxa"/>
            <w:vAlign w:val="center"/>
          </w:tcPr>
          <w:p w:rsidR="00CD3B5D" w:rsidRPr="003C60A4" w:rsidRDefault="00CD3B5D" w:rsidP="00AB06C7">
            <w:pPr>
              <w:adjustRightInd w:val="0"/>
              <w:snapToGrid w:val="0"/>
              <w:jc w:val="center"/>
              <w:rPr>
                <w:color w:val="000000"/>
                <w:sz w:val="24"/>
              </w:rPr>
            </w:pPr>
            <w:r>
              <w:rPr>
                <w:rFonts w:hint="eastAsia"/>
                <w:color w:val="000000"/>
                <w:sz w:val="24"/>
              </w:rPr>
              <w:t>2</w:t>
            </w:r>
          </w:p>
        </w:tc>
        <w:tc>
          <w:tcPr>
            <w:tcW w:w="1706" w:type="dxa"/>
            <w:vAlign w:val="center"/>
          </w:tcPr>
          <w:p w:rsidR="00CD3B5D" w:rsidRPr="003C60A4" w:rsidRDefault="00CD3B5D" w:rsidP="00AB06C7">
            <w:pPr>
              <w:adjustRightInd w:val="0"/>
              <w:snapToGrid w:val="0"/>
              <w:jc w:val="center"/>
              <w:rPr>
                <w:color w:val="000000"/>
                <w:sz w:val="24"/>
              </w:rPr>
            </w:pPr>
          </w:p>
        </w:tc>
        <w:tc>
          <w:tcPr>
            <w:tcW w:w="2178" w:type="dxa"/>
            <w:vAlign w:val="center"/>
          </w:tcPr>
          <w:p w:rsidR="00CD3B5D" w:rsidRPr="003C60A4" w:rsidRDefault="00CD3B5D" w:rsidP="00AB06C7">
            <w:pPr>
              <w:adjustRightInd w:val="0"/>
              <w:snapToGrid w:val="0"/>
              <w:jc w:val="center"/>
              <w:rPr>
                <w:color w:val="000000"/>
                <w:sz w:val="24"/>
              </w:rPr>
            </w:pPr>
          </w:p>
        </w:tc>
        <w:tc>
          <w:tcPr>
            <w:tcW w:w="1111" w:type="dxa"/>
            <w:vAlign w:val="center"/>
          </w:tcPr>
          <w:p w:rsidR="00CD3B5D" w:rsidRPr="003C60A4" w:rsidRDefault="00CD3B5D" w:rsidP="00AB06C7">
            <w:pPr>
              <w:adjustRightInd w:val="0"/>
              <w:snapToGrid w:val="0"/>
              <w:jc w:val="center"/>
              <w:rPr>
                <w:color w:val="000000"/>
                <w:sz w:val="24"/>
              </w:rPr>
            </w:pPr>
          </w:p>
        </w:tc>
        <w:tc>
          <w:tcPr>
            <w:tcW w:w="1674" w:type="dxa"/>
            <w:vAlign w:val="center"/>
          </w:tcPr>
          <w:p w:rsidR="00CD3B5D" w:rsidRPr="003C60A4" w:rsidRDefault="00CD3B5D" w:rsidP="00AB06C7">
            <w:pPr>
              <w:adjustRightInd w:val="0"/>
              <w:snapToGrid w:val="0"/>
              <w:jc w:val="center"/>
              <w:rPr>
                <w:color w:val="000000"/>
                <w:sz w:val="24"/>
              </w:rPr>
            </w:pPr>
          </w:p>
        </w:tc>
        <w:tc>
          <w:tcPr>
            <w:tcW w:w="1666" w:type="dxa"/>
            <w:vAlign w:val="center"/>
          </w:tcPr>
          <w:p w:rsidR="00CD3B5D" w:rsidRPr="003C60A4" w:rsidRDefault="00CD3B5D" w:rsidP="00AB06C7">
            <w:pPr>
              <w:adjustRightInd w:val="0"/>
              <w:snapToGrid w:val="0"/>
              <w:jc w:val="center"/>
              <w:rPr>
                <w:color w:val="000000"/>
                <w:sz w:val="24"/>
              </w:rPr>
            </w:pPr>
          </w:p>
        </w:tc>
      </w:tr>
      <w:tr w:rsidR="00CD3B5D" w:rsidRPr="003C60A4" w:rsidTr="00AB06C7">
        <w:trPr>
          <w:trHeight w:val="509"/>
        </w:trPr>
        <w:tc>
          <w:tcPr>
            <w:tcW w:w="593" w:type="dxa"/>
            <w:vAlign w:val="center"/>
          </w:tcPr>
          <w:p w:rsidR="00CD3B5D" w:rsidRPr="003C60A4" w:rsidRDefault="00CD3B5D" w:rsidP="00AB06C7">
            <w:pPr>
              <w:adjustRightInd w:val="0"/>
              <w:snapToGrid w:val="0"/>
              <w:jc w:val="center"/>
              <w:rPr>
                <w:color w:val="000000"/>
                <w:sz w:val="24"/>
              </w:rPr>
            </w:pPr>
            <w:r>
              <w:rPr>
                <w:rFonts w:hint="eastAsia"/>
                <w:color w:val="000000"/>
                <w:sz w:val="24"/>
              </w:rPr>
              <w:t>3</w:t>
            </w:r>
          </w:p>
        </w:tc>
        <w:tc>
          <w:tcPr>
            <w:tcW w:w="1706" w:type="dxa"/>
            <w:vAlign w:val="center"/>
          </w:tcPr>
          <w:p w:rsidR="00CD3B5D" w:rsidRPr="003C60A4" w:rsidRDefault="00CD3B5D" w:rsidP="00AB06C7">
            <w:pPr>
              <w:adjustRightInd w:val="0"/>
              <w:snapToGrid w:val="0"/>
              <w:jc w:val="center"/>
              <w:rPr>
                <w:color w:val="000000"/>
                <w:sz w:val="24"/>
              </w:rPr>
            </w:pPr>
          </w:p>
        </w:tc>
        <w:tc>
          <w:tcPr>
            <w:tcW w:w="2178" w:type="dxa"/>
            <w:vAlign w:val="center"/>
          </w:tcPr>
          <w:p w:rsidR="00CD3B5D" w:rsidRPr="003C60A4" w:rsidRDefault="00CD3B5D" w:rsidP="00AB06C7">
            <w:pPr>
              <w:adjustRightInd w:val="0"/>
              <w:snapToGrid w:val="0"/>
              <w:jc w:val="center"/>
              <w:rPr>
                <w:color w:val="000000"/>
                <w:sz w:val="24"/>
              </w:rPr>
            </w:pPr>
          </w:p>
        </w:tc>
        <w:tc>
          <w:tcPr>
            <w:tcW w:w="1111" w:type="dxa"/>
            <w:vAlign w:val="center"/>
          </w:tcPr>
          <w:p w:rsidR="00CD3B5D" w:rsidRPr="003C60A4" w:rsidRDefault="00CD3B5D" w:rsidP="00AB06C7">
            <w:pPr>
              <w:adjustRightInd w:val="0"/>
              <w:snapToGrid w:val="0"/>
              <w:jc w:val="center"/>
              <w:rPr>
                <w:color w:val="000000"/>
                <w:sz w:val="24"/>
              </w:rPr>
            </w:pPr>
          </w:p>
        </w:tc>
        <w:tc>
          <w:tcPr>
            <w:tcW w:w="1674" w:type="dxa"/>
            <w:vAlign w:val="center"/>
          </w:tcPr>
          <w:p w:rsidR="00CD3B5D" w:rsidRPr="003C60A4" w:rsidRDefault="00CD3B5D" w:rsidP="00AB06C7">
            <w:pPr>
              <w:adjustRightInd w:val="0"/>
              <w:snapToGrid w:val="0"/>
              <w:jc w:val="center"/>
              <w:rPr>
                <w:color w:val="000000"/>
                <w:sz w:val="24"/>
              </w:rPr>
            </w:pPr>
          </w:p>
        </w:tc>
        <w:tc>
          <w:tcPr>
            <w:tcW w:w="1666" w:type="dxa"/>
            <w:vAlign w:val="center"/>
          </w:tcPr>
          <w:p w:rsidR="00CD3B5D" w:rsidRPr="003C60A4" w:rsidRDefault="00CD3B5D" w:rsidP="00AB06C7">
            <w:pPr>
              <w:adjustRightInd w:val="0"/>
              <w:snapToGrid w:val="0"/>
              <w:jc w:val="center"/>
              <w:rPr>
                <w:color w:val="000000"/>
                <w:sz w:val="24"/>
              </w:rPr>
            </w:pPr>
          </w:p>
        </w:tc>
      </w:tr>
      <w:tr w:rsidR="00CD3B5D" w:rsidRPr="003C60A4" w:rsidTr="00AB06C7">
        <w:trPr>
          <w:trHeight w:val="509"/>
        </w:trPr>
        <w:tc>
          <w:tcPr>
            <w:tcW w:w="593" w:type="dxa"/>
            <w:vAlign w:val="center"/>
          </w:tcPr>
          <w:p w:rsidR="00CD3B5D" w:rsidRPr="003C60A4" w:rsidRDefault="00CD3B5D" w:rsidP="00AB06C7">
            <w:pPr>
              <w:adjustRightInd w:val="0"/>
              <w:snapToGrid w:val="0"/>
              <w:jc w:val="center"/>
              <w:rPr>
                <w:color w:val="000000"/>
                <w:sz w:val="24"/>
              </w:rPr>
            </w:pPr>
            <w:r>
              <w:rPr>
                <w:color w:val="000000"/>
                <w:sz w:val="24"/>
              </w:rPr>
              <w:t>…</w:t>
            </w:r>
          </w:p>
        </w:tc>
        <w:tc>
          <w:tcPr>
            <w:tcW w:w="1706" w:type="dxa"/>
            <w:vAlign w:val="center"/>
          </w:tcPr>
          <w:p w:rsidR="00CD3B5D" w:rsidRPr="003C60A4" w:rsidRDefault="00CD3B5D" w:rsidP="00AB06C7">
            <w:pPr>
              <w:adjustRightInd w:val="0"/>
              <w:snapToGrid w:val="0"/>
              <w:jc w:val="center"/>
              <w:rPr>
                <w:color w:val="000000"/>
                <w:sz w:val="24"/>
              </w:rPr>
            </w:pPr>
          </w:p>
        </w:tc>
        <w:tc>
          <w:tcPr>
            <w:tcW w:w="2178" w:type="dxa"/>
            <w:vAlign w:val="center"/>
          </w:tcPr>
          <w:p w:rsidR="00CD3B5D" w:rsidRPr="003C60A4" w:rsidRDefault="00CD3B5D" w:rsidP="00AB06C7">
            <w:pPr>
              <w:adjustRightInd w:val="0"/>
              <w:snapToGrid w:val="0"/>
              <w:jc w:val="center"/>
              <w:rPr>
                <w:color w:val="000000"/>
                <w:sz w:val="24"/>
              </w:rPr>
            </w:pPr>
          </w:p>
        </w:tc>
        <w:tc>
          <w:tcPr>
            <w:tcW w:w="1111" w:type="dxa"/>
            <w:vAlign w:val="center"/>
          </w:tcPr>
          <w:p w:rsidR="00CD3B5D" w:rsidRPr="003C60A4" w:rsidRDefault="00CD3B5D" w:rsidP="00AB06C7">
            <w:pPr>
              <w:adjustRightInd w:val="0"/>
              <w:snapToGrid w:val="0"/>
              <w:jc w:val="center"/>
              <w:rPr>
                <w:color w:val="000000"/>
                <w:sz w:val="24"/>
              </w:rPr>
            </w:pPr>
          </w:p>
        </w:tc>
        <w:tc>
          <w:tcPr>
            <w:tcW w:w="1674" w:type="dxa"/>
            <w:vAlign w:val="center"/>
          </w:tcPr>
          <w:p w:rsidR="00CD3B5D" w:rsidRPr="003C60A4" w:rsidRDefault="00CD3B5D" w:rsidP="00AB06C7">
            <w:pPr>
              <w:adjustRightInd w:val="0"/>
              <w:snapToGrid w:val="0"/>
              <w:jc w:val="center"/>
              <w:rPr>
                <w:color w:val="000000"/>
                <w:sz w:val="24"/>
              </w:rPr>
            </w:pPr>
          </w:p>
        </w:tc>
        <w:tc>
          <w:tcPr>
            <w:tcW w:w="1666" w:type="dxa"/>
            <w:vAlign w:val="center"/>
          </w:tcPr>
          <w:p w:rsidR="00CD3B5D" w:rsidRPr="003C60A4" w:rsidRDefault="00CD3B5D" w:rsidP="00AB06C7">
            <w:pPr>
              <w:adjustRightInd w:val="0"/>
              <w:snapToGrid w:val="0"/>
              <w:jc w:val="center"/>
              <w:rPr>
                <w:color w:val="000000"/>
                <w:sz w:val="24"/>
              </w:rPr>
            </w:pPr>
          </w:p>
        </w:tc>
      </w:tr>
      <w:tr w:rsidR="00B2440F" w:rsidRPr="003C60A4" w:rsidTr="00AB06C7">
        <w:trPr>
          <w:trHeight w:val="407"/>
        </w:trPr>
        <w:tc>
          <w:tcPr>
            <w:tcW w:w="5588" w:type="dxa"/>
            <w:gridSpan w:val="4"/>
            <w:vAlign w:val="center"/>
          </w:tcPr>
          <w:p w:rsidR="00B2440F" w:rsidRPr="003C60A4" w:rsidRDefault="00CD3B5D" w:rsidP="00CD3B5D">
            <w:pPr>
              <w:adjustRightInd w:val="0"/>
              <w:snapToGrid w:val="0"/>
              <w:jc w:val="center"/>
              <w:rPr>
                <w:color w:val="000000"/>
                <w:sz w:val="24"/>
              </w:rPr>
            </w:pPr>
            <w:r>
              <w:rPr>
                <w:rFonts w:hint="eastAsia"/>
                <w:b/>
                <w:color w:val="000000"/>
                <w:sz w:val="24"/>
              </w:rPr>
              <w:t>投标</w:t>
            </w:r>
            <w:r w:rsidR="00B2440F" w:rsidRPr="003C60A4">
              <w:rPr>
                <w:b/>
                <w:color w:val="000000"/>
                <w:sz w:val="24"/>
              </w:rPr>
              <w:t>总价（元）</w:t>
            </w:r>
          </w:p>
        </w:tc>
        <w:tc>
          <w:tcPr>
            <w:tcW w:w="1674" w:type="dxa"/>
            <w:vAlign w:val="center"/>
          </w:tcPr>
          <w:p w:rsidR="00B2440F" w:rsidRPr="003C60A4" w:rsidRDefault="00B2440F" w:rsidP="00AB06C7">
            <w:pPr>
              <w:adjustRightInd w:val="0"/>
              <w:snapToGrid w:val="0"/>
              <w:jc w:val="left"/>
              <w:rPr>
                <w:color w:val="000000"/>
                <w:sz w:val="24"/>
              </w:rPr>
            </w:pPr>
          </w:p>
        </w:tc>
        <w:tc>
          <w:tcPr>
            <w:tcW w:w="1666" w:type="dxa"/>
            <w:vAlign w:val="center"/>
          </w:tcPr>
          <w:p w:rsidR="00B2440F" w:rsidRPr="003C60A4" w:rsidRDefault="00B2440F" w:rsidP="00AB06C7">
            <w:pPr>
              <w:adjustRightInd w:val="0"/>
              <w:snapToGrid w:val="0"/>
              <w:jc w:val="left"/>
              <w:rPr>
                <w:color w:val="000000"/>
                <w:sz w:val="24"/>
              </w:rPr>
            </w:pPr>
          </w:p>
        </w:tc>
      </w:tr>
    </w:tbl>
    <w:p w:rsidR="00CD3C24" w:rsidRDefault="00CD3C24">
      <w:pPr>
        <w:tabs>
          <w:tab w:val="left" w:pos="1800"/>
          <w:tab w:val="left" w:pos="5580"/>
        </w:tabs>
        <w:jc w:val="left"/>
        <w:rPr>
          <w:color w:val="000000"/>
          <w:sz w:val="24"/>
        </w:rPr>
      </w:pPr>
    </w:p>
    <w:p w:rsidR="00CD3C24" w:rsidRDefault="00CD3C24">
      <w:pPr>
        <w:tabs>
          <w:tab w:val="left" w:pos="1800"/>
          <w:tab w:val="left" w:pos="5580"/>
        </w:tabs>
        <w:jc w:val="left"/>
        <w:rPr>
          <w:color w:val="000000"/>
          <w:sz w:val="24"/>
        </w:rPr>
      </w:pPr>
    </w:p>
    <w:p w:rsidR="00CD3C24" w:rsidRDefault="00CD3C24">
      <w:pPr>
        <w:tabs>
          <w:tab w:val="left" w:pos="1800"/>
          <w:tab w:val="left" w:pos="5580"/>
        </w:tabs>
        <w:jc w:val="left"/>
        <w:rPr>
          <w:color w:val="000000"/>
          <w:sz w:val="24"/>
        </w:rPr>
      </w:pPr>
    </w:p>
    <w:p w:rsidR="00CD3C24" w:rsidRDefault="0059053D">
      <w:pPr>
        <w:tabs>
          <w:tab w:val="left" w:pos="1800"/>
          <w:tab w:val="left" w:pos="5580"/>
        </w:tabs>
        <w:jc w:val="left"/>
        <w:rPr>
          <w:color w:val="000000"/>
          <w:sz w:val="24"/>
        </w:rPr>
      </w:pPr>
      <w:r>
        <w:rPr>
          <w:color w:val="000000"/>
          <w:sz w:val="24"/>
        </w:rPr>
        <w:t>注：</w:t>
      </w:r>
      <w:r>
        <w:rPr>
          <w:color w:val="000000"/>
          <w:sz w:val="24"/>
        </w:rPr>
        <w:t>1.</w:t>
      </w:r>
      <w:r>
        <w:rPr>
          <w:color w:val="000000"/>
          <w:sz w:val="24"/>
        </w:rPr>
        <w:t>本表应按包分别填写。</w:t>
      </w:r>
    </w:p>
    <w:p w:rsidR="00CD3C24" w:rsidRDefault="0059053D">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如果不提供分项报价将视为没有实质性响应招标文件。</w:t>
      </w:r>
    </w:p>
    <w:p w:rsidR="00CD3C24" w:rsidRDefault="0059053D">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rsidR="00CD3C24" w:rsidRDefault="0059053D">
      <w:pPr>
        <w:tabs>
          <w:tab w:val="left" w:pos="1800"/>
          <w:tab w:val="left" w:pos="5580"/>
        </w:tabs>
        <w:ind w:firstLineChars="200" w:firstLine="480"/>
        <w:jc w:val="left"/>
        <w:rPr>
          <w:color w:val="000000"/>
          <w:sz w:val="24"/>
        </w:rPr>
      </w:pPr>
      <w:r>
        <w:rPr>
          <w:rFonts w:eastAsiaTheme="minorEastAsia"/>
          <w:color w:val="000000"/>
          <w:sz w:val="24"/>
        </w:rPr>
        <w:t>4.</w:t>
      </w:r>
      <w:r>
        <w:rPr>
          <w:rFonts w:eastAsiaTheme="minorEastAsia"/>
          <w:color w:val="000000"/>
          <w:sz w:val="24"/>
        </w:rPr>
        <w:t>制造商规模列应填写</w:t>
      </w:r>
      <w:bookmarkStart w:id="1022" w:name="_Hlk168431865"/>
      <w:bookmarkStart w:id="1023" w:name="_Hlk168431972"/>
      <w:bookmarkStart w:id="1024" w:name="_Hlk144194261"/>
      <w:r>
        <w:rPr>
          <w:rFonts w:eastAsiaTheme="minorEastAsia" w:hint="eastAsia"/>
          <w:color w:val="000000"/>
          <w:sz w:val="24"/>
        </w:rPr>
        <w:t>“大型”、</w:t>
      </w:r>
      <w:bookmarkEnd w:id="1022"/>
      <w:r>
        <w:rPr>
          <w:rFonts w:eastAsiaTheme="minorEastAsia"/>
          <w:color w:val="000000"/>
          <w:sz w:val="24"/>
        </w:rPr>
        <w:t>“</w:t>
      </w:r>
      <w:bookmarkEnd w:id="1023"/>
      <w:r>
        <w:rPr>
          <w:rFonts w:eastAsiaTheme="minorEastAsia"/>
          <w:color w:val="000000"/>
          <w:sz w:val="24"/>
        </w:rPr>
        <w:t>中型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小型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微型</w:t>
      </w:r>
      <w:r>
        <w:rPr>
          <w:rFonts w:eastAsiaTheme="minorEastAsia"/>
          <w:color w:val="000000"/>
          <w:sz w:val="24"/>
        </w:rPr>
        <w:t>”</w:t>
      </w:r>
      <w:r>
        <w:rPr>
          <w:rFonts w:eastAsiaTheme="minorEastAsia"/>
          <w:color w:val="000000"/>
          <w:sz w:val="24"/>
        </w:rPr>
        <w:t>或</w:t>
      </w:r>
      <w:r>
        <w:rPr>
          <w:rFonts w:eastAsiaTheme="minorEastAsia"/>
          <w:color w:val="000000"/>
          <w:sz w:val="24"/>
        </w:rPr>
        <w:t>“</w:t>
      </w:r>
      <w:r>
        <w:rPr>
          <w:rFonts w:eastAsiaTheme="minorEastAsia"/>
          <w:color w:val="000000"/>
          <w:sz w:val="24"/>
        </w:rPr>
        <w:t>其他</w:t>
      </w:r>
      <w:r>
        <w:rPr>
          <w:rFonts w:eastAsiaTheme="minorEastAsia"/>
          <w:color w:val="000000"/>
          <w:sz w:val="24"/>
        </w:rPr>
        <w:t>”</w:t>
      </w:r>
      <w:bookmarkEnd w:id="1024"/>
      <w:r>
        <w:rPr>
          <w:rFonts w:eastAsiaTheme="minorEastAsia"/>
          <w:color w:val="000000"/>
          <w:sz w:val="24"/>
        </w:rPr>
        <w:t>，且不应与《中小企业声明函》或《拟分包情况说明》中内容矛盾。制造商所属性别请填写</w:t>
      </w:r>
      <w:r>
        <w:rPr>
          <w:rFonts w:eastAsiaTheme="minorEastAsia"/>
          <w:color w:val="000000"/>
          <w:sz w:val="24"/>
        </w:rPr>
        <w:t>“</w:t>
      </w:r>
      <w:r>
        <w:rPr>
          <w:rFonts w:eastAsiaTheme="minorEastAsia"/>
          <w:color w:val="000000"/>
          <w:sz w:val="24"/>
        </w:rPr>
        <w:t>男</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女</w:t>
      </w:r>
      <w:r>
        <w:rPr>
          <w:rFonts w:eastAsiaTheme="minorEastAsia"/>
          <w:color w:val="000000"/>
          <w:sz w:val="24"/>
        </w:rPr>
        <w:t>”</w:t>
      </w:r>
      <w:r>
        <w:rPr>
          <w:rFonts w:eastAsiaTheme="minorEastAsia"/>
          <w:color w:val="000000"/>
          <w:sz w:val="24"/>
        </w:rPr>
        <w:t>，</w:t>
      </w:r>
      <w:r>
        <w:rPr>
          <w:rFonts w:hint="eastAsia"/>
          <w:color w:val="000000"/>
          <w:sz w:val="24"/>
        </w:rPr>
        <w:t xml:space="preserve"> </w:t>
      </w:r>
      <w:r>
        <w:rPr>
          <w:rFonts w:hint="eastAsia"/>
          <w:color w:val="000000"/>
          <w:sz w:val="24"/>
        </w:rPr>
        <w:t>指拥有制造商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w:t>
      </w:r>
      <w:r>
        <w:rPr>
          <w:rFonts w:eastAsiaTheme="minorEastAsia"/>
          <w:color w:val="000000"/>
          <w:sz w:val="24"/>
        </w:rPr>
        <w:t>“</w:t>
      </w:r>
      <w:r>
        <w:rPr>
          <w:rFonts w:eastAsiaTheme="minorEastAsia"/>
          <w:color w:val="000000"/>
          <w:sz w:val="24"/>
        </w:rPr>
        <w:t>外商单独投资</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外商部分投资</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内资</w:t>
      </w:r>
      <w:r>
        <w:rPr>
          <w:rFonts w:eastAsiaTheme="minorEastAsia"/>
          <w:color w:val="000000"/>
          <w:sz w:val="24"/>
        </w:rPr>
        <w:t>”</w:t>
      </w:r>
      <w:r>
        <w:rPr>
          <w:rFonts w:eastAsiaTheme="minorEastAsia"/>
          <w:color w:val="000000"/>
          <w:sz w:val="24"/>
        </w:rPr>
        <w:t>。</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59053D">
      <w:pPr>
        <w:tabs>
          <w:tab w:val="left" w:pos="360"/>
        </w:tabs>
        <w:snapToGrid w:val="0"/>
        <w:spacing w:line="360" w:lineRule="auto"/>
        <w:outlineLvl w:val="1"/>
        <w:rPr>
          <w:color w:val="000000"/>
          <w:sz w:val="24"/>
          <w:szCs w:val="20"/>
        </w:rPr>
      </w:pPr>
      <w:bookmarkStart w:id="1025" w:name="_Toc226965835"/>
      <w:bookmarkStart w:id="1026" w:name="_Toc265228400"/>
      <w:bookmarkStart w:id="1027" w:name="_Toc305158830"/>
      <w:bookmarkStart w:id="1028" w:name="_Toc127151562"/>
      <w:bookmarkStart w:id="1029" w:name="_Toc305158904"/>
      <w:bookmarkStart w:id="1030" w:name="_Toc150774765"/>
      <w:bookmarkStart w:id="1031" w:name="_Toc264969252"/>
      <w:bookmarkStart w:id="1032" w:name="_Toc226309806"/>
      <w:bookmarkStart w:id="1033" w:name="_Toc226965752"/>
      <w:bookmarkStart w:id="1034" w:name="_Toc150480798"/>
      <w:bookmarkStart w:id="1035" w:name="_Toc226337258"/>
      <w:bookmarkStart w:id="1036" w:name="_Toc142311062"/>
      <w:bookmarkStart w:id="1037" w:name="_Toc195842927"/>
      <w:bookmarkStart w:id="1038" w:name="_Toc226965834"/>
      <w:bookmarkStart w:id="1039" w:name="_Toc226309805"/>
      <w:bookmarkStart w:id="1040" w:name="_Toc305158829"/>
      <w:bookmarkStart w:id="1041" w:name="_Toc142311061"/>
      <w:bookmarkStart w:id="1042" w:name="_Toc226965751"/>
      <w:bookmarkStart w:id="1043" w:name="_Toc150774764"/>
      <w:bookmarkStart w:id="1044" w:name="_Toc226337257"/>
      <w:bookmarkStart w:id="1045" w:name="_Toc265228399"/>
      <w:bookmarkStart w:id="1046" w:name="_Toc264969251"/>
      <w:bookmarkStart w:id="1047" w:name="_Toc127151561"/>
      <w:bookmarkStart w:id="1048" w:name="_Toc305158903"/>
      <w:bookmarkStart w:id="1049" w:name="_Toc195842926"/>
      <w:bookmarkStart w:id="1050" w:name="_Toc150480797"/>
      <w:r>
        <w:rPr>
          <w:color w:val="000000"/>
          <w:sz w:val="24"/>
          <w:szCs w:val="20"/>
        </w:rPr>
        <w:br w:type="page"/>
      </w:r>
      <w:r>
        <w:rPr>
          <w:color w:val="000000"/>
          <w:sz w:val="24"/>
          <w:szCs w:val="20"/>
        </w:rPr>
        <w:lastRenderedPageBreak/>
        <w:t xml:space="preserve">5  </w:t>
      </w:r>
      <w:r>
        <w:rPr>
          <w:color w:val="000000"/>
          <w:sz w:val="24"/>
          <w:szCs w:val="20"/>
        </w:rPr>
        <w:t>合同条款偏离表</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r>
        <w:rPr>
          <w:color w:val="000000"/>
          <w:sz w:val="24"/>
          <w:szCs w:val="20"/>
        </w:rPr>
        <w:t>（实质性格式）</w:t>
      </w:r>
    </w:p>
    <w:p w:rsidR="00CD3C24" w:rsidRDefault="00CD3C24">
      <w:pPr>
        <w:spacing w:line="360" w:lineRule="auto"/>
        <w:rPr>
          <w:color w:val="000000"/>
          <w:sz w:val="24"/>
          <w:szCs w:val="20"/>
        </w:rPr>
      </w:pPr>
    </w:p>
    <w:p w:rsidR="00CD3C24" w:rsidRDefault="0059053D">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rsidR="00CD3C24" w:rsidRDefault="00CD3C24">
      <w:pPr>
        <w:spacing w:line="360" w:lineRule="auto"/>
        <w:rPr>
          <w:color w:val="000000"/>
          <w:sz w:val="24"/>
          <w:szCs w:val="20"/>
        </w:rPr>
      </w:pPr>
    </w:p>
    <w:p w:rsidR="00CD3C24" w:rsidRDefault="0059053D">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773"/>
        <w:gridCol w:w="1676"/>
        <w:gridCol w:w="1676"/>
        <w:gridCol w:w="1876"/>
        <w:gridCol w:w="1133"/>
      </w:tblGrid>
      <w:tr w:rsidR="00CD3C24">
        <w:trPr>
          <w:trHeight w:val="930"/>
          <w:jc w:val="center"/>
        </w:trPr>
        <w:tc>
          <w:tcPr>
            <w:tcW w:w="1070" w:type="dxa"/>
            <w:vAlign w:val="center"/>
          </w:tcPr>
          <w:p w:rsidR="00CD3C24" w:rsidRDefault="0059053D">
            <w:pPr>
              <w:adjustRightInd w:val="0"/>
              <w:snapToGrid w:val="0"/>
              <w:jc w:val="center"/>
              <w:rPr>
                <w:color w:val="000000"/>
                <w:sz w:val="24"/>
              </w:rPr>
            </w:pPr>
            <w:bookmarkStart w:id="1051" w:name="_Hlk144279231"/>
            <w:r>
              <w:rPr>
                <w:color w:val="000000"/>
                <w:sz w:val="24"/>
              </w:rPr>
              <w:t>序号</w:t>
            </w:r>
          </w:p>
        </w:tc>
        <w:tc>
          <w:tcPr>
            <w:tcW w:w="1646" w:type="dxa"/>
            <w:vAlign w:val="center"/>
          </w:tcPr>
          <w:p w:rsidR="00CD3C24" w:rsidRDefault="0059053D">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rsidR="00CD3C24" w:rsidRDefault="0059053D">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rsidR="00CD3C24" w:rsidRDefault="0059053D">
            <w:pPr>
              <w:adjustRightInd w:val="0"/>
              <w:snapToGrid w:val="0"/>
              <w:jc w:val="center"/>
              <w:rPr>
                <w:color w:val="000000"/>
                <w:sz w:val="24"/>
              </w:rPr>
            </w:pPr>
            <w:r>
              <w:rPr>
                <w:color w:val="000000"/>
                <w:sz w:val="24"/>
              </w:rPr>
              <w:t>投标文件内容</w:t>
            </w:r>
          </w:p>
        </w:tc>
        <w:tc>
          <w:tcPr>
            <w:tcW w:w="1925" w:type="dxa"/>
            <w:vAlign w:val="center"/>
          </w:tcPr>
          <w:p w:rsidR="00CD3C24" w:rsidRDefault="0059053D">
            <w:pPr>
              <w:adjustRightInd w:val="0"/>
              <w:snapToGrid w:val="0"/>
              <w:jc w:val="center"/>
              <w:rPr>
                <w:color w:val="000000"/>
                <w:sz w:val="24"/>
              </w:rPr>
            </w:pPr>
            <w:r>
              <w:rPr>
                <w:color w:val="000000"/>
                <w:sz w:val="24"/>
              </w:rPr>
              <w:t>偏离情况</w:t>
            </w:r>
          </w:p>
        </w:tc>
        <w:tc>
          <w:tcPr>
            <w:tcW w:w="1045" w:type="dxa"/>
            <w:vAlign w:val="center"/>
          </w:tcPr>
          <w:p w:rsidR="00CD3C24" w:rsidRDefault="0059053D">
            <w:pPr>
              <w:adjustRightInd w:val="0"/>
              <w:snapToGrid w:val="0"/>
              <w:jc w:val="center"/>
              <w:rPr>
                <w:color w:val="000000"/>
                <w:sz w:val="24"/>
              </w:rPr>
            </w:pPr>
            <w:r>
              <w:rPr>
                <w:color w:val="000000"/>
                <w:sz w:val="24"/>
              </w:rPr>
              <w:t>说明</w:t>
            </w:r>
          </w:p>
        </w:tc>
      </w:tr>
      <w:tr w:rsidR="00CD3C24">
        <w:trPr>
          <w:trHeight w:val="930"/>
          <w:jc w:val="center"/>
        </w:trPr>
        <w:tc>
          <w:tcPr>
            <w:tcW w:w="0" w:type="auto"/>
            <w:gridSpan w:val="6"/>
            <w:vAlign w:val="center"/>
          </w:tcPr>
          <w:p w:rsidR="00CD3C24" w:rsidRDefault="0059053D">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rsidR="00CD3C24" w:rsidRDefault="0059053D">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rsidR="00CD3C24" w:rsidRDefault="0059053D">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CD3C24">
        <w:trPr>
          <w:trHeight w:val="930"/>
          <w:jc w:val="center"/>
        </w:trPr>
        <w:tc>
          <w:tcPr>
            <w:tcW w:w="1070" w:type="dxa"/>
            <w:vAlign w:val="center"/>
          </w:tcPr>
          <w:p w:rsidR="00CD3C24" w:rsidRDefault="00CD3C24">
            <w:pPr>
              <w:adjustRightInd w:val="0"/>
              <w:snapToGrid w:val="0"/>
              <w:jc w:val="center"/>
              <w:rPr>
                <w:color w:val="000000"/>
                <w:sz w:val="24"/>
              </w:rPr>
            </w:pPr>
          </w:p>
        </w:tc>
        <w:tc>
          <w:tcPr>
            <w:tcW w:w="1646"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925" w:type="dxa"/>
            <w:vAlign w:val="center"/>
          </w:tcPr>
          <w:p w:rsidR="00CD3C24" w:rsidRDefault="00CD3C24">
            <w:pPr>
              <w:adjustRightInd w:val="0"/>
              <w:snapToGrid w:val="0"/>
              <w:jc w:val="center"/>
              <w:rPr>
                <w:color w:val="000000"/>
                <w:sz w:val="24"/>
              </w:rPr>
            </w:pPr>
          </w:p>
        </w:tc>
        <w:tc>
          <w:tcPr>
            <w:tcW w:w="1045" w:type="dxa"/>
            <w:vAlign w:val="center"/>
          </w:tcPr>
          <w:p w:rsidR="00CD3C24" w:rsidRDefault="00CD3C24">
            <w:pPr>
              <w:adjustRightInd w:val="0"/>
              <w:snapToGrid w:val="0"/>
              <w:jc w:val="center"/>
              <w:rPr>
                <w:color w:val="000000"/>
                <w:sz w:val="24"/>
              </w:rPr>
            </w:pPr>
          </w:p>
        </w:tc>
      </w:tr>
      <w:tr w:rsidR="00CD3C24">
        <w:trPr>
          <w:trHeight w:val="930"/>
          <w:jc w:val="center"/>
        </w:trPr>
        <w:tc>
          <w:tcPr>
            <w:tcW w:w="1070" w:type="dxa"/>
            <w:vAlign w:val="center"/>
          </w:tcPr>
          <w:p w:rsidR="00CD3C24" w:rsidRDefault="00CD3C24">
            <w:pPr>
              <w:adjustRightInd w:val="0"/>
              <w:snapToGrid w:val="0"/>
              <w:jc w:val="center"/>
              <w:rPr>
                <w:color w:val="000000"/>
                <w:sz w:val="24"/>
              </w:rPr>
            </w:pPr>
          </w:p>
        </w:tc>
        <w:tc>
          <w:tcPr>
            <w:tcW w:w="1646"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925" w:type="dxa"/>
            <w:vAlign w:val="center"/>
          </w:tcPr>
          <w:p w:rsidR="00CD3C24" w:rsidRDefault="00CD3C24">
            <w:pPr>
              <w:adjustRightInd w:val="0"/>
              <w:snapToGrid w:val="0"/>
              <w:jc w:val="center"/>
              <w:rPr>
                <w:color w:val="000000"/>
                <w:sz w:val="24"/>
              </w:rPr>
            </w:pPr>
          </w:p>
        </w:tc>
        <w:tc>
          <w:tcPr>
            <w:tcW w:w="1045" w:type="dxa"/>
            <w:vAlign w:val="center"/>
          </w:tcPr>
          <w:p w:rsidR="00CD3C24" w:rsidRDefault="00CD3C24">
            <w:pPr>
              <w:adjustRightInd w:val="0"/>
              <w:snapToGrid w:val="0"/>
              <w:jc w:val="center"/>
              <w:rPr>
                <w:color w:val="000000"/>
                <w:sz w:val="24"/>
              </w:rPr>
            </w:pPr>
          </w:p>
        </w:tc>
      </w:tr>
      <w:tr w:rsidR="00CD3C24">
        <w:trPr>
          <w:trHeight w:val="930"/>
          <w:jc w:val="center"/>
        </w:trPr>
        <w:tc>
          <w:tcPr>
            <w:tcW w:w="1070" w:type="dxa"/>
            <w:vAlign w:val="center"/>
          </w:tcPr>
          <w:p w:rsidR="00CD3C24" w:rsidRDefault="00CD3C24">
            <w:pPr>
              <w:adjustRightInd w:val="0"/>
              <w:snapToGrid w:val="0"/>
              <w:jc w:val="center"/>
              <w:rPr>
                <w:color w:val="000000"/>
                <w:sz w:val="24"/>
              </w:rPr>
            </w:pPr>
          </w:p>
        </w:tc>
        <w:tc>
          <w:tcPr>
            <w:tcW w:w="1646"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925" w:type="dxa"/>
            <w:vAlign w:val="center"/>
          </w:tcPr>
          <w:p w:rsidR="00CD3C24" w:rsidRDefault="00CD3C24">
            <w:pPr>
              <w:adjustRightInd w:val="0"/>
              <w:snapToGrid w:val="0"/>
              <w:jc w:val="center"/>
              <w:rPr>
                <w:color w:val="000000"/>
                <w:sz w:val="24"/>
              </w:rPr>
            </w:pPr>
          </w:p>
        </w:tc>
        <w:tc>
          <w:tcPr>
            <w:tcW w:w="1045" w:type="dxa"/>
            <w:vAlign w:val="center"/>
          </w:tcPr>
          <w:p w:rsidR="00CD3C24" w:rsidRDefault="00CD3C24">
            <w:pPr>
              <w:adjustRightInd w:val="0"/>
              <w:snapToGrid w:val="0"/>
              <w:jc w:val="center"/>
              <w:rPr>
                <w:color w:val="000000"/>
                <w:sz w:val="24"/>
              </w:rPr>
            </w:pPr>
          </w:p>
        </w:tc>
      </w:tr>
      <w:tr w:rsidR="00CD3C24">
        <w:trPr>
          <w:trHeight w:val="930"/>
          <w:jc w:val="center"/>
        </w:trPr>
        <w:tc>
          <w:tcPr>
            <w:tcW w:w="1070" w:type="dxa"/>
            <w:vAlign w:val="center"/>
          </w:tcPr>
          <w:p w:rsidR="00CD3C24" w:rsidRDefault="00CD3C24">
            <w:pPr>
              <w:adjustRightInd w:val="0"/>
              <w:snapToGrid w:val="0"/>
              <w:jc w:val="center"/>
              <w:rPr>
                <w:color w:val="000000"/>
                <w:sz w:val="24"/>
              </w:rPr>
            </w:pPr>
          </w:p>
        </w:tc>
        <w:tc>
          <w:tcPr>
            <w:tcW w:w="1646"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925" w:type="dxa"/>
            <w:vAlign w:val="center"/>
          </w:tcPr>
          <w:p w:rsidR="00CD3C24" w:rsidRDefault="00CD3C24">
            <w:pPr>
              <w:adjustRightInd w:val="0"/>
              <w:snapToGrid w:val="0"/>
              <w:jc w:val="center"/>
              <w:rPr>
                <w:color w:val="000000"/>
                <w:sz w:val="24"/>
              </w:rPr>
            </w:pPr>
          </w:p>
        </w:tc>
        <w:tc>
          <w:tcPr>
            <w:tcW w:w="1045" w:type="dxa"/>
            <w:vAlign w:val="center"/>
          </w:tcPr>
          <w:p w:rsidR="00CD3C24" w:rsidRDefault="00CD3C24">
            <w:pPr>
              <w:adjustRightInd w:val="0"/>
              <w:snapToGrid w:val="0"/>
              <w:jc w:val="center"/>
              <w:rPr>
                <w:color w:val="000000"/>
                <w:sz w:val="24"/>
              </w:rPr>
            </w:pPr>
          </w:p>
        </w:tc>
      </w:tr>
      <w:bookmarkEnd w:id="1051"/>
    </w:tbl>
    <w:p w:rsidR="00CD3C24" w:rsidRDefault="00CD3C24">
      <w:pPr>
        <w:tabs>
          <w:tab w:val="left" w:pos="1800"/>
          <w:tab w:val="left" w:pos="5580"/>
        </w:tabs>
        <w:jc w:val="left"/>
        <w:rPr>
          <w:color w:val="000000"/>
          <w:sz w:val="24"/>
        </w:rPr>
      </w:pPr>
    </w:p>
    <w:p w:rsidR="00CD3C24" w:rsidRDefault="0059053D">
      <w:pPr>
        <w:tabs>
          <w:tab w:val="left" w:pos="1800"/>
          <w:tab w:val="left" w:pos="5580"/>
        </w:tabs>
        <w:jc w:val="left"/>
        <w:rPr>
          <w:color w:val="000000"/>
          <w:sz w:val="24"/>
        </w:rPr>
      </w:pPr>
      <w:r>
        <w:rPr>
          <w:color w:val="000000"/>
          <w:sz w:val="24"/>
        </w:rPr>
        <w:t>注：</w:t>
      </w:r>
      <w:r>
        <w:rPr>
          <w:sz w:val="24"/>
        </w:rPr>
        <w:t>“</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CD3C24" w:rsidRDefault="00CD3C24">
      <w:pPr>
        <w:spacing w:line="360" w:lineRule="auto"/>
        <w:rPr>
          <w:color w:val="000000"/>
          <w:sz w:val="24"/>
          <w:szCs w:val="20"/>
        </w:rPr>
      </w:pPr>
    </w:p>
    <w:p w:rsidR="00CD3C24" w:rsidRDefault="0059053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59053D">
      <w:pPr>
        <w:tabs>
          <w:tab w:val="left" w:pos="360"/>
        </w:tabs>
        <w:snapToGrid w:val="0"/>
        <w:spacing w:line="360" w:lineRule="auto"/>
        <w:outlineLvl w:val="1"/>
        <w:rPr>
          <w:color w:val="000000"/>
          <w:sz w:val="24"/>
          <w:szCs w:val="20"/>
        </w:rPr>
      </w:pPr>
      <w:r>
        <w:rPr>
          <w:color w:val="000000"/>
          <w:sz w:val="24"/>
          <w:szCs w:val="20"/>
        </w:rPr>
        <w:br w:type="page"/>
      </w:r>
      <w:bookmarkEnd w:id="1038"/>
      <w:bookmarkEnd w:id="1039"/>
      <w:bookmarkEnd w:id="1040"/>
      <w:bookmarkEnd w:id="1041"/>
      <w:bookmarkEnd w:id="1042"/>
      <w:bookmarkEnd w:id="1043"/>
      <w:bookmarkEnd w:id="1044"/>
      <w:bookmarkEnd w:id="1045"/>
      <w:bookmarkEnd w:id="1046"/>
      <w:bookmarkEnd w:id="1047"/>
      <w:bookmarkEnd w:id="1048"/>
      <w:bookmarkEnd w:id="1049"/>
      <w:bookmarkEnd w:id="1050"/>
      <w:r>
        <w:rPr>
          <w:color w:val="000000"/>
          <w:sz w:val="24"/>
          <w:szCs w:val="20"/>
        </w:rPr>
        <w:lastRenderedPageBreak/>
        <w:t xml:space="preserve">6  </w:t>
      </w:r>
      <w:r>
        <w:rPr>
          <w:color w:val="000000"/>
          <w:sz w:val="24"/>
          <w:szCs w:val="20"/>
        </w:rPr>
        <w:t>采购需求偏离表（实质性格式）</w:t>
      </w:r>
    </w:p>
    <w:p w:rsidR="00CD3C24" w:rsidRDefault="0059053D">
      <w:pPr>
        <w:autoSpaceDE w:val="0"/>
        <w:autoSpaceDN w:val="0"/>
        <w:adjustRightInd w:val="0"/>
        <w:spacing w:line="360" w:lineRule="auto"/>
        <w:jc w:val="center"/>
        <w:rPr>
          <w:b/>
          <w:color w:val="000000"/>
          <w:sz w:val="36"/>
          <w:szCs w:val="36"/>
        </w:rPr>
      </w:pPr>
      <w:r>
        <w:rPr>
          <w:b/>
          <w:color w:val="000000"/>
          <w:sz w:val="36"/>
          <w:szCs w:val="36"/>
        </w:rPr>
        <w:t>采购需求偏离表</w:t>
      </w:r>
    </w:p>
    <w:p w:rsidR="00CD3C24" w:rsidRDefault="0059053D">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CD3C24">
        <w:trPr>
          <w:trHeight w:val="1053"/>
          <w:jc w:val="center"/>
        </w:trPr>
        <w:tc>
          <w:tcPr>
            <w:tcW w:w="775" w:type="dxa"/>
            <w:vAlign w:val="center"/>
          </w:tcPr>
          <w:p w:rsidR="00CD3C24" w:rsidRDefault="0059053D">
            <w:pPr>
              <w:adjustRightInd w:val="0"/>
              <w:snapToGrid w:val="0"/>
              <w:jc w:val="center"/>
              <w:rPr>
                <w:color w:val="000000"/>
                <w:sz w:val="24"/>
              </w:rPr>
            </w:pPr>
            <w:r>
              <w:rPr>
                <w:color w:val="000000"/>
                <w:sz w:val="24"/>
              </w:rPr>
              <w:t>序号</w:t>
            </w:r>
          </w:p>
        </w:tc>
        <w:tc>
          <w:tcPr>
            <w:tcW w:w="1482" w:type="dxa"/>
            <w:vAlign w:val="center"/>
          </w:tcPr>
          <w:p w:rsidR="00CD3C24" w:rsidRDefault="0059053D">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rsidR="00CD3C24" w:rsidRDefault="0059053D">
            <w:pPr>
              <w:adjustRightInd w:val="0"/>
              <w:snapToGrid w:val="0"/>
              <w:jc w:val="center"/>
              <w:rPr>
                <w:color w:val="000000"/>
                <w:sz w:val="24"/>
              </w:rPr>
            </w:pPr>
            <w:r>
              <w:rPr>
                <w:color w:val="000000"/>
                <w:sz w:val="24"/>
              </w:rPr>
              <w:t>招标文件要求</w:t>
            </w:r>
          </w:p>
        </w:tc>
        <w:tc>
          <w:tcPr>
            <w:tcW w:w="2126" w:type="dxa"/>
            <w:vAlign w:val="center"/>
          </w:tcPr>
          <w:p w:rsidR="00CD3C24" w:rsidRDefault="0059053D">
            <w:pPr>
              <w:adjustRightInd w:val="0"/>
              <w:snapToGrid w:val="0"/>
              <w:jc w:val="center"/>
              <w:rPr>
                <w:color w:val="000000"/>
                <w:sz w:val="24"/>
              </w:rPr>
            </w:pPr>
            <w:r>
              <w:rPr>
                <w:color w:val="000000"/>
                <w:sz w:val="24"/>
              </w:rPr>
              <w:t>投标响应内容</w:t>
            </w:r>
          </w:p>
        </w:tc>
        <w:tc>
          <w:tcPr>
            <w:tcW w:w="1875" w:type="dxa"/>
            <w:vAlign w:val="center"/>
          </w:tcPr>
          <w:p w:rsidR="00CD3C24" w:rsidRDefault="0059053D">
            <w:pPr>
              <w:adjustRightInd w:val="0"/>
              <w:snapToGrid w:val="0"/>
              <w:jc w:val="center"/>
              <w:rPr>
                <w:color w:val="000000"/>
                <w:sz w:val="24"/>
              </w:rPr>
            </w:pPr>
            <w:r>
              <w:rPr>
                <w:color w:val="000000"/>
                <w:sz w:val="24"/>
              </w:rPr>
              <w:t>偏离情况</w:t>
            </w:r>
          </w:p>
        </w:tc>
        <w:tc>
          <w:tcPr>
            <w:tcW w:w="1009" w:type="dxa"/>
            <w:vAlign w:val="center"/>
          </w:tcPr>
          <w:p w:rsidR="00CD3C24" w:rsidRDefault="0059053D">
            <w:pPr>
              <w:adjustRightInd w:val="0"/>
              <w:snapToGrid w:val="0"/>
              <w:jc w:val="center"/>
              <w:rPr>
                <w:color w:val="000000"/>
                <w:sz w:val="24"/>
              </w:rPr>
            </w:pPr>
            <w:r>
              <w:rPr>
                <w:color w:val="000000"/>
                <w:sz w:val="24"/>
              </w:rPr>
              <w:t>说明</w:t>
            </w: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bl>
    <w:p w:rsidR="00CD3C24" w:rsidRDefault="00CD3C24">
      <w:pPr>
        <w:tabs>
          <w:tab w:val="left" w:pos="1800"/>
          <w:tab w:val="left" w:pos="5580"/>
        </w:tabs>
        <w:spacing w:line="360" w:lineRule="auto"/>
        <w:ind w:firstLineChars="150" w:firstLine="360"/>
        <w:jc w:val="left"/>
        <w:rPr>
          <w:color w:val="000000"/>
          <w:sz w:val="24"/>
          <w:u w:val="single"/>
        </w:rPr>
      </w:pPr>
    </w:p>
    <w:p w:rsidR="00CD3C24" w:rsidRDefault="00CD3C24">
      <w:pPr>
        <w:tabs>
          <w:tab w:val="left" w:pos="1800"/>
          <w:tab w:val="left" w:pos="5580"/>
        </w:tabs>
        <w:spacing w:line="360" w:lineRule="auto"/>
        <w:ind w:firstLineChars="150" w:firstLine="360"/>
        <w:jc w:val="left"/>
        <w:rPr>
          <w:color w:val="000000"/>
          <w:sz w:val="24"/>
          <w:u w:val="single"/>
        </w:rPr>
      </w:pPr>
    </w:p>
    <w:p w:rsidR="00CD3C24" w:rsidRDefault="0059053D">
      <w:pPr>
        <w:tabs>
          <w:tab w:val="left" w:pos="1800"/>
          <w:tab w:val="left" w:pos="5580"/>
        </w:tabs>
        <w:jc w:val="left"/>
        <w:rPr>
          <w:color w:val="000000"/>
          <w:sz w:val="24"/>
        </w:rPr>
      </w:pPr>
      <w:r>
        <w:rPr>
          <w:color w:val="000000"/>
          <w:sz w:val="24"/>
        </w:rPr>
        <w:t>注：</w:t>
      </w:r>
    </w:p>
    <w:p w:rsidR="00CD3C24" w:rsidRDefault="0059053D">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rsidR="00CD3C24" w:rsidRDefault="0059053D">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CD3C24" w:rsidRDefault="00CD3C24">
      <w:pPr>
        <w:tabs>
          <w:tab w:val="left" w:pos="1800"/>
          <w:tab w:val="left" w:pos="5580"/>
        </w:tabs>
        <w:jc w:val="left"/>
        <w:rPr>
          <w:sz w:val="24"/>
        </w:rPr>
      </w:pPr>
    </w:p>
    <w:p w:rsidR="00CD3C24" w:rsidRDefault="00CD3C24">
      <w:pPr>
        <w:tabs>
          <w:tab w:val="left" w:pos="1800"/>
          <w:tab w:val="left" w:pos="5580"/>
        </w:tabs>
        <w:jc w:val="left"/>
        <w:rPr>
          <w:color w:val="000000"/>
          <w:sz w:val="24"/>
        </w:rPr>
      </w:pPr>
    </w:p>
    <w:p w:rsidR="00CD3C24" w:rsidRDefault="00CD3C24">
      <w:pPr>
        <w:rPr>
          <w:color w:val="000000"/>
          <w:sz w:val="24"/>
          <w:szCs w:val="20"/>
        </w:rPr>
      </w:pPr>
    </w:p>
    <w:p w:rsidR="00CD3C24" w:rsidRDefault="0059053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33165B" w:rsidRDefault="0059053D" w:rsidP="00B2440F">
      <w:pPr>
        <w:tabs>
          <w:tab w:val="left" w:pos="360"/>
        </w:tabs>
        <w:snapToGrid w:val="0"/>
        <w:spacing w:line="360" w:lineRule="auto"/>
        <w:outlineLvl w:val="1"/>
        <w:rPr>
          <w:color w:val="000000"/>
          <w:sz w:val="24"/>
          <w:szCs w:val="20"/>
        </w:rPr>
      </w:pPr>
      <w:r>
        <w:rPr>
          <w:color w:val="000000"/>
          <w:sz w:val="24"/>
          <w:szCs w:val="20"/>
        </w:rPr>
        <w:br w:type="page"/>
      </w:r>
      <w:bookmarkEnd w:id="956"/>
      <w:bookmarkEnd w:id="957"/>
      <w:r w:rsidR="00B2440F">
        <w:rPr>
          <w:color w:val="000000"/>
          <w:sz w:val="24"/>
          <w:szCs w:val="20"/>
        </w:rPr>
        <w:lastRenderedPageBreak/>
        <w:t xml:space="preserve">7  </w:t>
      </w:r>
      <w:r w:rsidR="0033165B">
        <w:rPr>
          <w:color w:val="000000"/>
          <w:sz w:val="24"/>
          <w:szCs w:val="20"/>
        </w:rPr>
        <w:t>中小企业证明文件</w:t>
      </w:r>
    </w:p>
    <w:p w:rsidR="0033165B" w:rsidRDefault="0033165B" w:rsidP="0033165B">
      <w:pPr>
        <w:tabs>
          <w:tab w:val="left" w:pos="5580"/>
        </w:tabs>
        <w:spacing w:line="360" w:lineRule="auto"/>
        <w:rPr>
          <w:sz w:val="24"/>
        </w:rPr>
      </w:pPr>
      <w:r>
        <w:rPr>
          <w:sz w:val="24"/>
        </w:rPr>
        <w:t>说明：</w:t>
      </w:r>
    </w:p>
    <w:p w:rsidR="0033165B" w:rsidRDefault="0033165B" w:rsidP="0033165B">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33165B" w:rsidRDefault="0033165B" w:rsidP="0033165B">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33165B" w:rsidRDefault="0033165B" w:rsidP="0033165B">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33165B" w:rsidRDefault="0033165B" w:rsidP="0033165B">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33165B" w:rsidRDefault="0033165B" w:rsidP="0033165B">
      <w:pPr>
        <w:widowControl/>
        <w:jc w:val="left"/>
        <w:rPr>
          <w:b/>
          <w:bCs/>
          <w:color w:val="000000"/>
          <w:sz w:val="24"/>
        </w:rPr>
      </w:pPr>
      <w:r>
        <w:rPr>
          <w:b/>
          <w:bCs/>
          <w:color w:val="000000"/>
          <w:sz w:val="24"/>
        </w:rPr>
        <w:br w:type="page"/>
      </w:r>
    </w:p>
    <w:p w:rsidR="0033165B" w:rsidRDefault="0033165B" w:rsidP="0033165B">
      <w:pPr>
        <w:spacing w:beforeLines="100" w:before="240" w:afterLines="100" w:after="240" w:line="360" w:lineRule="auto"/>
        <w:jc w:val="center"/>
        <w:rPr>
          <w:b/>
          <w:color w:val="000000"/>
          <w:sz w:val="36"/>
          <w:szCs w:val="36"/>
        </w:rPr>
      </w:pPr>
      <w:r>
        <w:rPr>
          <w:b/>
          <w:bCs/>
          <w:color w:val="000000"/>
          <w:sz w:val="36"/>
          <w:szCs w:val="36"/>
        </w:rPr>
        <w:lastRenderedPageBreak/>
        <w:t>中小企业声明函（货物）格式</w:t>
      </w:r>
    </w:p>
    <w:p w:rsidR="0033165B" w:rsidRDefault="0033165B" w:rsidP="0033165B">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rsidR="0033165B" w:rsidRDefault="0033165B" w:rsidP="00B93B0C">
      <w:pPr>
        <w:numPr>
          <w:ilvl w:val="0"/>
          <w:numId w:val="19"/>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rsidR="0033165B" w:rsidRDefault="0033165B" w:rsidP="00B93B0C">
      <w:pPr>
        <w:numPr>
          <w:ilvl w:val="0"/>
          <w:numId w:val="19"/>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33165B" w:rsidRDefault="0033165B" w:rsidP="0033165B">
      <w:pPr>
        <w:autoSpaceDE w:val="0"/>
        <w:autoSpaceDN w:val="0"/>
        <w:spacing w:line="360" w:lineRule="auto"/>
        <w:ind w:left="860"/>
        <w:jc w:val="left"/>
        <w:rPr>
          <w:kern w:val="0"/>
          <w:sz w:val="24"/>
        </w:rPr>
      </w:pPr>
      <w:r>
        <w:rPr>
          <w:kern w:val="0"/>
          <w:sz w:val="24"/>
        </w:rPr>
        <w:t>……</w:t>
      </w:r>
    </w:p>
    <w:p w:rsidR="0033165B" w:rsidRDefault="0033165B" w:rsidP="0033165B">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33165B" w:rsidRDefault="0033165B" w:rsidP="0033165B">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rsidR="0033165B" w:rsidRDefault="0033165B" w:rsidP="0033165B">
      <w:pPr>
        <w:spacing w:line="360" w:lineRule="auto"/>
        <w:ind w:firstLine="504"/>
        <w:rPr>
          <w:spacing w:val="6"/>
          <w:sz w:val="24"/>
        </w:rPr>
      </w:pPr>
    </w:p>
    <w:p w:rsidR="0033165B" w:rsidRDefault="0033165B" w:rsidP="0033165B">
      <w:pPr>
        <w:spacing w:line="360" w:lineRule="auto"/>
        <w:ind w:firstLine="504"/>
        <w:rPr>
          <w:spacing w:val="6"/>
          <w:sz w:val="24"/>
        </w:rPr>
      </w:pPr>
    </w:p>
    <w:p w:rsidR="0033165B" w:rsidRDefault="0033165B" w:rsidP="0033165B">
      <w:pPr>
        <w:spacing w:line="360" w:lineRule="auto"/>
        <w:ind w:right="360" w:firstLine="480"/>
        <w:jc w:val="right"/>
        <w:rPr>
          <w:color w:val="000000"/>
          <w:sz w:val="24"/>
        </w:rPr>
      </w:pPr>
      <w:r>
        <w:rPr>
          <w:color w:val="000000"/>
          <w:sz w:val="24"/>
        </w:rPr>
        <w:t>企业名称（盖章）：</w:t>
      </w:r>
      <w:r>
        <w:rPr>
          <w:color w:val="000000"/>
          <w:sz w:val="24"/>
        </w:rPr>
        <w:t>________</w:t>
      </w:r>
    </w:p>
    <w:p w:rsidR="0033165B" w:rsidRDefault="0033165B" w:rsidP="0033165B">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33165B" w:rsidRDefault="0033165B" w:rsidP="0033165B">
      <w:pPr>
        <w:spacing w:line="360" w:lineRule="auto"/>
        <w:ind w:right="360" w:firstLine="480"/>
        <w:jc w:val="right"/>
        <w:rPr>
          <w:color w:val="000000"/>
          <w:sz w:val="24"/>
        </w:rPr>
      </w:pPr>
    </w:p>
    <w:p w:rsidR="0033165B" w:rsidRDefault="0033165B" w:rsidP="0033165B">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33165B" w:rsidTr="00AC1A38">
        <w:tc>
          <w:tcPr>
            <w:tcW w:w="8946" w:type="dxa"/>
            <w:shd w:val="clear" w:color="auto" w:fill="auto"/>
          </w:tcPr>
          <w:p w:rsidR="0033165B" w:rsidRDefault="0033165B" w:rsidP="00AC1A38">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33165B" w:rsidRDefault="0033165B" w:rsidP="0033165B">
      <w:pPr>
        <w:autoSpaceDE w:val="0"/>
        <w:autoSpaceDN w:val="0"/>
        <w:adjustRightInd w:val="0"/>
        <w:ind w:firstLine="420"/>
        <w:jc w:val="left"/>
        <w:rPr>
          <w:sz w:val="24"/>
        </w:rPr>
      </w:pPr>
    </w:p>
    <w:p w:rsidR="0033165B" w:rsidRDefault="0033165B" w:rsidP="0033165B">
      <w:pPr>
        <w:spacing w:line="360" w:lineRule="auto"/>
        <w:rPr>
          <w:color w:val="000000"/>
          <w:sz w:val="24"/>
        </w:rPr>
      </w:pPr>
    </w:p>
    <w:p w:rsidR="0033165B" w:rsidRDefault="0033165B" w:rsidP="0033165B">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33165B" w:rsidRDefault="0033165B" w:rsidP="0033165B">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33165B" w:rsidRDefault="0033165B" w:rsidP="00B93B0C">
      <w:pPr>
        <w:numPr>
          <w:ilvl w:val="0"/>
          <w:numId w:val="20"/>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rsidR="0033165B" w:rsidRDefault="0033165B" w:rsidP="00B93B0C">
      <w:pPr>
        <w:numPr>
          <w:ilvl w:val="0"/>
          <w:numId w:val="20"/>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33165B" w:rsidRDefault="0033165B" w:rsidP="0033165B">
      <w:pPr>
        <w:autoSpaceDE w:val="0"/>
        <w:autoSpaceDN w:val="0"/>
        <w:spacing w:line="360" w:lineRule="auto"/>
        <w:ind w:left="860"/>
        <w:jc w:val="left"/>
        <w:rPr>
          <w:kern w:val="0"/>
          <w:sz w:val="24"/>
        </w:rPr>
      </w:pPr>
      <w:r>
        <w:rPr>
          <w:kern w:val="0"/>
          <w:sz w:val="24"/>
        </w:rPr>
        <w:t>……</w:t>
      </w:r>
    </w:p>
    <w:p w:rsidR="0033165B" w:rsidRDefault="0033165B" w:rsidP="0033165B">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33165B" w:rsidRDefault="0033165B" w:rsidP="0033165B">
      <w:pPr>
        <w:spacing w:line="360" w:lineRule="auto"/>
        <w:ind w:firstLine="504"/>
        <w:rPr>
          <w:spacing w:val="6"/>
          <w:sz w:val="24"/>
        </w:rPr>
      </w:pPr>
      <w:r>
        <w:rPr>
          <w:kern w:val="0"/>
          <w:sz w:val="24"/>
        </w:rPr>
        <w:t>本企业对上述声明内容的真实性负责。如有虚假，将依法承担相应责任。</w:t>
      </w:r>
    </w:p>
    <w:p w:rsidR="0033165B" w:rsidRDefault="0033165B" w:rsidP="0033165B">
      <w:pPr>
        <w:spacing w:line="360" w:lineRule="auto"/>
        <w:ind w:firstLine="504"/>
        <w:rPr>
          <w:spacing w:val="6"/>
          <w:sz w:val="24"/>
        </w:rPr>
      </w:pPr>
    </w:p>
    <w:p w:rsidR="0033165B" w:rsidRDefault="0033165B" w:rsidP="0033165B">
      <w:pPr>
        <w:spacing w:line="360" w:lineRule="auto"/>
        <w:ind w:right="360" w:firstLine="480"/>
        <w:jc w:val="right"/>
        <w:rPr>
          <w:color w:val="000000"/>
          <w:sz w:val="24"/>
        </w:rPr>
      </w:pPr>
    </w:p>
    <w:p w:rsidR="0033165B" w:rsidRDefault="0033165B" w:rsidP="0033165B">
      <w:pPr>
        <w:spacing w:line="360" w:lineRule="auto"/>
        <w:ind w:right="360" w:firstLine="480"/>
        <w:jc w:val="right"/>
        <w:rPr>
          <w:color w:val="000000"/>
          <w:sz w:val="24"/>
        </w:rPr>
      </w:pPr>
      <w:r>
        <w:rPr>
          <w:color w:val="000000"/>
          <w:sz w:val="24"/>
        </w:rPr>
        <w:t>企业名称（盖章）：</w:t>
      </w:r>
      <w:r>
        <w:rPr>
          <w:color w:val="000000"/>
          <w:sz w:val="24"/>
        </w:rPr>
        <w:t>________</w:t>
      </w:r>
    </w:p>
    <w:p w:rsidR="0033165B" w:rsidRDefault="0033165B" w:rsidP="0033165B">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33165B" w:rsidRDefault="0033165B" w:rsidP="0033165B">
      <w:pPr>
        <w:spacing w:line="360" w:lineRule="auto"/>
        <w:ind w:right="360" w:firstLine="480"/>
        <w:jc w:val="right"/>
        <w:rPr>
          <w:color w:val="000000"/>
          <w:sz w:val="24"/>
        </w:rPr>
      </w:pPr>
    </w:p>
    <w:p w:rsidR="0033165B" w:rsidRDefault="0033165B" w:rsidP="0033165B">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33165B" w:rsidTr="00AC1A38">
        <w:tc>
          <w:tcPr>
            <w:tcW w:w="8946" w:type="dxa"/>
            <w:shd w:val="clear" w:color="auto" w:fill="auto"/>
          </w:tcPr>
          <w:p w:rsidR="0033165B" w:rsidRDefault="0033165B" w:rsidP="00AC1A38">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33165B" w:rsidRDefault="0033165B" w:rsidP="0033165B">
      <w:pPr>
        <w:adjustRightInd w:val="0"/>
        <w:snapToGrid w:val="0"/>
        <w:jc w:val="left"/>
        <w:rPr>
          <w:color w:val="000000"/>
          <w:szCs w:val="21"/>
          <w:vertAlign w:val="superscript"/>
        </w:rPr>
      </w:pPr>
    </w:p>
    <w:p w:rsidR="0033165B" w:rsidRDefault="0033165B" w:rsidP="0033165B">
      <w:pPr>
        <w:spacing w:line="360" w:lineRule="auto"/>
        <w:ind w:right="360" w:firstLine="480"/>
        <w:jc w:val="right"/>
        <w:rPr>
          <w:color w:val="000000"/>
          <w:sz w:val="24"/>
        </w:rPr>
      </w:pPr>
    </w:p>
    <w:p w:rsidR="0033165B" w:rsidRDefault="0033165B" w:rsidP="0033165B">
      <w:pPr>
        <w:spacing w:line="360" w:lineRule="auto"/>
        <w:ind w:right="360" w:firstLine="480"/>
        <w:jc w:val="right"/>
        <w:rPr>
          <w:color w:val="000000"/>
          <w:sz w:val="24"/>
        </w:rPr>
      </w:pPr>
    </w:p>
    <w:p w:rsidR="0033165B" w:rsidRDefault="0033165B" w:rsidP="0033165B">
      <w:pPr>
        <w:spacing w:line="360" w:lineRule="auto"/>
        <w:outlineLvl w:val="2"/>
        <w:rPr>
          <w:color w:val="000000"/>
          <w:sz w:val="24"/>
          <w:szCs w:val="20"/>
        </w:rPr>
      </w:pPr>
      <w:r>
        <w:rPr>
          <w:color w:val="000000"/>
          <w:sz w:val="24"/>
          <w:szCs w:val="20"/>
        </w:rPr>
        <w:br w:type="page"/>
      </w:r>
    </w:p>
    <w:p w:rsidR="0033165B" w:rsidRDefault="0033165B" w:rsidP="0033165B">
      <w:pPr>
        <w:spacing w:beforeLines="100" w:before="240" w:afterLines="100" w:after="240" w:line="360" w:lineRule="auto"/>
        <w:jc w:val="center"/>
        <w:rPr>
          <w:color w:val="000000"/>
          <w:sz w:val="36"/>
          <w:szCs w:val="36"/>
        </w:rPr>
      </w:pPr>
      <w:r>
        <w:rPr>
          <w:b/>
          <w:bCs/>
          <w:color w:val="000000"/>
          <w:sz w:val="36"/>
          <w:szCs w:val="36"/>
        </w:rPr>
        <w:lastRenderedPageBreak/>
        <w:t>残疾人福利性单位声明函格式</w:t>
      </w:r>
      <w:r>
        <w:rPr>
          <w:color w:val="000000"/>
          <w:sz w:val="36"/>
          <w:szCs w:val="36"/>
        </w:rPr>
        <w:t xml:space="preserve"> </w:t>
      </w:r>
    </w:p>
    <w:p w:rsidR="0033165B" w:rsidRDefault="0033165B" w:rsidP="0033165B">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rsidR="0033165B" w:rsidRDefault="0033165B" w:rsidP="0033165B">
      <w:pPr>
        <w:spacing w:line="588" w:lineRule="exact"/>
        <w:ind w:firstLine="482"/>
        <w:rPr>
          <w:b/>
          <w:spacing w:val="6"/>
          <w:sz w:val="24"/>
        </w:rPr>
      </w:pPr>
      <w:r>
        <w:rPr>
          <w:b/>
          <w:sz w:val="24"/>
        </w:rPr>
        <w:t>□</w:t>
      </w:r>
      <w:r>
        <w:rPr>
          <w:b/>
          <w:spacing w:val="6"/>
          <w:sz w:val="24"/>
        </w:rPr>
        <w:t>不属于符合条件的残疾人福利性单位。</w:t>
      </w:r>
    </w:p>
    <w:p w:rsidR="0033165B" w:rsidRDefault="0033165B" w:rsidP="0033165B">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33165B" w:rsidRDefault="0033165B" w:rsidP="0033165B">
      <w:pPr>
        <w:spacing w:line="588" w:lineRule="exact"/>
        <w:ind w:firstLineChars="200" w:firstLine="506"/>
        <w:rPr>
          <w:spacing w:val="6"/>
          <w:sz w:val="24"/>
        </w:rPr>
      </w:pPr>
      <w:r>
        <w:rPr>
          <w:b/>
          <w:spacing w:val="6"/>
          <w:sz w:val="24"/>
        </w:rPr>
        <w:t>本单位对上述声明的真实性负责。如有虚假，将依法承担相应责任。</w:t>
      </w:r>
    </w:p>
    <w:p w:rsidR="0033165B" w:rsidRDefault="0033165B" w:rsidP="0033165B">
      <w:pPr>
        <w:spacing w:line="588" w:lineRule="exact"/>
        <w:ind w:firstLineChars="200" w:firstLine="504"/>
        <w:rPr>
          <w:spacing w:val="6"/>
          <w:sz w:val="24"/>
        </w:rPr>
      </w:pPr>
    </w:p>
    <w:p w:rsidR="0033165B" w:rsidRDefault="0033165B" w:rsidP="0033165B">
      <w:pPr>
        <w:spacing w:line="588" w:lineRule="exact"/>
        <w:ind w:firstLineChars="200" w:firstLine="504"/>
        <w:rPr>
          <w:spacing w:val="6"/>
          <w:sz w:val="24"/>
        </w:rPr>
      </w:pPr>
    </w:p>
    <w:p w:rsidR="0033165B" w:rsidRDefault="0033165B" w:rsidP="0033165B">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33165B" w:rsidRDefault="0033165B" w:rsidP="0033165B">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33165B" w:rsidRDefault="0033165B" w:rsidP="0033165B">
      <w:pPr>
        <w:tabs>
          <w:tab w:val="left" w:pos="360"/>
        </w:tabs>
        <w:snapToGrid w:val="0"/>
        <w:spacing w:line="360" w:lineRule="auto"/>
        <w:outlineLvl w:val="1"/>
        <w:rPr>
          <w:color w:val="000000"/>
          <w:sz w:val="24"/>
          <w:szCs w:val="20"/>
        </w:rPr>
      </w:pPr>
      <w:r>
        <w:rPr>
          <w:color w:val="000000"/>
          <w:szCs w:val="20"/>
        </w:rPr>
        <w:br w:type="page"/>
      </w:r>
      <w:r w:rsidR="00B2440F">
        <w:rPr>
          <w:color w:val="000000"/>
          <w:szCs w:val="20"/>
        </w:rPr>
        <w:lastRenderedPageBreak/>
        <w:t>8</w:t>
      </w:r>
      <w:r>
        <w:rPr>
          <w:color w:val="000000"/>
          <w:szCs w:val="20"/>
        </w:rPr>
        <w:t xml:space="preserve">  </w:t>
      </w:r>
      <w:r>
        <w:rPr>
          <w:color w:val="000000"/>
          <w:sz w:val="24"/>
          <w:szCs w:val="20"/>
        </w:rPr>
        <w:t>拟分包情况说明</w:t>
      </w:r>
    </w:p>
    <w:p w:rsidR="0033165B" w:rsidRDefault="0033165B" w:rsidP="0033165B">
      <w:pPr>
        <w:autoSpaceDE w:val="0"/>
        <w:autoSpaceDN w:val="0"/>
        <w:adjustRightInd w:val="0"/>
        <w:spacing w:line="360" w:lineRule="auto"/>
        <w:jc w:val="center"/>
        <w:rPr>
          <w:b/>
          <w:color w:val="000000"/>
          <w:sz w:val="36"/>
          <w:szCs w:val="36"/>
        </w:rPr>
      </w:pPr>
      <w:r>
        <w:rPr>
          <w:b/>
          <w:color w:val="000000"/>
          <w:sz w:val="36"/>
          <w:szCs w:val="36"/>
        </w:rPr>
        <w:t>拟分包情况说明</w:t>
      </w:r>
    </w:p>
    <w:p w:rsidR="0033165B" w:rsidRDefault="0033165B" w:rsidP="0033165B">
      <w:pPr>
        <w:tabs>
          <w:tab w:val="left" w:pos="5580"/>
        </w:tabs>
        <w:spacing w:line="360" w:lineRule="auto"/>
        <w:rPr>
          <w:color w:val="000000"/>
          <w:sz w:val="24"/>
        </w:rPr>
      </w:pPr>
      <w:r>
        <w:rPr>
          <w:color w:val="000000"/>
          <w:sz w:val="24"/>
        </w:rPr>
        <w:t>致：</w:t>
      </w:r>
      <w:r>
        <w:rPr>
          <w:color w:val="000000"/>
          <w:sz w:val="24"/>
          <w:u w:val="single"/>
        </w:rPr>
        <w:t>（采购人或采购代理机构）</w:t>
      </w:r>
    </w:p>
    <w:p w:rsidR="0033165B" w:rsidRDefault="0033165B" w:rsidP="0033165B">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33165B" w:rsidTr="00AC1A38">
        <w:trPr>
          <w:trHeight w:val="549"/>
          <w:jc w:val="center"/>
        </w:trPr>
        <w:tc>
          <w:tcPr>
            <w:tcW w:w="456"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分包承担</w:t>
            </w:r>
          </w:p>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拟分包</w:t>
            </w:r>
          </w:p>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33165B" w:rsidRDefault="0033165B" w:rsidP="00AC1A38">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占合同金额</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hAnsi="Times New Roman" w:cs="Times New Roman"/>
                <w:b/>
                <w:sz w:val="24"/>
                <w:lang w:eastAsia="zh-CN"/>
              </w:rPr>
              <w:t>）</w:t>
            </w:r>
          </w:p>
        </w:tc>
      </w:tr>
      <w:tr w:rsidR="0033165B" w:rsidTr="00AC1A38">
        <w:trPr>
          <w:trHeight w:val="620"/>
          <w:jc w:val="center"/>
        </w:trPr>
        <w:tc>
          <w:tcPr>
            <w:tcW w:w="456"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33165B" w:rsidRDefault="0033165B" w:rsidP="00AC1A38">
            <w:pPr>
              <w:pStyle w:val="TableParagraph"/>
              <w:jc w:val="center"/>
              <w:rPr>
                <w:rFonts w:ascii="Times New Roman" w:hAnsi="Times New Roman" w:cs="Times New Roman"/>
                <w:sz w:val="30"/>
              </w:rPr>
            </w:pPr>
          </w:p>
        </w:tc>
        <w:tc>
          <w:tcPr>
            <w:tcW w:w="1513" w:type="dxa"/>
            <w:vAlign w:val="center"/>
          </w:tcPr>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33165B" w:rsidRDefault="0033165B" w:rsidP="00AC1A38">
            <w:pPr>
              <w:pStyle w:val="TableParagraph"/>
              <w:jc w:val="center"/>
              <w:rPr>
                <w:rFonts w:ascii="Times New Roman" w:hAnsi="Times New Roman" w:cs="Times New Roman"/>
                <w:sz w:val="30"/>
                <w:lang w:eastAsia="zh-CN"/>
              </w:rPr>
            </w:pPr>
          </w:p>
        </w:tc>
        <w:tc>
          <w:tcPr>
            <w:tcW w:w="1558" w:type="dxa"/>
            <w:vAlign w:val="center"/>
          </w:tcPr>
          <w:p w:rsidR="0033165B" w:rsidRDefault="0033165B" w:rsidP="00AC1A38">
            <w:pPr>
              <w:pStyle w:val="TableParagraph"/>
              <w:jc w:val="center"/>
              <w:rPr>
                <w:rFonts w:ascii="Times New Roman" w:hAnsi="Times New Roman" w:cs="Times New Roman"/>
                <w:sz w:val="30"/>
                <w:lang w:eastAsia="zh-CN"/>
              </w:rPr>
            </w:pPr>
          </w:p>
        </w:tc>
        <w:tc>
          <w:tcPr>
            <w:tcW w:w="1498" w:type="dxa"/>
            <w:vAlign w:val="center"/>
          </w:tcPr>
          <w:p w:rsidR="0033165B" w:rsidRDefault="0033165B" w:rsidP="00AC1A38">
            <w:pPr>
              <w:pStyle w:val="TableParagraph"/>
              <w:jc w:val="center"/>
              <w:rPr>
                <w:rFonts w:ascii="Times New Roman" w:hAnsi="Times New Roman" w:cs="Times New Roman"/>
                <w:sz w:val="30"/>
                <w:lang w:eastAsia="zh-CN"/>
              </w:rPr>
            </w:pPr>
          </w:p>
        </w:tc>
        <w:tc>
          <w:tcPr>
            <w:tcW w:w="1564" w:type="dxa"/>
            <w:vAlign w:val="center"/>
          </w:tcPr>
          <w:p w:rsidR="0033165B" w:rsidRDefault="0033165B" w:rsidP="00AC1A38">
            <w:pPr>
              <w:pStyle w:val="TableParagraph"/>
              <w:jc w:val="center"/>
              <w:rPr>
                <w:rFonts w:ascii="Times New Roman" w:hAnsi="Times New Roman" w:cs="Times New Roman"/>
                <w:sz w:val="30"/>
                <w:lang w:eastAsia="zh-CN"/>
              </w:rPr>
            </w:pPr>
          </w:p>
        </w:tc>
      </w:tr>
      <w:tr w:rsidR="0033165B" w:rsidTr="00AC1A38">
        <w:trPr>
          <w:trHeight w:val="620"/>
          <w:jc w:val="center"/>
        </w:trPr>
        <w:tc>
          <w:tcPr>
            <w:tcW w:w="456" w:type="dxa"/>
            <w:vAlign w:val="center"/>
          </w:tcPr>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33165B" w:rsidRDefault="0033165B" w:rsidP="00AC1A38">
            <w:pPr>
              <w:pStyle w:val="TableParagraph"/>
              <w:jc w:val="center"/>
              <w:rPr>
                <w:rFonts w:ascii="Times New Roman" w:hAnsi="Times New Roman" w:cs="Times New Roman"/>
                <w:sz w:val="30"/>
              </w:rPr>
            </w:pPr>
          </w:p>
        </w:tc>
        <w:tc>
          <w:tcPr>
            <w:tcW w:w="1513" w:type="dxa"/>
            <w:vAlign w:val="center"/>
          </w:tcPr>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33165B" w:rsidRDefault="0033165B" w:rsidP="00AC1A38">
            <w:pPr>
              <w:pStyle w:val="TableParagraph"/>
              <w:jc w:val="center"/>
              <w:rPr>
                <w:rFonts w:ascii="Times New Roman" w:hAnsi="Times New Roman" w:cs="Times New Roman"/>
                <w:sz w:val="30"/>
                <w:lang w:eastAsia="zh-CN"/>
              </w:rPr>
            </w:pPr>
          </w:p>
        </w:tc>
        <w:tc>
          <w:tcPr>
            <w:tcW w:w="1558" w:type="dxa"/>
            <w:vAlign w:val="center"/>
          </w:tcPr>
          <w:p w:rsidR="0033165B" w:rsidRDefault="0033165B" w:rsidP="00AC1A38">
            <w:pPr>
              <w:pStyle w:val="TableParagraph"/>
              <w:jc w:val="center"/>
              <w:rPr>
                <w:rFonts w:ascii="Times New Roman" w:hAnsi="Times New Roman" w:cs="Times New Roman"/>
                <w:sz w:val="30"/>
                <w:lang w:eastAsia="zh-CN"/>
              </w:rPr>
            </w:pPr>
          </w:p>
        </w:tc>
        <w:tc>
          <w:tcPr>
            <w:tcW w:w="1498" w:type="dxa"/>
            <w:vAlign w:val="center"/>
          </w:tcPr>
          <w:p w:rsidR="0033165B" w:rsidRDefault="0033165B" w:rsidP="00AC1A38">
            <w:pPr>
              <w:pStyle w:val="TableParagraph"/>
              <w:jc w:val="center"/>
              <w:rPr>
                <w:rFonts w:ascii="Times New Roman" w:hAnsi="Times New Roman" w:cs="Times New Roman"/>
                <w:sz w:val="30"/>
                <w:lang w:eastAsia="zh-CN"/>
              </w:rPr>
            </w:pPr>
          </w:p>
        </w:tc>
        <w:tc>
          <w:tcPr>
            <w:tcW w:w="1564" w:type="dxa"/>
            <w:vAlign w:val="center"/>
          </w:tcPr>
          <w:p w:rsidR="0033165B" w:rsidRDefault="0033165B" w:rsidP="00AC1A38">
            <w:pPr>
              <w:pStyle w:val="TableParagraph"/>
              <w:jc w:val="center"/>
              <w:rPr>
                <w:rFonts w:ascii="Times New Roman" w:hAnsi="Times New Roman" w:cs="Times New Roman"/>
                <w:sz w:val="30"/>
                <w:lang w:eastAsia="zh-CN"/>
              </w:rPr>
            </w:pPr>
          </w:p>
        </w:tc>
      </w:tr>
      <w:tr w:rsidR="0033165B" w:rsidTr="00AC1A38">
        <w:trPr>
          <w:trHeight w:val="620"/>
          <w:jc w:val="center"/>
        </w:trPr>
        <w:tc>
          <w:tcPr>
            <w:tcW w:w="456" w:type="dxa"/>
            <w:vAlign w:val="center"/>
          </w:tcPr>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33165B" w:rsidRDefault="0033165B" w:rsidP="00AC1A38">
            <w:pPr>
              <w:pStyle w:val="TableParagraph"/>
              <w:jc w:val="center"/>
              <w:rPr>
                <w:rFonts w:ascii="Times New Roman" w:hAnsi="Times New Roman" w:cs="Times New Roman"/>
                <w:sz w:val="30"/>
              </w:rPr>
            </w:pPr>
          </w:p>
        </w:tc>
        <w:tc>
          <w:tcPr>
            <w:tcW w:w="1513" w:type="dxa"/>
            <w:vAlign w:val="center"/>
          </w:tcPr>
          <w:p w:rsidR="0033165B" w:rsidRDefault="0033165B" w:rsidP="00AC1A38">
            <w:pPr>
              <w:pStyle w:val="TableParagraph"/>
              <w:tabs>
                <w:tab w:val="left" w:pos="235"/>
              </w:tabs>
              <w:jc w:val="center"/>
              <w:rPr>
                <w:rFonts w:ascii="Times New Roman" w:hAnsi="Times New Roman" w:cs="Times New Roman"/>
                <w:sz w:val="24"/>
              </w:rPr>
            </w:pPr>
          </w:p>
        </w:tc>
        <w:tc>
          <w:tcPr>
            <w:tcW w:w="1125" w:type="dxa"/>
            <w:vAlign w:val="center"/>
          </w:tcPr>
          <w:p w:rsidR="0033165B" w:rsidRDefault="0033165B" w:rsidP="00AC1A38">
            <w:pPr>
              <w:pStyle w:val="TableParagraph"/>
              <w:jc w:val="center"/>
              <w:rPr>
                <w:rFonts w:ascii="Times New Roman" w:hAnsi="Times New Roman" w:cs="Times New Roman"/>
                <w:sz w:val="30"/>
              </w:rPr>
            </w:pPr>
          </w:p>
        </w:tc>
        <w:tc>
          <w:tcPr>
            <w:tcW w:w="1558" w:type="dxa"/>
            <w:vAlign w:val="center"/>
          </w:tcPr>
          <w:p w:rsidR="0033165B" w:rsidRDefault="0033165B" w:rsidP="00AC1A38">
            <w:pPr>
              <w:pStyle w:val="TableParagraph"/>
              <w:jc w:val="center"/>
              <w:rPr>
                <w:rFonts w:ascii="Times New Roman" w:hAnsi="Times New Roman" w:cs="Times New Roman"/>
                <w:sz w:val="30"/>
              </w:rPr>
            </w:pPr>
          </w:p>
        </w:tc>
        <w:tc>
          <w:tcPr>
            <w:tcW w:w="1498" w:type="dxa"/>
            <w:vAlign w:val="center"/>
          </w:tcPr>
          <w:p w:rsidR="0033165B" w:rsidRDefault="0033165B" w:rsidP="00AC1A38">
            <w:pPr>
              <w:pStyle w:val="TableParagraph"/>
              <w:jc w:val="center"/>
              <w:rPr>
                <w:rFonts w:ascii="Times New Roman" w:hAnsi="Times New Roman" w:cs="Times New Roman"/>
                <w:sz w:val="30"/>
              </w:rPr>
            </w:pPr>
          </w:p>
        </w:tc>
        <w:tc>
          <w:tcPr>
            <w:tcW w:w="1564" w:type="dxa"/>
            <w:vAlign w:val="center"/>
          </w:tcPr>
          <w:p w:rsidR="0033165B" w:rsidRDefault="0033165B" w:rsidP="00AC1A38">
            <w:pPr>
              <w:pStyle w:val="TableParagraph"/>
              <w:jc w:val="center"/>
              <w:rPr>
                <w:rFonts w:ascii="Times New Roman" w:hAnsi="Times New Roman" w:cs="Times New Roman"/>
                <w:sz w:val="30"/>
              </w:rPr>
            </w:pPr>
          </w:p>
        </w:tc>
      </w:tr>
      <w:tr w:rsidR="0033165B" w:rsidTr="00AC1A38">
        <w:trPr>
          <w:trHeight w:val="620"/>
          <w:jc w:val="center"/>
        </w:trPr>
        <w:tc>
          <w:tcPr>
            <w:tcW w:w="5942" w:type="dxa"/>
            <w:gridSpan w:val="5"/>
            <w:vAlign w:val="center"/>
          </w:tcPr>
          <w:p w:rsidR="0033165B" w:rsidRDefault="0033165B" w:rsidP="00AC1A38">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33165B" w:rsidRDefault="0033165B" w:rsidP="00AC1A38">
            <w:pPr>
              <w:pStyle w:val="TableParagraph"/>
              <w:jc w:val="center"/>
              <w:rPr>
                <w:rFonts w:ascii="Times New Roman" w:hAnsi="Times New Roman" w:cs="Times New Roman"/>
                <w:sz w:val="30"/>
              </w:rPr>
            </w:pPr>
          </w:p>
        </w:tc>
        <w:tc>
          <w:tcPr>
            <w:tcW w:w="1564" w:type="dxa"/>
            <w:vAlign w:val="center"/>
          </w:tcPr>
          <w:p w:rsidR="0033165B" w:rsidRDefault="0033165B" w:rsidP="00AC1A38">
            <w:pPr>
              <w:pStyle w:val="TableParagraph"/>
              <w:jc w:val="center"/>
              <w:rPr>
                <w:rFonts w:ascii="Times New Roman" w:hAnsi="Times New Roman" w:cs="Times New Roman"/>
                <w:sz w:val="30"/>
              </w:rPr>
            </w:pPr>
          </w:p>
        </w:tc>
      </w:tr>
    </w:tbl>
    <w:p w:rsidR="0033165B" w:rsidRDefault="0033165B" w:rsidP="0033165B">
      <w:pPr>
        <w:adjustRightInd w:val="0"/>
        <w:snapToGrid w:val="0"/>
        <w:spacing w:line="360" w:lineRule="auto"/>
        <w:ind w:firstLineChars="200" w:firstLine="480"/>
        <w:jc w:val="left"/>
        <w:rPr>
          <w:sz w:val="24"/>
        </w:rPr>
      </w:pPr>
    </w:p>
    <w:p w:rsidR="0033165B" w:rsidRDefault="0033165B" w:rsidP="0033165B">
      <w:pPr>
        <w:adjustRightInd w:val="0"/>
        <w:snapToGrid w:val="0"/>
        <w:spacing w:line="360" w:lineRule="auto"/>
        <w:jc w:val="left"/>
        <w:rPr>
          <w:sz w:val="24"/>
        </w:rPr>
      </w:pPr>
      <w:r>
        <w:rPr>
          <w:sz w:val="24"/>
        </w:rPr>
        <w:t>注：</w:t>
      </w:r>
      <w:r>
        <w:rPr>
          <w:color w:val="FF0000"/>
          <w:sz w:val="24"/>
        </w:rPr>
        <w:t xml:space="preserve"> </w:t>
      </w:r>
    </w:p>
    <w:p w:rsidR="0033165B" w:rsidRDefault="0033165B" w:rsidP="0033165B">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rsidR="0033165B" w:rsidRDefault="0033165B" w:rsidP="0033165B">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33165B" w:rsidRDefault="0033165B" w:rsidP="0033165B">
      <w:pPr>
        <w:adjustRightInd w:val="0"/>
        <w:snapToGrid w:val="0"/>
        <w:spacing w:line="360" w:lineRule="auto"/>
        <w:jc w:val="left"/>
        <w:rPr>
          <w:sz w:val="24"/>
        </w:rPr>
      </w:pPr>
      <w:r>
        <w:rPr>
          <w:sz w:val="24"/>
        </w:rPr>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rsidR="0033165B" w:rsidRDefault="0033165B" w:rsidP="0033165B">
      <w:pPr>
        <w:adjustRightInd w:val="0"/>
        <w:snapToGrid w:val="0"/>
        <w:spacing w:line="360" w:lineRule="auto"/>
        <w:jc w:val="left"/>
        <w:rPr>
          <w:sz w:val="24"/>
        </w:rPr>
      </w:pPr>
    </w:p>
    <w:p w:rsidR="0033165B" w:rsidRDefault="0033165B" w:rsidP="0033165B">
      <w:pPr>
        <w:adjustRightInd w:val="0"/>
        <w:snapToGrid w:val="0"/>
        <w:spacing w:line="360" w:lineRule="auto"/>
        <w:ind w:firstLineChars="200" w:firstLine="480"/>
        <w:jc w:val="right"/>
        <w:rPr>
          <w:sz w:val="24"/>
        </w:rPr>
      </w:pPr>
      <w:r>
        <w:rPr>
          <w:sz w:val="24"/>
        </w:rPr>
        <w:t>投标人名称（盖章）：</w:t>
      </w:r>
      <w:r>
        <w:rPr>
          <w:sz w:val="24"/>
        </w:rPr>
        <w:t>______</w:t>
      </w:r>
    </w:p>
    <w:p w:rsidR="0033165B" w:rsidRDefault="0033165B" w:rsidP="0033165B">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33165B" w:rsidRDefault="0033165B" w:rsidP="0033165B">
      <w:pPr>
        <w:widowControl/>
        <w:jc w:val="left"/>
        <w:rPr>
          <w:color w:val="000000"/>
          <w:sz w:val="24"/>
        </w:rPr>
      </w:pPr>
      <w:r>
        <w:rPr>
          <w:color w:val="000000"/>
          <w:sz w:val="24"/>
        </w:rPr>
        <w:br w:type="page"/>
      </w:r>
    </w:p>
    <w:p w:rsidR="0033165B" w:rsidRDefault="0033165B" w:rsidP="0033165B">
      <w:pPr>
        <w:autoSpaceDE w:val="0"/>
        <w:autoSpaceDN w:val="0"/>
        <w:adjustRightInd w:val="0"/>
        <w:spacing w:line="360" w:lineRule="auto"/>
        <w:jc w:val="center"/>
        <w:rPr>
          <w:b/>
          <w:color w:val="000000"/>
          <w:sz w:val="36"/>
          <w:szCs w:val="36"/>
        </w:rPr>
      </w:pPr>
      <w:bookmarkStart w:id="1052" w:name="_Hlk176956326"/>
      <w:r>
        <w:rPr>
          <w:b/>
          <w:color w:val="000000"/>
          <w:sz w:val="36"/>
          <w:szCs w:val="36"/>
        </w:rPr>
        <w:lastRenderedPageBreak/>
        <w:t>分包意向协议</w:t>
      </w:r>
    </w:p>
    <w:p w:rsidR="0033165B" w:rsidRDefault="0033165B" w:rsidP="0033165B">
      <w:pPr>
        <w:adjustRightInd w:val="0"/>
        <w:snapToGrid w:val="0"/>
        <w:spacing w:line="360" w:lineRule="auto"/>
        <w:ind w:firstLineChars="200" w:firstLine="480"/>
        <w:jc w:val="left"/>
        <w:rPr>
          <w:sz w:val="24"/>
        </w:rPr>
      </w:pPr>
      <w:r>
        <w:rPr>
          <w:sz w:val="24"/>
        </w:rPr>
        <w:t>甲方（投标人）：</w:t>
      </w:r>
      <w:r>
        <w:rPr>
          <w:sz w:val="24"/>
        </w:rPr>
        <w:t>________</w:t>
      </w:r>
    </w:p>
    <w:p w:rsidR="0033165B" w:rsidRDefault="0033165B" w:rsidP="0033165B">
      <w:pPr>
        <w:adjustRightInd w:val="0"/>
        <w:snapToGrid w:val="0"/>
        <w:spacing w:line="360" w:lineRule="auto"/>
        <w:ind w:firstLineChars="200" w:firstLine="480"/>
        <w:jc w:val="left"/>
        <w:rPr>
          <w:sz w:val="24"/>
        </w:rPr>
      </w:pPr>
      <w:r>
        <w:rPr>
          <w:sz w:val="24"/>
        </w:rPr>
        <w:t>乙方（拟分包单位）：</w:t>
      </w:r>
      <w:r>
        <w:rPr>
          <w:sz w:val="24"/>
        </w:rPr>
        <w:t>________</w:t>
      </w:r>
    </w:p>
    <w:p w:rsidR="0033165B" w:rsidRDefault="0033165B" w:rsidP="0033165B">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33165B" w:rsidRDefault="0033165B" w:rsidP="0033165B">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33165B" w:rsidRDefault="0033165B" w:rsidP="0033165B">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33165B" w:rsidRDefault="0033165B" w:rsidP="0033165B">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33165B" w:rsidRDefault="0033165B" w:rsidP="0033165B">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33165B" w:rsidRDefault="0033165B" w:rsidP="0033165B">
      <w:pPr>
        <w:spacing w:line="360" w:lineRule="auto"/>
        <w:ind w:firstLine="471"/>
        <w:rPr>
          <w:b/>
          <w:color w:val="000000"/>
          <w:sz w:val="24"/>
        </w:rPr>
      </w:pPr>
    </w:p>
    <w:p w:rsidR="0033165B" w:rsidRDefault="0033165B" w:rsidP="0033165B">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33165B" w:rsidRDefault="0033165B" w:rsidP="0033165B">
      <w:pPr>
        <w:spacing w:line="360" w:lineRule="auto"/>
        <w:ind w:left="480"/>
        <w:jc w:val="right"/>
        <w:rPr>
          <w:color w:val="000000"/>
          <w:sz w:val="24"/>
        </w:rPr>
      </w:pPr>
    </w:p>
    <w:p w:rsidR="0033165B" w:rsidRDefault="0033165B" w:rsidP="0033165B">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33165B" w:rsidRDefault="0033165B" w:rsidP="0033165B">
      <w:pPr>
        <w:tabs>
          <w:tab w:val="left" w:pos="8280"/>
        </w:tabs>
        <w:spacing w:line="360" w:lineRule="auto"/>
        <w:ind w:firstLine="480"/>
        <w:rPr>
          <w:color w:val="000000"/>
          <w:sz w:val="24"/>
        </w:rPr>
      </w:pPr>
    </w:p>
    <w:p w:rsidR="0033165B" w:rsidRDefault="0033165B" w:rsidP="0033165B">
      <w:pPr>
        <w:tabs>
          <w:tab w:val="left" w:pos="8280"/>
        </w:tabs>
        <w:spacing w:line="360" w:lineRule="auto"/>
        <w:rPr>
          <w:color w:val="000000"/>
          <w:sz w:val="24"/>
        </w:rPr>
      </w:pPr>
      <w:bookmarkStart w:id="1053" w:name="_Hlk176956306"/>
      <w:r>
        <w:rPr>
          <w:color w:val="000000"/>
          <w:sz w:val="24"/>
        </w:rPr>
        <w:t>注：</w:t>
      </w:r>
    </w:p>
    <w:p w:rsidR="0033165B" w:rsidRDefault="0033165B" w:rsidP="0033165B">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rFonts w:hint="eastAsia"/>
          <w:sz w:val="24"/>
        </w:rPr>
        <w:t>且建议按照采购文件要求在资格证明文件部分提供；</w:t>
      </w:r>
    </w:p>
    <w:p w:rsidR="0033165B" w:rsidRDefault="0033165B" w:rsidP="0033165B">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号）第九条有关规定，拟享受中小企业</w:t>
      </w:r>
      <w:r>
        <w:rPr>
          <w:sz w:val="24"/>
        </w:rPr>
        <w:t>政策</w:t>
      </w:r>
      <w:r>
        <w:rPr>
          <w:rFonts w:hint="eastAsia"/>
          <w:sz w:val="24"/>
        </w:rPr>
        <w:t>优惠措施的，仍需提供本协议，否则不予认可；</w:t>
      </w:r>
    </w:p>
    <w:p w:rsidR="0033165B" w:rsidRDefault="0033165B" w:rsidP="0033165B">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1053"/>
    </w:p>
    <w:bookmarkEnd w:id="1052"/>
    <w:p w:rsidR="0033165B" w:rsidRDefault="0033165B" w:rsidP="0033165B">
      <w:pPr>
        <w:tabs>
          <w:tab w:val="left" w:pos="360"/>
        </w:tabs>
        <w:snapToGrid w:val="0"/>
        <w:spacing w:line="360" w:lineRule="auto"/>
        <w:outlineLvl w:val="1"/>
        <w:rPr>
          <w:color w:val="000000"/>
          <w:sz w:val="24"/>
          <w:szCs w:val="20"/>
        </w:rPr>
      </w:pPr>
      <w:r>
        <w:rPr>
          <w:color w:val="000000"/>
          <w:sz w:val="24"/>
          <w:szCs w:val="20"/>
        </w:rPr>
        <w:br w:type="page"/>
      </w:r>
      <w:r w:rsidR="00B2440F">
        <w:rPr>
          <w:color w:val="000000"/>
          <w:sz w:val="24"/>
          <w:szCs w:val="20"/>
        </w:rPr>
        <w:lastRenderedPageBreak/>
        <w:t>9</w:t>
      </w:r>
      <w:r>
        <w:rPr>
          <w:color w:val="000000"/>
          <w:sz w:val="24"/>
          <w:szCs w:val="20"/>
        </w:rPr>
        <w:t xml:space="preserve">  </w:t>
      </w:r>
      <w:r>
        <w:rPr>
          <w:color w:val="000000"/>
          <w:sz w:val="24"/>
          <w:szCs w:val="20"/>
        </w:rPr>
        <w:t>招标文件要求提供或投标人认为应附的其他材料</w:t>
      </w:r>
    </w:p>
    <w:p w:rsidR="0033165B" w:rsidRDefault="00B2440F" w:rsidP="0033165B">
      <w:pPr>
        <w:widowControl/>
        <w:jc w:val="left"/>
        <w:rPr>
          <w:color w:val="000000"/>
          <w:sz w:val="24"/>
          <w:szCs w:val="20"/>
        </w:rPr>
      </w:pPr>
      <w:r>
        <w:rPr>
          <w:color w:val="000000"/>
          <w:sz w:val="24"/>
          <w:szCs w:val="20"/>
        </w:rPr>
        <w:t>9</w:t>
      </w:r>
      <w:r w:rsidR="0033165B">
        <w:rPr>
          <w:color w:val="000000"/>
          <w:sz w:val="24"/>
          <w:szCs w:val="20"/>
        </w:rPr>
        <w:t>-1</w:t>
      </w:r>
      <w:r w:rsidR="0033165B">
        <w:rPr>
          <w:rFonts w:hint="eastAsia"/>
          <w:color w:val="000000"/>
          <w:sz w:val="24"/>
          <w:szCs w:val="20"/>
        </w:rPr>
        <w:t>供应商信息采集表</w:t>
      </w:r>
    </w:p>
    <w:tbl>
      <w:tblPr>
        <w:tblStyle w:val="aff3"/>
        <w:tblW w:w="5000" w:type="pct"/>
        <w:tblLook w:val="04A0" w:firstRow="1" w:lastRow="0" w:firstColumn="1" w:lastColumn="0" w:noHBand="0" w:noVBand="1"/>
      </w:tblPr>
      <w:tblGrid>
        <w:gridCol w:w="3096"/>
        <w:gridCol w:w="3097"/>
        <w:gridCol w:w="3095"/>
      </w:tblGrid>
      <w:tr w:rsidR="0033165B" w:rsidTr="00AC1A38">
        <w:trPr>
          <w:trHeight w:val="380"/>
        </w:trPr>
        <w:tc>
          <w:tcPr>
            <w:tcW w:w="1667" w:type="pct"/>
          </w:tcPr>
          <w:p w:rsidR="0033165B" w:rsidRDefault="0033165B" w:rsidP="00AC1A38">
            <w:pPr>
              <w:rPr>
                <w:sz w:val="24"/>
              </w:rPr>
            </w:pPr>
            <w:r>
              <w:rPr>
                <w:rFonts w:hint="eastAsia"/>
                <w:sz w:val="24"/>
              </w:rPr>
              <w:t>供应商名称</w:t>
            </w:r>
          </w:p>
        </w:tc>
        <w:tc>
          <w:tcPr>
            <w:tcW w:w="1667" w:type="pct"/>
          </w:tcPr>
          <w:p w:rsidR="0033165B" w:rsidRDefault="0033165B" w:rsidP="00AC1A38">
            <w:pPr>
              <w:rPr>
                <w:sz w:val="24"/>
              </w:rPr>
            </w:pPr>
            <w:r>
              <w:rPr>
                <w:rFonts w:hint="eastAsia"/>
                <w:sz w:val="24"/>
              </w:rPr>
              <w:t>供应商所属性别</w:t>
            </w:r>
          </w:p>
        </w:tc>
        <w:tc>
          <w:tcPr>
            <w:tcW w:w="1667" w:type="pct"/>
          </w:tcPr>
          <w:p w:rsidR="0033165B" w:rsidRDefault="0033165B" w:rsidP="00AC1A38">
            <w:pPr>
              <w:rPr>
                <w:sz w:val="24"/>
              </w:rPr>
            </w:pPr>
            <w:r>
              <w:rPr>
                <w:rFonts w:hint="eastAsia"/>
                <w:sz w:val="24"/>
              </w:rPr>
              <w:t>外商投资类型</w:t>
            </w:r>
          </w:p>
        </w:tc>
      </w:tr>
      <w:tr w:rsidR="0033165B" w:rsidTr="00AC1A38">
        <w:trPr>
          <w:trHeight w:val="414"/>
        </w:trPr>
        <w:tc>
          <w:tcPr>
            <w:tcW w:w="1667" w:type="pct"/>
          </w:tcPr>
          <w:p w:rsidR="0033165B" w:rsidRDefault="0033165B" w:rsidP="00AC1A38">
            <w:pPr>
              <w:rPr>
                <w:sz w:val="24"/>
              </w:rPr>
            </w:pPr>
          </w:p>
        </w:tc>
        <w:tc>
          <w:tcPr>
            <w:tcW w:w="1667" w:type="pct"/>
          </w:tcPr>
          <w:p w:rsidR="0033165B" w:rsidRDefault="0033165B" w:rsidP="00AC1A38">
            <w:pPr>
              <w:rPr>
                <w:sz w:val="24"/>
              </w:rPr>
            </w:pPr>
          </w:p>
        </w:tc>
        <w:tc>
          <w:tcPr>
            <w:tcW w:w="1667" w:type="pct"/>
          </w:tcPr>
          <w:p w:rsidR="0033165B" w:rsidRDefault="0033165B" w:rsidP="00AC1A38">
            <w:pPr>
              <w:rPr>
                <w:sz w:val="24"/>
              </w:rPr>
            </w:pPr>
          </w:p>
        </w:tc>
      </w:tr>
      <w:tr w:rsidR="0033165B" w:rsidTr="00AC1A38">
        <w:trPr>
          <w:trHeight w:val="419"/>
        </w:trPr>
        <w:tc>
          <w:tcPr>
            <w:tcW w:w="1667" w:type="pct"/>
          </w:tcPr>
          <w:p w:rsidR="0033165B" w:rsidRDefault="0033165B" w:rsidP="00AC1A38">
            <w:pPr>
              <w:rPr>
                <w:sz w:val="24"/>
              </w:rPr>
            </w:pPr>
          </w:p>
        </w:tc>
        <w:tc>
          <w:tcPr>
            <w:tcW w:w="1667" w:type="pct"/>
          </w:tcPr>
          <w:p w:rsidR="0033165B" w:rsidRDefault="0033165B" w:rsidP="00AC1A38">
            <w:pPr>
              <w:rPr>
                <w:sz w:val="24"/>
              </w:rPr>
            </w:pPr>
          </w:p>
        </w:tc>
        <w:tc>
          <w:tcPr>
            <w:tcW w:w="1667" w:type="pct"/>
          </w:tcPr>
          <w:p w:rsidR="0033165B" w:rsidRDefault="0033165B" w:rsidP="00AC1A38">
            <w:pPr>
              <w:rPr>
                <w:sz w:val="24"/>
              </w:rPr>
            </w:pPr>
          </w:p>
        </w:tc>
      </w:tr>
      <w:tr w:rsidR="0033165B" w:rsidTr="00AC1A38">
        <w:trPr>
          <w:trHeight w:val="411"/>
        </w:trPr>
        <w:tc>
          <w:tcPr>
            <w:tcW w:w="1667" w:type="pct"/>
          </w:tcPr>
          <w:p w:rsidR="0033165B" w:rsidRDefault="0033165B" w:rsidP="00AC1A38">
            <w:pPr>
              <w:rPr>
                <w:sz w:val="24"/>
              </w:rPr>
            </w:pPr>
          </w:p>
        </w:tc>
        <w:tc>
          <w:tcPr>
            <w:tcW w:w="1667" w:type="pct"/>
          </w:tcPr>
          <w:p w:rsidR="0033165B" w:rsidRDefault="0033165B" w:rsidP="00AC1A38">
            <w:pPr>
              <w:rPr>
                <w:sz w:val="24"/>
              </w:rPr>
            </w:pPr>
          </w:p>
        </w:tc>
        <w:tc>
          <w:tcPr>
            <w:tcW w:w="1667" w:type="pct"/>
          </w:tcPr>
          <w:p w:rsidR="0033165B" w:rsidRDefault="0033165B" w:rsidP="00AC1A38">
            <w:pPr>
              <w:rPr>
                <w:sz w:val="24"/>
              </w:rPr>
            </w:pPr>
          </w:p>
        </w:tc>
      </w:tr>
      <w:tr w:rsidR="0033165B" w:rsidTr="00AC1A38">
        <w:trPr>
          <w:trHeight w:val="274"/>
        </w:trPr>
        <w:tc>
          <w:tcPr>
            <w:tcW w:w="1667" w:type="pct"/>
          </w:tcPr>
          <w:p w:rsidR="0033165B" w:rsidRDefault="0033165B" w:rsidP="00AC1A38">
            <w:pPr>
              <w:rPr>
                <w:sz w:val="24"/>
              </w:rPr>
            </w:pPr>
          </w:p>
        </w:tc>
        <w:tc>
          <w:tcPr>
            <w:tcW w:w="1667" w:type="pct"/>
          </w:tcPr>
          <w:p w:rsidR="0033165B" w:rsidRDefault="0033165B" w:rsidP="00AC1A38">
            <w:pPr>
              <w:rPr>
                <w:sz w:val="24"/>
              </w:rPr>
            </w:pPr>
          </w:p>
        </w:tc>
        <w:tc>
          <w:tcPr>
            <w:tcW w:w="1667" w:type="pct"/>
          </w:tcPr>
          <w:p w:rsidR="0033165B" w:rsidRDefault="0033165B" w:rsidP="00AC1A38">
            <w:pPr>
              <w:rPr>
                <w:sz w:val="24"/>
              </w:rPr>
            </w:pPr>
          </w:p>
        </w:tc>
      </w:tr>
    </w:tbl>
    <w:p w:rsidR="0033165B" w:rsidRDefault="0033165B" w:rsidP="0033165B">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rsidR="0033165B" w:rsidRDefault="0033165B" w:rsidP="0033165B">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rsidR="0033165B" w:rsidRDefault="0033165B" w:rsidP="0033165B">
      <w:pPr>
        <w:tabs>
          <w:tab w:val="left" w:pos="1800"/>
          <w:tab w:val="left" w:pos="5580"/>
        </w:tabs>
        <w:ind w:firstLineChars="200" w:firstLine="480"/>
        <w:jc w:val="left"/>
        <w:rPr>
          <w:color w:val="000000"/>
          <w:sz w:val="24"/>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p w:rsidR="00CD3C24" w:rsidRDefault="00CD3C24" w:rsidP="0033165B">
      <w:pPr>
        <w:tabs>
          <w:tab w:val="left" w:pos="360"/>
        </w:tabs>
        <w:snapToGrid w:val="0"/>
        <w:spacing w:line="360" w:lineRule="auto"/>
        <w:outlineLvl w:val="1"/>
        <w:rPr>
          <w:b/>
          <w:sz w:val="36"/>
          <w:szCs w:val="36"/>
        </w:rPr>
      </w:pPr>
    </w:p>
    <w:sectPr w:rsidR="00CD3C24">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2A2" w:rsidRDefault="00BB52A2">
      <w:r>
        <w:separator/>
      </w:r>
    </w:p>
  </w:endnote>
  <w:endnote w:type="continuationSeparator" w:id="0">
    <w:p w:rsidR="00BB52A2" w:rsidRDefault="00BB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0" w:usb1="00000000" w:usb2="00000000" w:usb3="00000000" w:csb0="00040000" w:csb1="00000000"/>
  </w:font>
  <w:font w:name="ˎ̥">
    <w:altName w:val="Malgun Gothic Semilight"/>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MingLiU">
    <w:altName w:val="Microsoft JhengHei"/>
    <w:panose1 w:val="02010601000101010101"/>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658889"/>
    </w:sdtPr>
    <w:sdtContent>
      <w:p w:rsidR="006331FC" w:rsidRDefault="006331FC">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80291D" w:rsidRPr="0080291D">
          <w:rPr>
            <w:rFonts w:ascii="Times New Roman"/>
            <w:noProof/>
            <w:lang w:val="zh-CN"/>
          </w:rPr>
          <w:t>26</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1FC" w:rsidRDefault="006331FC">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6331FC" w:rsidRDefault="006331FC">
    <w:pPr>
      <w:pStyle w:val="af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1FC" w:rsidRDefault="006331FC">
    <w:pPr>
      <w:pStyle w:val="af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1FC" w:rsidRDefault="006331FC">
    <w:pPr>
      <w:pStyle w:val="afa"/>
      <w:jc w:val="center"/>
      <w:rPr>
        <w:sz w:val="24"/>
      </w:rPr>
    </w:pPr>
    <w:r>
      <w:rPr>
        <w:sz w:val="24"/>
      </w:rPr>
      <w:fldChar w:fldCharType="begin"/>
    </w:r>
    <w:r>
      <w:rPr>
        <w:sz w:val="24"/>
      </w:rPr>
      <w:instrText>PAGE   \* MERGEFORMAT</w:instrText>
    </w:r>
    <w:r>
      <w:rPr>
        <w:sz w:val="24"/>
      </w:rPr>
      <w:fldChar w:fldCharType="separate"/>
    </w:r>
    <w:r w:rsidR="0080291D" w:rsidRPr="0080291D">
      <w:rPr>
        <w:noProof/>
        <w:sz w:val="24"/>
        <w:lang w:val="zh-CN"/>
      </w:rPr>
      <w:t>78</w:t>
    </w:r>
    <w:r>
      <w:rPr>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44537"/>
    </w:sdtPr>
    <w:sdtContent>
      <w:p w:rsidR="006331FC" w:rsidRDefault="006331FC">
        <w:pPr>
          <w:pStyle w:val="afa"/>
          <w:jc w:val="center"/>
        </w:pPr>
        <w:r>
          <w:fldChar w:fldCharType="begin"/>
        </w:r>
        <w:r>
          <w:instrText>PAGE   \* MERGEFORMAT</w:instrText>
        </w:r>
        <w:r>
          <w:fldChar w:fldCharType="separate"/>
        </w:r>
        <w:r w:rsidR="0080291D" w:rsidRPr="0080291D">
          <w:rPr>
            <w:noProof/>
            <w:lang w:val="zh-CN"/>
          </w:rPr>
          <w:t>106</w:t>
        </w:r>
        <w:r>
          <w:fldChar w:fldCharType="end"/>
        </w:r>
      </w:p>
    </w:sdtContent>
  </w:sdt>
  <w:p w:rsidR="006331FC" w:rsidRDefault="006331FC">
    <w:pPr>
      <w:pStyle w:val="afa"/>
    </w:pPr>
  </w:p>
  <w:p w:rsidR="006331FC" w:rsidRDefault="006331FC"/>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1FC" w:rsidRDefault="006331FC">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6331FC" w:rsidRDefault="006331FC">
    <w:pPr>
      <w:pStyle w:val="afa"/>
      <w:ind w:right="360"/>
    </w:pPr>
  </w:p>
  <w:p w:rsidR="006331FC" w:rsidRDefault="006331FC"/>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1FC" w:rsidRDefault="006331FC">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2A2" w:rsidRDefault="00BB52A2">
      <w:r>
        <w:separator/>
      </w:r>
    </w:p>
  </w:footnote>
  <w:footnote w:type="continuationSeparator" w:id="0">
    <w:p w:rsidR="00BB52A2" w:rsidRDefault="00BB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1FC" w:rsidRDefault="006331FC">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1FC" w:rsidRDefault="006331FC">
    <w:pPr>
      <w:pStyle w:val="af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1FC" w:rsidRDefault="006331FC">
    <w:pPr>
      <w:pStyle w:val="af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1FC" w:rsidRDefault="006331FC">
    <w:pPr>
      <w:pStyle w:val="afc"/>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1FC" w:rsidRDefault="006331FC">
    <w:pPr>
      <w:pStyle w:val="afc"/>
    </w:pPr>
  </w:p>
  <w:p w:rsidR="006331FC" w:rsidRDefault="006331FC"/>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1FC" w:rsidRDefault="006331FC">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4E4E29"/>
    <w:multiLevelType w:val="singleLevel"/>
    <w:tmpl w:val="804E4E29"/>
    <w:lvl w:ilvl="0">
      <w:numFmt w:val="bullet"/>
      <w:lvlText w:val="•"/>
      <w:lvlJc w:val="left"/>
      <w:rPr>
        <w:color w:val="3370FF"/>
      </w:rPr>
    </w:lvl>
  </w:abstractNum>
  <w:abstractNum w:abstractNumId="1" w15:restartNumberingAfterBreak="0">
    <w:nsid w:val="813A4B87"/>
    <w:multiLevelType w:val="singleLevel"/>
    <w:tmpl w:val="813A4B87"/>
    <w:lvl w:ilvl="0">
      <w:numFmt w:val="bullet"/>
      <w:lvlText w:val="•"/>
      <w:lvlJc w:val="left"/>
      <w:rPr>
        <w:color w:val="3370FF"/>
      </w:rPr>
    </w:lvl>
  </w:abstractNum>
  <w:abstractNum w:abstractNumId="2" w15:restartNumberingAfterBreak="0">
    <w:nsid w:val="825EC3C5"/>
    <w:multiLevelType w:val="singleLevel"/>
    <w:tmpl w:val="825EC3C5"/>
    <w:lvl w:ilvl="0">
      <w:numFmt w:val="bullet"/>
      <w:lvlText w:val="•"/>
      <w:lvlJc w:val="left"/>
      <w:rPr>
        <w:color w:val="3370FF"/>
      </w:rPr>
    </w:lvl>
  </w:abstractNum>
  <w:abstractNum w:abstractNumId="3" w15:restartNumberingAfterBreak="0">
    <w:nsid w:val="845B5372"/>
    <w:multiLevelType w:val="singleLevel"/>
    <w:tmpl w:val="845B5372"/>
    <w:lvl w:ilvl="0">
      <w:numFmt w:val="bullet"/>
      <w:lvlText w:val="•"/>
      <w:lvlJc w:val="left"/>
      <w:rPr>
        <w:color w:val="3370FF"/>
      </w:rPr>
    </w:lvl>
  </w:abstractNum>
  <w:abstractNum w:abstractNumId="4" w15:restartNumberingAfterBreak="0">
    <w:nsid w:val="8461FADE"/>
    <w:multiLevelType w:val="singleLevel"/>
    <w:tmpl w:val="8461FADE"/>
    <w:lvl w:ilvl="0">
      <w:numFmt w:val="bullet"/>
      <w:lvlText w:val="•"/>
      <w:lvlJc w:val="left"/>
      <w:rPr>
        <w:color w:val="3370FF"/>
      </w:rPr>
    </w:lvl>
  </w:abstractNum>
  <w:abstractNum w:abstractNumId="5" w15:restartNumberingAfterBreak="0">
    <w:nsid w:val="87B75F0A"/>
    <w:multiLevelType w:val="singleLevel"/>
    <w:tmpl w:val="87B75F0A"/>
    <w:lvl w:ilvl="0">
      <w:numFmt w:val="bullet"/>
      <w:lvlText w:val="•"/>
      <w:lvlJc w:val="left"/>
      <w:rPr>
        <w:color w:val="3370FF"/>
      </w:rPr>
    </w:lvl>
  </w:abstractNum>
  <w:abstractNum w:abstractNumId="6" w15:restartNumberingAfterBreak="0">
    <w:nsid w:val="883B3669"/>
    <w:multiLevelType w:val="singleLevel"/>
    <w:tmpl w:val="883B3669"/>
    <w:lvl w:ilvl="0">
      <w:numFmt w:val="bullet"/>
      <w:lvlText w:val="•"/>
      <w:lvlJc w:val="left"/>
      <w:rPr>
        <w:color w:val="3370FF"/>
      </w:rPr>
    </w:lvl>
  </w:abstractNum>
  <w:abstractNum w:abstractNumId="7" w15:restartNumberingAfterBreak="0">
    <w:nsid w:val="8CAEB125"/>
    <w:multiLevelType w:val="singleLevel"/>
    <w:tmpl w:val="8CAEB125"/>
    <w:lvl w:ilvl="0">
      <w:numFmt w:val="bullet"/>
      <w:lvlText w:val="•"/>
      <w:lvlJc w:val="left"/>
      <w:rPr>
        <w:color w:val="3370FF"/>
      </w:rPr>
    </w:lvl>
  </w:abstractNum>
  <w:abstractNum w:abstractNumId="8" w15:restartNumberingAfterBreak="0">
    <w:nsid w:val="91995D4F"/>
    <w:multiLevelType w:val="singleLevel"/>
    <w:tmpl w:val="91995D4F"/>
    <w:lvl w:ilvl="0">
      <w:numFmt w:val="bullet"/>
      <w:lvlText w:val="•"/>
      <w:lvlJc w:val="left"/>
      <w:rPr>
        <w:color w:val="3370FF"/>
      </w:rPr>
    </w:lvl>
  </w:abstractNum>
  <w:abstractNum w:abstractNumId="9" w15:restartNumberingAfterBreak="0">
    <w:nsid w:val="91B69C97"/>
    <w:multiLevelType w:val="singleLevel"/>
    <w:tmpl w:val="91B69C97"/>
    <w:lvl w:ilvl="0">
      <w:numFmt w:val="bullet"/>
      <w:lvlText w:val="•"/>
      <w:lvlJc w:val="left"/>
      <w:rPr>
        <w:color w:val="3370FF"/>
      </w:rPr>
    </w:lvl>
  </w:abstractNum>
  <w:abstractNum w:abstractNumId="10" w15:restartNumberingAfterBreak="0">
    <w:nsid w:val="9239341B"/>
    <w:multiLevelType w:val="singleLevel"/>
    <w:tmpl w:val="9239341B"/>
    <w:lvl w:ilvl="0">
      <w:numFmt w:val="bullet"/>
      <w:lvlText w:val="•"/>
      <w:lvlJc w:val="left"/>
      <w:rPr>
        <w:color w:val="3370FF"/>
      </w:rPr>
    </w:lvl>
  </w:abstractNum>
  <w:abstractNum w:abstractNumId="11" w15:restartNumberingAfterBreak="0">
    <w:nsid w:val="9288B902"/>
    <w:multiLevelType w:val="singleLevel"/>
    <w:tmpl w:val="9288B902"/>
    <w:lvl w:ilvl="0">
      <w:numFmt w:val="bullet"/>
      <w:lvlText w:val="•"/>
      <w:lvlJc w:val="left"/>
      <w:rPr>
        <w:color w:val="3370FF"/>
      </w:rPr>
    </w:lvl>
  </w:abstractNum>
  <w:abstractNum w:abstractNumId="12" w15:restartNumberingAfterBreak="0">
    <w:nsid w:val="9377BC45"/>
    <w:multiLevelType w:val="singleLevel"/>
    <w:tmpl w:val="9377BC45"/>
    <w:lvl w:ilvl="0">
      <w:numFmt w:val="bullet"/>
      <w:lvlText w:val="•"/>
      <w:lvlJc w:val="left"/>
      <w:rPr>
        <w:color w:val="3370FF"/>
      </w:rPr>
    </w:lvl>
  </w:abstractNum>
  <w:abstractNum w:abstractNumId="13" w15:restartNumberingAfterBreak="0">
    <w:nsid w:val="941D12A9"/>
    <w:multiLevelType w:val="singleLevel"/>
    <w:tmpl w:val="941D12A9"/>
    <w:lvl w:ilvl="0">
      <w:numFmt w:val="bullet"/>
      <w:lvlText w:val="•"/>
      <w:lvlJc w:val="left"/>
      <w:rPr>
        <w:color w:val="3370FF"/>
      </w:rPr>
    </w:lvl>
  </w:abstractNum>
  <w:abstractNum w:abstractNumId="14" w15:restartNumberingAfterBreak="0">
    <w:nsid w:val="95E682A1"/>
    <w:multiLevelType w:val="singleLevel"/>
    <w:tmpl w:val="95E682A1"/>
    <w:lvl w:ilvl="0">
      <w:numFmt w:val="bullet"/>
      <w:lvlText w:val="•"/>
      <w:lvlJc w:val="left"/>
      <w:rPr>
        <w:color w:val="3370FF"/>
      </w:rPr>
    </w:lvl>
  </w:abstractNum>
  <w:abstractNum w:abstractNumId="15" w15:restartNumberingAfterBreak="0">
    <w:nsid w:val="98CD717A"/>
    <w:multiLevelType w:val="singleLevel"/>
    <w:tmpl w:val="98CD717A"/>
    <w:lvl w:ilvl="0">
      <w:numFmt w:val="bullet"/>
      <w:lvlText w:val="•"/>
      <w:lvlJc w:val="left"/>
      <w:rPr>
        <w:color w:val="3370FF"/>
      </w:rPr>
    </w:lvl>
  </w:abstractNum>
  <w:abstractNum w:abstractNumId="16" w15:restartNumberingAfterBreak="0">
    <w:nsid w:val="9ACF65A0"/>
    <w:multiLevelType w:val="singleLevel"/>
    <w:tmpl w:val="9ACF65A0"/>
    <w:lvl w:ilvl="0">
      <w:numFmt w:val="bullet"/>
      <w:lvlText w:val="•"/>
      <w:lvlJc w:val="left"/>
      <w:rPr>
        <w:color w:val="3370FF"/>
      </w:rPr>
    </w:lvl>
  </w:abstractNum>
  <w:abstractNum w:abstractNumId="17" w15:restartNumberingAfterBreak="0">
    <w:nsid w:val="9C11E984"/>
    <w:multiLevelType w:val="singleLevel"/>
    <w:tmpl w:val="9C11E984"/>
    <w:lvl w:ilvl="0">
      <w:numFmt w:val="bullet"/>
      <w:lvlText w:val="•"/>
      <w:lvlJc w:val="left"/>
      <w:rPr>
        <w:color w:val="3370FF"/>
      </w:rPr>
    </w:lvl>
  </w:abstractNum>
  <w:abstractNum w:abstractNumId="18" w15:restartNumberingAfterBreak="0">
    <w:nsid w:val="9C7198AA"/>
    <w:multiLevelType w:val="singleLevel"/>
    <w:tmpl w:val="9C7198AA"/>
    <w:lvl w:ilvl="0">
      <w:numFmt w:val="bullet"/>
      <w:lvlText w:val="•"/>
      <w:lvlJc w:val="left"/>
      <w:rPr>
        <w:color w:val="3370FF"/>
      </w:rPr>
    </w:lvl>
  </w:abstractNum>
  <w:abstractNum w:abstractNumId="19" w15:restartNumberingAfterBreak="0">
    <w:nsid w:val="9C8AC8EF"/>
    <w:multiLevelType w:val="singleLevel"/>
    <w:tmpl w:val="9C8AC8EF"/>
    <w:lvl w:ilvl="0">
      <w:numFmt w:val="bullet"/>
      <w:lvlText w:val="•"/>
      <w:lvlJc w:val="left"/>
      <w:rPr>
        <w:color w:val="3370FF"/>
      </w:rPr>
    </w:lvl>
  </w:abstractNum>
  <w:abstractNum w:abstractNumId="20" w15:restartNumberingAfterBreak="0">
    <w:nsid w:val="9D5D7490"/>
    <w:multiLevelType w:val="singleLevel"/>
    <w:tmpl w:val="9D5D7490"/>
    <w:lvl w:ilvl="0">
      <w:numFmt w:val="bullet"/>
      <w:lvlText w:val="•"/>
      <w:lvlJc w:val="left"/>
      <w:rPr>
        <w:color w:val="3370FF"/>
      </w:rPr>
    </w:lvl>
  </w:abstractNum>
  <w:abstractNum w:abstractNumId="21" w15:restartNumberingAfterBreak="0">
    <w:nsid w:val="9D7EB8E6"/>
    <w:multiLevelType w:val="singleLevel"/>
    <w:tmpl w:val="9D7EB8E6"/>
    <w:lvl w:ilvl="0">
      <w:numFmt w:val="bullet"/>
      <w:lvlText w:val="•"/>
      <w:lvlJc w:val="left"/>
      <w:rPr>
        <w:color w:val="3370FF"/>
      </w:rPr>
    </w:lvl>
  </w:abstractNum>
  <w:abstractNum w:abstractNumId="22" w15:restartNumberingAfterBreak="0">
    <w:nsid w:val="9DFC6F65"/>
    <w:multiLevelType w:val="singleLevel"/>
    <w:tmpl w:val="9DFC6F65"/>
    <w:lvl w:ilvl="0">
      <w:numFmt w:val="bullet"/>
      <w:lvlText w:val="•"/>
      <w:lvlJc w:val="left"/>
      <w:rPr>
        <w:color w:val="3370FF"/>
      </w:rPr>
    </w:lvl>
  </w:abstractNum>
  <w:abstractNum w:abstractNumId="23" w15:restartNumberingAfterBreak="0">
    <w:nsid w:val="9F81B9F9"/>
    <w:multiLevelType w:val="singleLevel"/>
    <w:tmpl w:val="9F81B9F9"/>
    <w:lvl w:ilvl="0">
      <w:numFmt w:val="bullet"/>
      <w:lvlText w:val="•"/>
      <w:lvlJc w:val="left"/>
      <w:rPr>
        <w:color w:val="3370FF"/>
      </w:rPr>
    </w:lvl>
  </w:abstractNum>
  <w:abstractNum w:abstractNumId="24" w15:restartNumberingAfterBreak="0">
    <w:nsid w:val="A0C93552"/>
    <w:multiLevelType w:val="singleLevel"/>
    <w:tmpl w:val="A0C93552"/>
    <w:lvl w:ilvl="0">
      <w:numFmt w:val="bullet"/>
      <w:lvlText w:val="•"/>
      <w:lvlJc w:val="left"/>
      <w:rPr>
        <w:color w:val="3370FF"/>
      </w:rPr>
    </w:lvl>
  </w:abstractNum>
  <w:abstractNum w:abstractNumId="25" w15:restartNumberingAfterBreak="0">
    <w:nsid w:val="A0F05207"/>
    <w:multiLevelType w:val="singleLevel"/>
    <w:tmpl w:val="A0F05207"/>
    <w:lvl w:ilvl="0">
      <w:numFmt w:val="bullet"/>
      <w:lvlText w:val="•"/>
      <w:lvlJc w:val="left"/>
      <w:rPr>
        <w:color w:val="3370FF"/>
      </w:rPr>
    </w:lvl>
  </w:abstractNum>
  <w:abstractNum w:abstractNumId="26" w15:restartNumberingAfterBreak="0">
    <w:nsid w:val="A5435042"/>
    <w:multiLevelType w:val="singleLevel"/>
    <w:tmpl w:val="A5435042"/>
    <w:lvl w:ilvl="0">
      <w:numFmt w:val="bullet"/>
      <w:lvlText w:val="•"/>
      <w:lvlJc w:val="left"/>
      <w:rPr>
        <w:color w:val="3370FF"/>
      </w:rPr>
    </w:lvl>
  </w:abstractNum>
  <w:abstractNum w:abstractNumId="27" w15:restartNumberingAfterBreak="0">
    <w:nsid w:val="A97D620A"/>
    <w:multiLevelType w:val="singleLevel"/>
    <w:tmpl w:val="A97D620A"/>
    <w:lvl w:ilvl="0">
      <w:numFmt w:val="bullet"/>
      <w:lvlText w:val="•"/>
      <w:lvlJc w:val="left"/>
      <w:rPr>
        <w:color w:val="3370FF"/>
      </w:rPr>
    </w:lvl>
  </w:abstractNum>
  <w:abstractNum w:abstractNumId="28" w15:restartNumberingAfterBreak="0">
    <w:nsid w:val="A9AC3AA7"/>
    <w:multiLevelType w:val="singleLevel"/>
    <w:tmpl w:val="A9AC3AA7"/>
    <w:lvl w:ilvl="0">
      <w:numFmt w:val="bullet"/>
      <w:lvlText w:val="•"/>
      <w:lvlJc w:val="left"/>
      <w:rPr>
        <w:color w:val="3370FF"/>
      </w:rPr>
    </w:lvl>
  </w:abstractNum>
  <w:abstractNum w:abstractNumId="29" w15:restartNumberingAfterBreak="0">
    <w:nsid w:val="AAF3F3FA"/>
    <w:multiLevelType w:val="singleLevel"/>
    <w:tmpl w:val="AAF3F3FA"/>
    <w:lvl w:ilvl="0">
      <w:numFmt w:val="bullet"/>
      <w:lvlText w:val="•"/>
      <w:lvlJc w:val="left"/>
      <w:rPr>
        <w:color w:val="3370FF"/>
      </w:rPr>
    </w:lvl>
  </w:abstractNum>
  <w:abstractNum w:abstractNumId="30" w15:restartNumberingAfterBreak="0">
    <w:nsid w:val="B08374AC"/>
    <w:multiLevelType w:val="singleLevel"/>
    <w:tmpl w:val="B08374AC"/>
    <w:lvl w:ilvl="0">
      <w:numFmt w:val="bullet"/>
      <w:lvlText w:val="•"/>
      <w:lvlJc w:val="left"/>
      <w:rPr>
        <w:color w:val="3370FF"/>
      </w:rPr>
    </w:lvl>
  </w:abstractNum>
  <w:abstractNum w:abstractNumId="31" w15:restartNumberingAfterBreak="0">
    <w:nsid w:val="B0ED9BEA"/>
    <w:multiLevelType w:val="singleLevel"/>
    <w:tmpl w:val="B0ED9BEA"/>
    <w:lvl w:ilvl="0">
      <w:numFmt w:val="bullet"/>
      <w:lvlText w:val="•"/>
      <w:lvlJc w:val="left"/>
      <w:rPr>
        <w:color w:val="3370FF"/>
      </w:rPr>
    </w:lvl>
  </w:abstractNum>
  <w:abstractNum w:abstractNumId="32" w15:restartNumberingAfterBreak="0">
    <w:nsid w:val="B0F1ACD9"/>
    <w:multiLevelType w:val="singleLevel"/>
    <w:tmpl w:val="B0F1ACD9"/>
    <w:lvl w:ilvl="0">
      <w:numFmt w:val="bullet"/>
      <w:lvlText w:val="•"/>
      <w:lvlJc w:val="left"/>
      <w:rPr>
        <w:color w:val="3370FF"/>
      </w:rPr>
    </w:lvl>
  </w:abstractNum>
  <w:abstractNum w:abstractNumId="33" w15:restartNumberingAfterBreak="0">
    <w:nsid w:val="B1CC6FF1"/>
    <w:multiLevelType w:val="singleLevel"/>
    <w:tmpl w:val="B1CC6FF1"/>
    <w:lvl w:ilvl="0">
      <w:numFmt w:val="bullet"/>
      <w:lvlText w:val="•"/>
      <w:lvlJc w:val="left"/>
      <w:rPr>
        <w:color w:val="3370FF"/>
      </w:rPr>
    </w:lvl>
  </w:abstractNum>
  <w:abstractNum w:abstractNumId="34" w15:restartNumberingAfterBreak="0">
    <w:nsid w:val="B23A94A9"/>
    <w:multiLevelType w:val="singleLevel"/>
    <w:tmpl w:val="B23A94A9"/>
    <w:lvl w:ilvl="0">
      <w:numFmt w:val="bullet"/>
      <w:lvlText w:val="•"/>
      <w:lvlJc w:val="left"/>
      <w:rPr>
        <w:color w:val="3370FF"/>
      </w:rPr>
    </w:lvl>
  </w:abstractNum>
  <w:abstractNum w:abstractNumId="35" w15:restartNumberingAfterBreak="0">
    <w:nsid w:val="B4E02BC3"/>
    <w:multiLevelType w:val="singleLevel"/>
    <w:tmpl w:val="B4E02BC3"/>
    <w:lvl w:ilvl="0">
      <w:numFmt w:val="bullet"/>
      <w:lvlText w:val="•"/>
      <w:lvlJc w:val="left"/>
      <w:rPr>
        <w:color w:val="3370FF"/>
      </w:rPr>
    </w:lvl>
  </w:abstractNum>
  <w:abstractNum w:abstractNumId="36" w15:restartNumberingAfterBreak="0">
    <w:nsid w:val="B53F3350"/>
    <w:multiLevelType w:val="singleLevel"/>
    <w:tmpl w:val="B53F3350"/>
    <w:lvl w:ilvl="0">
      <w:numFmt w:val="bullet"/>
      <w:lvlText w:val="•"/>
      <w:lvlJc w:val="left"/>
      <w:rPr>
        <w:color w:val="3370FF"/>
      </w:rPr>
    </w:lvl>
  </w:abstractNum>
  <w:abstractNum w:abstractNumId="37" w15:restartNumberingAfterBreak="0">
    <w:nsid w:val="B5E306ED"/>
    <w:multiLevelType w:val="singleLevel"/>
    <w:tmpl w:val="B5E306ED"/>
    <w:lvl w:ilvl="0">
      <w:numFmt w:val="bullet"/>
      <w:lvlText w:val="•"/>
      <w:lvlJc w:val="left"/>
      <w:rPr>
        <w:color w:val="3370FF"/>
      </w:rPr>
    </w:lvl>
  </w:abstractNum>
  <w:abstractNum w:abstractNumId="38" w15:restartNumberingAfterBreak="0">
    <w:nsid w:val="B88D21A8"/>
    <w:multiLevelType w:val="singleLevel"/>
    <w:tmpl w:val="B88D21A8"/>
    <w:lvl w:ilvl="0">
      <w:numFmt w:val="bullet"/>
      <w:lvlText w:val="•"/>
      <w:lvlJc w:val="left"/>
      <w:rPr>
        <w:color w:val="3370FF"/>
      </w:rPr>
    </w:lvl>
  </w:abstractNum>
  <w:abstractNum w:abstractNumId="39" w15:restartNumberingAfterBreak="0">
    <w:nsid w:val="B8CEF35B"/>
    <w:multiLevelType w:val="singleLevel"/>
    <w:tmpl w:val="B8CEF35B"/>
    <w:lvl w:ilvl="0">
      <w:numFmt w:val="bullet"/>
      <w:lvlText w:val="•"/>
      <w:lvlJc w:val="left"/>
      <w:rPr>
        <w:color w:val="3370FF"/>
      </w:rPr>
    </w:lvl>
  </w:abstractNum>
  <w:abstractNum w:abstractNumId="40" w15:restartNumberingAfterBreak="0">
    <w:nsid w:val="BB64CFA9"/>
    <w:multiLevelType w:val="singleLevel"/>
    <w:tmpl w:val="BB64CFA9"/>
    <w:lvl w:ilvl="0">
      <w:numFmt w:val="bullet"/>
      <w:lvlText w:val="•"/>
      <w:lvlJc w:val="left"/>
      <w:rPr>
        <w:color w:val="3370FF"/>
      </w:rPr>
    </w:lvl>
  </w:abstractNum>
  <w:abstractNum w:abstractNumId="41" w15:restartNumberingAfterBreak="0">
    <w:nsid w:val="BCECA0B4"/>
    <w:multiLevelType w:val="singleLevel"/>
    <w:tmpl w:val="BCECA0B4"/>
    <w:lvl w:ilvl="0">
      <w:numFmt w:val="bullet"/>
      <w:lvlText w:val="•"/>
      <w:lvlJc w:val="left"/>
      <w:rPr>
        <w:color w:val="3370FF"/>
      </w:rPr>
    </w:lvl>
  </w:abstractNum>
  <w:abstractNum w:abstractNumId="42" w15:restartNumberingAfterBreak="0">
    <w:nsid w:val="BDA1395C"/>
    <w:multiLevelType w:val="singleLevel"/>
    <w:tmpl w:val="BDA1395C"/>
    <w:lvl w:ilvl="0">
      <w:numFmt w:val="bullet"/>
      <w:lvlText w:val="•"/>
      <w:lvlJc w:val="left"/>
      <w:rPr>
        <w:color w:val="3370FF"/>
      </w:rPr>
    </w:lvl>
  </w:abstractNum>
  <w:abstractNum w:abstractNumId="43" w15:restartNumberingAfterBreak="0">
    <w:nsid w:val="BE8A4F4C"/>
    <w:multiLevelType w:val="singleLevel"/>
    <w:tmpl w:val="BE8A4F4C"/>
    <w:lvl w:ilvl="0">
      <w:numFmt w:val="bullet"/>
      <w:lvlText w:val="•"/>
      <w:lvlJc w:val="left"/>
      <w:rPr>
        <w:color w:val="3370FF"/>
      </w:rPr>
    </w:lvl>
  </w:abstractNum>
  <w:abstractNum w:abstractNumId="44" w15:restartNumberingAfterBreak="0">
    <w:nsid w:val="BE923771"/>
    <w:multiLevelType w:val="singleLevel"/>
    <w:tmpl w:val="BE923771"/>
    <w:lvl w:ilvl="0">
      <w:numFmt w:val="bullet"/>
      <w:lvlText w:val="•"/>
      <w:lvlJc w:val="left"/>
      <w:rPr>
        <w:color w:val="3370FF"/>
      </w:rPr>
    </w:lvl>
  </w:abstractNum>
  <w:abstractNum w:abstractNumId="45" w15:restartNumberingAfterBreak="0">
    <w:nsid w:val="BF205925"/>
    <w:multiLevelType w:val="singleLevel"/>
    <w:tmpl w:val="BF205925"/>
    <w:lvl w:ilvl="0">
      <w:numFmt w:val="bullet"/>
      <w:lvlText w:val="•"/>
      <w:lvlJc w:val="left"/>
      <w:rPr>
        <w:color w:val="3370FF"/>
      </w:rPr>
    </w:lvl>
  </w:abstractNum>
  <w:abstractNum w:abstractNumId="46" w15:restartNumberingAfterBreak="0">
    <w:nsid w:val="BF50FE6B"/>
    <w:multiLevelType w:val="singleLevel"/>
    <w:tmpl w:val="BF50FE6B"/>
    <w:lvl w:ilvl="0">
      <w:numFmt w:val="bullet"/>
      <w:lvlText w:val="•"/>
      <w:lvlJc w:val="left"/>
      <w:rPr>
        <w:color w:val="3370FF"/>
      </w:rPr>
    </w:lvl>
  </w:abstractNum>
  <w:abstractNum w:abstractNumId="47" w15:restartNumberingAfterBreak="0">
    <w:nsid w:val="C0283A65"/>
    <w:multiLevelType w:val="singleLevel"/>
    <w:tmpl w:val="C0283A65"/>
    <w:lvl w:ilvl="0">
      <w:numFmt w:val="bullet"/>
      <w:lvlText w:val="•"/>
      <w:lvlJc w:val="left"/>
      <w:rPr>
        <w:color w:val="3370FF"/>
      </w:rPr>
    </w:lvl>
  </w:abstractNum>
  <w:abstractNum w:abstractNumId="48" w15:restartNumberingAfterBreak="0">
    <w:nsid w:val="C0915F4F"/>
    <w:multiLevelType w:val="singleLevel"/>
    <w:tmpl w:val="C0915F4F"/>
    <w:lvl w:ilvl="0">
      <w:numFmt w:val="bullet"/>
      <w:lvlText w:val="•"/>
      <w:lvlJc w:val="left"/>
      <w:rPr>
        <w:color w:val="3370FF"/>
      </w:rPr>
    </w:lvl>
  </w:abstractNum>
  <w:abstractNum w:abstractNumId="49" w15:restartNumberingAfterBreak="0">
    <w:nsid w:val="C4E0D24A"/>
    <w:multiLevelType w:val="singleLevel"/>
    <w:tmpl w:val="C4E0D24A"/>
    <w:lvl w:ilvl="0">
      <w:numFmt w:val="bullet"/>
      <w:lvlText w:val="•"/>
      <w:lvlJc w:val="left"/>
      <w:rPr>
        <w:color w:val="3370FF"/>
      </w:rPr>
    </w:lvl>
  </w:abstractNum>
  <w:abstractNum w:abstractNumId="50" w15:restartNumberingAfterBreak="0">
    <w:nsid w:val="C8879AEF"/>
    <w:multiLevelType w:val="singleLevel"/>
    <w:tmpl w:val="C8879AEF"/>
    <w:lvl w:ilvl="0">
      <w:numFmt w:val="bullet"/>
      <w:lvlText w:val="•"/>
      <w:lvlJc w:val="left"/>
      <w:rPr>
        <w:color w:val="3370FF"/>
      </w:rPr>
    </w:lvl>
  </w:abstractNum>
  <w:abstractNum w:abstractNumId="51" w15:restartNumberingAfterBreak="0">
    <w:nsid w:val="C90D1B09"/>
    <w:multiLevelType w:val="singleLevel"/>
    <w:tmpl w:val="C90D1B09"/>
    <w:lvl w:ilvl="0">
      <w:numFmt w:val="bullet"/>
      <w:lvlText w:val="•"/>
      <w:lvlJc w:val="left"/>
      <w:rPr>
        <w:color w:val="3370FF"/>
      </w:rPr>
    </w:lvl>
  </w:abstractNum>
  <w:abstractNum w:abstractNumId="52" w15:restartNumberingAfterBreak="0">
    <w:nsid w:val="C9412743"/>
    <w:multiLevelType w:val="singleLevel"/>
    <w:tmpl w:val="C9412743"/>
    <w:lvl w:ilvl="0">
      <w:numFmt w:val="bullet"/>
      <w:lvlText w:val="•"/>
      <w:lvlJc w:val="left"/>
      <w:rPr>
        <w:color w:val="3370FF"/>
      </w:rPr>
    </w:lvl>
  </w:abstractNum>
  <w:abstractNum w:abstractNumId="53" w15:restartNumberingAfterBreak="0">
    <w:nsid w:val="CD699D1D"/>
    <w:multiLevelType w:val="singleLevel"/>
    <w:tmpl w:val="CD699D1D"/>
    <w:lvl w:ilvl="0">
      <w:numFmt w:val="bullet"/>
      <w:lvlText w:val="•"/>
      <w:lvlJc w:val="left"/>
      <w:rPr>
        <w:color w:val="3370FF"/>
      </w:rPr>
    </w:lvl>
  </w:abstractNum>
  <w:abstractNum w:abstractNumId="54" w15:restartNumberingAfterBreak="0">
    <w:nsid w:val="CF092B84"/>
    <w:multiLevelType w:val="singleLevel"/>
    <w:tmpl w:val="CF092B84"/>
    <w:lvl w:ilvl="0">
      <w:numFmt w:val="bullet"/>
      <w:lvlText w:val="•"/>
      <w:lvlJc w:val="left"/>
      <w:rPr>
        <w:color w:val="3370FF"/>
      </w:rPr>
    </w:lvl>
  </w:abstractNum>
  <w:abstractNum w:abstractNumId="55" w15:restartNumberingAfterBreak="0">
    <w:nsid w:val="D1EB1714"/>
    <w:multiLevelType w:val="singleLevel"/>
    <w:tmpl w:val="D1EB1714"/>
    <w:lvl w:ilvl="0">
      <w:numFmt w:val="bullet"/>
      <w:lvlText w:val="•"/>
      <w:lvlJc w:val="left"/>
      <w:rPr>
        <w:color w:val="3370FF"/>
      </w:rPr>
    </w:lvl>
  </w:abstractNum>
  <w:abstractNum w:abstractNumId="56" w15:restartNumberingAfterBreak="0">
    <w:nsid w:val="D2249C1A"/>
    <w:multiLevelType w:val="singleLevel"/>
    <w:tmpl w:val="D2249C1A"/>
    <w:lvl w:ilvl="0">
      <w:start w:val="1"/>
      <w:numFmt w:val="decimal"/>
      <w:suff w:val="space"/>
      <w:lvlText w:val="%1."/>
      <w:lvlJc w:val="left"/>
    </w:lvl>
  </w:abstractNum>
  <w:abstractNum w:abstractNumId="57" w15:restartNumberingAfterBreak="0">
    <w:nsid w:val="D7936317"/>
    <w:multiLevelType w:val="singleLevel"/>
    <w:tmpl w:val="D7936317"/>
    <w:lvl w:ilvl="0">
      <w:numFmt w:val="bullet"/>
      <w:lvlText w:val="•"/>
      <w:lvlJc w:val="left"/>
      <w:rPr>
        <w:color w:val="3370FF"/>
      </w:rPr>
    </w:lvl>
  </w:abstractNum>
  <w:abstractNum w:abstractNumId="58" w15:restartNumberingAfterBreak="0">
    <w:nsid w:val="D7D140E4"/>
    <w:multiLevelType w:val="singleLevel"/>
    <w:tmpl w:val="D7D140E4"/>
    <w:lvl w:ilvl="0">
      <w:numFmt w:val="bullet"/>
      <w:lvlText w:val="•"/>
      <w:lvlJc w:val="left"/>
      <w:rPr>
        <w:color w:val="3370FF"/>
      </w:rPr>
    </w:lvl>
  </w:abstractNum>
  <w:abstractNum w:abstractNumId="59" w15:restartNumberingAfterBreak="0">
    <w:nsid w:val="D7F9FE59"/>
    <w:multiLevelType w:val="singleLevel"/>
    <w:tmpl w:val="D7F9FE59"/>
    <w:lvl w:ilvl="0">
      <w:numFmt w:val="bullet"/>
      <w:lvlText w:val="•"/>
      <w:lvlJc w:val="left"/>
      <w:rPr>
        <w:color w:val="3370FF"/>
      </w:rPr>
    </w:lvl>
  </w:abstractNum>
  <w:abstractNum w:abstractNumId="60" w15:restartNumberingAfterBreak="0">
    <w:nsid w:val="DAD3A854"/>
    <w:multiLevelType w:val="singleLevel"/>
    <w:tmpl w:val="DAD3A854"/>
    <w:lvl w:ilvl="0">
      <w:numFmt w:val="bullet"/>
      <w:lvlText w:val="•"/>
      <w:lvlJc w:val="left"/>
      <w:rPr>
        <w:color w:val="3370FF"/>
      </w:rPr>
    </w:lvl>
  </w:abstractNum>
  <w:abstractNum w:abstractNumId="61" w15:restartNumberingAfterBreak="0">
    <w:nsid w:val="DAE62134"/>
    <w:multiLevelType w:val="singleLevel"/>
    <w:tmpl w:val="DAE62134"/>
    <w:lvl w:ilvl="0">
      <w:numFmt w:val="bullet"/>
      <w:lvlText w:val="•"/>
      <w:lvlJc w:val="left"/>
      <w:rPr>
        <w:color w:val="3370FF"/>
      </w:rPr>
    </w:lvl>
  </w:abstractNum>
  <w:abstractNum w:abstractNumId="62" w15:restartNumberingAfterBreak="0">
    <w:nsid w:val="DCBA6B53"/>
    <w:multiLevelType w:val="singleLevel"/>
    <w:tmpl w:val="DCBA6B53"/>
    <w:lvl w:ilvl="0">
      <w:numFmt w:val="bullet"/>
      <w:lvlText w:val="•"/>
      <w:lvlJc w:val="left"/>
      <w:rPr>
        <w:color w:val="3370FF"/>
      </w:rPr>
    </w:lvl>
  </w:abstractNum>
  <w:abstractNum w:abstractNumId="63" w15:restartNumberingAfterBreak="0">
    <w:nsid w:val="E0294EC7"/>
    <w:multiLevelType w:val="singleLevel"/>
    <w:tmpl w:val="E0294EC7"/>
    <w:lvl w:ilvl="0">
      <w:numFmt w:val="bullet"/>
      <w:lvlText w:val="•"/>
      <w:lvlJc w:val="left"/>
      <w:rPr>
        <w:color w:val="3370FF"/>
      </w:rPr>
    </w:lvl>
  </w:abstractNum>
  <w:abstractNum w:abstractNumId="64" w15:restartNumberingAfterBreak="0">
    <w:nsid w:val="E093A4B0"/>
    <w:multiLevelType w:val="singleLevel"/>
    <w:tmpl w:val="E093A4B0"/>
    <w:lvl w:ilvl="0">
      <w:numFmt w:val="bullet"/>
      <w:lvlText w:val="•"/>
      <w:lvlJc w:val="left"/>
      <w:rPr>
        <w:color w:val="3370FF"/>
      </w:rPr>
    </w:lvl>
  </w:abstractNum>
  <w:abstractNum w:abstractNumId="65" w15:restartNumberingAfterBreak="0">
    <w:nsid w:val="E43A772E"/>
    <w:multiLevelType w:val="singleLevel"/>
    <w:tmpl w:val="E43A772E"/>
    <w:lvl w:ilvl="0">
      <w:numFmt w:val="bullet"/>
      <w:lvlText w:val="•"/>
      <w:lvlJc w:val="left"/>
      <w:rPr>
        <w:color w:val="3370FF"/>
      </w:rPr>
    </w:lvl>
  </w:abstractNum>
  <w:abstractNum w:abstractNumId="66" w15:restartNumberingAfterBreak="0">
    <w:nsid w:val="E504947C"/>
    <w:multiLevelType w:val="singleLevel"/>
    <w:tmpl w:val="E504947C"/>
    <w:lvl w:ilvl="0">
      <w:numFmt w:val="bullet"/>
      <w:lvlText w:val="•"/>
      <w:lvlJc w:val="left"/>
      <w:rPr>
        <w:color w:val="3370FF"/>
      </w:rPr>
    </w:lvl>
  </w:abstractNum>
  <w:abstractNum w:abstractNumId="67" w15:restartNumberingAfterBreak="0">
    <w:nsid w:val="E52D9448"/>
    <w:multiLevelType w:val="singleLevel"/>
    <w:tmpl w:val="E52D9448"/>
    <w:lvl w:ilvl="0">
      <w:numFmt w:val="bullet"/>
      <w:lvlText w:val="•"/>
      <w:lvlJc w:val="left"/>
      <w:rPr>
        <w:color w:val="3370FF"/>
      </w:rPr>
    </w:lvl>
  </w:abstractNum>
  <w:abstractNum w:abstractNumId="68" w15:restartNumberingAfterBreak="0">
    <w:nsid w:val="E7B27C5B"/>
    <w:multiLevelType w:val="singleLevel"/>
    <w:tmpl w:val="E7B27C5B"/>
    <w:lvl w:ilvl="0">
      <w:numFmt w:val="bullet"/>
      <w:lvlText w:val="•"/>
      <w:lvlJc w:val="left"/>
      <w:rPr>
        <w:color w:val="3370FF"/>
      </w:rPr>
    </w:lvl>
  </w:abstractNum>
  <w:abstractNum w:abstractNumId="69" w15:restartNumberingAfterBreak="0">
    <w:nsid w:val="EA28CC15"/>
    <w:multiLevelType w:val="singleLevel"/>
    <w:tmpl w:val="EA28CC15"/>
    <w:lvl w:ilvl="0">
      <w:numFmt w:val="bullet"/>
      <w:lvlText w:val="•"/>
      <w:lvlJc w:val="left"/>
      <w:rPr>
        <w:color w:val="3370FF"/>
      </w:rPr>
    </w:lvl>
  </w:abstractNum>
  <w:abstractNum w:abstractNumId="70" w15:restartNumberingAfterBreak="0">
    <w:nsid w:val="F066642F"/>
    <w:multiLevelType w:val="singleLevel"/>
    <w:tmpl w:val="F066642F"/>
    <w:lvl w:ilvl="0">
      <w:numFmt w:val="bullet"/>
      <w:lvlText w:val="•"/>
      <w:lvlJc w:val="left"/>
      <w:rPr>
        <w:color w:val="3370FF"/>
      </w:rPr>
    </w:lvl>
  </w:abstractNum>
  <w:abstractNum w:abstractNumId="71" w15:restartNumberingAfterBreak="0">
    <w:nsid w:val="F0E89278"/>
    <w:multiLevelType w:val="singleLevel"/>
    <w:tmpl w:val="F0E89278"/>
    <w:lvl w:ilvl="0">
      <w:numFmt w:val="bullet"/>
      <w:lvlText w:val="•"/>
      <w:lvlJc w:val="left"/>
      <w:rPr>
        <w:color w:val="3370FF"/>
      </w:rPr>
    </w:lvl>
  </w:abstractNum>
  <w:abstractNum w:abstractNumId="72" w15:restartNumberingAfterBreak="0">
    <w:nsid w:val="F1FCDEFA"/>
    <w:multiLevelType w:val="singleLevel"/>
    <w:tmpl w:val="F1FCDEFA"/>
    <w:lvl w:ilvl="0">
      <w:numFmt w:val="bullet"/>
      <w:lvlText w:val="•"/>
      <w:lvlJc w:val="left"/>
      <w:rPr>
        <w:color w:val="3370FF"/>
      </w:rPr>
    </w:lvl>
  </w:abstractNum>
  <w:abstractNum w:abstractNumId="73" w15:restartNumberingAfterBreak="0">
    <w:nsid w:val="F237ACA1"/>
    <w:multiLevelType w:val="singleLevel"/>
    <w:tmpl w:val="F237ACA1"/>
    <w:lvl w:ilvl="0">
      <w:numFmt w:val="bullet"/>
      <w:lvlText w:val="•"/>
      <w:lvlJc w:val="left"/>
      <w:rPr>
        <w:color w:val="3370FF"/>
      </w:rPr>
    </w:lvl>
  </w:abstractNum>
  <w:abstractNum w:abstractNumId="74" w15:restartNumberingAfterBreak="0">
    <w:nsid w:val="F2A81E1A"/>
    <w:multiLevelType w:val="singleLevel"/>
    <w:tmpl w:val="F2A81E1A"/>
    <w:lvl w:ilvl="0">
      <w:numFmt w:val="bullet"/>
      <w:lvlText w:val="•"/>
      <w:lvlJc w:val="left"/>
      <w:rPr>
        <w:color w:val="3370FF"/>
      </w:rPr>
    </w:lvl>
  </w:abstractNum>
  <w:abstractNum w:abstractNumId="75" w15:restartNumberingAfterBreak="0">
    <w:nsid w:val="F3A33954"/>
    <w:multiLevelType w:val="singleLevel"/>
    <w:tmpl w:val="F3A33954"/>
    <w:lvl w:ilvl="0">
      <w:numFmt w:val="bullet"/>
      <w:lvlText w:val="•"/>
      <w:lvlJc w:val="left"/>
      <w:rPr>
        <w:color w:val="3370FF"/>
      </w:rPr>
    </w:lvl>
  </w:abstractNum>
  <w:abstractNum w:abstractNumId="76" w15:restartNumberingAfterBreak="0">
    <w:nsid w:val="F46CCC20"/>
    <w:multiLevelType w:val="singleLevel"/>
    <w:tmpl w:val="F46CCC20"/>
    <w:lvl w:ilvl="0">
      <w:numFmt w:val="bullet"/>
      <w:lvlText w:val="•"/>
      <w:lvlJc w:val="left"/>
      <w:rPr>
        <w:color w:val="3370FF"/>
      </w:rPr>
    </w:lvl>
  </w:abstractNum>
  <w:abstractNum w:abstractNumId="77" w15:restartNumberingAfterBreak="0">
    <w:nsid w:val="F4A942FE"/>
    <w:multiLevelType w:val="singleLevel"/>
    <w:tmpl w:val="F4A942FE"/>
    <w:lvl w:ilvl="0">
      <w:numFmt w:val="bullet"/>
      <w:lvlText w:val="•"/>
      <w:lvlJc w:val="left"/>
      <w:rPr>
        <w:color w:val="3370FF"/>
      </w:rPr>
    </w:lvl>
  </w:abstractNum>
  <w:abstractNum w:abstractNumId="78" w15:restartNumberingAfterBreak="0">
    <w:nsid w:val="F4B5D9F5"/>
    <w:multiLevelType w:val="singleLevel"/>
    <w:tmpl w:val="F4B5D9F5"/>
    <w:lvl w:ilvl="0">
      <w:numFmt w:val="bullet"/>
      <w:lvlText w:val="•"/>
      <w:lvlJc w:val="left"/>
      <w:rPr>
        <w:color w:val="3370FF"/>
      </w:rPr>
    </w:lvl>
  </w:abstractNum>
  <w:abstractNum w:abstractNumId="79" w15:restartNumberingAfterBreak="0">
    <w:nsid w:val="F585BF25"/>
    <w:multiLevelType w:val="singleLevel"/>
    <w:tmpl w:val="F585BF25"/>
    <w:lvl w:ilvl="0">
      <w:numFmt w:val="bullet"/>
      <w:lvlText w:val="•"/>
      <w:lvlJc w:val="left"/>
      <w:rPr>
        <w:color w:val="3370FF"/>
      </w:rPr>
    </w:lvl>
  </w:abstractNum>
  <w:abstractNum w:abstractNumId="80" w15:restartNumberingAfterBreak="0">
    <w:nsid w:val="F689643B"/>
    <w:multiLevelType w:val="singleLevel"/>
    <w:tmpl w:val="F689643B"/>
    <w:lvl w:ilvl="0">
      <w:numFmt w:val="bullet"/>
      <w:lvlText w:val="•"/>
      <w:lvlJc w:val="left"/>
      <w:rPr>
        <w:color w:val="3370FF"/>
      </w:rPr>
    </w:lvl>
  </w:abstractNum>
  <w:abstractNum w:abstractNumId="81" w15:restartNumberingAfterBreak="0">
    <w:nsid w:val="F7735DC9"/>
    <w:multiLevelType w:val="singleLevel"/>
    <w:tmpl w:val="F7735DC9"/>
    <w:lvl w:ilvl="0">
      <w:numFmt w:val="bullet"/>
      <w:lvlText w:val="•"/>
      <w:lvlJc w:val="left"/>
      <w:rPr>
        <w:color w:val="3370FF"/>
      </w:rPr>
    </w:lvl>
  </w:abstractNum>
  <w:abstractNum w:abstractNumId="82" w15:restartNumberingAfterBreak="0">
    <w:nsid w:val="F9718D3C"/>
    <w:multiLevelType w:val="singleLevel"/>
    <w:tmpl w:val="F9718D3C"/>
    <w:lvl w:ilvl="0">
      <w:numFmt w:val="bullet"/>
      <w:lvlText w:val="•"/>
      <w:lvlJc w:val="left"/>
      <w:rPr>
        <w:color w:val="3370FF"/>
      </w:rPr>
    </w:lvl>
  </w:abstractNum>
  <w:abstractNum w:abstractNumId="83" w15:restartNumberingAfterBreak="0">
    <w:nsid w:val="FEC2EA36"/>
    <w:multiLevelType w:val="singleLevel"/>
    <w:tmpl w:val="FEC2EA36"/>
    <w:lvl w:ilvl="0">
      <w:numFmt w:val="bullet"/>
      <w:lvlText w:val="•"/>
      <w:lvlJc w:val="left"/>
      <w:rPr>
        <w:color w:val="3370FF"/>
      </w:rPr>
    </w:lvl>
  </w:abstractNum>
  <w:abstractNum w:abstractNumId="84" w15:restartNumberingAfterBreak="0">
    <w:nsid w:val="00000004"/>
    <w:multiLevelType w:val="multilevel"/>
    <w:tmpl w:val="00000004"/>
    <w:lvl w:ilvl="0">
      <w:start w:val="1"/>
      <w:numFmt w:val="japaneseCounting"/>
      <w:lvlText w:val="第%1章"/>
      <w:lvlJc w:val="left"/>
      <w:pPr>
        <w:tabs>
          <w:tab w:val="left" w:pos="6500"/>
        </w:tabs>
        <w:ind w:left="6500" w:hanging="1140"/>
      </w:pPr>
      <w:rPr>
        <w:rFonts w:hint="eastAsia"/>
      </w:rPr>
    </w:lvl>
    <w:lvl w:ilvl="1">
      <w:start w:val="1"/>
      <w:numFmt w:val="lowerLetter"/>
      <w:lvlText w:val="%2)"/>
      <w:lvlJc w:val="left"/>
      <w:pPr>
        <w:tabs>
          <w:tab w:val="left" w:pos="6200"/>
        </w:tabs>
        <w:ind w:left="6200" w:hanging="420"/>
      </w:pPr>
    </w:lvl>
    <w:lvl w:ilvl="2">
      <w:start w:val="1"/>
      <w:numFmt w:val="lowerRoman"/>
      <w:lvlText w:val="%3."/>
      <w:lvlJc w:val="right"/>
      <w:pPr>
        <w:tabs>
          <w:tab w:val="left" w:pos="6620"/>
        </w:tabs>
        <w:ind w:left="6620" w:hanging="420"/>
      </w:pPr>
    </w:lvl>
    <w:lvl w:ilvl="3">
      <w:start w:val="1"/>
      <w:numFmt w:val="decimal"/>
      <w:lvlText w:val="%4."/>
      <w:lvlJc w:val="left"/>
      <w:pPr>
        <w:tabs>
          <w:tab w:val="left" w:pos="7040"/>
        </w:tabs>
        <w:ind w:left="7040" w:hanging="420"/>
      </w:pPr>
    </w:lvl>
    <w:lvl w:ilvl="4">
      <w:start w:val="1"/>
      <w:numFmt w:val="lowerLetter"/>
      <w:lvlText w:val="%5)"/>
      <w:lvlJc w:val="left"/>
      <w:pPr>
        <w:tabs>
          <w:tab w:val="left" w:pos="7460"/>
        </w:tabs>
        <w:ind w:left="7460" w:hanging="420"/>
      </w:pPr>
    </w:lvl>
    <w:lvl w:ilvl="5">
      <w:start w:val="1"/>
      <w:numFmt w:val="lowerRoman"/>
      <w:lvlText w:val="%6."/>
      <w:lvlJc w:val="right"/>
      <w:pPr>
        <w:tabs>
          <w:tab w:val="left" w:pos="7880"/>
        </w:tabs>
        <w:ind w:left="7880" w:hanging="420"/>
      </w:pPr>
    </w:lvl>
    <w:lvl w:ilvl="6">
      <w:start w:val="1"/>
      <w:numFmt w:val="decimal"/>
      <w:lvlText w:val="%7."/>
      <w:lvlJc w:val="left"/>
      <w:pPr>
        <w:tabs>
          <w:tab w:val="left" w:pos="8300"/>
        </w:tabs>
        <w:ind w:left="8300" w:hanging="420"/>
      </w:pPr>
    </w:lvl>
    <w:lvl w:ilvl="7">
      <w:start w:val="1"/>
      <w:numFmt w:val="lowerLetter"/>
      <w:lvlText w:val="%8)"/>
      <w:lvlJc w:val="left"/>
      <w:pPr>
        <w:tabs>
          <w:tab w:val="left" w:pos="8720"/>
        </w:tabs>
        <w:ind w:left="8720" w:hanging="420"/>
      </w:pPr>
    </w:lvl>
    <w:lvl w:ilvl="8">
      <w:start w:val="1"/>
      <w:numFmt w:val="lowerRoman"/>
      <w:lvlText w:val="%9."/>
      <w:lvlJc w:val="right"/>
      <w:pPr>
        <w:tabs>
          <w:tab w:val="left" w:pos="9140"/>
        </w:tabs>
        <w:ind w:left="9140" w:hanging="420"/>
      </w:pPr>
    </w:lvl>
  </w:abstractNum>
  <w:abstractNum w:abstractNumId="85"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6"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7"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88"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9"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0"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1"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2" w15:restartNumberingAfterBreak="0">
    <w:nsid w:val="0053208E"/>
    <w:multiLevelType w:val="singleLevel"/>
    <w:tmpl w:val="0053208E"/>
    <w:lvl w:ilvl="0">
      <w:numFmt w:val="bullet"/>
      <w:lvlText w:val="•"/>
      <w:lvlJc w:val="left"/>
      <w:rPr>
        <w:color w:val="3370FF"/>
      </w:rPr>
    </w:lvl>
  </w:abstractNum>
  <w:abstractNum w:abstractNumId="93" w15:restartNumberingAfterBreak="0">
    <w:nsid w:val="01836A6D"/>
    <w:multiLevelType w:val="singleLevel"/>
    <w:tmpl w:val="01836A6D"/>
    <w:lvl w:ilvl="0">
      <w:numFmt w:val="bullet"/>
      <w:lvlText w:val="•"/>
      <w:lvlJc w:val="left"/>
      <w:rPr>
        <w:color w:val="3370FF"/>
      </w:rPr>
    </w:lvl>
  </w:abstractNum>
  <w:abstractNum w:abstractNumId="94"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5" w15:restartNumberingAfterBreak="0">
    <w:nsid w:val="01D7E1C7"/>
    <w:multiLevelType w:val="singleLevel"/>
    <w:tmpl w:val="01D7E1C7"/>
    <w:lvl w:ilvl="0">
      <w:numFmt w:val="bullet"/>
      <w:lvlText w:val="•"/>
      <w:lvlJc w:val="left"/>
      <w:rPr>
        <w:color w:val="3370FF"/>
      </w:rPr>
    </w:lvl>
  </w:abstractNum>
  <w:abstractNum w:abstractNumId="96" w15:restartNumberingAfterBreak="0">
    <w:nsid w:val="0248C179"/>
    <w:multiLevelType w:val="singleLevel"/>
    <w:tmpl w:val="0248C179"/>
    <w:lvl w:ilvl="0">
      <w:numFmt w:val="bullet"/>
      <w:lvlText w:val="•"/>
      <w:lvlJc w:val="left"/>
      <w:rPr>
        <w:color w:val="3370FF"/>
      </w:rPr>
    </w:lvl>
  </w:abstractNum>
  <w:abstractNum w:abstractNumId="97" w15:restartNumberingAfterBreak="0">
    <w:nsid w:val="03A63A41"/>
    <w:multiLevelType w:val="singleLevel"/>
    <w:tmpl w:val="03A63A41"/>
    <w:lvl w:ilvl="0">
      <w:numFmt w:val="bullet"/>
      <w:lvlText w:val="•"/>
      <w:lvlJc w:val="left"/>
      <w:rPr>
        <w:color w:val="3370FF"/>
      </w:rPr>
    </w:lvl>
  </w:abstractNum>
  <w:abstractNum w:abstractNumId="98" w15:restartNumberingAfterBreak="0">
    <w:nsid w:val="03C240C0"/>
    <w:multiLevelType w:val="singleLevel"/>
    <w:tmpl w:val="03C240C0"/>
    <w:lvl w:ilvl="0">
      <w:numFmt w:val="bullet"/>
      <w:lvlText w:val="•"/>
      <w:lvlJc w:val="left"/>
      <w:rPr>
        <w:color w:val="3370FF"/>
      </w:rPr>
    </w:lvl>
  </w:abstractNum>
  <w:abstractNum w:abstractNumId="99" w15:restartNumberingAfterBreak="0">
    <w:nsid w:val="03D62ECE"/>
    <w:multiLevelType w:val="singleLevel"/>
    <w:tmpl w:val="03D62ECE"/>
    <w:lvl w:ilvl="0">
      <w:numFmt w:val="bullet"/>
      <w:lvlText w:val="•"/>
      <w:lvlJc w:val="left"/>
      <w:rPr>
        <w:color w:val="3370FF"/>
      </w:rPr>
    </w:lvl>
  </w:abstractNum>
  <w:abstractNum w:abstractNumId="100" w15:restartNumberingAfterBreak="0">
    <w:nsid w:val="0709FD3E"/>
    <w:multiLevelType w:val="singleLevel"/>
    <w:tmpl w:val="0709FD3E"/>
    <w:lvl w:ilvl="0">
      <w:numFmt w:val="bullet"/>
      <w:lvlText w:val="•"/>
      <w:lvlJc w:val="left"/>
      <w:rPr>
        <w:color w:val="3370FF"/>
      </w:rPr>
    </w:lvl>
  </w:abstractNum>
  <w:abstractNum w:abstractNumId="101" w15:restartNumberingAfterBreak="0">
    <w:nsid w:val="07F5BCC3"/>
    <w:multiLevelType w:val="singleLevel"/>
    <w:tmpl w:val="07F5BCC3"/>
    <w:lvl w:ilvl="0">
      <w:numFmt w:val="bullet"/>
      <w:lvlText w:val="•"/>
      <w:lvlJc w:val="left"/>
      <w:rPr>
        <w:color w:val="3370FF"/>
      </w:rPr>
    </w:lvl>
  </w:abstractNum>
  <w:abstractNum w:abstractNumId="102" w15:restartNumberingAfterBreak="0">
    <w:nsid w:val="0C0E1E13"/>
    <w:multiLevelType w:val="singleLevel"/>
    <w:tmpl w:val="0C0E1E13"/>
    <w:lvl w:ilvl="0">
      <w:numFmt w:val="bullet"/>
      <w:lvlText w:val="•"/>
      <w:lvlJc w:val="left"/>
      <w:rPr>
        <w:color w:val="3370FF"/>
      </w:rPr>
    </w:lvl>
  </w:abstractNum>
  <w:abstractNum w:abstractNumId="103" w15:restartNumberingAfterBreak="0">
    <w:nsid w:val="0CEF100B"/>
    <w:multiLevelType w:val="singleLevel"/>
    <w:tmpl w:val="0CEF100B"/>
    <w:lvl w:ilvl="0">
      <w:numFmt w:val="bullet"/>
      <w:lvlText w:val="•"/>
      <w:lvlJc w:val="left"/>
      <w:rPr>
        <w:color w:val="3370FF"/>
      </w:rPr>
    </w:lvl>
  </w:abstractNum>
  <w:abstractNum w:abstractNumId="104" w15:restartNumberingAfterBreak="0">
    <w:nsid w:val="0DC629B0"/>
    <w:multiLevelType w:val="singleLevel"/>
    <w:tmpl w:val="0DC629B0"/>
    <w:lvl w:ilvl="0">
      <w:numFmt w:val="bullet"/>
      <w:lvlText w:val="•"/>
      <w:lvlJc w:val="left"/>
      <w:rPr>
        <w:color w:val="3370FF"/>
      </w:rPr>
    </w:lvl>
  </w:abstractNum>
  <w:abstractNum w:abstractNumId="105"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6" w15:restartNumberingAfterBreak="0">
    <w:nsid w:val="0E640482"/>
    <w:multiLevelType w:val="singleLevel"/>
    <w:tmpl w:val="0E640482"/>
    <w:lvl w:ilvl="0">
      <w:numFmt w:val="bullet"/>
      <w:lvlText w:val="•"/>
      <w:lvlJc w:val="left"/>
      <w:rPr>
        <w:color w:val="3370FF"/>
      </w:rPr>
    </w:lvl>
  </w:abstractNum>
  <w:abstractNum w:abstractNumId="107" w15:restartNumberingAfterBreak="0">
    <w:nsid w:val="0F9F9CCA"/>
    <w:multiLevelType w:val="singleLevel"/>
    <w:tmpl w:val="0F9F9CCA"/>
    <w:lvl w:ilvl="0">
      <w:numFmt w:val="bullet"/>
      <w:lvlText w:val="•"/>
      <w:lvlJc w:val="left"/>
      <w:rPr>
        <w:color w:val="3370FF"/>
      </w:rPr>
    </w:lvl>
  </w:abstractNum>
  <w:abstractNum w:abstractNumId="108"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9" w15:restartNumberingAfterBreak="0">
    <w:nsid w:val="10D591E5"/>
    <w:multiLevelType w:val="singleLevel"/>
    <w:tmpl w:val="10D591E5"/>
    <w:lvl w:ilvl="0">
      <w:numFmt w:val="bullet"/>
      <w:lvlText w:val="•"/>
      <w:lvlJc w:val="left"/>
      <w:rPr>
        <w:color w:val="3370FF"/>
      </w:rPr>
    </w:lvl>
  </w:abstractNum>
  <w:abstractNum w:abstractNumId="110" w15:restartNumberingAfterBreak="0">
    <w:nsid w:val="10F0DB0B"/>
    <w:multiLevelType w:val="singleLevel"/>
    <w:tmpl w:val="10F0DB0B"/>
    <w:lvl w:ilvl="0">
      <w:numFmt w:val="bullet"/>
      <w:lvlText w:val="•"/>
      <w:lvlJc w:val="left"/>
      <w:rPr>
        <w:color w:val="3370FF"/>
      </w:rPr>
    </w:lvl>
  </w:abstractNum>
  <w:abstractNum w:abstractNumId="111" w15:restartNumberingAfterBreak="0">
    <w:nsid w:val="12EADF99"/>
    <w:multiLevelType w:val="singleLevel"/>
    <w:tmpl w:val="12EADF99"/>
    <w:lvl w:ilvl="0">
      <w:numFmt w:val="bullet"/>
      <w:lvlText w:val="•"/>
      <w:lvlJc w:val="left"/>
      <w:rPr>
        <w:color w:val="3370FF"/>
      </w:rPr>
    </w:lvl>
  </w:abstractNum>
  <w:abstractNum w:abstractNumId="112" w15:restartNumberingAfterBreak="0">
    <w:nsid w:val="13851098"/>
    <w:multiLevelType w:val="hybridMultilevel"/>
    <w:tmpl w:val="1058828C"/>
    <w:lvl w:ilvl="0" w:tplc="D206E404">
      <w:start w:val="1"/>
      <w:numFmt w:val="japaneseCounting"/>
      <w:lvlText w:val="%1、"/>
      <w:lvlJc w:val="left"/>
      <w:pPr>
        <w:ind w:left="500" w:hanging="5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3" w15:restartNumberingAfterBreak="0">
    <w:nsid w:val="1450273B"/>
    <w:multiLevelType w:val="singleLevel"/>
    <w:tmpl w:val="1450273B"/>
    <w:lvl w:ilvl="0">
      <w:numFmt w:val="bullet"/>
      <w:lvlText w:val="•"/>
      <w:lvlJc w:val="left"/>
      <w:rPr>
        <w:color w:val="3370FF"/>
      </w:rPr>
    </w:lvl>
  </w:abstractNum>
  <w:abstractNum w:abstractNumId="114" w15:restartNumberingAfterBreak="0">
    <w:nsid w:val="1483906D"/>
    <w:multiLevelType w:val="singleLevel"/>
    <w:tmpl w:val="1483906D"/>
    <w:lvl w:ilvl="0">
      <w:numFmt w:val="bullet"/>
      <w:lvlText w:val="•"/>
      <w:lvlJc w:val="left"/>
      <w:rPr>
        <w:color w:val="3370FF"/>
      </w:rPr>
    </w:lvl>
  </w:abstractNum>
  <w:abstractNum w:abstractNumId="115"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6" w15:restartNumberingAfterBreak="0">
    <w:nsid w:val="18F74015"/>
    <w:multiLevelType w:val="singleLevel"/>
    <w:tmpl w:val="18F74015"/>
    <w:lvl w:ilvl="0">
      <w:numFmt w:val="bullet"/>
      <w:lvlText w:val="•"/>
      <w:lvlJc w:val="left"/>
      <w:rPr>
        <w:color w:val="3370FF"/>
      </w:rPr>
    </w:lvl>
  </w:abstractNum>
  <w:abstractNum w:abstractNumId="117" w15:restartNumberingAfterBreak="0">
    <w:nsid w:val="1ACDE60F"/>
    <w:multiLevelType w:val="singleLevel"/>
    <w:tmpl w:val="1ACDE60F"/>
    <w:lvl w:ilvl="0">
      <w:numFmt w:val="bullet"/>
      <w:lvlText w:val="•"/>
      <w:lvlJc w:val="left"/>
      <w:rPr>
        <w:color w:val="3370FF"/>
      </w:rPr>
    </w:lvl>
  </w:abstractNum>
  <w:abstractNum w:abstractNumId="118" w15:restartNumberingAfterBreak="0">
    <w:nsid w:val="1AD50295"/>
    <w:multiLevelType w:val="singleLevel"/>
    <w:tmpl w:val="1AD50295"/>
    <w:lvl w:ilvl="0">
      <w:numFmt w:val="bullet"/>
      <w:lvlText w:val="•"/>
      <w:lvlJc w:val="left"/>
      <w:rPr>
        <w:color w:val="3370FF"/>
      </w:rPr>
    </w:lvl>
  </w:abstractNum>
  <w:abstractNum w:abstractNumId="119" w15:restartNumberingAfterBreak="0">
    <w:nsid w:val="1B3FCE26"/>
    <w:multiLevelType w:val="singleLevel"/>
    <w:tmpl w:val="1B3FCE26"/>
    <w:lvl w:ilvl="0">
      <w:numFmt w:val="bullet"/>
      <w:lvlText w:val="•"/>
      <w:lvlJc w:val="left"/>
      <w:rPr>
        <w:color w:val="3370FF"/>
      </w:rPr>
    </w:lvl>
  </w:abstractNum>
  <w:abstractNum w:abstractNumId="120" w15:restartNumberingAfterBreak="0">
    <w:nsid w:val="1BCBBCF0"/>
    <w:multiLevelType w:val="singleLevel"/>
    <w:tmpl w:val="1BCBBCF0"/>
    <w:lvl w:ilvl="0">
      <w:numFmt w:val="bullet"/>
      <w:lvlText w:val="•"/>
      <w:lvlJc w:val="left"/>
      <w:rPr>
        <w:color w:val="3370FF"/>
      </w:rPr>
    </w:lvl>
  </w:abstractNum>
  <w:abstractNum w:abstractNumId="121" w15:restartNumberingAfterBreak="0">
    <w:nsid w:val="1C257C7B"/>
    <w:multiLevelType w:val="singleLevel"/>
    <w:tmpl w:val="1C257C7B"/>
    <w:lvl w:ilvl="0">
      <w:numFmt w:val="bullet"/>
      <w:lvlText w:val="•"/>
      <w:lvlJc w:val="left"/>
      <w:rPr>
        <w:color w:val="3370FF"/>
      </w:rPr>
    </w:lvl>
  </w:abstractNum>
  <w:abstractNum w:abstractNumId="122" w15:restartNumberingAfterBreak="0">
    <w:nsid w:val="1EC6C9F1"/>
    <w:multiLevelType w:val="singleLevel"/>
    <w:tmpl w:val="1EC6C9F1"/>
    <w:lvl w:ilvl="0">
      <w:start w:val="1"/>
      <w:numFmt w:val="decimal"/>
      <w:suff w:val="space"/>
      <w:lvlText w:val="%1."/>
      <w:lvlJc w:val="left"/>
    </w:lvl>
  </w:abstractNum>
  <w:abstractNum w:abstractNumId="123" w15:restartNumberingAfterBreak="0">
    <w:nsid w:val="2007DCFD"/>
    <w:multiLevelType w:val="singleLevel"/>
    <w:tmpl w:val="2007DCFD"/>
    <w:lvl w:ilvl="0">
      <w:numFmt w:val="bullet"/>
      <w:lvlText w:val="•"/>
      <w:lvlJc w:val="left"/>
      <w:rPr>
        <w:color w:val="3370FF"/>
      </w:rPr>
    </w:lvl>
  </w:abstractNum>
  <w:abstractNum w:abstractNumId="124" w15:restartNumberingAfterBreak="0">
    <w:nsid w:val="21B3B1B1"/>
    <w:multiLevelType w:val="singleLevel"/>
    <w:tmpl w:val="21B3B1B1"/>
    <w:lvl w:ilvl="0">
      <w:numFmt w:val="bullet"/>
      <w:lvlText w:val="•"/>
      <w:lvlJc w:val="left"/>
      <w:rPr>
        <w:color w:val="3370FF"/>
      </w:rPr>
    </w:lvl>
  </w:abstractNum>
  <w:abstractNum w:abstractNumId="125" w15:restartNumberingAfterBreak="0">
    <w:nsid w:val="227C9188"/>
    <w:multiLevelType w:val="singleLevel"/>
    <w:tmpl w:val="227C9188"/>
    <w:lvl w:ilvl="0">
      <w:numFmt w:val="bullet"/>
      <w:lvlText w:val="•"/>
      <w:lvlJc w:val="left"/>
      <w:rPr>
        <w:color w:val="3370FF"/>
      </w:rPr>
    </w:lvl>
  </w:abstractNum>
  <w:abstractNum w:abstractNumId="126" w15:restartNumberingAfterBreak="0">
    <w:nsid w:val="23E97754"/>
    <w:multiLevelType w:val="singleLevel"/>
    <w:tmpl w:val="23E97754"/>
    <w:lvl w:ilvl="0">
      <w:numFmt w:val="bullet"/>
      <w:lvlText w:val="•"/>
      <w:lvlJc w:val="left"/>
      <w:rPr>
        <w:color w:val="3370FF"/>
      </w:rPr>
    </w:lvl>
  </w:abstractNum>
  <w:abstractNum w:abstractNumId="127" w15:restartNumberingAfterBreak="0">
    <w:nsid w:val="243FCF68"/>
    <w:multiLevelType w:val="singleLevel"/>
    <w:tmpl w:val="243FCF68"/>
    <w:lvl w:ilvl="0">
      <w:numFmt w:val="bullet"/>
      <w:lvlText w:val="•"/>
      <w:lvlJc w:val="left"/>
      <w:rPr>
        <w:color w:val="3370FF"/>
      </w:rPr>
    </w:lvl>
  </w:abstractNum>
  <w:abstractNum w:abstractNumId="128" w15:restartNumberingAfterBreak="0">
    <w:nsid w:val="2470EC97"/>
    <w:multiLevelType w:val="singleLevel"/>
    <w:tmpl w:val="2470EC97"/>
    <w:lvl w:ilvl="0">
      <w:numFmt w:val="bullet"/>
      <w:lvlText w:val="•"/>
      <w:lvlJc w:val="left"/>
      <w:rPr>
        <w:color w:val="3370FF"/>
      </w:rPr>
    </w:lvl>
  </w:abstractNum>
  <w:abstractNum w:abstractNumId="129" w15:restartNumberingAfterBreak="0">
    <w:nsid w:val="251342A6"/>
    <w:multiLevelType w:val="singleLevel"/>
    <w:tmpl w:val="251342A6"/>
    <w:lvl w:ilvl="0">
      <w:numFmt w:val="bullet"/>
      <w:lvlText w:val="•"/>
      <w:lvlJc w:val="left"/>
      <w:rPr>
        <w:color w:val="3370FF"/>
      </w:rPr>
    </w:lvl>
  </w:abstractNum>
  <w:abstractNum w:abstractNumId="130" w15:restartNumberingAfterBreak="0">
    <w:nsid w:val="252BF6AB"/>
    <w:multiLevelType w:val="singleLevel"/>
    <w:tmpl w:val="252BF6AB"/>
    <w:lvl w:ilvl="0">
      <w:numFmt w:val="bullet"/>
      <w:lvlText w:val="•"/>
      <w:lvlJc w:val="left"/>
      <w:rPr>
        <w:color w:val="3370FF"/>
      </w:rPr>
    </w:lvl>
  </w:abstractNum>
  <w:abstractNum w:abstractNumId="131" w15:restartNumberingAfterBreak="0">
    <w:nsid w:val="25B654F3"/>
    <w:multiLevelType w:val="singleLevel"/>
    <w:tmpl w:val="25B654F3"/>
    <w:lvl w:ilvl="0">
      <w:numFmt w:val="bullet"/>
      <w:lvlText w:val="•"/>
      <w:lvlJc w:val="left"/>
      <w:rPr>
        <w:color w:val="3370FF"/>
      </w:rPr>
    </w:lvl>
  </w:abstractNum>
  <w:abstractNum w:abstractNumId="132" w15:restartNumberingAfterBreak="0">
    <w:nsid w:val="269945CE"/>
    <w:multiLevelType w:val="singleLevel"/>
    <w:tmpl w:val="269945CE"/>
    <w:lvl w:ilvl="0">
      <w:numFmt w:val="bullet"/>
      <w:lvlText w:val="•"/>
      <w:lvlJc w:val="left"/>
      <w:rPr>
        <w:color w:val="3370FF"/>
      </w:rPr>
    </w:lvl>
  </w:abstractNum>
  <w:abstractNum w:abstractNumId="133" w15:restartNumberingAfterBreak="0">
    <w:nsid w:val="274D3D9B"/>
    <w:multiLevelType w:val="singleLevel"/>
    <w:tmpl w:val="274D3D9B"/>
    <w:lvl w:ilvl="0">
      <w:numFmt w:val="bullet"/>
      <w:lvlText w:val="•"/>
      <w:lvlJc w:val="left"/>
      <w:rPr>
        <w:color w:val="3370FF"/>
      </w:rPr>
    </w:lvl>
  </w:abstractNum>
  <w:abstractNum w:abstractNumId="134" w15:restartNumberingAfterBreak="0">
    <w:nsid w:val="2A8F537B"/>
    <w:multiLevelType w:val="singleLevel"/>
    <w:tmpl w:val="2A8F537B"/>
    <w:lvl w:ilvl="0">
      <w:numFmt w:val="bullet"/>
      <w:lvlText w:val="•"/>
      <w:lvlJc w:val="left"/>
      <w:rPr>
        <w:color w:val="3370FF"/>
      </w:rPr>
    </w:lvl>
  </w:abstractNum>
  <w:abstractNum w:abstractNumId="135" w15:restartNumberingAfterBreak="0">
    <w:nsid w:val="2B3F3F89"/>
    <w:multiLevelType w:val="singleLevel"/>
    <w:tmpl w:val="2B3F3F89"/>
    <w:lvl w:ilvl="0">
      <w:numFmt w:val="bullet"/>
      <w:lvlText w:val="•"/>
      <w:lvlJc w:val="left"/>
      <w:rPr>
        <w:color w:val="3370FF"/>
      </w:rPr>
    </w:lvl>
  </w:abstractNum>
  <w:abstractNum w:abstractNumId="136" w15:restartNumberingAfterBreak="0">
    <w:nsid w:val="2F2D79CE"/>
    <w:multiLevelType w:val="singleLevel"/>
    <w:tmpl w:val="2F2D79CE"/>
    <w:lvl w:ilvl="0">
      <w:numFmt w:val="bullet"/>
      <w:lvlText w:val="•"/>
      <w:lvlJc w:val="left"/>
      <w:rPr>
        <w:color w:val="3370FF"/>
      </w:rPr>
    </w:lvl>
  </w:abstractNum>
  <w:abstractNum w:abstractNumId="137"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38" w15:restartNumberingAfterBreak="0">
    <w:nsid w:val="30A0AC00"/>
    <w:multiLevelType w:val="singleLevel"/>
    <w:tmpl w:val="30A0AC00"/>
    <w:lvl w:ilvl="0">
      <w:numFmt w:val="bullet"/>
      <w:lvlText w:val="•"/>
      <w:lvlJc w:val="left"/>
      <w:rPr>
        <w:color w:val="3370FF"/>
      </w:rPr>
    </w:lvl>
  </w:abstractNum>
  <w:abstractNum w:abstractNumId="139" w15:restartNumberingAfterBreak="0">
    <w:nsid w:val="30FC5B15"/>
    <w:multiLevelType w:val="singleLevel"/>
    <w:tmpl w:val="30FC5B15"/>
    <w:lvl w:ilvl="0">
      <w:numFmt w:val="bullet"/>
      <w:lvlText w:val="•"/>
      <w:lvlJc w:val="left"/>
      <w:rPr>
        <w:color w:val="3370FF"/>
      </w:rPr>
    </w:lvl>
  </w:abstractNum>
  <w:abstractNum w:abstractNumId="140" w15:restartNumberingAfterBreak="0">
    <w:nsid w:val="322D85CA"/>
    <w:multiLevelType w:val="singleLevel"/>
    <w:tmpl w:val="322D85CA"/>
    <w:lvl w:ilvl="0">
      <w:numFmt w:val="bullet"/>
      <w:lvlText w:val="•"/>
      <w:lvlJc w:val="left"/>
      <w:rPr>
        <w:color w:val="3370FF"/>
      </w:rPr>
    </w:lvl>
  </w:abstractNum>
  <w:abstractNum w:abstractNumId="141" w15:restartNumberingAfterBreak="0">
    <w:nsid w:val="32A7AF2D"/>
    <w:multiLevelType w:val="singleLevel"/>
    <w:tmpl w:val="32A7AF2D"/>
    <w:lvl w:ilvl="0">
      <w:numFmt w:val="bullet"/>
      <w:lvlText w:val="•"/>
      <w:lvlJc w:val="left"/>
      <w:rPr>
        <w:color w:val="3370FF"/>
      </w:rPr>
    </w:lvl>
  </w:abstractNum>
  <w:abstractNum w:abstractNumId="142" w15:restartNumberingAfterBreak="0">
    <w:nsid w:val="35E83B33"/>
    <w:multiLevelType w:val="singleLevel"/>
    <w:tmpl w:val="35E83B33"/>
    <w:lvl w:ilvl="0">
      <w:numFmt w:val="bullet"/>
      <w:lvlText w:val="•"/>
      <w:lvlJc w:val="left"/>
      <w:rPr>
        <w:color w:val="3370FF"/>
      </w:rPr>
    </w:lvl>
  </w:abstractNum>
  <w:abstractNum w:abstractNumId="143"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4" w15:restartNumberingAfterBreak="0">
    <w:nsid w:val="38EAC418"/>
    <w:multiLevelType w:val="singleLevel"/>
    <w:tmpl w:val="38EAC418"/>
    <w:lvl w:ilvl="0">
      <w:numFmt w:val="bullet"/>
      <w:lvlText w:val="•"/>
      <w:lvlJc w:val="left"/>
      <w:rPr>
        <w:color w:val="3370FF"/>
      </w:rPr>
    </w:lvl>
  </w:abstractNum>
  <w:abstractNum w:abstractNumId="145" w15:restartNumberingAfterBreak="0">
    <w:nsid w:val="39A0D9AC"/>
    <w:multiLevelType w:val="singleLevel"/>
    <w:tmpl w:val="39A0D9AC"/>
    <w:lvl w:ilvl="0">
      <w:numFmt w:val="bullet"/>
      <w:lvlText w:val="•"/>
      <w:lvlJc w:val="left"/>
      <w:rPr>
        <w:color w:val="3370FF"/>
      </w:rPr>
    </w:lvl>
  </w:abstractNum>
  <w:abstractNum w:abstractNumId="146" w15:restartNumberingAfterBreak="0">
    <w:nsid w:val="3A7FBA26"/>
    <w:multiLevelType w:val="singleLevel"/>
    <w:tmpl w:val="3A7FBA26"/>
    <w:lvl w:ilvl="0">
      <w:numFmt w:val="bullet"/>
      <w:lvlText w:val="•"/>
      <w:lvlJc w:val="left"/>
      <w:rPr>
        <w:color w:val="3370FF"/>
      </w:rPr>
    </w:lvl>
  </w:abstractNum>
  <w:abstractNum w:abstractNumId="147" w15:restartNumberingAfterBreak="0">
    <w:nsid w:val="3B8127DF"/>
    <w:multiLevelType w:val="singleLevel"/>
    <w:tmpl w:val="3B8127DF"/>
    <w:lvl w:ilvl="0">
      <w:numFmt w:val="bullet"/>
      <w:lvlText w:val="•"/>
      <w:lvlJc w:val="left"/>
      <w:rPr>
        <w:color w:val="3370FF"/>
      </w:rPr>
    </w:lvl>
  </w:abstractNum>
  <w:abstractNum w:abstractNumId="148" w15:restartNumberingAfterBreak="0">
    <w:nsid w:val="3D950AF9"/>
    <w:multiLevelType w:val="singleLevel"/>
    <w:tmpl w:val="3D950AF9"/>
    <w:lvl w:ilvl="0">
      <w:numFmt w:val="bullet"/>
      <w:lvlText w:val="•"/>
      <w:lvlJc w:val="left"/>
      <w:rPr>
        <w:color w:val="3370FF"/>
      </w:rPr>
    </w:lvl>
  </w:abstractNum>
  <w:abstractNum w:abstractNumId="149"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0" w15:restartNumberingAfterBreak="0">
    <w:nsid w:val="3FE315B6"/>
    <w:multiLevelType w:val="singleLevel"/>
    <w:tmpl w:val="3FE315B6"/>
    <w:lvl w:ilvl="0">
      <w:numFmt w:val="bullet"/>
      <w:lvlText w:val="•"/>
      <w:lvlJc w:val="left"/>
      <w:rPr>
        <w:color w:val="3370FF"/>
      </w:rPr>
    </w:lvl>
  </w:abstractNum>
  <w:abstractNum w:abstractNumId="151" w15:restartNumberingAfterBreak="0">
    <w:nsid w:val="408860E8"/>
    <w:multiLevelType w:val="singleLevel"/>
    <w:tmpl w:val="408860E8"/>
    <w:lvl w:ilvl="0">
      <w:numFmt w:val="bullet"/>
      <w:lvlText w:val="•"/>
      <w:lvlJc w:val="left"/>
      <w:rPr>
        <w:color w:val="3370FF"/>
      </w:rPr>
    </w:lvl>
  </w:abstractNum>
  <w:abstractNum w:abstractNumId="152" w15:restartNumberingAfterBreak="0">
    <w:nsid w:val="40B249F9"/>
    <w:multiLevelType w:val="singleLevel"/>
    <w:tmpl w:val="40B249F9"/>
    <w:lvl w:ilvl="0">
      <w:numFmt w:val="bullet"/>
      <w:lvlText w:val="•"/>
      <w:lvlJc w:val="left"/>
      <w:rPr>
        <w:color w:val="3370FF"/>
      </w:rPr>
    </w:lvl>
  </w:abstractNum>
  <w:abstractNum w:abstractNumId="153" w15:restartNumberingAfterBreak="0">
    <w:nsid w:val="40F245EA"/>
    <w:multiLevelType w:val="singleLevel"/>
    <w:tmpl w:val="40F245EA"/>
    <w:lvl w:ilvl="0">
      <w:numFmt w:val="bullet"/>
      <w:lvlText w:val="•"/>
      <w:lvlJc w:val="left"/>
      <w:rPr>
        <w:color w:val="3370FF"/>
      </w:rPr>
    </w:lvl>
  </w:abstractNum>
  <w:abstractNum w:abstractNumId="154" w15:restartNumberingAfterBreak="0">
    <w:nsid w:val="4258023A"/>
    <w:multiLevelType w:val="singleLevel"/>
    <w:tmpl w:val="4258023A"/>
    <w:lvl w:ilvl="0">
      <w:numFmt w:val="bullet"/>
      <w:lvlText w:val="•"/>
      <w:lvlJc w:val="left"/>
      <w:rPr>
        <w:color w:val="3370FF"/>
      </w:rPr>
    </w:lvl>
  </w:abstractNum>
  <w:abstractNum w:abstractNumId="155" w15:restartNumberingAfterBreak="0">
    <w:nsid w:val="46A08BB8"/>
    <w:multiLevelType w:val="singleLevel"/>
    <w:tmpl w:val="46A08BB8"/>
    <w:lvl w:ilvl="0">
      <w:numFmt w:val="bullet"/>
      <w:lvlText w:val="•"/>
      <w:lvlJc w:val="left"/>
      <w:rPr>
        <w:color w:val="3370FF"/>
      </w:rPr>
    </w:lvl>
  </w:abstractNum>
  <w:abstractNum w:abstractNumId="15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57" w15:restartNumberingAfterBreak="0">
    <w:nsid w:val="4A51D704"/>
    <w:multiLevelType w:val="singleLevel"/>
    <w:tmpl w:val="4A51D704"/>
    <w:lvl w:ilvl="0">
      <w:numFmt w:val="bullet"/>
      <w:lvlText w:val="•"/>
      <w:lvlJc w:val="left"/>
      <w:rPr>
        <w:color w:val="3370FF"/>
      </w:rPr>
    </w:lvl>
  </w:abstractNum>
  <w:abstractNum w:abstractNumId="158" w15:restartNumberingAfterBreak="0">
    <w:nsid w:val="4AD1D84F"/>
    <w:multiLevelType w:val="singleLevel"/>
    <w:tmpl w:val="4AD1D84F"/>
    <w:lvl w:ilvl="0">
      <w:numFmt w:val="bullet"/>
      <w:lvlText w:val="•"/>
      <w:lvlJc w:val="left"/>
      <w:rPr>
        <w:color w:val="3370FF"/>
      </w:rPr>
    </w:lvl>
  </w:abstractNum>
  <w:abstractNum w:abstractNumId="159" w15:restartNumberingAfterBreak="0">
    <w:nsid w:val="4C1BAE26"/>
    <w:multiLevelType w:val="singleLevel"/>
    <w:tmpl w:val="4C1BAE26"/>
    <w:lvl w:ilvl="0">
      <w:numFmt w:val="bullet"/>
      <w:lvlText w:val="•"/>
      <w:lvlJc w:val="left"/>
      <w:rPr>
        <w:color w:val="3370FF"/>
      </w:rPr>
    </w:lvl>
  </w:abstractNum>
  <w:abstractNum w:abstractNumId="160" w15:restartNumberingAfterBreak="0">
    <w:nsid w:val="4C3D7A74"/>
    <w:multiLevelType w:val="singleLevel"/>
    <w:tmpl w:val="4C3D7A74"/>
    <w:lvl w:ilvl="0">
      <w:numFmt w:val="bullet"/>
      <w:lvlText w:val="•"/>
      <w:lvlJc w:val="left"/>
      <w:rPr>
        <w:color w:val="3370FF"/>
      </w:rPr>
    </w:lvl>
  </w:abstractNum>
  <w:abstractNum w:abstractNumId="161" w15:restartNumberingAfterBreak="0">
    <w:nsid w:val="4CD1E351"/>
    <w:multiLevelType w:val="singleLevel"/>
    <w:tmpl w:val="4CD1E351"/>
    <w:lvl w:ilvl="0">
      <w:numFmt w:val="bullet"/>
      <w:lvlText w:val="•"/>
      <w:lvlJc w:val="left"/>
      <w:rPr>
        <w:color w:val="3370FF"/>
      </w:rPr>
    </w:lvl>
  </w:abstractNum>
  <w:abstractNum w:abstractNumId="162" w15:restartNumberingAfterBreak="0">
    <w:nsid w:val="4D4DC07F"/>
    <w:multiLevelType w:val="singleLevel"/>
    <w:tmpl w:val="4D4DC07F"/>
    <w:lvl w:ilvl="0">
      <w:numFmt w:val="bullet"/>
      <w:lvlText w:val="•"/>
      <w:lvlJc w:val="left"/>
      <w:rPr>
        <w:color w:val="3370FF"/>
      </w:rPr>
    </w:lvl>
  </w:abstractNum>
  <w:abstractNum w:abstractNumId="163" w15:restartNumberingAfterBreak="0">
    <w:nsid w:val="4D63189B"/>
    <w:multiLevelType w:val="singleLevel"/>
    <w:tmpl w:val="4D63189B"/>
    <w:lvl w:ilvl="0">
      <w:numFmt w:val="bullet"/>
      <w:lvlText w:val="•"/>
      <w:lvlJc w:val="left"/>
      <w:rPr>
        <w:color w:val="3370FF"/>
      </w:rPr>
    </w:lvl>
  </w:abstractNum>
  <w:abstractNum w:abstractNumId="164" w15:restartNumberingAfterBreak="0">
    <w:nsid w:val="4D94DA66"/>
    <w:multiLevelType w:val="singleLevel"/>
    <w:tmpl w:val="4D94DA66"/>
    <w:lvl w:ilvl="0">
      <w:numFmt w:val="bullet"/>
      <w:lvlText w:val="•"/>
      <w:lvlJc w:val="left"/>
      <w:rPr>
        <w:color w:val="3370FF"/>
      </w:rPr>
    </w:lvl>
  </w:abstractNum>
  <w:abstractNum w:abstractNumId="165" w15:restartNumberingAfterBreak="0">
    <w:nsid w:val="4FA7FC34"/>
    <w:multiLevelType w:val="singleLevel"/>
    <w:tmpl w:val="4FA7FC34"/>
    <w:lvl w:ilvl="0">
      <w:numFmt w:val="bullet"/>
      <w:lvlText w:val="•"/>
      <w:lvlJc w:val="left"/>
      <w:rPr>
        <w:color w:val="3370FF"/>
      </w:rPr>
    </w:lvl>
  </w:abstractNum>
  <w:abstractNum w:abstractNumId="166" w15:restartNumberingAfterBreak="0">
    <w:nsid w:val="4FB438A5"/>
    <w:multiLevelType w:val="singleLevel"/>
    <w:tmpl w:val="4FB438A5"/>
    <w:lvl w:ilvl="0">
      <w:numFmt w:val="bullet"/>
      <w:lvlText w:val="•"/>
      <w:lvlJc w:val="left"/>
      <w:rPr>
        <w:color w:val="3370FF"/>
      </w:rPr>
    </w:lvl>
  </w:abstractNum>
  <w:abstractNum w:abstractNumId="167" w15:restartNumberingAfterBreak="0">
    <w:nsid w:val="51C4BC33"/>
    <w:multiLevelType w:val="singleLevel"/>
    <w:tmpl w:val="51C4BC33"/>
    <w:lvl w:ilvl="0">
      <w:numFmt w:val="bullet"/>
      <w:lvlText w:val="•"/>
      <w:lvlJc w:val="left"/>
      <w:rPr>
        <w:color w:val="3370FF"/>
      </w:rPr>
    </w:lvl>
  </w:abstractNum>
  <w:abstractNum w:abstractNumId="168"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9" w15:restartNumberingAfterBreak="0">
    <w:nsid w:val="54701CA1"/>
    <w:multiLevelType w:val="singleLevel"/>
    <w:tmpl w:val="54701CA1"/>
    <w:lvl w:ilvl="0">
      <w:numFmt w:val="bullet"/>
      <w:lvlText w:val="•"/>
      <w:lvlJc w:val="left"/>
      <w:rPr>
        <w:color w:val="3370FF"/>
      </w:rPr>
    </w:lvl>
  </w:abstractNum>
  <w:abstractNum w:abstractNumId="170" w15:restartNumberingAfterBreak="0">
    <w:nsid w:val="58765686"/>
    <w:multiLevelType w:val="singleLevel"/>
    <w:tmpl w:val="58765686"/>
    <w:lvl w:ilvl="0">
      <w:numFmt w:val="bullet"/>
      <w:lvlText w:val="•"/>
      <w:lvlJc w:val="left"/>
      <w:rPr>
        <w:color w:val="3370FF"/>
      </w:rPr>
    </w:lvl>
  </w:abstractNum>
  <w:abstractNum w:abstractNumId="171" w15:restartNumberingAfterBreak="0">
    <w:nsid w:val="58F917AC"/>
    <w:multiLevelType w:val="singleLevel"/>
    <w:tmpl w:val="1EC6C9F1"/>
    <w:lvl w:ilvl="0">
      <w:start w:val="1"/>
      <w:numFmt w:val="decimal"/>
      <w:suff w:val="space"/>
      <w:lvlText w:val="%1."/>
      <w:lvlJc w:val="left"/>
    </w:lvl>
  </w:abstractNum>
  <w:abstractNum w:abstractNumId="172" w15:restartNumberingAfterBreak="0">
    <w:nsid w:val="59ADCABA"/>
    <w:multiLevelType w:val="singleLevel"/>
    <w:tmpl w:val="59ADCABA"/>
    <w:lvl w:ilvl="0">
      <w:numFmt w:val="bullet"/>
      <w:lvlText w:val="•"/>
      <w:lvlJc w:val="left"/>
      <w:rPr>
        <w:color w:val="3370FF"/>
      </w:rPr>
    </w:lvl>
  </w:abstractNum>
  <w:abstractNum w:abstractNumId="173" w15:restartNumberingAfterBreak="0">
    <w:nsid w:val="59EEFD2A"/>
    <w:multiLevelType w:val="singleLevel"/>
    <w:tmpl w:val="59EEFD2A"/>
    <w:lvl w:ilvl="0">
      <w:numFmt w:val="bullet"/>
      <w:lvlText w:val="•"/>
      <w:lvlJc w:val="left"/>
      <w:rPr>
        <w:color w:val="3370FF"/>
      </w:rPr>
    </w:lvl>
  </w:abstractNum>
  <w:abstractNum w:abstractNumId="174" w15:restartNumberingAfterBreak="0">
    <w:nsid w:val="59F1ABB0"/>
    <w:multiLevelType w:val="singleLevel"/>
    <w:tmpl w:val="59F1ABB0"/>
    <w:lvl w:ilvl="0">
      <w:start w:val="2"/>
      <w:numFmt w:val="decimal"/>
      <w:lvlText w:val="%1."/>
      <w:lvlJc w:val="left"/>
      <w:pPr>
        <w:tabs>
          <w:tab w:val="left" w:pos="312"/>
        </w:tabs>
      </w:pPr>
    </w:lvl>
  </w:abstractNum>
  <w:abstractNum w:abstractNumId="175"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6" w15:restartNumberingAfterBreak="0">
    <w:nsid w:val="5A241D34"/>
    <w:multiLevelType w:val="singleLevel"/>
    <w:tmpl w:val="5A241D34"/>
    <w:lvl w:ilvl="0">
      <w:numFmt w:val="bullet"/>
      <w:lvlText w:val="•"/>
      <w:lvlJc w:val="left"/>
      <w:rPr>
        <w:color w:val="3370FF"/>
      </w:rPr>
    </w:lvl>
  </w:abstractNum>
  <w:abstractNum w:abstractNumId="177" w15:restartNumberingAfterBreak="0">
    <w:nsid w:val="5E29AB5A"/>
    <w:multiLevelType w:val="singleLevel"/>
    <w:tmpl w:val="5E29AB5A"/>
    <w:lvl w:ilvl="0">
      <w:numFmt w:val="bullet"/>
      <w:lvlText w:val="•"/>
      <w:lvlJc w:val="left"/>
      <w:rPr>
        <w:color w:val="3370FF"/>
      </w:rPr>
    </w:lvl>
  </w:abstractNum>
  <w:abstractNum w:abstractNumId="178" w15:restartNumberingAfterBreak="0">
    <w:nsid w:val="5FCE4367"/>
    <w:multiLevelType w:val="singleLevel"/>
    <w:tmpl w:val="5FCE4367"/>
    <w:lvl w:ilvl="0">
      <w:numFmt w:val="bullet"/>
      <w:lvlText w:val="•"/>
      <w:lvlJc w:val="left"/>
      <w:rPr>
        <w:color w:val="3370FF"/>
      </w:rPr>
    </w:lvl>
  </w:abstractNum>
  <w:abstractNum w:abstractNumId="179" w15:restartNumberingAfterBreak="0">
    <w:nsid w:val="5FFFB1A7"/>
    <w:multiLevelType w:val="singleLevel"/>
    <w:tmpl w:val="5FFFB1A7"/>
    <w:lvl w:ilvl="0">
      <w:numFmt w:val="bullet"/>
      <w:lvlText w:val="•"/>
      <w:lvlJc w:val="left"/>
      <w:rPr>
        <w:color w:val="3370FF"/>
      </w:rPr>
    </w:lvl>
  </w:abstractNum>
  <w:abstractNum w:abstractNumId="180" w15:restartNumberingAfterBreak="0">
    <w:nsid w:val="60382F6E"/>
    <w:multiLevelType w:val="singleLevel"/>
    <w:tmpl w:val="60382F6E"/>
    <w:lvl w:ilvl="0">
      <w:numFmt w:val="bullet"/>
      <w:lvlText w:val="•"/>
      <w:lvlJc w:val="left"/>
      <w:rPr>
        <w:color w:val="3370FF"/>
      </w:rPr>
    </w:lvl>
  </w:abstractNum>
  <w:abstractNum w:abstractNumId="181" w15:restartNumberingAfterBreak="0">
    <w:nsid w:val="610EFE5C"/>
    <w:multiLevelType w:val="singleLevel"/>
    <w:tmpl w:val="610EFE5C"/>
    <w:lvl w:ilvl="0">
      <w:numFmt w:val="bullet"/>
      <w:lvlText w:val="•"/>
      <w:lvlJc w:val="left"/>
      <w:rPr>
        <w:color w:val="3370FF"/>
      </w:rPr>
    </w:lvl>
  </w:abstractNum>
  <w:abstractNum w:abstractNumId="182" w15:restartNumberingAfterBreak="0">
    <w:nsid w:val="629F7852"/>
    <w:multiLevelType w:val="singleLevel"/>
    <w:tmpl w:val="629F7852"/>
    <w:lvl w:ilvl="0">
      <w:numFmt w:val="bullet"/>
      <w:lvlText w:val="•"/>
      <w:lvlJc w:val="left"/>
      <w:rPr>
        <w:color w:val="3370FF"/>
      </w:rPr>
    </w:lvl>
  </w:abstractNum>
  <w:abstractNum w:abstractNumId="183" w15:restartNumberingAfterBreak="0">
    <w:nsid w:val="65CD0074"/>
    <w:multiLevelType w:val="singleLevel"/>
    <w:tmpl w:val="65CD0074"/>
    <w:lvl w:ilvl="0">
      <w:numFmt w:val="bullet"/>
      <w:lvlText w:val="•"/>
      <w:lvlJc w:val="left"/>
      <w:rPr>
        <w:color w:val="3370FF"/>
      </w:rPr>
    </w:lvl>
  </w:abstractNum>
  <w:abstractNum w:abstractNumId="184" w15:restartNumberingAfterBreak="0">
    <w:nsid w:val="68B298F7"/>
    <w:multiLevelType w:val="singleLevel"/>
    <w:tmpl w:val="68B298F7"/>
    <w:lvl w:ilvl="0">
      <w:numFmt w:val="bullet"/>
      <w:lvlText w:val="•"/>
      <w:lvlJc w:val="left"/>
      <w:rPr>
        <w:color w:val="3370FF"/>
      </w:rPr>
    </w:lvl>
  </w:abstractNum>
  <w:abstractNum w:abstractNumId="185" w15:restartNumberingAfterBreak="0">
    <w:nsid w:val="6AFC2A1C"/>
    <w:multiLevelType w:val="singleLevel"/>
    <w:tmpl w:val="6AFC2A1C"/>
    <w:lvl w:ilvl="0">
      <w:numFmt w:val="bullet"/>
      <w:lvlText w:val="•"/>
      <w:lvlJc w:val="left"/>
      <w:rPr>
        <w:color w:val="3370FF"/>
      </w:rPr>
    </w:lvl>
  </w:abstractNum>
  <w:abstractNum w:abstractNumId="186" w15:restartNumberingAfterBreak="0">
    <w:nsid w:val="6C0BE2D1"/>
    <w:multiLevelType w:val="singleLevel"/>
    <w:tmpl w:val="6C0BE2D1"/>
    <w:lvl w:ilvl="0">
      <w:numFmt w:val="bullet"/>
      <w:lvlText w:val="•"/>
      <w:lvlJc w:val="left"/>
      <w:rPr>
        <w:color w:val="3370FF"/>
      </w:rPr>
    </w:lvl>
  </w:abstractNum>
  <w:abstractNum w:abstractNumId="187" w15:restartNumberingAfterBreak="0">
    <w:nsid w:val="6D423078"/>
    <w:multiLevelType w:val="singleLevel"/>
    <w:tmpl w:val="6D423078"/>
    <w:lvl w:ilvl="0">
      <w:numFmt w:val="bullet"/>
      <w:lvlText w:val="•"/>
      <w:lvlJc w:val="left"/>
      <w:rPr>
        <w:color w:val="3370FF"/>
      </w:rPr>
    </w:lvl>
  </w:abstractNum>
  <w:abstractNum w:abstractNumId="188"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9" w15:restartNumberingAfterBreak="0">
    <w:nsid w:val="700FDCEF"/>
    <w:multiLevelType w:val="singleLevel"/>
    <w:tmpl w:val="700FDCEF"/>
    <w:lvl w:ilvl="0">
      <w:numFmt w:val="bullet"/>
      <w:lvlText w:val="•"/>
      <w:lvlJc w:val="left"/>
      <w:rPr>
        <w:color w:val="3370FF"/>
      </w:rPr>
    </w:lvl>
  </w:abstractNum>
  <w:abstractNum w:abstractNumId="190" w15:restartNumberingAfterBreak="0">
    <w:nsid w:val="72183CF9"/>
    <w:multiLevelType w:val="singleLevel"/>
    <w:tmpl w:val="72183CF9"/>
    <w:lvl w:ilvl="0">
      <w:numFmt w:val="bullet"/>
      <w:lvlText w:val="•"/>
      <w:lvlJc w:val="left"/>
      <w:rPr>
        <w:color w:val="3370FF"/>
      </w:rPr>
    </w:lvl>
  </w:abstractNum>
  <w:abstractNum w:abstractNumId="191" w15:restartNumberingAfterBreak="0">
    <w:nsid w:val="7499D7B3"/>
    <w:multiLevelType w:val="singleLevel"/>
    <w:tmpl w:val="7499D7B3"/>
    <w:lvl w:ilvl="0">
      <w:numFmt w:val="bullet"/>
      <w:lvlText w:val="•"/>
      <w:lvlJc w:val="left"/>
      <w:rPr>
        <w:color w:val="3370FF"/>
      </w:rPr>
    </w:lvl>
  </w:abstractNum>
  <w:abstractNum w:abstractNumId="192" w15:restartNumberingAfterBreak="0">
    <w:nsid w:val="74C28B35"/>
    <w:multiLevelType w:val="singleLevel"/>
    <w:tmpl w:val="74C28B35"/>
    <w:lvl w:ilvl="0">
      <w:numFmt w:val="bullet"/>
      <w:lvlText w:val="•"/>
      <w:lvlJc w:val="left"/>
      <w:rPr>
        <w:color w:val="3370FF"/>
      </w:rPr>
    </w:lvl>
  </w:abstractNum>
  <w:abstractNum w:abstractNumId="193" w15:restartNumberingAfterBreak="0">
    <w:nsid w:val="77633216"/>
    <w:multiLevelType w:val="singleLevel"/>
    <w:tmpl w:val="77633216"/>
    <w:lvl w:ilvl="0">
      <w:numFmt w:val="bullet"/>
      <w:lvlText w:val="•"/>
      <w:lvlJc w:val="left"/>
      <w:rPr>
        <w:color w:val="3370FF"/>
      </w:rPr>
    </w:lvl>
  </w:abstractNum>
  <w:abstractNum w:abstractNumId="194" w15:restartNumberingAfterBreak="0">
    <w:nsid w:val="77ECEA79"/>
    <w:multiLevelType w:val="singleLevel"/>
    <w:tmpl w:val="77ECEA79"/>
    <w:lvl w:ilvl="0">
      <w:numFmt w:val="bullet"/>
      <w:lvlText w:val="•"/>
      <w:lvlJc w:val="left"/>
      <w:rPr>
        <w:color w:val="3370FF"/>
      </w:rPr>
    </w:lvl>
  </w:abstractNum>
  <w:abstractNum w:abstractNumId="195" w15:restartNumberingAfterBreak="0">
    <w:nsid w:val="79AA4FA4"/>
    <w:multiLevelType w:val="singleLevel"/>
    <w:tmpl w:val="79AA4FA4"/>
    <w:lvl w:ilvl="0">
      <w:numFmt w:val="bullet"/>
      <w:lvlText w:val="•"/>
      <w:lvlJc w:val="left"/>
      <w:rPr>
        <w:color w:val="3370FF"/>
      </w:rPr>
    </w:lvl>
  </w:abstractNum>
  <w:abstractNum w:abstractNumId="196" w15:restartNumberingAfterBreak="0">
    <w:nsid w:val="7C246926"/>
    <w:multiLevelType w:val="singleLevel"/>
    <w:tmpl w:val="7C246926"/>
    <w:lvl w:ilvl="0">
      <w:numFmt w:val="bullet"/>
      <w:lvlText w:val="•"/>
      <w:lvlJc w:val="left"/>
      <w:rPr>
        <w:color w:val="3370FF"/>
      </w:rPr>
    </w:lvl>
  </w:abstractNum>
  <w:abstractNum w:abstractNumId="197" w15:restartNumberingAfterBreak="0">
    <w:nsid w:val="7DEC2089"/>
    <w:multiLevelType w:val="singleLevel"/>
    <w:tmpl w:val="7DEC2089"/>
    <w:lvl w:ilvl="0">
      <w:numFmt w:val="bullet"/>
      <w:lvlText w:val="•"/>
      <w:lvlJc w:val="left"/>
      <w:rPr>
        <w:color w:val="3370FF"/>
      </w:rPr>
    </w:lvl>
  </w:abstractNum>
  <w:num w:numId="1">
    <w:abstractNumId w:val="88"/>
  </w:num>
  <w:num w:numId="2">
    <w:abstractNumId w:val="91"/>
  </w:num>
  <w:num w:numId="3">
    <w:abstractNumId w:val="85"/>
  </w:num>
  <w:num w:numId="4">
    <w:abstractNumId w:val="89"/>
  </w:num>
  <w:num w:numId="5">
    <w:abstractNumId w:val="87"/>
  </w:num>
  <w:num w:numId="6">
    <w:abstractNumId w:val="86"/>
  </w:num>
  <w:num w:numId="7">
    <w:abstractNumId w:val="105"/>
  </w:num>
  <w:num w:numId="8">
    <w:abstractNumId w:val="90"/>
  </w:num>
  <w:num w:numId="9">
    <w:abstractNumId w:val="115"/>
  </w:num>
  <w:num w:numId="10">
    <w:abstractNumId w:val="84"/>
  </w:num>
  <w:num w:numId="11">
    <w:abstractNumId w:val="149"/>
  </w:num>
  <w:num w:numId="12">
    <w:abstractNumId w:val="108"/>
  </w:num>
  <w:num w:numId="13">
    <w:abstractNumId w:val="188"/>
  </w:num>
  <w:num w:numId="14">
    <w:abstractNumId w:val="174"/>
    <w:lvlOverride w:ilvl="0">
      <w:startOverride w:val="2"/>
    </w:lvlOverride>
  </w:num>
  <w:num w:numId="15">
    <w:abstractNumId w:val="175"/>
  </w:num>
  <w:num w:numId="16">
    <w:abstractNumId w:val="137"/>
  </w:num>
  <w:num w:numId="17">
    <w:abstractNumId w:val="156"/>
  </w:num>
  <w:num w:numId="18">
    <w:abstractNumId w:val="143"/>
  </w:num>
  <w:num w:numId="19">
    <w:abstractNumId w:val="168"/>
  </w:num>
  <w:num w:numId="20">
    <w:abstractNumId w:val="94"/>
  </w:num>
  <w:num w:numId="21">
    <w:abstractNumId w:val="112"/>
  </w:num>
  <w:num w:numId="22">
    <w:abstractNumId w:val="122"/>
  </w:num>
  <w:num w:numId="23">
    <w:abstractNumId w:val="50"/>
  </w:num>
  <w:num w:numId="24">
    <w:abstractNumId w:val="162"/>
  </w:num>
  <w:num w:numId="25">
    <w:abstractNumId w:val="78"/>
  </w:num>
  <w:num w:numId="26">
    <w:abstractNumId w:val="128"/>
  </w:num>
  <w:num w:numId="27">
    <w:abstractNumId w:val="62"/>
  </w:num>
  <w:num w:numId="28">
    <w:abstractNumId w:val="59"/>
  </w:num>
  <w:num w:numId="29">
    <w:abstractNumId w:val="19"/>
  </w:num>
  <w:num w:numId="30">
    <w:abstractNumId w:val="159"/>
  </w:num>
  <w:num w:numId="31">
    <w:abstractNumId w:val="180"/>
  </w:num>
  <w:num w:numId="32">
    <w:abstractNumId w:val="106"/>
  </w:num>
  <w:num w:numId="33">
    <w:abstractNumId w:val="155"/>
  </w:num>
  <w:num w:numId="34">
    <w:abstractNumId w:val="32"/>
  </w:num>
  <w:num w:numId="35">
    <w:abstractNumId w:val="196"/>
  </w:num>
  <w:num w:numId="36">
    <w:abstractNumId w:val="194"/>
  </w:num>
  <w:num w:numId="37">
    <w:abstractNumId w:val="44"/>
  </w:num>
  <w:num w:numId="38">
    <w:abstractNumId w:val="182"/>
  </w:num>
  <w:num w:numId="39">
    <w:abstractNumId w:val="11"/>
  </w:num>
  <w:num w:numId="40">
    <w:abstractNumId w:val="145"/>
  </w:num>
  <w:num w:numId="41">
    <w:abstractNumId w:val="4"/>
  </w:num>
  <w:num w:numId="42">
    <w:abstractNumId w:val="170"/>
  </w:num>
  <w:num w:numId="43">
    <w:abstractNumId w:val="197"/>
  </w:num>
  <w:num w:numId="44">
    <w:abstractNumId w:val="1"/>
  </w:num>
  <w:num w:numId="45">
    <w:abstractNumId w:val="127"/>
  </w:num>
  <w:num w:numId="46">
    <w:abstractNumId w:val="164"/>
  </w:num>
  <w:num w:numId="47">
    <w:abstractNumId w:val="81"/>
  </w:num>
  <w:num w:numId="48">
    <w:abstractNumId w:val="64"/>
  </w:num>
  <w:num w:numId="49">
    <w:abstractNumId w:val="139"/>
  </w:num>
  <w:num w:numId="50">
    <w:abstractNumId w:val="195"/>
  </w:num>
  <w:num w:numId="51">
    <w:abstractNumId w:val="40"/>
  </w:num>
  <w:num w:numId="52">
    <w:abstractNumId w:val="8"/>
  </w:num>
  <w:num w:numId="53">
    <w:abstractNumId w:val="39"/>
  </w:num>
  <w:num w:numId="54">
    <w:abstractNumId w:val="177"/>
  </w:num>
  <w:num w:numId="55">
    <w:abstractNumId w:val="3"/>
  </w:num>
  <w:num w:numId="56">
    <w:abstractNumId w:val="117"/>
  </w:num>
  <w:num w:numId="57">
    <w:abstractNumId w:val="7"/>
  </w:num>
  <w:num w:numId="58">
    <w:abstractNumId w:val="179"/>
  </w:num>
  <w:num w:numId="59">
    <w:abstractNumId w:val="192"/>
  </w:num>
  <w:num w:numId="60">
    <w:abstractNumId w:val="160"/>
  </w:num>
  <w:num w:numId="61">
    <w:abstractNumId w:val="140"/>
  </w:num>
  <w:num w:numId="62">
    <w:abstractNumId w:val="183"/>
  </w:num>
  <w:num w:numId="63">
    <w:abstractNumId w:val="100"/>
  </w:num>
  <w:num w:numId="64">
    <w:abstractNumId w:val="103"/>
  </w:num>
  <w:num w:numId="65">
    <w:abstractNumId w:val="58"/>
  </w:num>
  <w:num w:numId="66">
    <w:abstractNumId w:val="141"/>
  </w:num>
  <w:num w:numId="67">
    <w:abstractNumId w:val="121"/>
  </w:num>
  <w:num w:numId="68">
    <w:abstractNumId w:val="71"/>
  </w:num>
  <w:num w:numId="69">
    <w:abstractNumId w:val="126"/>
  </w:num>
  <w:num w:numId="70">
    <w:abstractNumId w:val="36"/>
  </w:num>
  <w:num w:numId="71">
    <w:abstractNumId w:val="152"/>
  </w:num>
  <w:num w:numId="72">
    <w:abstractNumId w:val="107"/>
  </w:num>
  <w:num w:numId="73">
    <w:abstractNumId w:val="142"/>
  </w:num>
  <w:num w:numId="74">
    <w:abstractNumId w:val="97"/>
  </w:num>
  <w:num w:numId="75">
    <w:abstractNumId w:val="48"/>
  </w:num>
  <w:num w:numId="76">
    <w:abstractNumId w:val="111"/>
  </w:num>
  <w:num w:numId="77">
    <w:abstractNumId w:val="34"/>
  </w:num>
  <w:num w:numId="78">
    <w:abstractNumId w:val="147"/>
  </w:num>
  <w:num w:numId="79">
    <w:abstractNumId w:val="25"/>
  </w:num>
  <w:num w:numId="80">
    <w:abstractNumId w:val="80"/>
  </w:num>
  <w:num w:numId="81">
    <w:abstractNumId w:val="138"/>
  </w:num>
  <w:num w:numId="82">
    <w:abstractNumId w:val="83"/>
  </w:num>
  <w:num w:numId="83">
    <w:abstractNumId w:val="116"/>
  </w:num>
  <w:num w:numId="84">
    <w:abstractNumId w:val="189"/>
  </w:num>
  <w:num w:numId="85">
    <w:abstractNumId w:val="66"/>
  </w:num>
  <w:num w:numId="86">
    <w:abstractNumId w:val="49"/>
  </w:num>
  <w:num w:numId="87">
    <w:abstractNumId w:val="24"/>
  </w:num>
  <w:num w:numId="88">
    <w:abstractNumId w:val="193"/>
  </w:num>
  <w:num w:numId="89">
    <w:abstractNumId w:val="60"/>
  </w:num>
  <w:num w:numId="90">
    <w:abstractNumId w:val="38"/>
  </w:num>
  <w:num w:numId="91">
    <w:abstractNumId w:val="136"/>
  </w:num>
  <w:num w:numId="92">
    <w:abstractNumId w:val="68"/>
  </w:num>
  <w:num w:numId="93">
    <w:abstractNumId w:val="16"/>
  </w:num>
  <w:num w:numId="94">
    <w:abstractNumId w:val="173"/>
  </w:num>
  <w:num w:numId="95">
    <w:abstractNumId w:val="42"/>
  </w:num>
  <w:num w:numId="96">
    <w:abstractNumId w:val="31"/>
  </w:num>
  <w:num w:numId="97">
    <w:abstractNumId w:val="12"/>
  </w:num>
  <w:num w:numId="98">
    <w:abstractNumId w:val="20"/>
  </w:num>
  <w:num w:numId="99">
    <w:abstractNumId w:val="29"/>
  </w:num>
  <w:num w:numId="100">
    <w:abstractNumId w:val="9"/>
  </w:num>
  <w:num w:numId="101">
    <w:abstractNumId w:val="120"/>
  </w:num>
  <w:num w:numId="102">
    <w:abstractNumId w:val="43"/>
  </w:num>
  <w:num w:numId="103">
    <w:abstractNumId w:val="113"/>
  </w:num>
  <w:num w:numId="104">
    <w:abstractNumId w:val="55"/>
  </w:num>
  <w:num w:numId="105">
    <w:abstractNumId w:val="184"/>
  </w:num>
  <w:num w:numId="106">
    <w:abstractNumId w:val="0"/>
  </w:num>
  <w:num w:numId="107">
    <w:abstractNumId w:val="41"/>
  </w:num>
  <w:num w:numId="108">
    <w:abstractNumId w:val="79"/>
  </w:num>
  <w:num w:numId="109">
    <w:abstractNumId w:val="161"/>
  </w:num>
  <w:num w:numId="110">
    <w:abstractNumId w:val="109"/>
  </w:num>
  <w:num w:numId="111">
    <w:abstractNumId w:val="17"/>
  </w:num>
  <w:num w:numId="112">
    <w:abstractNumId w:val="63"/>
  </w:num>
  <w:num w:numId="113">
    <w:abstractNumId w:val="118"/>
  </w:num>
  <w:num w:numId="114">
    <w:abstractNumId w:val="157"/>
  </w:num>
  <w:num w:numId="115">
    <w:abstractNumId w:val="28"/>
  </w:num>
  <w:num w:numId="116">
    <w:abstractNumId w:val="181"/>
  </w:num>
  <w:num w:numId="117">
    <w:abstractNumId w:val="2"/>
  </w:num>
  <w:num w:numId="118">
    <w:abstractNumId w:val="56"/>
  </w:num>
  <w:num w:numId="119">
    <w:abstractNumId w:val="92"/>
  </w:num>
  <w:num w:numId="120">
    <w:abstractNumId w:val="54"/>
  </w:num>
  <w:num w:numId="121">
    <w:abstractNumId w:val="172"/>
  </w:num>
  <w:num w:numId="122">
    <w:abstractNumId w:val="45"/>
  </w:num>
  <w:num w:numId="123">
    <w:abstractNumId w:val="37"/>
  </w:num>
  <w:num w:numId="124">
    <w:abstractNumId w:val="99"/>
  </w:num>
  <w:num w:numId="125">
    <w:abstractNumId w:val="131"/>
  </w:num>
  <w:num w:numId="126">
    <w:abstractNumId w:val="190"/>
  </w:num>
  <w:num w:numId="127">
    <w:abstractNumId w:val="96"/>
  </w:num>
  <w:num w:numId="128">
    <w:abstractNumId w:val="10"/>
  </w:num>
  <w:num w:numId="129">
    <w:abstractNumId w:val="134"/>
  </w:num>
  <w:num w:numId="130">
    <w:abstractNumId w:val="176"/>
  </w:num>
  <w:num w:numId="131">
    <w:abstractNumId w:val="6"/>
  </w:num>
  <w:num w:numId="132">
    <w:abstractNumId w:val="93"/>
  </w:num>
  <w:num w:numId="133">
    <w:abstractNumId w:val="23"/>
  </w:num>
  <w:num w:numId="134">
    <w:abstractNumId w:val="46"/>
  </w:num>
  <w:num w:numId="135">
    <w:abstractNumId w:val="51"/>
  </w:num>
  <w:num w:numId="136">
    <w:abstractNumId w:val="77"/>
  </w:num>
  <w:num w:numId="137">
    <w:abstractNumId w:val="178"/>
  </w:num>
  <w:num w:numId="138">
    <w:abstractNumId w:val="75"/>
  </w:num>
  <w:num w:numId="139">
    <w:abstractNumId w:val="169"/>
  </w:num>
  <w:num w:numId="140">
    <w:abstractNumId w:val="124"/>
  </w:num>
  <w:num w:numId="141">
    <w:abstractNumId w:val="15"/>
  </w:num>
  <w:num w:numId="142">
    <w:abstractNumId w:val="98"/>
  </w:num>
  <w:num w:numId="143">
    <w:abstractNumId w:val="22"/>
  </w:num>
  <w:num w:numId="144">
    <w:abstractNumId w:val="135"/>
  </w:num>
  <w:num w:numId="145">
    <w:abstractNumId w:val="167"/>
  </w:num>
  <w:num w:numId="146">
    <w:abstractNumId w:val="53"/>
  </w:num>
  <w:num w:numId="147">
    <w:abstractNumId w:val="18"/>
  </w:num>
  <w:num w:numId="148">
    <w:abstractNumId w:val="129"/>
  </w:num>
  <w:num w:numId="149">
    <w:abstractNumId w:val="153"/>
  </w:num>
  <w:num w:numId="150">
    <w:abstractNumId w:val="110"/>
  </w:num>
  <w:num w:numId="151">
    <w:abstractNumId w:val="163"/>
  </w:num>
  <w:num w:numId="152">
    <w:abstractNumId w:val="166"/>
  </w:num>
  <w:num w:numId="153">
    <w:abstractNumId w:val="125"/>
  </w:num>
  <w:num w:numId="154">
    <w:abstractNumId w:val="67"/>
  </w:num>
  <w:num w:numId="155">
    <w:abstractNumId w:val="21"/>
  </w:num>
  <w:num w:numId="156">
    <w:abstractNumId w:val="146"/>
  </w:num>
  <w:num w:numId="157">
    <w:abstractNumId w:val="150"/>
  </w:num>
  <w:num w:numId="158">
    <w:abstractNumId w:val="104"/>
  </w:num>
  <w:num w:numId="159">
    <w:abstractNumId w:val="187"/>
  </w:num>
  <w:num w:numId="160">
    <w:abstractNumId w:val="65"/>
  </w:num>
  <w:num w:numId="161">
    <w:abstractNumId w:val="123"/>
  </w:num>
  <w:num w:numId="162">
    <w:abstractNumId w:val="102"/>
  </w:num>
  <w:num w:numId="163">
    <w:abstractNumId w:val="69"/>
  </w:num>
  <w:num w:numId="164">
    <w:abstractNumId w:val="73"/>
  </w:num>
  <w:num w:numId="165">
    <w:abstractNumId w:val="57"/>
  </w:num>
  <w:num w:numId="166">
    <w:abstractNumId w:val="154"/>
  </w:num>
  <w:num w:numId="167">
    <w:abstractNumId w:val="76"/>
  </w:num>
  <w:num w:numId="168">
    <w:abstractNumId w:val="14"/>
  </w:num>
  <w:num w:numId="169">
    <w:abstractNumId w:val="72"/>
  </w:num>
  <w:num w:numId="170">
    <w:abstractNumId w:val="95"/>
  </w:num>
  <w:num w:numId="171">
    <w:abstractNumId w:val="52"/>
  </w:num>
  <w:num w:numId="172">
    <w:abstractNumId w:val="144"/>
  </w:num>
  <w:num w:numId="173">
    <w:abstractNumId w:val="185"/>
  </w:num>
  <w:num w:numId="174">
    <w:abstractNumId w:val="61"/>
  </w:num>
  <w:num w:numId="175">
    <w:abstractNumId w:val="27"/>
  </w:num>
  <w:num w:numId="176">
    <w:abstractNumId w:val="5"/>
  </w:num>
  <w:num w:numId="177">
    <w:abstractNumId w:val="30"/>
  </w:num>
  <w:num w:numId="178">
    <w:abstractNumId w:val="101"/>
  </w:num>
  <w:num w:numId="179">
    <w:abstractNumId w:val="35"/>
  </w:num>
  <w:num w:numId="180">
    <w:abstractNumId w:val="74"/>
  </w:num>
  <w:num w:numId="181">
    <w:abstractNumId w:val="130"/>
  </w:num>
  <w:num w:numId="182">
    <w:abstractNumId w:val="158"/>
  </w:num>
  <w:num w:numId="183">
    <w:abstractNumId w:val="33"/>
  </w:num>
  <w:num w:numId="184">
    <w:abstractNumId w:val="148"/>
  </w:num>
  <w:num w:numId="185">
    <w:abstractNumId w:val="119"/>
  </w:num>
  <w:num w:numId="186">
    <w:abstractNumId w:val="114"/>
  </w:num>
  <w:num w:numId="187">
    <w:abstractNumId w:val="82"/>
  </w:num>
  <w:num w:numId="188">
    <w:abstractNumId w:val="47"/>
  </w:num>
  <w:num w:numId="189">
    <w:abstractNumId w:val="165"/>
  </w:num>
  <w:num w:numId="190">
    <w:abstractNumId w:val="151"/>
  </w:num>
  <w:num w:numId="191">
    <w:abstractNumId w:val="133"/>
  </w:num>
  <w:num w:numId="192">
    <w:abstractNumId w:val="70"/>
  </w:num>
  <w:num w:numId="193">
    <w:abstractNumId w:val="26"/>
  </w:num>
  <w:num w:numId="194">
    <w:abstractNumId w:val="191"/>
  </w:num>
  <w:num w:numId="195">
    <w:abstractNumId w:val="132"/>
  </w:num>
  <w:num w:numId="196">
    <w:abstractNumId w:val="186"/>
  </w:num>
  <w:num w:numId="197">
    <w:abstractNumId w:val="13"/>
  </w:num>
  <w:num w:numId="198">
    <w:abstractNumId w:val="171"/>
  </w:num>
  <w:num w:numId="199">
    <w:abstractNumId w:val="51"/>
  </w:num>
  <w:num w:numId="200">
    <w:abstractNumId w:val="77"/>
  </w:num>
  <w:num w:numId="201">
    <w:abstractNumId w:val="178"/>
  </w:num>
  <w:num w:numId="202">
    <w:abstractNumId w:val="75"/>
  </w:num>
  <w:numIdMacAtCleanup w:val="1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2E6"/>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52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AD8"/>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EFD"/>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9A4"/>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2D"/>
    <w:rsid w:val="00030640"/>
    <w:rsid w:val="0003072E"/>
    <w:rsid w:val="000307A8"/>
    <w:rsid w:val="00030887"/>
    <w:rsid w:val="00030D81"/>
    <w:rsid w:val="00030EDC"/>
    <w:rsid w:val="00031069"/>
    <w:rsid w:val="000313A2"/>
    <w:rsid w:val="000313C2"/>
    <w:rsid w:val="00031442"/>
    <w:rsid w:val="0003161A"/>
    <w:rsid w:val="00031704"/>
    <w:rsid w:val="00031756"/>
    <w:rsid w:val="00031893"/>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91"/>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B1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3E4"/>
    <w:rsid w:val="00056406"/>
    <w:rsid w:val="00056476"/>
    <w:rsid w:val="00056502"/>
    <w:rsid w:val="000567BA"/>
    <w:rsid w:val="0005682F"/>
    <w:rsid w:val="000568DE"/>
    <w:rsid w:val="00056B27"/>
    <w:rsid w:val="00056E70"/>
    <w:rsid w:val="0005707E"/>
    <w:rsid w:val="000570D7"/>
    <w:rsid w:val="0005717B"/>
    <w:rsid w:val="000571B5"/>
    <w:rsid w:val="00057274"/>
    <w:rsid w:val="0005763B"/>
    <w:rsid w:val="0005769A"/>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532"/>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6F"/>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1FA1"/>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0E3"/>
    <w:rsid w:val="000A0203"/>
    <w:rsid w:val="000A022B"/>
    <w:rsid w:val="000A06D5"/>
    <w:rsid w:val="000A08FB"/>
    <w:rsid w:val="000A0BAA"/>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E2F"/>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AC5"/>
    <w:rsid w:val="000C2E10"/>
    <w:rsid w:val="000C2F86"/>
    <w:rsid w:val="000C30B2"/>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23E"/>
    <w:rsid w:val="000E2595"/>
    <w:rsid w:val="000E2961"/>
    <w:rsid w:val="000E2A71"/>
    <w:rsid w:val="000E2C27"/>
    <w:rsid w:val="000E2D24"/>
    <w:rsid w:val="000E2F58"/>
    <w:rsid w:val="000E2F7A"/>
    <w:rsid w:val="000E321B"/>
    <w:rsid w:val="000E3359"/>
    <w:rsid w:val="000E3506"/>
    <w:rsid w:val="000E371C"/>
    <w:rsid w:val="000E37B4"/>
    <w:rsid w:val="000E3A3A"/>
    <w:rsid w:val="000E3C86"/>
    <w:rsid w:val="000E3D59"/>
    <w:rsid w:val="000E3DAC"/>
    <w:rsid w:val="000E3E4D"/>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1FD1"/>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24"/>
    <w:rsid w:val="000F74AB"/>
    <w:rsid w:val="000F74D5"/>
    <w:rsid w:val="000F7671"/>
    <w:rsid w:val="000F76C5"/>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4FD"/>
    <w:rsid w:val="0010150F"/>
    <w:rsid w:val="001015ED"/>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3D1"/>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15F"/>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CA"/>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2F"/>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0FE3"/>
    <w:rsid w:val="001310F1"/>
    <w:rsid w:val="00131197"/>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0E1"/>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530"/>
    <w:rsid w:val="00144744"/>
    <w:rsid w:val="001447F3"/>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1D5"/>
    <w:rsid w:val="001502DC"/>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30"/>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6F27"/>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B75"/>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2B0C"/>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15"/>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470"/>
    <w:rsid w:val="001C0850"/>
    <w:rsid w:val="001C0AB3"/>
    <w:rsid w:val="001C1461"/>
    <w:rsid w:val="001C167B"/>
    <w:rsid w:val="001C172A"/>
    <w:rsid w:val="001C1A12"/>
    <w:rsid w:val="001C1AE9"/>
    <w:rsid w:val="001C1B8B"/>
    <w:rsid w:val="001C1D91"/>
    <w:rsid w:val="001C1E53"/>
    <w:rsid w:val="001C2145"/>
    <w:rsid w:val="001C237F"/>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299"/>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A77"/>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6B"/>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4D"/>
    <w:rsid w:val="001F76B3"/>
    <w:rsid w:val="001F76CF"/>
    <w:rsid w:val="001F76EC"/>
    <w:rsid w:val="001F77FE"/>
    <w:rsid w:val="001F78C7"/>
    <w:rsid w:val="001F7959"/>
    <w:rsid w:val="001F7A9B"/>
    <w:rsid w:val="001F7B35"/>
    <w:rsid w:val="001F7D75"/>
    <w:rsid w:val="001F7E2B"/>
    <w:rsid w:val="0020047F"/>
    <w:rsid w:val="0020059F"/>
    <w:rsid w:val="002005BB"/>
    <w:rsid w:val="0020077F"/>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895"/>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7DE"/>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05E"/>
    <w:rsid w:val="00223224"/>
    <w:rsid w:val="0022334D"/>
    <w:rsid w:val="002239ED"/>
    <w:rsid w:val="00223AB3"/>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8E4"/>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E25"/>
    <w:rsid w:val="00235E94"/>
    <w:rsid w:val="00235FCF"/>
    <w:rsid w:val="002361B5"/>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D16"/>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5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AEE"/>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9B"/>
    <w:rsid w:val="00277AC2"/>
    <w:rsid w:val="00277B80"/>
    <w:rsid w:val="00277E50"/>
    <w:rsid w:val="0028005D"/>
    <w:rsid w:val="00280076"/>
    <w:rsid w:val="00280246"/>
    <w:rsid w:val="002802BA"/>
    <w:rsid w:val="002806AC"/>
    <w:rsid w:val="002806B3"/>
    <w:rsid w:val="002807C2"/>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CAB"/>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321"/>
    <w:rsid w:val="00297535"/>
    <w:rsid w:val="0029776F"/>
    <w:rsid w:val="002977B8"/>
    <w:rsid w:val="00297904"/>
    <w:rsid w:val="0029796B"/>
    <w:rsid w:val="00297B4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2D3"/>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1D2D"/>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5C"/>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6B"/>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8E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79D"/>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D8B"/>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4AC"/>
    <w:rsid w:val="003315DC"/>
    <w:rsid w:val="0033165B"/>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433"/>
    <w:rsid w:val="00333502"/>
    <w:rsid w:val="00333541"/>
    <w:rsid w:val="00333553"/>
    <w:rsid w:val="00333681"/>
    <w:rsid w:val="003336C3"/>
    <w:rsid w:val="0033386E"/>
    <w:rsid w:val="00333914"/>
    <w:rsid w:val="003339D6"/>
    <w:rsid w:val="00333F89"/>
    <w:rsid w:val="00333FB1"/>
    <w:rsid w:val="003340E5"/>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0D"/>
    <w:rsid w:val="003445C2"/>
    <w:rsid w:val="003445D6"/>
    <w:rsid w:val="00344893"/>
    <w:rsid w:val="00344CA2"/>
    <w:rsid w:val="00344E50"/>
    <w:rsid w:val="00345469"/>
    <w:rsid w:val="0034553B"/>
    <w:rsid w:val="0034581F"/>
    <w:rsid w:val="003458A2"/>
    <w:rsid w:val="00345A10"/>
    <w:rsid w:val="00345F57"/>
    <w:rsid w:val="003460FB"/>
    <w:rsid w:val="003460FF"/>
    <w:rsid w:val="00346218"/>
    <w:rsid w:val="00346850"/>
    <w:rsid w:val="003469F1"/>
    <w:rsid w:val="00346B32"/>
    <w:rsid w:val="00346BAA"/>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25"/>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B9B"/>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5"/>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66"/>
    <w:rsid w:val="003723CB"/>
    <w:rsid w:val="0037249A"/>
    <w:rsid w:val="003725BC"/>
    <w:rsid w:val="003729BC"/>
    <w:rsid w:val="00372A01"/>
    <w:rsid w:val="00372C9C"/>
    <w:rsid w:val="003732B2"/>
    <w:rsid w:val="00373340"/>
    <w:rsid w:val="00373643"/>
    <w:rsid w:val="0037380D"/>
    <w:rsid w:val="003739E2"/>
    <w:rsid w:val="003739F5"/>
    <w:rsid w:val="00373A9F"/>
    <w:rsid w:val="00373C05"/>
    <w:rsid w:val="00373D9C"/>
    <w:rsid w:val="00373F6D"/>
    <w:rsid w:val="003741C9"/>
    <w:rsid w:val="00374240"/>
    <w:rsid w:val="0037427F"/>
    <w:rsid w:val="003743A4"/>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3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4F"/>
    <w:rsid w:val="003A306B"/>
    <w:rsid w:val="003A3088"/>
    <w:rsid w:val="003A3092"/>
    <w:rsid w:val="003A30C7"/>
    <w:rsid w:val="003A3234"/>
    <w:rsid w:val="003A3562"/>
    <w:rsid w:val="003A359E"/>
    <w:rsid w:val="003A368D"/>
    <w:rsid w:val="003A3799"/>
    <w:rsid w:val="003A38FB"/>
    <w:rsid w:val="003A3CC8"/>
    <w:rsid w:val="003A3E85"/>
    <w:rsid w:val="003A3EC3"/>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A0"/>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6"/>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151"/>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32C"/>
    <w:rsid w:val="003D575F"/>
    <w:rsid w:val="003D5875"/>
    <w:rsid w:val="003D58D6"/>
    <w:rsid w:val="003D59FB"/>
    <w:rsid w:val="003D5ABC"/>
    <w:rsid w:val="003D5AE6"/>
    <w:rsid w:val="003D5DEC"/>
    <w:rsid w:val="003D5FE3"/>
    <w:rsid w:val="003D6498"/>
    <w:rsid w:val="003D6794"/>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0CF"/>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0A9"/>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2"/>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55F"/>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A84"/>
    <w:rsid w:val="00410B05"/>
    <w:rsid w:val="00410C20"/>
    <w:rsid w:val="00410E28"/>
    <w:rsid w:val="00410E8F"/>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089"/>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0D2"/>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EB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47"/>
    <w:rsid w:val="004660F6"/>
    <w:rsid w:val="00466209"/>
    <w:rsid w:val="00466269"/>
    <w:rsid w:val="004664F0"/>
    <w:rsid w:val="00466608"/>
    <w:rsid w:val="0046667A"/>
    <w:rsid w:val="00466735"/>
    <w:rsid w:val="00466767"/>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69B"/>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59"/>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1F1"/>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174"/>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4C"/>
    <w:rsid w:val="004A786A"/>
    <w:rsid w:val="004A78F8"/>
    <w:rsid w:val="004A7C84"/>
    <w:rsid w:val="004B005A"/>
    <w:rsid w:val="004B00A9"/>
    <w:rsid w:val="004B0420"/>
    <w:rsid w:val="004B0495"/>
    <w:rsid w:val="004B0575"/>
    <w:rsid w:val="004B07E2"/>
    <w:rsid w:val="004B092F"/>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C7D"/>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360"/>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1"/>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CC0"/>
    <w:rsid w:val="004F6DC6"/>
    <w:rsid w:val="004F6E67"/>
    <w:rsid w:val="004F6E71"/>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8A1"/>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39"/>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352"/>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0B"/>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62E"/>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8C2"/>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A59"/>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53D"/>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0EF"/>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BCA"/>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3C"/>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0AE"/>
    <w:rsid w:val="005C0398"/>
    <w:rsid w:val="005C04CD"/>
    <w:rsid w:val="005C0C8D"/>
    <w:rsid w:val="005C0CFF"/>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CE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2FB3"/>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CEC"/>
    <w:rsid w:val="00604D09"/>
    <w:rsid w:val="00604EDD"/>
    <w:rsid w:val="0060537C"/>
    <w:rsid w:val="0060559C"/>
    <w:rsid w:val="006055A9"/>
    <w:rsid w:val="00605641"/>
    <w:rsid w:val="00605732"/>
    <w:rsid w:val="006057E4"/>
    <w:rsid w:val="00605D2E"/>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0E3"/>
    <w:rsid w:val="00615B17"/>
    <w:rsid w:val="00615E7C"/>
    <w:rsid w:val="00615FA2"/>
    <w:rsid w:val="00616057"/>
    <w:rsid w:val="006162AE"/>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1F8"/>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E01"/>
    <w:rsid w:val="00632FB8"/>
    <w:rsid w:val="006330FD"/>
    <w:rsid w:val="006331FC"/>
    <w:rsid w:val="0063330C"/>
    <w:rsid w:val="006333DF"/>
    <w:rsid w:val="006334E6"/>
    <w:rsid w:val="00633542"/>
    <w:rsid w:val="00633BAA"/>
    <w:rsid w:val="00633C1F"/>
    <w:rsid w:val="00633D22"/>
    <w:rsid w:val="00634212"/>
    <w:rsid w:val="00634723"/>
    <w:rsid w:val="00634736"/>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249"/>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7D8"/>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76"/>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173"/>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1A"/>
    <w:rsid w:val="00677761"/>
    <w:rsid w:val="00677785"/>
    <w:rsid w:val="00677CCA"/>
    <w:rsid w:val="00677DE9"/>
    <w:rsid w:val="00677F5C"/>
    <w:rsid w:val="00677FA3"/>
    <w:rsid w:val="006801B4"/>
    <w:rsid w:val="006801DA"/>
    <w:rsid w:val="006804A9"/>
    <w:rsid w:val="00680615"/>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83"/>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A45"/>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2D8B"/>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42F"/>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2A"/>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63A"/>
    <w:rsid w:val="006D7914"/>
    <w:rsid w:val="006D7A51"/>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B9C"/>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68"/>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633"/>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1F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2BE"/>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C3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5E20"/>
    <w:rsid w:val="00756077"/>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6A8"/>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7E"/>
    <w:rsid w:val="007749A3"/>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61"/>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696"/>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7C3"/>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0C15"/>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57F"/>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19"/>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CE4"/>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1F6"/>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64B"/>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A8"/>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1D"/>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4DA5"/>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3F25"/>
    <w:rsid w:val="00824514"/>
    <w:rsid w:val="008247BC"/>
    <w:rsid w:val="008247F4"/>
    <w:rsid w:val="00824892"/>
    <w:rsid w:val="008249A9"/>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DEB"/>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AE7"/>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4FD6"/>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0C6"/>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73"/>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98D"/>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2E23"/>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5FB9"/>
    <w:rsid w:val="00896127"/>
    <w:rsid w:val="00896206"/>
    <w:rsid w:val="008968C2"/>
    <w:rsid w:val="00896BFE"/>
    <w:rsid w:val="00896C9E"/>
    <w:rsid w:val="00896D12"/>
    <w:rsid w:val="008972B0"/>
    <w:rsid w:val="0089762D"/>
    <w:rsid w:val="008978F0"/>
    <w:rsid w:val="008979A2"/>
    <w:rsid w:val="00897CD7"/>
    <w:rsid w:val="008A0074"/>
    <w:rsid w:val="008A00ED"/>
    <w:rsid w:val="008A0463"/>
    <w:rsid w:val="008A057D"/>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4E"/>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07"/>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C1A"/>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32"/>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33"/>
    <w:rsid w:val="008E6DA9"/>
    <w:rsid w:val="008E7545"/>
    <w:rsid w:val="008F0102"/>
    <w:rsid w:val="008F01F5"/>
    <w:rsid w:val="008F02C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1C7"/>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97D"/>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4B3"/>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D8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87"/>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5FDF"/>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2D7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04"/>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56"/>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3FE3"/>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2F"/>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40E"/>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718"/>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3C8"/>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116"/>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1D68"/>
    <w:rsid w:val="00A3208A"/>
    <w:rsid w:val="00A3231E"/>
    <w:rsid w:val="00A325BC"/>
    <w:rsid w:val="00A3267E"/>
    <w:rsid w:val="00A3268D"/>
    <w:rsid w:val="00A3288C"/>
    <w:rsid w:val="00A3291E"/>
    <w:rsid w:val="00A32A41"/>
    <w:rsid w:val="00A32E3A"/>
    <w:rsid w:val="00A32EEF"/>
    <w:rsid w:val="00A33078"/>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5E8"/>
    <w:rsid w:val="00A40AED"/>
    <w:rsid w:val="00A40B5C"/>
    <w:rsid w:val="00A40BD3"/>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764"/>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52"/>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179"/>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31"/>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1D9"/>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6C7"/>
    <w:rsid w:val="00AB0869"/>
    <w:rsid w:val="00AB0990"/>
    <w:rsid w:val="00AB0A9D"/>
    <w:rsid w:val="00AB0B8A"/>
    <w:rsid w:val="00AB1678"/>
    <w:rsid w:val="00AB16D4"/>
    <w:rsid w:val="00AB1968"/>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A38"/>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4FBD"/>
    <w:rsid w:val="00AC511C"/>
    <w:rsid w:val="00AC5357"/>
    <w:rsid w:val="00AC53EF"/>
    <w:rsid w:val="00AC566A"/>
    <w:rsid w:val="00AC5D9D"/>
    <w:rsid w:val="00AC5DDE"/>
    <w:rsid w:val="00AC5F08"/>
    <w:rsid w:val="00AC614A"/>
    <w:rsid w:val="00AC62F8"/>
    <w:rsid w:val="00AC64A3"/>
    <w:rsid w:val="00AC6845"/>
    <w:rsid w:val="00AC6A5A"/>
    <w:rsid w:val="00AC6A9B"/>
    <w:rsid w:val="00AC6CA4"/>
    <w:rsid w:val="00AC6F2E"/>
    <w:rsid w:val="00AC7337"/>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000"/>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1FF2"/>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40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18"/>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0F2"/>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C3"/>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817"/>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CD6"/>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1"/>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2F19"/>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95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ABD"/>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0C"/>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A1F"/>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4FA2"/>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2A2"/>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D0D"/>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6E"/>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7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3F"/>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0A"/>
    <w:rsid w:val="00C02ECB"/>
    <w:rsid w:val="00C02FE1"/>
    <w:rsid w:val="00C03012"/>
    <w:rsid w:val="00C03091"/>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A29"/>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350"/>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35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D0F"/>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CA"/>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67E"/>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4A"/>
    <w:rsid w:val="00C81487"/>
    <w:rsid w:val="00C81A94"/>
    <w:rsid w:val="00C81E70"/>
    <w:rsid w:val="00C8207F"/>
    <w:rsid w:val="00C8272D"/>
    <w:rsid w:val="00C82922"/>
    <w:rsid w:val="00C82968"/>
    <w:rsid w:val="00C82CCB"/>
    <w:rsid w:val="00C82D99"/>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87F22"/>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41"/>
    <w:rsid w:val="00CA1363"/>
    <w:rsid w:val="00CA13E0"/>
    <w:rsid w:val="00CA145A"/>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07"/>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54"/>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28B"/>
    <w:rsid w:val="00CC2382"/>
    <w:rsid w:val="00CC23F2"/>
    <w:rsid w:val="00CC250B"/>
    <w:rsid w:val="00CC259B"/>
    <w:rsid w:val="00CC2701"/>
    <w:rsid w:val="00CC2A27"/>
    <w:rsid w:val="00CC2BAB"/>
    <w:rsid w:val="00CC2D2A"/>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36"/>
    <w:rsid w:val="00CC7ACA"/>
    <w:rsid w:val="00CC7D29"/>
    <w:rsid w:val="00CC7E8B"/>
    <w:rsid w:val="00CD001A"/>
    <w:rsid w:val="00CD009E"/>
    <w:rsid w:val="00CD00A8"/>
    <w:rsid w:val="00CD02DC"/>
    <w:rsid w:val="00CD0351"/>
    <w:rsid w:val="00CD0989"/>
    <w:rsid w:val="00CD0F55"/>
    <w:rsid w:val="00CD1082"/>
    <w:rsid w:val="00CD109E"/>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49"/>
    <w:rsid w:val="00CD31DE"/>
    <w:rsid w:val="00CD32E2"/>
    <w:rsid w:val="00CD32F1"/>
    <w:rsid w:val="00CD3392"/>
    <w:rsid w:val="00CD34ED"/>
    <w:rsid w:val="00CD3612"/>
    <w:rsid w:val="00CD3689"/>
    <w:rsid w:val="00CD3813"/>
    <w:rsid w:val="00CD3A83"/>
    <w:rsid w:val="00CD3AAD"/>
    <w:rsid w:val="00CD3B5D"/>
    <w:rsid w:val="00CD3BD5"/>
    <w:rsid w:val="00CD3C24"/>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83C"/>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3C"/>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79"/>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AAE"/>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659"/>
    <w:rsid w:val="00D50805"/>
    <w:rsid w:val="00D50820"/>
    <w:rsid w:val="00D509E9"/>
    <w:rsid w:val="00D50DB5"/>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56"/>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A65"/>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AA9"/>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618"/>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217"/>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64"/>
    <w:rsid w:val="00DF45C8"/>
    <w:rsid w:val="00DF4B52"/>
    <w:rsid w:val="00DF4E1B"/>
    <w:rsid w:val="00DF5018"/>
    <w:rsid w:val="00DF52B2"/>
    <w:rsid w:val="00DF53D0"/>
    <w:rsid w:val="00DF5519"/>
    <w:rsid w:val="00DF554B"/>
    <w:rsid w:val="00DF5697"/>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8C5"/>
    <w:rsid w:val="00E02CFC"/>
    <w:rsid w:val="00E02F7C"/>
    <w:rsid w:val="00E02FDB"/>
    <w:rsid w:val="00E03026"/>
    <w:rsid w:val="00E03260"/>
    <w:rsid w:val="00E035FD"/>
    <w:rsid w:val="00E038B9"/>
    <w:rsid w:val="00E03977"/>
    <w:rsid w:val="00E045C3"/>
    <w:rsid w:val="00E047B3"/>
    <w:rsid w:val="00E048FF"/>
    <w:rsid w:val="00E04AB7"/>
    <w:rsid w:val="00E05064"/>
    <w:rsid w:val="00E053C3"/>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3EC6"/>
    <w:rsid w:val="00E140C2"/>
    <w:rsid w:val="00E14237"/>
    <w:rsid w:val="00E1428C"/>
    <w:rsid w:val="00E14756"/>
    <w:rsid w:val="00E14C91"/>
    <w:rsid w:val="00E1562D"/>
    <w:rsid w:val="00E1598D"/>
    <w:rsid w:val="00E159AC"/>
    <w:rsid w:val="00E15C72"/>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9DE"/>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BBD"/>
    <w:rsid w:val="00E37D0A"/>
    <w:rsid w:val="00E37FD7"/>
    <w:rsid w:val="00E4006C"/>
    <w:rsid w:val="00E400DC"/>
    <w:rsid w:val="00E4011E"/>
    <w:rsid w:val="00E401AA"/>
    <w:rsid w:val="00E401BB"/>
    <w:rsid w:val="00E405E9"/>
    <w:rsid w:val="00E40774"/>
    <w:rsid w:val="00E40B32"/>
    <w:rsid w:val="00E4118D"/>
    <w:rsid w:val="00E41208"/>
    <w:rsid w:val="00E4139D"/>
    <w:rsid w:val="00E4147A"/>
    <w:rsid w:val="00E414F4"/>
    <w:rsid w:val="00E41658"/>
    <w:rsid w:val="00E41B4A"/>
    <w:rsid w:val="00E41BF4"/>
    <w:rsid w:val="00E4207E"/>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3F8"/>
    <w:rsid w:val="00E44540"/>
    <w:rsid w:val="00E447EA"/>
    <w:rsid w:val="00E44869"/>
    <w:rsid w:val="00E448D9"/>
    <w:rsid w:val="00E44986"/>
    <w:rsid w:val="00E449A7"/>
    <w:rsid w:val="00E44A19"/>
    <w:rsid w:val="00E44BB5"/>
    <w:rsid w:val="00E44BEB"/>
    <w:rsid w:val="00E44E46"/>
    <w:rsid w:val="00E44F01"/>
    <w:rsid w:val="00E45189"/>
    <w:rsid w:val="00E453DF"/>
    <w:rsid w:val="00E45505"/>
    <w:rsid w:val="00E45678"/>
    <w:rsid w:val="00E4567D"/>
    <w:rsid w:val="00E4568E"/>
    <w:rsid w:val="00E458BF"/>
    <w:rsid w:val="00E458D5"/>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8B8"/>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1C21"/>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9D"/>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B4"/>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14F"/>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060"/>
    <w:rsid w:val="00E66293"/>
    <w:rsid w:val="00E66479"/>
    <w:rsid w:val="00E667E3"/>
    <w:rsid w:val="00E669C1"/>
    <w:rsid w:val="00E66E5F"/>
    <w:rsid w:val="00E670A6"/>
    <w:rsid w:val="00E673CC"/>
    <w:rsid w:val="00E674AE"/>
    <w:rsid w:val="00E67716"/>
    <w:rsid w:val="00E67893"/>
    <w:rsid w:val="00E67AD0"/>
    <w:rsid w:val="00E67C1F"/>
    <w:rsid w:val="00E67C2A"/>
    <w:rsid w:val="00E67D1E"/>
    <w:rsid w:val="00E70276"/>
    <w:rsid w:val="00E703A4"/>
    <w:rsid w:val="00E70512"/>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0"/>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62B"/>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597"/>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ACC"/>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10A"/>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03"/>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44"/>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84"/>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09"/>
    <w:rsid w:val="00EE1D80"/>
    <w:rsid w:val="00EE1E3E"/>
    <w:rsid w:val="00EE217F"/>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2A"/>
    <w:rsid w:val="00EE3F3E"/>
    <w:rsid w:val="00EE41F2"/>
    <w:rsid w:val="00EE452B"/>
    <w:rsid w:val="00EE4A17"/>
    <w:rsid w:val="00EE4A2C"/>
    <w:rsid w:val="00EE4C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1F55"/>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4C5"/>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07"/>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AE6"/>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C25"/>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D61"/>
    <w:rsid w:val="00F62DDF"/>
    <w:rsid w:val="00F62EBC"/>
    <w:rsid w:val="00F62F0F"/>
    <w:rsid w:val="00F630DF"/>
    <w:rsid w:val="00F63108"/>
    <w:rsid w:val="00F633F1"/>
    <w:rsid w:val="00F6349F"/>
    <w:rsid w:val="00F635F9"/>
    <w:rsid w:val="00F6369D"/>
    <w:rsid w:val="00F64652"/>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5EB"/>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3D4"/>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818"/>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DD"/>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3F97"/>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1F30"/>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4A"/>
    <w:rsid w:val="00FC6AE6"/>
    <w:rsid w:val="00FC6D71"/>
    <w:rsid w:val="00FC6ECE"/>
    <w:rsid w:val="00FC70A1"/>
    <w:rsid w:val="00FC7163"/>
    <w:rsid w:val="00FC7844"/>
    <w:rsid w:val="00FC7D4D"/>
    <w:rsid w:val="00FC7E53"/>
    <w:rsid w:val="00FC7FE3"/>
    <w:rsid w:val="00FD02D5"/>
    <w:rsid w:val="00FD043B"/>
    <w:rsid w:val="00FD094A"/>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3D51"/>
    <w:rsid w:val="00FD40D3"/>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5A9"/>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4E"/>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75"/>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3542301"/>
    <w:rsid w:val="0B660C1A"/>
    <w:rsid w:val="17F93E0B"/>
    <w:rsid w:val="1C455CA5"/>
    <w:rsid w:val="1D2C69D2"/>
    <w:rsid w:val="239E00B4"/>
    <w:rsid w:val="251E74A4"/>
    <w:rsid w:val="27843CE5"/>
    <w:rsid w:val="32EB653A"/>
    <w:rsid w:val="3BCB6780"/>
    <w:rsid w:val="42CD0A98"/>
    <w:rsid w:val="431A0C09"/>
    <w:rsid w:val="47C44D60"/>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E568BB"/>
  <w15:docId w15:val="{BC8DFA34-87A3-4044-8567-B0E7E0C77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qFormat="1"/>
    <w:lsdException w:name="Note Heading" w:semiHidden="1" w:unhideWhenUsed="1"/>
    <w:lsdException w:name="Body Text 2" w:semiHidden="1" w:uiPriority="99"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2"/>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28">
    <w:name w:val="Body Text 2"/>
    <w:basedOn w:val="a6"/>
    <w:link w:val="29"/>
    <w:uiPriority w:val="99"/>
    <w:semiHidden/>
    <w:unhideWhenUsed/>
    <w:qFormat/>
    <w:pPr>
      <w:spacing w:after="120" w:line="480" w:lineRule="auto"/>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a">
    <w:name w:val="Body Text First Indent 2"/>
    <w:basedOn w:val="af2"/>
    <w:link w:val="2b"/>
    <w:qFormat/>
    <w:pPr>
      <w:spacing w:after="120" w:line="480" w:lineRule="exact"/>
      <w:ind w:leftChars="200" w:left="420" w:firstLineChars="200" w:firstLine="420"/>
    </w:pPr>
    <w:rPr>
      <w:szCs w:val="20"/>
    </w:rPr>
  </w:style>
  <w:style w:type="table" w:styleId="aff3">
    <w:name w:val="Table Grid"/>
    <w:basedOn w:val="a9"/>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link w:val="CharCharCharChar"/>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d">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e">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f">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f0">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uiPriority w:val="9"/>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b">
    <w:name w:val="正文首行缩进 2 字符"/>
    <w:basedOn w:val="af3"/>
    <w:link w:val="2a"/>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affff3">
    <w:name w:val="表 字符"/>
    <w:basedOn w:val="a8"/>
    <w:qFormat/>
    <w:rPr>
      <w:rFonts w:ascii="Times New Roman" w:hAnsi="Times New Roman" w:cs="Times New Roman"/>
      <w:kern w:val="2"/>
      <w:sz w:val="24"/>
      <w:szCs w:val="24"/>
    </w:rPr>
  </w:style>
  <w:style w:type="paragraph" w:customStyle="1" w:styleId="p12">
    <w:name w:val="p_12_黑体"/>
    <w:basedOn w:val="a6"/>
    <w:qFormat/>
    <w:pPr>
      <w:widowControl/>
      <w:spacing w:line="360" w:lineRule="auto"/>
      <w:jc w:val="left"/>
    </w:pPr>
    <w:rPr>
      <w:rFonts w:eastAsia="黑体" w:hAnsi="黑体"/>
      <w:color w:val="000000"/>
      <w:sz w:val="24"/>
    </w:rPr>
  </w:style>
  <w:style w:type="paragraph" w:customStyle="1" w:styleId="p120">
    <w:name w:val="p_12_宋体"/>
    <w:basedOn w:val="a6"/>
    <w:qFormat/>
    <w:pPr>
      <w:autoSpaceDE w:val="0"/>
      <w:autoSpaceDN w:val="0"/>
      <w:jc w:val="left"/>
    </w:pPr>
    <w:rPr>
      <w:rFonts w:hAnsi="宋体" w:cs="宋体"/>
      <w:b/>
      <w:color w:val="000000"/>
      <w:kern w:val="0"/>
      <w:sz w:val="24"/>
      <w:szCs w:val="22"/>
      <w:lang w:val="zh-CN" w:bidi="zh-CN"/>
    </w:rPr>
  </w:style>
  <w:style w:type="character" w:customStyle="1" w:styleId="29">
    <w:name w:val="正文文本 2 字符"/>
    <w:basedOn w:val="a8"/>
    <w:link w:val="28"/>
    <w:uiPriority w:val="99"/>
    <w:semiHidden/>
    <w:qFormat/>
    <w:rPr>
      <w:kern w:val="2"/>
      <w:sz w:val="21"/>
      <w:szCs w:val="24"/>
    </w:rPr>
  </w:style>
  <w:style w:type="character" w:customStyle="1" w:styleId="Char12">
    <w:name w:val="页脚 Char1"/>
    <w:uiPriority w:val="99"/>
    <w:qFormat/>
    <w:rPr>
      <w:rFonts w:ascii="宋体" w:eastAsia="宋体"/>
      <w:sz w:val="18"/>
      <w:lang w:val="en-US" w:eastAsia="zh-CN" w:bidi="ar-SA"/>
    </w:rPr>
  </w:style>
  <w:style w:type="character" w:customStyle="1" w:styleId="Char13">
    <w:name w:val="页眉 Char1"/>
    <w:qFormat/>
    <w:rPr>
      <w:rFonts w:eastAsia="宋体"/>
      <w:kern w:val="2"/>
      <w:sz w:val="18"/>
      <w:szCs w:val="18"/>
      <w:lang w:val="en-US" w:eastAsia="zh-CN" w:bidi="ar-SA"/>
    </w:rPr>
  </w:style>
  <w:style w:type="character" w:customStyle="1" w:styleId="CharCharCharChar">
    <w:name w:val="列出段落 Char Char Char Char"/>
    <w:link w:val="19"/>
    <w:qFormat/>
    <w:locked/>
    <w:rPr>
      <w:rFonts w:ascii="Calibri" w:hAnsi="Calibri"/>
      <w:kern w:val="2"/>
      <w:sz w:val="21"/>
      <w:szCs w:val="22"/>
    </w:rPr>
  </w:style>
  <w:style w:type="character" w:customStyle="1" w:styleId="font112">
    <w:name w:val="font112"/>
    <w:basedOn w:val="a8"/>
    <w:qFormat/>
    <w:rPr>
      <w:rFonts w:ascii="宋体" w:eastAsia="宋体" w:hAnsi="宋体" w:cs="宋体" w:hint="eastAsia"/>
      <w:color w:val="000000"/>
      <w:sz w:val="22"/>
      <w:szCs w:val="22"/>
      <w:u w:val="none"/>
    </w:rPr>
  </w:style>
  <w:style w:type="character" w:customStyle="1" w:styleId="font71">
    <w:name w:val="font71"/>
    <w:basedOn w:val="a8"/>
    <w:qFormat/>
    <w:rPr>
      <w:rFonts w:ascii="宋体" w:eastAsia="宋体" w:hAnsi="宋体" w:cs="宋体" w:hint="eastAsia"/>
      <w:color w:val="000000"/>
      <w:sz w:val="22"/>
      <w:szCs w:val="22"/>
      <w:u w:val="none"/>
    </w:rPr>
  </w:style>
  <w:style w:type="paragraph" w:customStyle="1" w:styleId="1f">
    <w:name w:val="正文1"/>
    <w:basedOn w:val="a6"/>
    <w:qFormat/>
    <w:pPr>
      <w:spacing w:line="360" w:lineRule="auto"/>
      <w:jc w:val="left"/>
      <w:textAlignment w:val="baseline"/>
    </w:pPr>
    <w:rPr>
      <w:rFonts w:ascii="宋体" w:hAnsi="宋体"/>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251642">
      <w:bodyDiv w:val="1"/>
      <w:marLeft w:val="0"/>
      <w:marRight w:val="0"/>
      <w:marTop w:val="0"/>
      <w:marBottom w:val="0"/>
      <w:divBdr>
        <w:top w:val="none" w:sz="0" w:space="0" w:color="auto"/>
        <w:left w:val="none" w:sz="0" w:space="0" w:color="auto"/>
        <w:bottom w:val="none" w:sz="0" w:space="0" w:color="auto"/>
        <w:right w:val="none" w:sz="0" w:space="0" w:color="auto"/>
      </w:divBdr>
    </w:div>
    <w:div w:id="1096905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6.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39CA94-43E8-417E-8563-EFDF9268A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1964</TotalTime>
  <Pages>110</Pages>
  <Words>10219</Words>
  <Characters>58250</Characters>
  <Application>Microsoft Office Word</Application>
  <DocSecurity>0</DocSecurity>
  <Lines>485</Lines>
  <Paragraphs>136</Paragraphs>
  <ScaleCrop>false</ScaleCrop>
  <Company>China</Company>
  <LinksUpToDate>false</LinksUpToDate>
  <CharactersWithSpaces>68333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李君行</cp:lastModifiedBy>
  <cp:revision>200</cp:revision>
  <cp:lastPrinted>2026-03-11T08:52:00Z</cp:lastPrinted>
  <dcterms:created xsi:type="dcterms:W3CDTF">2024-11-28T02:26:00Z</dcterms:created>
  <dcterms:modified xsi:type="dcterms:W3CDTF">2026-07-08T08:04:00Z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y fmtid="{D5CDD505-2E9C-101B-9397-08002B2CF9AE}" pid="3" name="ICV">
    <vt:lpwstr>B196972313054D4789BB25DBD05B5736</vt:lpwstr>
  </property>
</Properties>
</file>