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2542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sz w:val="24"/>
          <w:szCs w:val="24"/>
        </w:rPr>
        <w:t>中标（成交）结果公告</w:t>
      </w:r>
      <w:bookmarkEnd w:id="0"/>
      <w:bookmarkEnd w:id="1"/>
    </w:p>
    <w:p w14:paraId="281FC9F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"http://219.232.204.193:8080/frontend/plan/project_detail.html?projectUuid=fa3b7b3e-51ed-4d4b-9f94-64a9a86b73c5&amp;viewMode=accept"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11011326210200027148-XM001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17921A9F">
      <w:pPr>
        <w:spacing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首师大顺义实验学生综合素质培养项目</w:t>
      </w:r>
    </w:p>
    <w:p w14:paraId="64B6C65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三、中标（成交）信息</w:t>
      </w:r>
    </w:p>
    <w:p w14:paraId="552DC33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供应商名称：北京水木优师教育科技有限公司</w:t>
      </w:r>
    </w:p>
    <w:p w14:paraId="104EC69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供应商地址：北京市西城区西直门南大街2号5层 1门538</w:t>
      </w:r>
    </w:p>
    <w:p w14:paraId="543817F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中标（成交）金额：39.676万元 </w:t>
      </w:r>
    </w:p>
    <w:p w14:paraId="508B123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6"/>
        <w:tblW w:w="6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0"/>
      </w:tblGrid>
      <w:tr w14:paraId="22DA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960" w:type="dxa"/>
          </w:tcPr>
          <w:p w14:paraId="51C386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 w14:paraId="5145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6960" w:type="dxa"/>
          </w:tcPr>
          <w:p w14:paraId="253B6C5F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名称：首都师范大学附属顺义实验学校人文学科素养培养项目</w:t>
            </w:r>
          </w:p>
          <w:p w14:paraId="42D7E886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夯实初高中优生学科基础，梳理重难点核心知识，提升学生知识应用与实操解题能力；持续激发学生人文及基础学科学习兴趣，建立内在学习动力，获得学习成就感；发挥优生示范带动作用，改善校园整体学习氛围，引导学生建立正确学习态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。</w:t>
            </w:r>
          </w:p>
          <w:p w14:paraId="3F3C5272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满足招标文件要求</w:t>
            </w:r>
          </w:p>
          <w:p w14:paraId="3903F9EC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服务时间：2026年9月1日至2026年12月31日</w:t>
            </w:r>
          </w:p>
          <w:p w14:paraId="36413064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满足招标文件要求</w:t>
            </w:r>
          </w:p>
        </w:tc>
      </w:tr>
    </w:tbl>
    <w:p w14:paraId="35D0EBC2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五、评审专家名单：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赵荣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许芳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施节敏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姚伟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陈志华</w:t>
      </w:r>
    </w:p>
    <w:p w14:paraId="38B746D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</w:p>
    <w:p w14:paraId="0D540CD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收费标准：参照《招标代理服务收费管理暂行办法》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计价格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〔2002〕1980号）</w:t>
      </w:r>
      <w:r>
        <w:rPr>
          <w:rFonts w:hint="eastAsia" w:ascii="宋体" w:hAnsi="宋体" w:eastAsia="宋体" w:cs="宋体"/>
          <w:sz w:val="24"/>
          <w:szCs w:val="24"/>
        </w:rPr>
        <w:t>服务项目收费标准，按差额定率累进计费方式计算基准收费额</w:t>
      </w:r>
    </w:p>
    <w:p w14:paraId="3D09E8E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收费金额：0.59514万元</w:t>
      </w:r>
    </w:p>
    <w:p w14:paraId="63F4190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 w14:paraId="186C2188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  <w:bookmarkStart w:id="14" w:name="_GoBack"/>
      <w:bookmarkEnd w:id="14"/>
    </w:p>
    <w:p w14:paraId="080E8E5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 w14:paraId="01E0124F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 w14:paraId="2BB4205A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九、凡对本次公告内容提出询问，请按以下方式联系。</w:t>
      </w:r>
    </w:p>
    <w:p w14:paraId="37448C3A">
      <w:pPr>
        <w:pStyle w:val="3"/>
        <w:spacing w:line="360" w:lineRule="auto"/>
        <w:ind w:firstLine="600" w:firstLineChars="250"/>
        <w:rPr>
          <w:rFonts w:hint="eastAsia" w:ascii="宋体" w:hAnsi="宋体" w:eastAsia="宋体" w:cs="宋体"/>
          <w:b w:val="0"/>
          <w:sz w:val="24"/>
          <w:szCs w:val="24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hint="eastAsia" w:ascii="宋体" w:hAnsi="宋体" w:eastAsia="宋体" w:cs="宋体"/>
          <w:b w:val="0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72F2CF2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首都师范大学附属顺义实验学校</w:t>
      </w:r>
    </w:p>
    <w:p w14:paraId="2DEE88F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  址：北京市顺义区马坡镇</w:t>
      </w:r>
    </w:p>
    <w:p w14:paraId="3DC1BF2E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付老师、010-69418633</w:t>
      </w:r>
    </w:p>
    <w:p w14:paraId="17D8D267">
      <w:pPr>
        <w:pStyle w:val="3"/>
        <w:spacing w:line="360" w:lineRule="auto"/>
        <w:ind w:firstLine="720" w:firstLineChars="300"/>
        <w:rPr>
          <w:rFonts w:hint="eastAsia" w:ascii="宋体" w:hAnsi="宋体" w:eastAsia="宋体" w:cs="宋体"/>
          <w:b w:val="0"/>
          <w:sz w:val="24"/>
          <w:szCs w:val="24"/>
        </w:rPr>
      </w:pPr>
      <w:bookmarkStart w:id="6" w:name="_Toc35393642"/>
      <w:bookmarkStart w:id="7" w:name="_Toc35393811"/>
      <w:bookmarkStart w:id="8" w:name="_Toc28359024"/>
      <w:bookmarkStart w:id="9" w:name="_Toc28359101"/>
      <w:r>
        <w:rPr>
          <w:rFonts w:hint="eastAsia" w:ascii="宋体" w:hAnsi="宋体" w:eastAsia="宋体" w:cs="宋体"/>
          <w:b w:val="0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3F2EEF6A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称：北京驰度项目管理咨询有限公司</w:t>
      </w:r>
    </w:p>
    <w:p w14:paraId="6310EB3B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地    址：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北京市大兴区兴华大街三段67号院4号楼1层103</w:t>
      </w:r>
    </w:p>
    <w:p w14:paraId="4D4131F3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孟莉莉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010-61250550</w:t>
      </w:r>
    </w:p>
    <w:p w14:paraId="737C428D">
      <w:pPr>
        <w:pStyle w:val="3"/>
        <w:spacing w:line="360" w:lineRule="auto"/>
        <w:ind w:firstLine="720" w:firstLineChars="300"/>
        <w:rPr>
          <w:rFonts w:hint="eastAsia" w:ascii="宋体" w:hAnsi="宋体" w:eastAsia="宋体" w:cs="宋体"/>
          <w:b w:val="0"/>
          <w:sz w:val="24"/>
          <w:szCs w:val="24"/>
        </w:rPr>
      </w:pPr>
      <w:bookmarkStart w:id="10" w:name="_Toc35393812"/>
      <w:bookmarkStart w:id="11" w:name="_Toc28359025"/>
      <w:bookmarkStart w:id="12" w:name="_Toc28359102"/>
      <w:bookmarkStart w:id="13" w:name="_Toc35393643"/>
      <w:r>
        <w:rPr>
          <w:rFonts w:hint="eastAsia" w:ascii="宋体" w:hAnsi="宋体" w:eastAsia="宋体" w:cs="宋体"/>
          <w:b w:val="0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 w14:paraId="07160AC4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孟莉莉</w:t>
      </w:r>
    </w:p>
    <w:p w14:paraId="53E8FB1A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电      话：010-61250550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F5EEA"/>
    <w:rsid w:val="17F83A26"/>
    <w:rsid w:val="1A396F0D"/>
    <w:rsid w:val="200F7B4C"/>
    <w:rsid w:val="26A83E1F"/>
    <w:rsid w:val="435C58D2"/>
    <w:rsid w:val="6C4401DE"/>
    <w:rsid w:val="7D51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612</Characters>
  <Lines>0</Lines>
  <Paragraphs>0</Paragraphs>
  <TotalTime>0</TotalTime>
  <ScaleCrop>false</ScaleCrop>
  <LinksUpToDate>false</LinksUpToDate>
  <CharactersWithSpaces>636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2026-08-13T00:53:00Z</dcterms:created>
  <dc:creator>Administrator</dc:creator>
  <cp:lastModifiedBy>迪</cp:lastModifiedBy>
  <dcterms:modified xsi:type="dcterms:W3CDTF">2026-08-13T01:04:20Z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07349E5AFD8D47448D38DE3E7734D531_12</vt:lpwstr>
  </property>
</Properties>
</file>