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FDD7D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sz w:val="28"/>
          <w:szCs w:val="28"/>
        </w:rPr>
      </w:pPr>
      <w:bookmarkStart w:id="0" w:name="_Toc35393809"/>
      <w:bookmarkStart w:id="1" w:name="_Toc28359022"/>
      <w:r>
        <w:rPr>
          <w:rFonts w:hint="eastAsia" w:ascii="宋体" w:hAnsi="宋体" w:eastAsia="宋体" w:cs="宋体"/>
          <w:sz w:val="52"/>
          <w:szCs w:val="52"/>
        </w:rPr>
        <w:t>中标结果公告</w:t>
      </w:r>
      <w:bookmarkEnd w:id="0"/>
      <w:bookmarkEnd w:id="1"/>
    </w:p>
    <w:p w14:paraId="65270D3F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HYPERLINK "http://219.232.204.193:8080/frontend/plan/project_detail.html?projectUuid=766d59a1-4b84-4e50-a2fe-a527bd653ef7&amp;viewMode=accept"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Style w:val="9"/>
          <w:rFonts w:hint="eastAsia" w:ascii="宋体" w:hAnsi="宋体" w:cs="宋体"/>
          <w:bCs/>
          <w:color w:val="auto"/>
          <w:sz w:val="28"/>
          <w:szCs w:val="28"/>
          <w:lang w:eastAsia="zh-CN"/>
        </w:rPr>
        <w:t>11011526210200033865-XM001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</w:p>
    <w:p w14:paraId="4CC832D0">
      <w:pPr>
        <w:spacing w:line="360" w:lineRule="auto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</w:t>
      </w:r>
      <w:r>
        <w:rPr>
          <w:rFonts w:hint="eastAsia" w:ascii="宋体" w:hAnsi="宋体" w:cs="宋体"/>
          <w:bCs/>
          <w:color w:val="000000"/>
          <w:sz w:val="28"/>
          <w:szCs w:val="28"/>
          <w:lang w:eastAsia="zh-CN"/>
        </w:rPr>
        <w:t>大兴区中小学校办学装备提升项目（第一批）fwzx-显微镜</w:t>
      </w:r>
    </w:p>
    <w:p w14:paraId="166928A2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</w:p>
    <w:p w14:paraId="5F7B95FA">
      <w:pPr>
        <w:spacing w:line="360" w:lineRule="auto"/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供应商名称：北京光印嘉业科技有限公司</w:t>
      </w:r>
    </w:p>
    <w:p w14:paraId="291E5996">
      <w:pPr>
        <w:spacing w:line="360" w:lineRule="auto"/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供应商地址：北京市大兴区经济开发区科苑路18号5号楼五层A503室</w:t>
      </w:r>
    </w:p>
    <w:p w14:paraId="31FF176C">
      <w:pPr>
        <w:spacing w:line="360" w:lineRule="auto"/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中标金额：92</w:t>
      </w:r>
      <w:r>
        <w:rPr>
          <w:rFonts w:hint="eastAsia" w:ascii="宋体" w:hAnsi="宋体" w:cs="宋体"/>
          <w:bCs/>
          <w:color w:val="00000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209万元</w:t>
      </w:r>
    </w:p>
    <w:p w14:paraId="1380D0AC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四、主要标的信息</w:t>
      </w:r>
    </w:p>
    <w:tbl>
      <w:tblPr>
        <w:tblStyle w:val="7"/>
        <w:tblW w:w="8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0"/>
      </w:tblGrid>
      <w:tr w14:paraId="219AB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360" w:type="dxa"/>
          </w:tcPr>
          <w:p w14:paraId="330D886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货物类</w:t>
            </w:r>
          </w:p>
        </w:tc>
      </w:tr>
      <w:tr w14:paraId="22432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1" w:hRule="atLeast"/>
        </w:trPr>
        <w:tc>
          <w:tcPr>
            <w:tcW w:w="8360" w:type="dxa"/>
          </w:tcPr>
          <w:p w14:paraId="46DE6F2B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名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称：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大兴区中小学校办学装备提升项目（第一批）fwzx-显微镜</w:t>
            </w:r>
          </w:p>
          <w:p w14:paraId="00732C78">
            <w:pPr>
              <w:spacing w:line="360" w:lineRule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牌：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详见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投标分项报价表</w:t>
            </w:r>
          </w:p>
          <w:p w14:paraId="78C1E6FC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规格型号：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详见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投标分项报价表</w:t>
            </w:r>
          </w:p>
          <w:p w14:paraId="76FFAFFA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量：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详见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投标分项报价表</w:t>
            </w:r>
          </w:p>
          <w:p w14:paraId="51654EFE">
            <w:pPr>
              <w:spacing w:line="360" w:lineRule="auto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价：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详见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投标分项报价表</w:t>
            </w:r>
          </w:p>
        </w:tc>
      </w:tr>
    </w:tbl>
    <w:p w14:paraId="7B472675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五、评审专家名单：乔征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、郑建彬、梁进昌、梁松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、吴素云</w:t>
      </w:r>
    </w:p>
    <w:p w14:paraId="05B33FE3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4B4533BF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825500</wp:posOffset>
                </wp:positionV>
                <wp:extent cx="2057400" cy="762000"/>
                <wp:effectExtent l="1905" t="4445" r="17145" b="1460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76200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.05pt;margin-top:65pt;height:60pt;width:162pt;z-index:251659264;mso-width-relative:page;mso-height-relative:page;" filled="f" stroked="t" coordsize="21600,21600" o:gfxdata="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imLeS9YAAAAKAQAADwAAAAAAAAABACAAAAAiAAAAZHJz&#10;L2Rvd25yZXYueG1sUEsBAhQAFAAAAAgAh07iQE1bCrYGAgAA+wMAAA4AAAAAAAAAAQAgAAAAJQEA&#10;AGRycy9lMm9Eb2MueG1sUEsFBgAAAAAGAAYAWQEAAJ0FAAAAAA==&#10;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</w:rPr>
        <w:t>收费标准：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以中标价为基数,按差额定率累进法计算；</w:t>
      </w:r>
      <w:r>
        <w:rPr>
          <w:rFonts w:hint="eastAsia" w:ascii="宋体" w:hAnsi="宋体" w:eastAsia="宋体" w:cs="宋体"/>
          <w:sz w:val="28"/>
          <w:szCs w:val="28"/>
        </w:rPr>
        <w:t>按（■货物类□服务类□工程类）收取。</w:t>
      </w:r>
    </w:p>
    <w:tbl>
      <w:tblPr>
        <w:tblStyle w:val="6"/>
        <w:tblW w:w="8337" w:type="dxa"/>
        <w:tblCellSpacing w:w="0" w:type="dxa"/>
        <w:tblInd w:w="8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89"/>
        <w:gridCol w:w="1889"/>
        <w:gridCol w:w="1514"/>
        <w:gridCol w:w="1545"/>
      </w:tblGrid>
      <w:tr w14:paraId="3F054E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0" w:type="dxa"/>
        </w:trPr>
        <w:tc>
          <w:tcPr>
            <w:tcW w:w="3389" w:type="dxa"/>
            <w:noWrap w:val="0"/>
            <w:vAlign w:val="center"/>
          </w:tcPr>
          <w:p w14:paraId="1D40ED96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服务类型</w:t>
            </w:r>
          </w:p>
          <w:p w14:paraId="68F66B35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中标金额（万元）</w:t>
            </w:r>
          </w:p>
        </w:tc>
        <w:tc>
          <w:tcPr>
            <w:tcW w:w="1889" w:type="dxa"/>
            <w:noWrap w:val="0"/>
            <w:vAlign w:val="center"/>
          </w:tcPr>
          <w:p w14:paraId="258BC485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货物招标</w:t>
            </w:r>
          </w:p>
        </w:tc>
        <w:tc>
          <w:tcPr>
            <w:tcW w:w="1514" w:type="dxa"/>
            <w:noWrap w:val="0"/>
            <w:vAlign w:val="center"/>
          </w:tcPr>
          <w:p w14:paraId="1BFBC7D8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服务招标</w:t>
            </w:r>
          </w:p>
        </w:tc>
        <w:tc>
          <w:tcPr>
            <w:tcW w:w="1545" w:type="dxa"/>
            <w:noWrap w:val="0"/>
            <w:vAlign w:val="center"/>
          </w:tcPr>
          <w:p w14:paraId="595FA42E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工程招标</w:t>
            </w:r>
          </w:p>
        </w:tc>
      </w:tr>
      <w:tr w14:paraId="7E85A4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tblCellSpacing w:w="0" w:type="dxa"/>
        </w:trPr>
        <w:tc>
          <w:tcPr>
            <w:tcW w:w="3389" w:type="dxa"/>
            <w:noWrap w:val="0"/>
            <w:vAlign w:val="center"/>
          </w:tcPr>
          <w:p w14:paraId="119285D9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100以下</w:t>
            </w:r>
          </w:p>
        </w:tc>
        <w:tc>
          <w:tcPr>
            <w:tcW w:w="1889" w:type="dxa"/>
            <w:noWrap w:val="0"/>
            <w:vAlign w:val="center"/>
          </w:tcPr>
          <w:p w14:paraId="7D17EAC0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1.5％</w:t>
            </w:r>
          </w:p>
        </w:tc>
        <w:tc>
          <w:tcPr>
            <w:tcW w:w="1514" w:type="dxa"/>
            <w:noWrap w:val="0"/>
            <w:vAlign w:val="center"/>
          </w:tcPr>
          <w:p w14:paraId="13748B57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1.5％</w:t>
            </w:r>
          </w:p>
        </w:tc>
        <w:tc>
          <w:tcPr>
            <w:tcW w:w="1545" w:type="dxa"/>
            <w:noWrap w:val="0"/>
            <w:vAlign w:val="center"/>
          </w:tcPr>
          <w:p w14:paraId="491693B8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1.0％</w:t>
            </w:r>
          </w:p>
        </w:tc>
      </w:tr>
      <w:tr w14:paraId="3FC8DF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tblCellSpacing w:w="0" w:type="dxa"/>
        </w:trPr>
        <w:tc>
          <w:tcPr>
            <w:tcW w:w="3389" w:type="dxa"/>
            <w:noWrap w:val="0"/>
            <w:vAlign w:val="center"/>
          </w:tcPr>
          <w:p w14:paraId="45D95D4B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100—500</w:t>
            </w:r>
          </w:p>
        </w:tc>
        <w:tc>
          <w:tcPr>
            <w:tcW w:w="1889" w:type="dxa"/>
            <w:noWrap w:val="0"/>
            <w:vAlign w:val="center"/>
          </w:tcPr>
          <w:p w14:paraId="1ADBE490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1.1％</w:t>
            </w:r>
          </w:p>
        </w:tc>
        <w:tc>
          <w:tcPr>
            <w:tcW w:w="1514" w:type="dxa"/>
            <w:noWrap w:val="0"/>
            <w:vAlign w:val="center"/>
          </w:tcPr>
          <w:p w14:paraId="4D3D3AD7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0.8％</w:t>
            </w:r>
          </w:p>
        </w:tc>
        <w:tc>
          <w:tcPr>
            <w:tcW w:w="1545" w:type="dxa"/>
            <w:noWrap w:val="0"/>
            <w:vAlign w:val="center"/>
          </w:tcPr>
          <w:p w14:paraId="362D0586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0.7％</w:t>
            </w:r>
          </w:p>
        </w:tc>
      </w:tr>
      <w:tr w14:paraId="32CA35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tblCellSpacing w:w="0" w:type="dxa"/>
        </w:trPr>
        <w:tc>
          <w:tcPr>
            <w:tcW w:w="3389" w:type="dxa"/>
            <w:noWrap w:val="0"/>
            <w:vAlign w:val="center"/>
          </w:tcPr>
          <w:p w14:paraId="48A4515E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500—1000</w:t>
            </w:r>
          </w:p>
        </w:tc>
        <w:tc>
          <w:tcPr>
            <w:tcW w:w="1889" w:type="dxa"/>
            <w:noWrap w:val="0"/>
            <w:vAlign w:val="center"/>
          </w:tcPr>
          <w:p w14:paraId="670A8188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0.8％</w:t>
            </w:r>
          </w:p>
        </w:tc>
        <w:tc>
          <w:tcPr>
            <w:tcW w:w="1514" w:type="dxa"/>
            <w:noWrap w:val="0"/>
            <w:vAlign w:val="center"/>
          </w:tcPr>
          <w:p w14:paraId="36AD6D8A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0.45％</w:t>
            </w:r>
          </w:p>
        </w:tc>
        <w:tc>
          <w:tcPr>
            <w:tcW w:w="1545" w:type="dxa"/>
            <w:noWrap w:val="0"/>
            <w:vAlign w:val="center"/>
          </w:tcPr>
          <w:p w14:paraId="4F9499F0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0.55％</w:t>
            </w:r>
          </w:p>
        </w:tc>
      </w:tr>
      <w:tr w14:paraId="0E294C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tblCellSpacing w:w="0" w:type="dxa"/>
        </w:trPr>
        <w:tc>
          <w:tcPr>
            <w:tcW w:w="3389" w:type="dxa"/>
            <w:noWrap w:val="0"/>
            <w:vAlign w:val="center"/>
          </w:tcPr>
          <w:p w14:paraId="0C1E039E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1000—5000</w:t>
            </w:r>
          </w:p>
        </w:tc>
        <w:tc>
          <w:tcPr>
            <w:tcW w:w="1889" w:type="dxa"/>
            <w:noWrap w:val="0"/>
            <w:vAlign w:val="center"/>
          </w:tcPr>
          <w:p w14:paraId="59A3676C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0.5％</w:t>
            </w:r>
          </w:p>
        </w:tc>
        <w:tc>
          <w:tcPr>
            <w:tcW w:w="1514" w:type="dxa"/>
            <w:noWrap w:val="0"/>
            <w:vAlign w:val="center"/>
          </w:tcPr>
          <w:p w14:paraId="03AB4713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0.25％</w:t>
            </w:r>
          </w:p>
        </w:tc>
        <w:tc>
          <w:tcPr>
            <w:tcW w:w="1545" w:type="dxa"/>
            <w:noWrap w:val="0"/>
            <w:vAlign w:val="center"/>
          </w:tcPr>
          <w:p w14:paraId="19A47EC0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0.35％</w:t>
            </w:r>
          </w:p>
        </w:tc>
      </w:tr>
      <w:tr w14:paraId="3F2DC0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tblCellSpacing w:w="0" w:type="dxa"/>
        </w:trPr>
        <w:tc>
          <w:tcPr>
            <w:tcW w:w="3389" w:type="dxa"/>
            <w:noWrap w:val="0"/>
            <w:vAlign w:val="center"/>
          </w:tcPr>
          <w:p w14:paraId="58E18AD1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5000—10000</w:t>
            </w:r>
          </w:p>
        </w:tc>
        <w:tc>
          <w:tcPr>
            <w:tcW w:w="1889" w:type="dxa"/>
            <w:noWrap w:val="0"/>
            <w:vAlign w:val="center"/>
          </w:tcPr>
          <w:p w14:paraId="133BBF6C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0.25％</w:t>
            </w:r>
          </w:p>
        </w:tc>
        <w:tc>
          <w:tcPr>
            <w:tcW w:w="1514" w:type="dxa"/>
            <w:noWrap w:val="0"/>
            <w:vAlign w:val="center"/>
          </w:tcPr>
          <w:p w14:paraId="7303D3F8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0.1％</w:t>
            </w:r>
          </w:p>
        </w:tc>
        <w:tc>
          <w:tcPr>
            <w:tcW w:w="1545" w:type="dxa"/>
            <w:noWrap w:val="0"/>
            <w:vAlign w:val="center"/>
          </w:tcPr>
          <w:p w14:paraId="7B6C4251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0.2％</w:t>
            </w:r>
          </w:p>
        </w:tc>
      </w:tr>
      <w:tr w14:paraId="2CA229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tblCellSpacing w:w="0" w:type="dxa"/>
        </w:trPr>
        <w:tc>
          <w:tcPr>
            <w:tcW w:w="3389" w:type="dxa"/>
            <w:noWrap w:val="0"/>
            <w:vAlign w:val="center"/>
          </w:tcPr>
          <w:p w14:paraId="01290D65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10000—100000</w:t>
            </w:r>
          </w:p>
        </w:tc>
        <w:tc>
          <w:tcPr>
            <w:tcW w:w="1889" w:type="dxa"/>
            <w:noWrap w:val="0"/>
            <w:vAlign w:val="center"/>
          </w:tcPr>
          <w:p w14:paraId="35F15A3F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0.05％</w:t>
            </w:r>
          </w:p>
        </w:tc>
        <w:tc>
          <w:tcPr>
            <w:tcW w:w="1514" w:type="dxa"/>
            <w:noWrap w:val="0"/>
            <w:vAlign w:val="center"/>
          </w:tcPr>
          <w:p w14:paraId="3A5F92D2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0.05％</w:t>
            </w:r>
          </w:p>
        </w:tc>
        <w:tc>
          <w:tcPr>
            <w:tcW w:w="1545" w:type="dxa"/>
            <w:noWrap w:val="0"/>
            <w:vAlign w:val="center"/>
          </w:tcPr>
          <w:p w14:paraId="02A9665A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0.05％</w:t>
            </w:r>
          </w:p>
        </w:tc>
      </w:tr>
      <w:tr w14:paraId="469ADB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tblCellSpacing w:w="0" w:type="dxa"/>
        </w:trPr>
        <w:tc>
          <w:tcPr>
            <w:tcW w:w="3389" w:type="dxa"/>
            <w:noWrap w:val="0"/>
            <w:vAlign w:val="center"/>
          </w:tcPr>
          <w:p w14:paraId="0F83ABBC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1000000以上</w:t>
            </w:r>
          </w:p>
        </w:tc>
        <w:tc>
          <w:tcPr>
            <w:tcW w:w="1889" w:type="dxa"/>
            <w:noWrap w:val="0"/>
            <w:vAlign w:val="center"/>
          </w:tcPr>
          <w:p w14:paraId="6B8332C0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0.01％</w:t>
            </w:r>
          </w:p>
        </w:tc>
        <w:tc>
          <w:tcPr>
            <w:tcW w:w="1514" w:type="dxa"/>
            <w:noWrap w:val="0"/>
            <w:vAlign w:val="center"/>
          </w:tcPr>
          <w:p w14:paraId="3FEFB67C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0.01％</w:t>
            </w:r>
          </w:p>
        </w:tc>
        <w:tc>
          <w:tcPr>
            <w:tcW w:w="1545" w:type="dxa"/>
            <w:noWrap w:val="0"/>
            <w:vAlign w:val="center"/>
          </w:tcPr>
          <w:p w14:paraId="11992DC9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0.01％</w:t>
            </w:r>
          </w:p>
        </w:tc>
      </w:tr>
    </w:tbl>
    <w:p w14:paraId="57321A2E">
      <w:pPr>
        <w:spacing w:line="360" w:lineRule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收费金额：1.383135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万元</w:t>
      </w:r>
    </w:p>
    <w:p w14:paraId="735047D6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616149D3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18875DE3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八、其他补充事宜</w:t>
      </w:r>
    </w:p>
    <w:p w14:paraId="101D1D8A">
      <w:pPr>
        <w:spacing w:line="360" w:lineRule="auto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 xml:space="preserve">    无</w:t>
      </w:r>
    </w:p>
    <w:p w14:paraId="6F247997">
      <w:pPr>
        <w:spacing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35D57EF0">
      <w:pPr>
        <w:pStyle w:val="3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28359100"/>
      <w:bookmarkStart w:id="3" w:name="_Toc35393810"/>
      <w:bookmarkStart w:id="4" w:name="_Toc28359023"/>
      <w:bookmarkStart w:id="5" w:name="_Toc35393641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67E1302F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北京市大兴区教育综合服务中心</w:t>
      </w:r>
    </w:p>
    <w:p w14:paraId="4750EEF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大兴区黄村镇龙河路东侧</w:t>
      </w:r>
    </w:p>
    <w:p w14:paraId="5F0E9F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乔老师 010-69256371</w:t>
      </w:r>
    </w:p>
    <w:p w14:paraId="2C39B480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28359024"/>
      <w:bookmarkStart w:id="7" w:name="_Toc35393642"/>
      <w:bookmarkStart w:id="8" w:name="_Toc35393811"/>
      <w:bookmarkStart w:id="9" w:name="_Toc28359101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38C091CA">
      <w:pPr>
        <w:spacing w:line="360" w:lineRule="auto"/>
        <w:ind w:firstLine="840" w:firstLineChars="300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bookmarkStart w:id="10" w:name="_Toc28359010"/>
      <w:bookmarkStart w:id="11" w:name="_Toc28359087"/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名    称：北京慧启元项目管理咨询有限公司</w:t>
      </w:r>
    </w:p>
    <w:p w14:paraId="0401EFC0">
      <w:pPr>
        <w:spacing w:line="360" w:lineRule="auto"/>
        <w:ind w:firstLine="840" w:firstLineChars="300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地    址：北京市大兴区刘一村厂前路33号宝福大厦3层</w:t>
      </w:r>
    </w:p>
    <w:p w14:paraId="41062354">
      <w:pPr>
        <w:spacing w:line="360" w:lineRule="auto"/>
        <w:ind w:firstLine="840" w:firstLineChars="300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联系方式：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张工  010-61297972</w:t>
      </w:r>
    </w:p>
    <w:p w14:paraId="13CB6D22">
      <w:pPr>
        <w:spacing w:line="360" w:lineRule="auto"/>
        <w:ind w:firstLine="840" w:firstLineChars="300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3.项目联系方式</w:t>
      </w:r>
      <w:bookmarkEnd w:id="10"/>
      <w:bookmarkEnd w:id="11"/>
    </w:p>
    <w:p w14:paraId="5A1B32D9">
      <w:pPr>
        <w:spacing w:line="360" w:lineRule="auto"/>
        <w:ind w:firstLine="840" w:firstLineChars="300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项目联系人：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张工</w:t>
      </w:r>
    </w:p>
    <w:p w14:paraId="0A45CAD1">
      <w:pPr>
        <w:spacing w:line="360" w:lineRule="auto"/>
        <w:ind w:firstLine="840" w:firstLineChars="300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电      话：010-61297972</w:t>
      </w:r>
    </w:p>
    <w:p w14:paraId="7AE5642B">
      <w:pPr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br w:type="page"/>
      </w:r>
    </w:p>
    <w:p w14:paraId="1FCC31DA">
      <w:pPr>
        <w:spacing w:line="360" w:lineRule="auto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r>
        <w:drawing>
          <wp:inline distT="0" distB="0" distL="114300" distR="114300">
            <wp:extent cx="5269230" cy="3140075"/>
            <wp:effectExtent l="0" t="0" r="762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4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313430"/>
            <wp:effectExtent l="0" t="0" r="1143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880" cy="2482850"/>
            <wp:effectExtent l="0" t="0" r="1397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</w:p>
    <w:p w14:paraId="30F9B161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113BD"/>
    <w:rsid w:val="01987FE8"/>
    <w:rsid w:val="03035935"/>
    <w:rsid w:val="03152FC7"/>
    <w:rsid w:val="039C57C0"/>
    <w:rsid w:val="04013EC8"/>
    <w:rsid w:val="04082AD7"/>
    <w:rsid w:val="063C1186"/>
    <w:rsid w:val="063F4ED6"/>
    <w:rsid w:val="06A27FAC"/>
    <w:rsid w:val="079528D4"/>
    <w:rsid w:val="08597DA5"/>
    <w:rsid w:val="0A2554EE"/>
    <w:rsid w:val="0A283ED3"/>
    <w:rsid w:val="0B4D1E43"/>
    <w:rsid w:val="0C4A6383"/>
    <w:rsid w:val="0F321795"/>
    <w:rsid w:val="0F7554C5"/>
    <w:rsid w:val="10276A88"/>
    <w:rsid w:val="13144FF5"/>
    <w:rsid w:val="132C233E"/>
    <w:rsid w:val="13976895"/>
    <w:rsid w:val="13F07810"/>
    <w:rsid w:val="13F6294C"/>
    <w:rsid w:val="14270D58"/>
    <w:rsid w:val="151E03AD"/>
    <w:rsid w:val="17BB1EE3"/>
    <w:rsid w:val="187D53EA"/>
    <w:rsid w:val="18D56FD4"/>
    <w:rsid w:val="196659AB"/>
    <w:rsid w:val="19792055"/>
    <w:rsid w:val="1A8733A0"/>
    <w:rsid w:val="1D1E20C6"/>
    <w:rsid w:val="20D71D6E"/>
    <w:rsid w:val="228850B7"/>
    <w:rsid w:val="24E1652B"/>
    <w:rsid w:val="271B474C"/>
    <w:rsid w:val="27CB63C1"/>
    <w:rsid w:val="2DEA4E78"/>
    <w:rsid w:val="2E045F3A"/>
    <w:rsid w:val="2E2B796A"/>
    <w:rsid w:val="2FBD689C"/>
    <w:rsid w:val="33A70526"/>
    <w:rsid w:val="33E459F3"/>
    <w:rsid w:val="34383143"/>
    <w:rsid w:val="34CC177B"/>
    <w:rsid w:val="351078BA"/>
    <w:rsid w:val="351A6043"/>
    <w:rsid w:val="359D0A22"/>
    <w:rsid w:val="36C070BE"/>
    <w:rsid w:val="3A992100"/>
    <w:rsid w:val="3B1B48C3"/>
    <w:rsid w:val="3BD827B4"/>
    <w:rsid w:val="3D4C49BC"/>
    <w:rsid w:val="3F214472"/>
    <w:rsid w:val="3F76677D"/>
    <w:rsid w:val="411528F3"/>
    <w:rsid w:val="425D7EB7"/>
    <w:rsid w:val="426923B8"/>
    <w:rsid w:val="42E61C5A"/>
    <w:rsid w:val="4392593E"/>
    <w:rsid w:val="449B0822"/>
    <w:rsid w:val="460D74FE"/>
    <w:rsid w:val="47411B55"/>
    <w:rsid w:val="47486A40"/>
    <w:rsid w:val="476E221E"/>
    <w:rsid w:val="479223B1"/>
    <w:rsid w:val="48D16F09"/>
    <w:rsid w:val="490B241B"/>
    <w:rsid w:val="4A985F30"/>
    <w:rsid w:val="4C991AEB"/>
    <w:rsid w:val="4DB017E2"/>
    <w:rsid w:val="4DED20EF"/>
    <w:rsid w:val="500D4CCA"/>
    <w:rsid w:val="506F328F"/>
    <w:rsid w:val="50A56CB1"/>
    <w:rsid w:val="525C15A0"/>
    <w:rsid w:val="52FB3500"/>
    <w:rsid w:val="53CC519B"/>
    <w:rsid w:val="54AE00FE"/>
    <w:rsid w:val="55B654BC"/>
    <w:rsid w:val="566B3F7E"/>
    <w:rsid w:val="58733B38"/>
    <w:rsid w:val="59A56B6D"/>
    <w:rsid w:val="59B655D2"/>
    <w:rsid w:val="5A250E62"/>
    <w:rsid w:val="5A455061"/>
    <w:rsid w:val="5B01542B"/>
    <w:rsid w:val="5C163158"/>
    <w:rsid w:val="5C98591B"/>
    <w:rsid w:val="5D99194B"/>
    <w:rsid w:val="5F0C439F"/>
    <w:rsid w:val="60B42F40"/>
    <w:rsid w:val="61E909C7"/>
    <w:rsid w:val="628F5A13"/>
    <w:rsid w:val="637C5F97"/>
    <w:rsid w:val="65336B29"/>
    <w:rsid w:val="658302B0"/>
    <w:rsid w:val="671939D8"/>
    <w:rsid w:val="67D85E18"/>
    <w:rsid w:val="680420BE"/>
    <w:rsid w:val="680A728D"/>
    <w:rsid w:val="68D4417F"/>
    <w:rsid w:val="6BAE7B85"/>
    <w:rsid w:val="6CF070AE"/>
    <w:rsid w:val="6D6D6950"/>
    <w:rsid w:val="6FC84312"/>
    <w:rsid w:val="718F50E7"/>
    <w:rsid w:val="71A52B5D"/>
    <w:rsid w:val="73334198"/>
    <w:rsid w:val="75A924F0"/>
    <w:rsid w:val="75B415C0"/>
    <w:rsid w:val="761B4886"/>
    <w:rsid w:val="782C253B"/>
    <w:rsid w:val="79F20909"/>
    <w:rsid w:val="7A884DCA"/>
    <w:rsid w:val="7B9003DA"/>
    <w:rsid w:val="7CC65694"/>
    <w:rsid w:val="7CDD27F1"/>
    <w:rsid w:val="7D9A72EE"/>
    <w:rsid w:val="7E0E55E6"/>
    <w:rsid w:val="7F7B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428BCA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552</Words>
  <Characters>728</Characters>
  <Lines>0</Lines>
  <Paragraphs>0</Paragraphs>
  <TotalTime>0</TotalTime>
  <ScaleCrop>false</ScaleCrop>
  <LinksUpToDate>false</LinksUpToDate>
  <CharactersWithSpaces>788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2026-07-01T00:59:00Z</dcterms:created>
  <dc:creator>Administrator</dc:creator>
  <cp:lastModifiedBy>迪</cp:lastModifiedBy>
  <dcterms:modified xsi:type="dcterms:W3CDTF">2026-08-13T03:06:50Z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eyJoZGlkIjoiM2ZiZjVjYzkzZGFkMjViMWJjMDQ3YmNlZWYyNzRmMGUiLCJ1c2VySWQiOiI2OTI0MDM0MzQifQ==</vt:lpwstr>
  </property>
  <property fmtid="{D5CDD505-2E9C-101B-9397-08002B2CF9AE}" pid="4" name="ICV">
    <vt:lpwstr>A533DB62E2134B83AAA89B7D96AE1F95_12</vt:lpwstr>
  </property>
</Properties>
</file>