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85BC5EF">
      <w:pPr>
        <w:tabs>
          <w:tab w:val="left" w:pos="3240"/>
          <w:tab w:val="left" w:pos="3420"/>
        </w:tabs>
        <w:spacing w:line="360" w:lineRule="auto"/>
        <w:ind w:firstLine="420" w:firstLineChars="200"/>
        <w:jc w:val="left"/>
        <w:rPr>
          <w:b/>
          <w:color w:val="000000" w:themeColor="text1"/>
          <w:sz w:val="36"/>
          <w:szCs w:val="36"/>
          <w:highlight w:val="none"/>
          <w14:textFill>
            <w14:solidFill>
              <w14:schemeClr w14:val="tx1"/>
            </w14:solidFill>
          </w14:textFill>
        </w:rPr>
      </w:pPr>
      <w:bookmarkStart w:id="0" w:name="_Toc74227630"/>
      <w:bookmarkStart w:id="1" w:name="_Toc99301417"/>
      <w:r>
        <w:drawing>
          <wp:anchor distT="0" distB="0" distL="114300" distR="114300" simplePos="0" relativeHeight="251662336" behindDoc="1" locked="0" layoutInCell="1" allowOverlap="1">
            <wp:simplePos x="0" y="0"/>
            <wp:positionH relativeFrom="column">
              <wp:posOffset>-684530</wp:posOffset>
            </wp:positionH>
            <wp:positionV relativeFrom="paragraph">
              <wp:posOffset>-335915</wp:posOffset>
            </wp:positionV>
            <wp:extent cx="6809740" cy="8526145"/>
            <wp:effectExtent l="0" t="0" r="2540" b="8255"/>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25"/>
                    <a:stretch>
                      <a:fillRect/>
                    </a:stretch>
                  </pic:blipFill>
                  <pic:spPr>
                    <a:xfrm>
                      <a:off x="0" y="0"/>
                      <a:ext cx="6809740" cy="8526145"/>
                    </a:xfrm>
                    <a:prstGeom prst="rect">
                      <a:avLst/>
                    </a:prstGeom>
                    <a:noFill/>
                    <a:ln>
                      <a:noFill/>
                    </a:ln>
                  </pic:spPr>
                </pic:pic>
              </a:graphicData>
            </a:graphic>
          </wp:anchor>
        </w:drawing>
      </w:r>
      <w:r>
        <w:rPr>
          <w:b/>
          <w:color w:val="000000" w:themeColor="text1"/>
          <w:sz w:val="36"/>
          <w:szCs w:val="36"/>
          <w:highlight w:val="none"/>
          <w14:textFill>
            <w14:solidFill>
              <w14:schemeClr w14:val="tx1"/>
            </w14:solidFill>
          </w14:textFill>
        </w:rPr>
        <w:br w:type="page"/>
      </w:r>
    </w:p>
    <w:bookmarkEnd w:id="0"/>
    <w:bookmarkEnd w:id="1"/>
    <w:p w14:paraId="494A2430">
      <w:pPr>
        <w:spacing w:line="360" w:lineRule="auto"/>
        <w:ind w:firstLine="7228" w:firstLineChars="1000"/>
        <w:rPr>
          <w:b/>
          <w:color w:val="000000" w:themeColor="text1"/>
          <w:sz w:val="72"/>
          <w:highlight w:val="none"/>
          <w14:textFill>
            <w14:solidFill>
              <w14:schemeClr w14:val="tx1"/>
            </w14:solidFill>
          </w14:textFill>
        </w:rPr>
        <w:sectPr>
          <w:headerReference r:id="rId4" w:type="first"/>
          <w:footerReference r:id="rId7" w:type="first"/>
          <w:headerReference r:id="rId3" w:type="default"/>
          <w:footerReference r:id="rId5" w:type="default"/>
          <w:footerReference r:id="rId6" w:type="even"/>
          <w:type w:val="nextColumn"/>
          <w:pgSz w:w="11907" w:h="16840"/>
          <w:pgMar w:top="1418" w:right="1134" w:bottom="1418" w:left="1701" w:header="851" w:footer="851" w:gutter="0"/>
          <w:pgNumType w:start="1"/>
          <w:cols w:space="720" w:num="1"/>
          <w:titlePg/>
          <w:docGrid w:linePitch="462" w:charSpace="0"/>
        </w:sectPr>
      </w:pPr>
    </w:p>
    <w:p w14:paraId="3C5B25A6">
      <w:pPr>
        <w:spacing w:line="360" w:lineRule="auto"/>
        <w:jc w:val="center"/>
        <w:outlineLvl w:val="0"/>
        <w:rPr>
          <w:b/>
          <w:color w:val="000000" w:themeColor="text1"/>
          <w:sz w:val="36"/>
          <w:szCs w:val="36"/>
          <w:highlight w:val="none"/>
          <w14:textFill>
            <w14:solidFill>
              <w14:schemeClr w14:val="tx1"/>
            </w14:solidFill>
          </w14:textFill>
        </w:rPr>
      </w:pPr>
      <w:bookmarkStart w:id="2" w:name="_Toc3869"/>
      <w:bookmarkStart w:id="3" w:name="_Toc99301418"/>
      <w:r>
        <w:rPr>
          <w:b/>
          <w:color w:val="000000" w:themeColor="text1"/>
          <w:sz w:val="36"/>
          <w:szCs w:val="36"/>
          <w:highlight w:val="none"/>
          <w14:textFill>
            <w14:solidFill>
              <w14:schemeClr w14:val="tx1"/>
            </w14:solidFill>
          </w14:textFill>
        </w:rPr>
        <w:t>目      录</w:t>
      </w:r>
      <w:bookmarkEnd w:id="2"/>
      <w:bookmarkEnd w:id="3"/>
    </w:p>
    <w:p w14:paraId="300AE7DF">
      <w:pPr>
        <w:pStyle w:val="33"/>
        <w:tabs>
          <w:tab w:val="right" w:leader="dot" w:pos="9072"/>
          <w:tab w:val="clear" w:pos="1050"/>
          <w:tab w:val="clear" w:pos="8937"/>
        </w:tabs>
      </w:pPr>
      <w:r>
        <w:rPr>
          <w:rFonts w:ascii="Times New Roman" w:hAnsi="Times New Roman"/>
          <w:b w:val="0"/>
          <w:color w:val="000000" w:themeColor="text1"/>
          <w:highlight w:val="none"/>
          <w14:textFill>
            <w14:solidFill>
              <w14:schemeClr w14:val="tx1"/>
            </w14:solidFill>
          </w14:textFill>
        </w:rPr>
        <w:fldChar w:fldCharType="begin"/>
      </w:r>
      <w:r>
        <w:rPr>
          <w:rFonts w:ascii="Times New Roman" w:hAnsi="Times New Roman"/>
          <w:b w:val="0"/>
          <w:color w:val="000000" w:themeColor="text1"/>
          <w:highlight w:val="none"/>
          <w14:textFill>
            <w14:solidFill>
              <w14:schemeClr w14:val="tx1"/>
            </w14:solidFill>
          </w14:textFill>
        </w:rPr>
        <w:instrText xml:space="preserve"> TOC \o "1-1" \h \z \u </w:instrText>
      </w:r>
      <w:r>
        <w:rPr>
          <w:rFonts w:ascii="Times New Roman" w:hAnsi="Times New Roman"/>
          <w:b w:val="0"/>
          <w:color w:val="000000" w:themeColor="text1"/>
          <w:highlight w:val="none"/>
          <w14:textFill>
            <w14:solidFill>
              <w14:schemeClr w14:val="tx1"/>
            </w14:solidFill>
          </w14:textFill>
        </w:rPr>
        <w:fldChar w:fldCharType="separate"/>
      </w:r>
    </w:p>
    <w:p w14:paraId="00E14355">
      <w:pPr>
        <w:pStyle w:val="33"/>
        <w:tabs>
          <w:tab w:val="right" w:leader="dot" w:pos="9072"/>
          <w:tab w:val="clear" w:pos="1050"/>
          <w:tab w:val="clear" w:pos="8937"/>
        </w:tabs>
        <w:spacing w:line="360" w:lineRule="auto"/>
        <w:rPr>
          <w:rFonts w:hint="eastAsia" w:asciiTheme="majorEastAsia" w:hAnsiTheme="majorEastAsia" w:eastAsiaTheme="majorEastAsia" w:cstheme="majorEastAsia"/>
        </w:rPr>
      </w:pPr>
      <w:r>
        <w:rPr>
          <w:rFonts w:hint="eastAsia" w:asciiTheme="majorEastAsia" w:hAnsiTheme="majorEastAsia" w:eastAsiaTheme="majorEastAsia" w:cstheme="majorEastAsia"/>
          <w:color w:val="000000" w:themeColor="text1"/>
          <w:highlight w:val="none"/>
          <w14:textFill>
            <w14:solidFill>
              <w14:schemeClr w14:val="tx1"/>
            </w14:solidFill>
          </w14:textFill>
        </w:rPr>
        <w:fldChar w:fldCharType="begin"/>
      </w:r>
      <w:r>
        <w:rPr>
          <w:rFonts w:hint="eastAsia" w:asciiTheme="majorEastAsia" w:hAnsiTheme="majorEastAsia" w:eastAsiaTheme="majorEastAsia" w:cstheme="majorEastAsia"/>
          <w:highlight w:val="none"/>
        </w:rPr>
        <w:instrText xml:space="preserve"> HYPERLINK \l _Toc7380 </w:instrText>
      </w:r>
      <w:r>
        <w:rPr>
          <w:rFonts w:hint="eastAsia" w:asciiTheme="majorEastAsia" w:hAnsiTheme="majorEastAsia" w:eastAsiaTheme="majorEastAsia" w:cstheme="majorEastAsia"/>
          <w:highlight w:val="none"/>
        </w:rPr>
        <w:fldChar w:fldCharType="separate"/>
      </w:r>
      <w:r>
        <w:rPr>
          <w:rFonts w:hint="eastAsia" w:asciiTheme="majorEastAsia" w:hAnsiTheme="majorEastAsia" w:eastAsiaTheme="majorEastAsia" w:cstheme="majorEastAsia"/>
          <w:szCs w:val="36"/>
          <w:highlight w:val="none"/>
        </w:rPr>
        <w:t>第一章   投标邀请</w:t>
      </w: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PAGEREF _Toc7380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1</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color w:val="000000" w:themeColor="text1"/>
          <w:highlight w:val="none"/>
          <w14:textFill>
            <w14:solidFill>
              <w14:schemeClr w14:val="tx1"/>
            </w14:solidFill>
          </w14:textFill>
        </w:rPr>
        <w:fldChar w:fldCharType="end"/>
      </w:r>
    </w:p>
    <w:p w14:paraId="47944CDC">
      <w:pPr>
        <w:pStyle w:val="33"/>
        <w:tabs>
          <w:tab w:val="right" w:leader="dot" w:pos="9072"/>
          <w:tab w:val="clear" w:pos="1050"/>
          <w:tab w:val="clear" w:pos="8937"/>
        </w:tabs>
        <w:spacing w:line="360" w:lineRule="auto"/>
        <w:rPr>
          <w:rFonts w:hint="eastAsia" w:asciiTheme="majorEastAsia" w:hAnsiTheme="majorEastAsia" w:eastAsiaTheme="majorEastAsia" w:cstheme="majorEastAsia"/>
        </w:rPr>
      </w:pPr>
      <w:r>
        <w:rPr>
          <w:rFonts w:hint="eastAsia" w:asciiTheme="majorEastAsia" w:hAnsiTheme="majorEastAsia" w:eastAsiaTheme="majorEastAsia" w:cstheme="majorEastAsia"/>
          <w:color w:val="000000" w:themeColor="text1"/>
          <w:highlight w:val="none"/>
          <w14:textFill>
            <w14:solidFill>
              <w14:schemeClr w14:val="tx1"/>
            </w14:solidFill>
          </w14:textFill>
        </w:rPr>
        <w:fldChar w:fldCharType="begin"/>
      </w:r>
      <w:r>
        <w:rPr>
          <w:rFonts w:hint="eastAsia" w:asciiTheme="majorEastAsia" w:hAnsiTheme="majorEastAsia" w:eastAsiaTheme="majorEastAsia" w:cstheme="majorEastAsia"/>
          <w:highlight w:val="none"/>
        </w:rPr>
        <w:instrText xml:space="preserve"> HYPERLINK \l _Toc497 </w:instrText>
      </w:r>
      <w:r>
        <w:rPr>
          <w:rFonts w:hint="eastAsia" w:asciiTheme="majorEastAsia" w:hAnsiTheme="majorEastAsia" w:eastAsiaTheme="majorEastAsia" w:cstheme="majorEastAsia"/>
          <w:highlight w:val="none"/>
        </w:rPr>
        <w:fldChar w:fldCharType="separate"/>
      </w:r>
      <w:r>
        <w:rPr>
          <w:rFonts w:hint="eastAsia" w:asciiTheme="majorEastAsia" w:hAnsiTheme="majorEastAsia" w:eastAsiaTheme="majorEastAsia" w:cstheme="majorEastAsia"/>
          <w:szCs w:val="36"/>
          <w:highlight w:val="none"/>
        </w:rPr>
        <w:t>第二章   投标人须知</w:t>
      </w: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PAGEREF _Toc497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5</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color w:val="000000" w:themeColor="text1"/>
          <w:highlight w:val="none"/>
          <w14:textFill>
            <w14:solidFill>
              <w14:schemeClr w14:val="tx1"/>
            </w14:solidFill>
          </w14:textFill>
        </w:rPr>
        <w:fldChar w:fldCharType="end"/>
      </w:r>
    </w:p>
    <w:p w14:paraId="3164AB0D">
      <w:pPr>
        <w:pStyle w:val="33"/>
        <w:tabs>
          <w:tab w:val="right" w:leader="dot" w:pos="9072"/>
          <w:tab w:val="clear" w:pos="1050"/>
          <w:tab w:val="clear" w:pos="8937"/>
        </w:tabs>
        <w:spacing w:line="360" w:lineRule="auto"/>
        <w:rPr>
          <w:rFonts w:hint="eastAsia" w:asciiTheme="majorEastAsia" w:hAnsiTheme="majorEastAsia" w:eastAsiaTheme="majorEastAsia" w:cstheme="majorEastAsia"/>
        </w:rPr>
      </w:pPr>
      <w:r>
        <w:rPr>
          <w:rFonts w:hint="eastAsia" w:asciiTheme="majorEastAsia" w:hAnsiTheme="majorEastAsia" w:eastAsiaTheme="majorEastAsia" w:cstheme="majorEastAsia"/>
          <w:color w:val="000000" w:themeColor="text1"/>
          <w:highlight w:val="none"/>
          <w14:textFill>
            <w14:solidFill>
              <w14:schemeClr w14:val="tx1"/>
            </w14:solidFill>
          </w14:textFill>
        </w:rPr>
        <w:fldChar w:fldCharType="begin"/>
      </w:r>
      <w:r>
        <w:rPr>
          <w:rFonts w:hint="eastAsia" w:asciiTheme="majorEastAsia" w:hAnsiTheme="majorEastAsia" w:eastAsiaTheme="majorEastAsia" w:cstheme="majorEastAsia"/>
          <w:highlight w:val="none"/>
        </w:rPr>
        <w:instrText xml:space="preserve"> HYPERLINK \l _Toc12927 </w:instrText>
      </w:r>
      <w:r>
        <w:rPr>
          <w:rFonts w:hint="eastAsia" w:asciiTheme="majorEastAsia" w:hAnsiTheme="majorEastAsia" w:eastAsiaTheme="majorEastAsia" w:cstheme="majorEastAsia"/>
          <w:highlight w:val="none"/>
        </w:rPr>
        <w:fldChar w:fldCharType="separate"/>
      </w:r>
      <w:r>
        <w:rPr>
          <w:rFonts w:hint="eastAsia" w:asciiTheme="majorEastAsia" w:hAnsiTheme="majorEastAsia" w:eastAsiaTheme="majorEastAsia" w:cstheme="majorEastAsia"/>
          <w:szCs w:val="36"/>
          <w:highlight w:val="none"/>
        </w:rPr>
        <w:t>第三章   资格审查</w:t>
      </w: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PAGEREF _Toc12927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21</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color w:val="000000" w:themeColor="text1"/>
          <w:highlight w:val="none"/>
          <w14:textFill>
            <w14:solidFill>
              <w14:schemeClr w14:val="tx1"/>
            </w14:solidFill>
          </w14:textFill>
        </w:rPr>
        <w:fldChar w:fldCharType="end"/>
      </w:r>
    </w:p>
    <w:p w14:paraId="3E9D20BE">
      <w:pPr>
        <w:pStyle w:val="33"/>
        <w:tabs>
          <w:tab w:val="right" w:leader="dot" w:pos="9072"/>
          <w:tab w:val="clear" w:pos="1050"/>
          <w:tab w:val="clear" w:pos="8937"/>
        </w:tabs>
        <w:spacing w:line="360" w:lineRule="auto"/>
        <w:rPr>
          <w:rFonts w:hint="eastAsia" w:asciiTheme="majorEastAsia" w:hAnsiTheme="majorEastAsia" w:eastAsiaTheme="majorEastAsia" w:cstheme="majorEastAsia"/>
        </w:rPr>
      </w:pPr>
      <w:r>
        <w:rPr>
          <w:rFonts w:hint="eastAsia" w:asciiTheme="majorEastAsia" w:hAnsiTheme="majorEastAsia" w:eastAsiaTheme="majorEastAsia" w:cstheme="majorEastAsia"/>
          <w:color w:val="000000" w:themeColor="text1"/>
          <w:highlight w:val="none"/>
          <w14:textFill>
            <w14:solidFill>
              <w14:schemeClr w14:val="tx1"/>
            </w14:solidFill>
          </w14:textFill>
        </w:rPr>
        <w:fldChar w:fldCharType="begin"/>
      </w:r>
      <w:r>
        <w:rPr>
          <w:rFonts w:hint="eastAsia" w:asciiTheme="majorEastAsia" w:hAnsiTheme="majorEastAsia" w:eastAsiaTheme="majorEastAsia" w:cstheme="majorEastAsia"/>
          <w:highlight w:val="none"/>
        </w:rPr>
        <w:instrText xml:space="preserve"> HYPERLINK \l _Toc8465 </w:instrText>
      </w:r>
      <w:r>
        <w:rPr>
          <w:rFonts w:hint="eastAsia" w:asciiTheme="majorEastAsia" w:hAnsiTheme="majorEastAsia" w:eastAsiaTheme="majorEastAsia" w:cstheme="majorEastAsia"/>
          <w:highlight w:val="none"/>
        </w:rPr>
        <w:fldChar w:fldCharType="separate"/>
      </w:r>
      <w:r>
        <w:rPr>
          <w:rFonts w:hint="eastAsia" w:asciiTheme="majorEastAsia" w:hAnsiTheme="majorEastAsia" w:eastAsiaTheme="majorEastAsia" w:cstheme="majorEastAsia"/>
          <w:szCs w:val="36"/>
          <w:highlight w:val="none"/>
        </w:rPr>
        <w:t>第四章   评标程序、评标方法和评标标准</w:t>
      </w: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PAGEREF _Toc8465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25</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color w:val="000000" w:themeColor="text1"/>
          <w:highlight w:val="none"/>
          <w14:textFill>
            <w14:solidFill>
              <w14:schemeClr w14:val="tx1"/>
            </w14:solidFill>
          </w14:textFill>
        </w:rPr>
        <w:fldChar w:fldCharType="end"/>
      </w:r>
    </w:p>
    <w:p w14:paraId="43814AD2">
      <w:pPr>
        <w:pStyle w:val="33"/>
        <w:tabs>
          <w:tab w:val="right" w:leader="dot" w:pos="9072"/>
          <w:tab w:val="clear" w:pos="1050"/>
          <w:tab w:val="clear" w:pos="8937"/>
        </w:tabs>
        <w:spacing w:line="360" w:lineRule="auto"/>
        <w:rPr>
          <w:rFonts w:hint="eastAsia" w:asciiTheme="majorEastAsia" w:hAnsiTheme="majorEastAsia" w:eastAsiaTheme="majorEastAsia" w:cstheme="majorEastAsia"/>
        </w:rPr>
      </w:pPr>
      <w:r>
        <w:rPr>
          <w:rFonts w:hint="eastAsia" w:asciiTheme="majorEastAsia" w:hAnsiTheme="majorEastAsia" w:eastAsiaTheme="majorEastAsia" w:cstheme="majorEastAsia"/>
          <w:color w:val="000000" w:themeColor="text1"/>
          <w:highlight w:val="none"/>
          <w14:textFill>
            <w14:solidFill>
              <w14:schemeClr w14:val="tx1"/>
            </w14:solidFill>
          </w14:textFill>
        </w:rPr>
        <w:fldChar w:fldCharType="begin"/>
      </w:r>
      <w:r>
        <w:rPr>
          <w:rFonts w:hint="eastAsia" w:asciiTheme="majorEastAsia" w:hAnsiTheme="majorEastAsia" w:eastAsiaTheme="majorEastAsia" w:cstheme="majorEastAsia"/>
          <w:highlight w:val="none"/>
        </w:rPr>
        <w:instrText xml:space="preserve"> HYPERLINK \l _Toc13531 </w:instrText>
      </w:r>
      <w:r>
        <w:rPr>
          <w:rFonts w:hint="eastAsia" w:asciiTheme="majorEastAsia" w:hAnsiTheme="majorEastAsia" w:eastAsiaTheme="majorEastAsia" w:cstheme="majorEastAsia"/>
          <w:highlight w:val="none"/>
        </w:rPr>
        <w:fldChar w:fldCharType="separate"/>
      </w:r>
      <w:r>
        <w:rPr>
          <w:rFonts w:hint="eastAsia" w:asciiTheme="majorEastAsia" w:hAnsiTheme="majorEastAsia" w:eastAsiaTheme="majorEastAsia" w:cstheme="majorEastAsia"/>
          <w:szCs w:val="36"/>
          <w:highlight w:val="none"/>
        </w:rPr>
        <w:t>第五章   采购需求</w:t>
      </w: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PAGEREF _Toc13531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34</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color w:val="000000" w:themeColor="text1"/>
          <w:highlight w:val="none"/>
          <w14:textFill>
            <w14:solidFill>
              <w14:schemeClr w14:val="tx1"/>
            </w14:solidFill>
          </w14:textFill>
        </w:rPr>
        <w:fldChar w:fldCharType="end"/>
      </w:r>
    </w:p>
    <w:p w14:paraId="4E0DB23D">
      <w:pPr>
        <w:pStyle w:val="33"/>
        <w:tabs>
          <w:tab w:val="right" w:leader="dot" w:pos="9072"/>
          <w:tab w:val="clear" w:pos="1050"/>
          <w:tab w:val="clear" w:pos="8937"/>
        </w:tabs>
        <w:spacing w:line="360" w:lineRule="auto"/>
        <w:rPr>
          <w:rFonts w:hint="eastAsia" w:asciiTheme="majorEastAsia" w:hAnsiTheme="majorEastAsia" w:eastAsiaTheme="majorEastAsia" w:cstheme="majorEastAsia"/>
        </w:rPr>
      </w:pPr>
      <w:r>
        <w:rPr>
          <w:rFonts w:hint="eastAsia" w:asciiTheme="majorEastAsia" w:hAnsiTheme="majorEastAsia" w:eastAsiaTheme="majorEastAsia" w:cstheme="majorEastAsia"/>
          <w:color w:val="000000" w:themeColor="text1"/>
          <w:highlight w:val="none"/>
          <w14:textFill>
            <w14:solidFill>
              <w14:schemeClr w14:val="tx1"/>
            </w14:solidFill>
          </w14:textFill>
        </w:rPr>
        <w:fldChar w:fldCharType="begin"/>
      </w:r>
      <w:r>
        <w:rPr>
          <w:rFonts w:hint="eastAsia" w:asciiTheme="majorEastAsia" w:hAnsiTheme="majorEastAsia" w:eastAsiaTheme="majorEastAsia" w:cstheme="majorEastAsia"/>
          <w:highlight w:val="none"/>
        </w:rPr>
        <w:instrText xml:space="preserve"> HYPERLINK \l _Toc31338 </w:instrText>
      </w:r>
      <w:r>
        <w:rPr>
          <w:rFonts w:hint="eastAsia" w:asciiTheme="majorEastAsia" w:hAnsiTheme="majorEastAsia" w:eastAsiaTheme="majorEastAsia" w:cstheme="majorEastAsia"/>
          <w:highlight w:val="none"/>
        </w:rPr>
        <w:fldChar w:fldCharType="separate"/>
      </w:r>
      <w:r>
        <w:rPr>
          <w:rFonts w:hint="eastAsia" w:asciiTheme="majorEastAsia" w:hAnsiTheme="majorEastAsia" w:eastAsiaTheme="majorEastAsia" w:cstheme="majorEastAsia"/>
          <w:szCs w:val="36"/>
          <w:highlight w:val="none"/>
        </w:rPr>
        <w:t>第六章   拟签订的合同文本</w:t>
      </w: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PAGEREF _Toc31338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44</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color w:val="000000" w:themeColor="text1"/>
          <w:highlight w:val="none"/>
          <w14:textFill>
            <w14:solidFill>
              <w14:schemeClr w14:val="tx1"/>
            </w14:solidFill>
          </w14:textFill>
        </w:rPr>
        <w:fldChar w:fldCharType="end"/>
      </w:r>
    </w:p>
    <w:p w14:paraId="703D13E6">
      <w:pPr>
        <w:pStyle w:val="33"/>
        <w:tabs>
          <w:tab w:val="right" w:leader="dot" w:pos="9072"/>
          <w:tab w:val="clear" w:pos="1050"/>
          <w:tab w:val="clear" w:pos="8937"/>
        </w:tabs>
        <w:spacing w:line="360" w:lineRule="auto"/>
        <w:rPr>
          <w:rFonts w:hint="eastAsia" w:asciiTheme="majorEastAsia" w:hAnsiTheme="majorEastAsia" w:eastAsiaTheme="majorEastAsia" w:cstheme="majorEastAsia"/>
        </w:rPr>
      </w:pPr>
      <w:r>
        <w:rPr>
          <w:rFonts w:hint="eastAsia" w:asciiTheme="majorEastAsia" w:hAnsiTheme="majorEastAsia" w:eastAsiaTheme="majorEastAsia" w:cstheme="majorEastAsia"/>
          <w:color w:val="000000" w:themeColor="text1"/>
          <w:highlight w:val="none"/>
          <w14:textFill>
            <w14:solidFill>
              <w14:schemeClr w14:val="tx1"/>
            </w14:solidFill>
          </w14:textFill>
        </w:rPr>
        <w:fldChar w:fldCharType="begin"/>
      </w:r>
      <w:r>
        <w:rPr>
          <w:rFonts w:hint="eastAsia" w:asciiTheme="majorEastAsia" w:hAnsiTheme="majorEastAsia" w:eastAsiaTheme="majorEastAsia" w:cstheme="majorEastAsia"/>
          <w:highlight w:val="none"/>
        </w:rPr>
        <w:instrText xml:space="preserve"> HYPERLINK \l _Toc2217 </w:instrText>
      </w:r>
      <w:r>
        <w:rPr>
          <w:rFonts w:hint="eastAsia" w:asciiTheme="majorEastAsia" w:hAnsiTheme="majorEastAsia" w:eastAsiaTheme="majorEastAsia" w:cstheme="majorEastAsia"/>
          <w:highlight w:val="none"/>
        </w:rPr>
        <w:fldChar w:fldCharType="separate"/>
      </w:r>
      <w:r>
        <w:rPr>
          <w:rFonts w:hint="eastAsia" w:asciiTheme="majorEastAsia" w:hAnsiTheme="majorEastAsia" w:eastAsiaTheme="majorEastAsia" w:cstheme="majorEastAsia"/>
          <w:szCs w:val="36"/>
          <w:highlight w:val="none"/>
        </w:rPr>
        <w:t>第七章   投标文件格式</w:t>
      </w:r>
      <w:r>
        <w:rPr>
          <w:rFonts w:hint="eastAsia" w:asciiTheme="majorEastAsia" w:hAnsiTheme="majorEastAsia" w:eastAsiaTheme="majorEastAsia" w:cstheme="majorEastAsia"/>
        </w:rPr>
        <w:tab/>
      </w:r>
      <w:r>
        <w:rPr>
          <w:rFonts w:hint="eastAsia" w:asciiTheme="majorEastAsia" w:hAnsiTheme="majorEastAsia" w:eastAsiaTheme="majorEastAsia" w:cstheme="majorEastAsia"/>
        </w:rPr>
        <w:fldChar w:fldCharType="begin"/>
      </w:r>
      <w:r>
        <w:rPr>
          <w:rFonts w:hint="eastAsia" w:asciiTheme="majorEastAsia" w:hAnsiTheme="majorEastAsia" w:eastAsiaTheme="majorEastAsia" w:cstheme="majorEastAsia"/>
        </w:rPr>
        <w:instrText xml:space="preserve"> PAGEREF _Toc2217 \h </w:instrText>
      </w:r>
      <w:r>
        <w:rPr>
          <w:rFonts w:hint="eastAsia" w:asciiTheme="majorEastAsia" w:hAnsiTheme="majorEastAsia" w:eastAsiaTheme="majorEastAsia" w:cstheme="majorEastAsia"/>
        </w:rPr>
        <w:fldChar w:fldCharType="separate"/>
      </w:r>
      <w:r>
        <w:rPr>
          <w:rFonts w:hint="eastAsia" w:asciiTheme="majorEastAsia" w:hAnsiTheme="majorEastAsia" w:eastAsiaTheme="majorEastAsia" w:cstheme="majorEastAsia"/>
        </w:rPr>
        <w:t>60</w:t>
      </w:r>
      <w:r>
        <w:rPr>
          <w:rFonts w:hint="eastAsia" w:asciiTheme="majorEastAsia" w:hAnsiTheme="majorEastAsia" w:eastAsiaTheme="majorEastAsia" w:cstheme="majorEastAsia"/>
        </w:rPr>
        <w:fldChar w:fldCharType="end"/>
      </w:r>
      <w:r>
        <w:rPr>
          <w:rFonts w:hint="eastAsia" w:asciiTheme="majorEastAsia" w:hAnsiTheme="majorEastAsia" w:eastAsiaTheme="majorEastAsia" w:cstheme="majorEastAsia"/>
          <w:color w:val="000000" w:themeColor="text1"/>
          <w:highlight w:val="none"/>
          <w14:textFill>
            <w14:solidFill>
              <w14:schemeClr w14:val="tx1"/>
            </w14:solidFill>
          </w14:textFill>
        </w:rPr>
        <w:fldChar w:fldCharType="end"/>
      </w:r>
    </w:p>
    <w:p w14:paraId="40A31CD3">
      <w:pPr>
        <w:pStyle w:val="33"/>
        <w:spacing w:line="480" w:lineRule="auto"/>
        <w:rPr>
          <w:rFonts w:ascii="Times New Roman" w:hAnsi="Times New Roman" w:eastAsiaTheme="minorEastAsia"/>
          <w:b w:val="0"/>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fldChar w:fldCharType="end"/>
      </w:r>
    </w:p>
    <w:p w14:paraId="4C959F3F">
      <w:pPr>
        <w:rPr>
          <w:color w:val="000000" w:themeColor="text1"/>
          <w:highlight w:val="none"/>
          <w14:textFill>
            <w14:solidFill>
              <w14:schemeClr w14:val="tx1"/>
            </w14:solidFill>
          </w14:textFill>
        </w:rPr>
      </w:pPr>
    </w:p>
    <w:p w14:paraId="230B1080">
      <w:pPr>
        <w:spacing w:line="360" w:lineRule="auto"/>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注：采购文件条款中以</w:t>
      </w:r>
      <w:r>
        <w:rPr>
          <w:color w:val="000000" w:themeColor="text1"/>
          <w:sz w:val="24"/>
          <w:highlight w:val="none"/>
          <w14:textFill>
            <w14:solidFill>
              <w14:schemeClr w14:val="tx1"/>
            </w14:solidFill>
          </w14:textFill>
        </w:rPr>
        <w:t xml:space="preserve"> “</w:t>
      </w:r>
      <w:r>
        <w:rPr>
          <w:rFonts w:eastAsiaTheme="minor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形式标记的内容适用于本项目，以</w:t>
      </w:r>
      <w:r>
        <w:rPr>
          <w:color w:val="000000" w:themeColor="text1"/>
          <w:sz w:val="24"/>
          <w:highlight w:val="none"/>
          <w14:textFill>
            <w14:solidFill>
              <w14:schemeClr w14:val="tx1"/>
            </w14:solidFill>
          </w14:textFill>
        </w:rPr>
        <w:t>“</w:t>
      </w:r>
      <w:r>
        <w:rPr>
          <w:rFonts w:eastAsiaTheme="minor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形式标记的内容不适用于本项目。</w:t>
      </w:r>
    </w:p>
    <w:p w14:paraId="7A84C574">
      <w:pPr>
        <w:pStyle w:val="33"/>
        <w:spacing w:line="360" w:lineRule="auto"/>
        <w:rPr>
          <w:rFonts w:ascii="Times New Roman" w:hAnsi="Times New Roman"/>
          <w:b w:val="0"/>
          <w:color w:val="000000" w:themeColor="text1"/>
          <w:highlight w:val="none"/>
          <w14:textFill>
            <w14:solidFill>
              <w14:schemeClr w14:val="tx1"/>
            </w14:solidFill>
          </w14:textFill>
        </w:rPr>
      </w:pPr>
    </w:p>
    <w:p w14:paraId="5297F3DE">
      <w:pPr>
        <w:spacing w:line="360" w:lineRule="auto"/>
        <w:jc w:val="center"/>
        <w:outlineLvl w:val="0"/>
        <w:rPr>
          <w:b/>
          <w:color w:val="000000" w:themeColor="text1"/>
          <w:sz w:val="36"/>
          <w:szCs w:val="36"/>
          <w:highlight w:val="none"/>
          <w14:textFill>
            <w14:solidFill>
              <w14:schemeClr w14:val="tx1"/>
            </w14:solidFill>
          </w14:textFill>
        </w:rPr>
      </w:pPr>
      <w:r>
        <w:rPr>
          <w:color w:val="000000" w:themeColor="text1"/>
          <w:sz w:val="24"/>
          <w:highlight w:val="none"/>
          <w14:textFill>
            <w14:solidFill>
              <w14:schemeClr w14:val="tx1"/>
            </w14:solidFill>
          </w14:textFill>
        </w:rPr>
        <w:br w:type="page"/>
      </w:r>
      <w:bookmarkStart w:id="4" w:name="_Toc7380"/>
      <w:r>
        <w:rPr>
          <w:b/>
          <w:color w:val="000000" w:themeColor="text1"/>
          <w:sz w:val="36"/>
          <w:szCs w:val="36"/>
          <w:highlight w:val="none"/>
          <w14:textFill>
            <w14:solidFill>
              <w14:schemeClr w14:val="tx1"/>
            </w14:solidFill>
          </w14:textFill>
        </w:rPr>
        <w:t>第一章   投标邀请</w:t>
      </w:r>
      <w:bookmarkEnd w:id="4"/>
    </w:p>
    <w:p w14:paraId="2A7367E3">
      <w:pPr>
        <w:spacing w:line="360" w:lineRule="auto"/>
        <w:ind w:firstLine="640" w:firstLineChars="200"/>
        <w:rPr>
          <w:color w:val="000000" w:themeColor="text1"/>
          <w:sz w:val="32"/>
          <w:szCs w:val="32"/>
          <w:highlight w:val="none"/>
          <w14:textFill>
            <w14:solidFill>
              <w14:schemeClr w14:val="tx1"/>
            </w14:solidFill>
          </w14:textFill>
        </w:rPr>
      </w:pPr>
    </w:p>
    <w:p w14:paraId="286539F2">
      <w:pPr>
        <w:pStyle w:val="3"/>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5" w:name="_Toc35393621"/>
      <w:bookmarkStart w:id="6" w:name="_Toc28359002"/>
      <w:bookmarkStart w:id="7" w:name="_Toc35393790"/>
      <w:bookmarkStart w:id="8" w:name="_Toc28359079"/>
      <w:bookmarkStart w:id="9" w:name="_Hlk24379207"/>
      <w:r>
        <w:rPr>
          <w:rFonts w:ascii="Times New Roman" w:hAnsi="Times New Roman" w:eastAsia="宋体"/>
          <w:color w:val="000000" w:themeColor="text1"/>
          <w:sz w:val="24"/>
          <w:szCs w:val="24"/>
          <w:highlight w:val="none"/>
          <w14:textFill>
            <w14:solidFill>
              <w14:schemeClr w14:val="tx1"/>
            </w14:solidFill>
          </w14:textFill>
        </w:rPr>
        <w:t>一、项目基本情况</w:t>
      </w:r>
      <w:bookmarkEnd w:id="5"/>
      <w:bookmarkEnd w:id="6"/>
      <w:bookmarkEnd w:id="7"/>
      <w:bookmarkEnd w:id="8"/>
    </w:p>
    <w:p w14:paraId="4E6CC185">
      <w:pPr>
        <w:spacing w:line="360" w:lineRule="auto"/>
        <w:ind w:firstLine="480" w:firstLineChars="200"/>
        <w:rPr>
          <w:rFonts w:hint="default" w:eastAsia="宋体"/>
          <w:color w:val="000000" w:themeColor="text1"/>
          <w:sz w:val="24"/>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1.项目编号：</w:t>
      </w:r>
      <w:r>
        <w:rPr>
          <w:color w:val="000000" w:themeColor="text1"/>
          <w:sz w:val="24"/>
          <w:highlight w:val="none"/>
          <w:lang w:val="en-US" w:eastAsia="zh-CN"/>
          <w14:textFill>
            <w14:solidFill>
              <w14:schemeClr w14:val="tx1"/>
            </w14:solidFill>
          </w14:textFill>
        </w:rPr>
        <w:fldChar w:fldCharType="begin"/>
      </w:r>
      <w:r>
        <w:rPr>
          <w:color w:val="000000" w:themeColor="text1"/>
          <w:sz w:val="24"/>
          <w:highlight w:val="none"/>
          <w:lang w:val="en-US" w:eastAsia="zh-CN"/>
          <w14:textFill>
            <w14:solidFill>
              <w14:schemeClr w14:val="tx1"/>
            </w14:solidFill>
          </w14:textFill>
        </w:rPr>
        <w:instrText xml:space="preserve"> HYPERLINK "http://219.232.204.193:8080/frontend/plan/project_detail.html?projectUuid=2c57c621-c359-49ae-98f9-efb40e5cbafc" </w:instrText>
      </w:r>
      <w:r>
        <w:rPr>
          <w:color w:val="000000" w:themeColor="text1"/>
          <w:sz w:val="24"/>
          <w:highlight w:val="none"/>
          <w:lang w:val="en-US" w:eastAsia="zh-CN"/>
          <w14:textFill>
            <w14:solidFill>
              <w14:schemeClr w14:val="tx1"/>
            </w14:solidFill>
          </w14:textFill>
        </w:rPr>
        <w:fldChar w:fldCharType="separate"/>
      </w:r>
      <w:r>
        <w:rPr>
          <w:color w:val="000000" w:themeColor="text1"/>
          <w:sz w:val="24"/>
          <w:highlight w:val="none"/>
          <w14:textFill>
            <w14:solidFill>
              <w14:schemeClr w14:val="tx1"/>
            </w14:solidFill>
          </w14:textFill>
        </w:rPr>
        <w:t>11011526210200033847-XM001</w:t>
      </w:r>
      <w:r>
        <w:rPr>
          <w:color w:val="000000" w:themeColor="text1"/>
          <w:sz w:val="24"/>
          <w:highlight w:val="none"/>
          <w:lang w:val="en-US" w:eastAsia="zh-CN"/>
          <w14:textFill>
            <w14:solidFill>
              <w14:schemeClr w14:val="tx1"/>
            </w14:solidFill>
          </w14:textFill>
        </w:rPr>
        <w:fldChar w:fldCharType="end"/>
      </w:r>
    </w:p>
    <w:p w14:paraId="3D48E588">
      <w:pPr>
        <w:spacing w:line="360" w:lineRule="auto"/>
        <w:ind w:firstLine="480" w:firstLineChars="200"/>
        <w:rPr>
          <w:rFonts w:hint="eastAsia" w:eastAsia="宋体"/>
          <w:color w:val="000000" w:themeColor="text1"/>
          <w:sz w:val="24"/>
          <w:highlight w:val="none"/>
          <w:lang w:eastAsia="zh-CN"/>
          <w14:textFill>
            <w14:solidFill>
              <w14:schemeClr w14:val="tx1"/>
            </w14:solidFill>
          </w14:textFill>
        </w:rPr>
      </w:pPr>
      <w:r>
        <w:rPr>
          <w:color w:val="000000" w:themeColor="text1"/>
          <w:sz w:val="24"/>
          <w:highlight w:val="none"/>
          <w14:textFill>
            <w14:solidFill>
              <w14:schemeClr w14:val="tx1"/>
            </w14:solidFill>
          </w14:textFill>
        </w:rPr>
        <w:t>2.项目名称：</w:t>
      </w:r>
      <w:r>
        <w:rPr>
          <w:rFonts w:hint="eastAsia"/>
          <w:color w:val="000000" w:themeColor="text1"/>
          <w:sz w:val="24"/>
          <w:highlight w:val="none"/>
          <w14:textFill>
            <w14:solidFill>
              <w14:schemeClr w14:val="tx1"/>
            </w14:solidFill>
          </w14:textFill>
        </w:rPr>
        <w:t>黄村镇2026年垃圾清运、转运项目</w:t>
      </w:r>
    </w:p>
    <w:bookmarkEnd w:id="9"/>
    <w:p w14:paraId="309A608F">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3.项目预算金额：</w:t>
      </w:r>
      <w:r>
        <w:rPr>
          <w:rFonts w:hint="eastAsia"/>
          <w:color w:val="000000" w:themeColor="text1"/>
          <w:sz w:val="24"/>
          <w:highlight w:val="none"/>
          <w:lang w:val="en-US" w:eastAsia="zh-CN"/>
          <w14:textFill>
            <w14:solidFill>
              <w14:schemeClr w14:val="tx1"/>
            </w14:solidFill>
          </w14:textFill>
        </w:rPr>
        <w:t>71.944</w:t>
      </w:r>
      <w:r>
        <w:rPr>
          <w:color w:val="000000" w:themeColor="text1"/>
          <w:sz w:val="24"/>
          <w:highlight w:val="none"/>
          <w14:textFill>
            <w14:solidFill>
              <w14:schemeClr w14:val="tx1"/>
            </w14:solidFill>
          </w14:textFill>
        </w:rPr>
        <w:t>万元、项目最高限价（如有）：</w:t>
      </w:r>
      <w:r>
        <w:rPr>
          <w:rFonts w:hint="eastAsia"/>
          <w:color w:val="000000" w:themeColor="text1"/>
          <w:sz w:val="24"/>
          <w:highlight w:val="none"/>
          <w:lang w:val="en-US" w:eastAsia="zh-CN"/>
          <w14:textFill>
            <w14:solidFill>
              <w14:schemeClr w14:val="tx1"/>
            </w14:solidFill>
          </w14:textFill>
        </w:rPr>
        <w:t>71.944</w:t>
      </w:r>
      <w:r>
        <w:rPr>
          <w:color w:val="000000" w:themeColor="text1"/>
          <w:sz w:val="24"/>
          <w:highlight w:val="none"/>
          <w14:textFill>
            <w14:solidFill>
              <w14:schemeClr w14:val="tx1"/>
            </w14:solidFill>
          </w14:textFill>
        </w:rPr>
        <w:t>万元</w:t>
      </w:r>
    </w:p>
    <w:p w14:paraId="2D7712BC">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4.采购需求：</w:t>
      </w:r>
    </w:p>
    <w:tbl>
      <w:tblPr>
        <w:tblStyle w:val="4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6"/>
        <w:gridCol w:w="2521"/>
        <w:gridCol w:w="1035"/>
        <w:gridCol w:w="841"/>
        <w:gridCol w:w="3764"/>
      </w:tblGrid>
      <w:tr w14:paraId="1155C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5" w:type="pct"/>
            <w:vAlign w:val="center"/>
          </w:tcPr>
          <w:p w14:paraId="2E88C5FA">
            <w:pPr>
              <w:jc w:val="center"/>
              <w:rPr>
                <w:rFonts w:hint="eastAsia" w:eastAsia="宋体"/>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包号</w:t>
            </w:r>
          </w:p>
        </w:tc>
        <w:tc>
          <w:tcPr>
            <w:tcW w:w="1391" w:type="pct"/>
            <w:vAlign w:val="center"/>
          </w:tcPr>
          <w:p w14:paraId="4C168665">
            <w:pPr>
              <w:jc w:val="center"/>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标的名称</w:t>
            </w:r>
          </w:p>
        </w:tc>
        <w:tc>
          <w:tcPr>
            <w:tcW w:w="571" w:type="pct"/>
            <w:vAlign w:val="center"/>
          </w:tcPr>
          <w:p w14:paraId="172EB134">
            <w:pPr>
              <w:jc w:val="center"/>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采购包</w:t>
            </w:r>
          </w:p>
          <w:p w14:paraId="7550C991">
            <w:pPr>
              <w:jc w:val="center"/>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预算金额</w:t>
            </w:r>
          </w:p>
          <w:p w14:paraId="3751A9ED">
            <w:pPr>
              <w:jc w:val="center"/>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（万元）</w:t>
            </w:r>
          </w:p>
        </w:tc>
        <w:tc>
          <w:tcPr>
            <w:tcW w:w="464" w:type="pct"/>
            <w:vAlign w:val="center"/>
          </w:tcPr>
          <w:p w14:paraId="52F0B274">
            <w:pPr>
              <w:jc w:val="center"/>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数量</w:t>
            </w:r>
          </w:p>
        </w:tc>
        <w:tc>
          <w:tcPr>
            <w:tcW w:w="2077" w:type="pct"/>
            <w:vAlign w:val="center"/>
          </w:tcPr>
          <w:p w14:paraId="76FADF4F">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简要技术需求或服务要求</w:t>
            </w:r>
          </w:p>
        </w:tc>
      </w:tr>
      <w:tr w14:paraId="61007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5" w:type="pct"/>
            <w:vAlign w:val="center"/>
          </w:tcPr>
          <w:p w14:paraId="7653A0D9">
            <w:pPr>
              <w:jc w:val="center"/>
              <w:rPr>
                <w:rFonts w:hint="default"/>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01</w:t>
            </w:r>
          </w:p>
        </w:tc>
        <w:tc>
          <w:tcPr>
            <w:tcW w:w="1391" w:type="pct"/>
            <w:vAlign w:val="center"/>
          </w:tcPr>
          <w:p w14:paraId="23679DC2">
            <w:pPr>
              <w:jc w:val="center"/>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黄村镇2026年垃圾清运、转运项目</w:t>
            </w:r>
          </w:p>
        </w:tc>
        <w:tc>
          <w:tcPr>
            <w:tcW w:w="571" w:type="pct"/>
            <w:vAlign w:val="center"/>
          </w:tcPr>
          <w:p w14:paraId="591BCF53">
            <w:pPr>
              <w:jc w:val="center"/>
              <w:rPr>
                <w:bCs/>
                <w:color w:val="000000" w:themeColor="text1"/>
                <w:sz w:val="24"/>
                <w:highlight w:val="none"/>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71.944</w:t>
            </w:r>
          </w:p>
        </w:tc>
        <w:tc>
          <w:tcPr>
            <w:tcW w:w="464" w:type="pct"/>
            <w:vAlign w:val="center"/>
          </w:tcPr>
          <w:p w14:paraId="1AED97AB">
            <w:pPr>
              <w:jc w:val="center"/>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1项</w:t>
            </w:r>
          </w:p>
        </w:tc>
        <w:tc>
          <w:tcPr>
            <w:tcW w:w="2077" w:type="pct"/>
            <w:vAlign w:val="center"/>
          </w:tcPr>
          <w:p w14:paraId="27E03FE8">
            <w:pPr>
              <w:rPr>
                <w:rFonts w:hint="eastAsia" w:eastAsiaTheme="minorEastAsia"/>
                <w:color w:val="000000" w:themeColor="text1"/>
                <w:kern w:val="0"/>
                <w:sz w:val="24"/>
                <w:highlight w:val="none"/>
                <w:lang w:eastAsia="zh-CN"/>
                <w14:textFill>
                  <w14:solidFill>
                    <w14:schemeClr w14:val="tx1"/>
                  </w14:solidFill>
                </w14:textFill>
              </w:rPr>
            </w:pPr>
            <w:r>
              <w:rPr>
                <w:rFonts w:hint="eastAsia" w:asciiTheme="minorEastAsia" w:hAnsiTheme="minorEastAsia" w:eastAsiaTheme="minorEastAsia" w:cstheme="minorEastAsia"/>
                <w:sz w:val="24"/>
                <w:highlight w:val="none"/>
                <w:lang w:val="en-US" w:eastAsia="zh-CN"/>
              </w:rPr>
              <w:t>负责垃圾清运、转运保洁服务：包含保洁服务、车辆清洗服务、铲车驾驶服务等。</w:t>
            </w:r>
          </w:p>
        </w:tc>
      </w:tr>
    </w:tbl>
    <w:p w14:paraId="69F0A4BE">
      <w:pPr>
        <w:spacing w:before="120" w:beforeLines="50" w:line="360" w:lineRule="auto"/>
        <w:ind w:firstLine="480" w:firstLineChars="200"/>
        <w:rPr>
          <w:rFonts w:hint="default" w:eastAsia="宋体"/>
          <w:color w:val="000000" w:themeColor="text1"/>
          <w:sz w:val="24"/>
          <w:highlight w:val="none"/>
          <w:u w:val="single"/>
          <w:lang w:val="en-US" w:eastAsia="zh-CN"/>
          <w14:textFill>
            <w14:solidFill>
              <w14:schemeClr w14:val="tx1"/>
            </w14:solidFill>
          </w14:textFill>
        </w:rPr>
      </w:pPr>
      <w:r>
        <w:rPr>
          <w:color w:val="000000" w:themeColor="text1"/>
          <w:sz w:val="24"/>
          <w:highlight w:val="none"/>
          <w14:textFill>
            <w14:solidFill>
              <w14:schemeClr w14:val="tx1"/>
            </w14:solidFill>
          </w14:textFill>
        </w:rPr>
        <w:t>5.合同履行期限：</w:t>
      </w:r>
      <w:r>
        <w:rPr>
          <w:rFonts w:hint="eastAsia"/>
          <w:color w:val="000000" w:themeColor="text1"/>
          <w:sz w:val="24"/>
          <w:highlight w:val="none"/>
          <w:lang w:val="en-US" w:eastAsia="zh-CN"/>
          <w14:textFill>
            <w14:solidFill>
              <w14:schemeClr w14:val="tx1"/>
            </w14:solidFill>
          </w14:textFill>
        </w:rPr>
        <w:t>6个月。</w:t>
      </w:r>
    </w:p>
    <w:p w14:paraId="4FED0B6D">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6.本项目是否接受联合体投标：□是  ■否。</w:t>
      </w:r>
    </w:p>
    <w:p w14:paraId="53DC3ED8">
      <w:pPr>
        <w:spacing w:line="360" w:lineRule="auto"/>
        <w:ind w:firstLine="480" w:firstLineChars="200"/>
        <w:rPr>
          <w:color w:val="000000" w:themeColor="text1"/>
          <w:sz w:val="24"/>
          <w:highlight w:val="none"/>
          <w14:textFill>
            <w14:solidFill>
              <w14:schemeClr w14:val="tx1"/>
            </w14:solidFill>
          </w14:textFill>
        </w:rPr>
      </w:pPr>
    </w:p>
    <w:p w14:paraId="4363D409">
      <w:pPr>
        <w:pStyle w:val="3"/>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10" w:name="_Toc35393622"/>
      <w:bookmarkStart w:id="11" w:name="_Toc28359080"/>
      <w:bookmarkStart w:id="12" w:name="_Toc28359003"/>
      <w:bookmarkStart w:id="13" w:name="_Toc35393791"/>
      <w:r>
        <w:rPr>
          <w:rFonts w:ascii="Times New Roman" w:hAnsi="Times New Roman" w:eastAsia="宋体"/>
          <w:color w:val="000000" w:themeColor="text1"/>
          <w:sz w:val="24"/>
          <w:szCs w:val="24"/>
          <w:highlight w:val="none"/>
          <w14:textFill>
            <w14:solidFill>
              <w14:schemeClr w14:val="tx1"/>
            </w14:solidFill>
          </w14:textFill>
        </w:rPr>
        <w:t>二、申请人的资格要求（须同时满足）</w:t>
      </w:r>
      <w:bookmarkEnd w:id="10"/>
      <w:bookmarkEnd w:id="11"/>
      <w:bookmarkEnd w:id="12"/>
      <w:bookmarkEnd w:id="13"/>
    </w:p>
    <w:p w14:paraId="67CA48DD">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1.满足《中华人民共和国政府采购法》第二十二条规定；</w:t>
      </w:r>
    </w:p>
    <w:p w14:paraId="565A4031">
      <w:pPr>
        <w:spacing w:line="360" w:lineRule="auto"/>
        <w:ind w:firstLine="480" w:firstLineChars="200"/>
        <w:rPr>
          <w:color w:val="000000" w:themeColor="text1"/>
          <w:sz w:val="24"/>
          <w:highlight w:val="none"/>
          <w14:textFill>
            <w14:solidFill>
              <w14:schemeClr w14:val="tx1"/>
            </w14:solidFill>
          </w14:textFill>
        </w:rPr>
      </w:pPr>
      <w:bookmarkStart w:id="14" w:name="_Toc28359081"/>
      <w:bookmarkStart w:id="15" w:name="_Toc28359004"/>
      <w:r>
        <w:rPr>
          <w:color w:val="000000" w:themeColor="text1"/>
          <w:sz w:val="24"/>
          <w:highlight w:val="none"/>
          <w14:textFill>
            <w14:solidFill>
              <w14:schemeClr w14:val="tx1"/>
            </w14:solidFill>
          </w14:textFill>
        </w:rPr>
        <w:t>2.落实政府采购政策需满足的资格要求：</w:t>
      </w:r>
    </w:p>
    <w:p w14:paraId="5F5D85F2">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2.1 中小企业政策</w:t>
      </w:r>
    </w:p>
    <w:p w14:paraId="21E86F34">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□本项目不专门面向中小企业预留采购份额。</w:t>
      </w:r>
    </w:p>
    <w:p w14:paraId="6CFEF302">
      <w:pPr>
        <w:spacing w:line="360" w:lineRule="auto"/>
        <w:ind w:firstLine="480" w:firstLineChars="200"/>
        <w:rPr>
          <w:color w:val="000000" w:themeColor="text1"/>
          <w:sz w:val="24"/>
          <w:highlight w:val="yellow"/>
          <w14:textFill>
            <w14:solidFill>
              <w14:schemeClr w14:val="tx1"/>
            </w14:solidFill>
          </w14:textFill>
        </w:rPr>
      </w:pPr>
      <w:r>
        <w:rPr>
          <w:color w:val="000000" w:themeColor="text1"/>
          <w:sz w:val="24"/>
          <w:highlight w:val="none"/>
          <w14:textFill>
            <w14:solidFill>
              <w14:schemeClr w14:val="tx1"/>
            </w14:solidFill>
          </w14:textFill>
        </w:rPr>
        <w:t>■本项目专门面向  □中小 ■小微企业  采购。即：提供的服务全部由符合政策要求的小微企业承接。</w:t>
      </w:r>
    </w:p>
    <w:p w14:paraId="0BBD7AC2">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□本项目预留部分采购项目预算专门面向中小企业采购。对于预留份额，提供的货物由符合政策要求的中小企业制造、服务由符合政策要求的中小企业承接。预留份额通过以下措施进行：</w:t>
      </w:r>
      <w:r>
        <w:rPr>
          <w:rFonts w:hint="eastAsia"/>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 xml:space="preserve"> /  </w:t>
      </w:r>
      <w:r>
        <w:rPr>
          <w:color w:val="000000" w:themeColor="text1"/>
          <w:sz w:val="24"/>
          <w:highlight w:val="none"/>
          <w14:textFill>
            <w14:solidFill>
              <w14:schemeClr w14:val="tx1"/>
            </w14:solidFill>
          </w14:textFill>
        </w:rPr>
        <w:t>。</w:t>
      </w:r>
    </w:p>
    <w:p w14:paraId="7F1B0EA8">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2.2 其它落实政府采购政策的资格要求（如有）：</w:t>
      </w:r>
      <w:r>
        <w:rPr>
          <w:rFonts w:hint="eastAsia"/>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 xml:space="preserve"> /  </w:t>
      </w:r>
      <w:r>
        <w:rPr>
          <w:color w:val="000000" w:themeColor="text1"/>
          <w:sz w:val="24"/>
          <w:highlight w:val="none"/>
          <w14:textFill>
            <w14:solidFill>
              <w14:schemeClr w14:val="tx1"/>
            </w14:solidFill>
          </w14:textFill>
        </w:rPr>
        <w:t>。</w:t>
      </w:r>
    </w:p>
    <w:p w14:paraId="4C0E4D59">
      <w:pPr>
        <w:spacing w:line="360" w:lineRule="auto"/>
        <w:ind w:firstLine="480" w:firstLineChars="200"/>
        <w:rPr>
          <w:i/>
          <w:iCs/>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3.本项目的特定资格要求：</w:t>
      </w:r>
    </w:p>
    <w:p w14:paraId="5BBA3529">
      <w:pPr>
        <w:tabs>
          <w:tab w:val="left" w:pos="900"/>
          <w:tab w:val="left" w:pos="1134"/>
          <w:tab w:val="left" w:pos="1589"/>
          <w:tab w:val="left" w:pos="5521"/>
        </w:tabs>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3.1本项目是否属于政府购买服务：</w:t>
      </w:r>
    </w:p>
    <w:p w14:paraId="119639F8">
      <w:pPr>
        <w:tabs>
          <w:tab w:val="left" w:pos="900"/>
          <w:tab w:val="left" w:pos="1134"/>
          <w:tab w:val="left" w:pos="1589"/>
          <w:tab w:val="left" w:pos="5521"/>
        </w:tabs>
        <w:snapToGrid w:val="0"/>
        <w:spacing w:line="360" w:lineRule="auto"/>
        <w:ind w:left="991" w:leftChars="472" w:firstLine="2"/>
        <w:rPr>
          <w:color w:val="000000" w:themeColor="text1"/>
          <w:sz w:val="24"/>
          <w:highlight w:val="none"/>
          <w14:textFill>
            <w14:solidFill>
              <w14:schemeClr w14:val="tx1"/>
            </w14:solidFill>
          </w14:textFill>
        </w:rPr>
      </w:pPr>
      <w:r>
        <w:rPr>
          <w:b/>
          <w:sz w:val="24"/>
          <w:highlight w:val="none"/>
        </w:rPr>
        <w:t>■</w:t>
      </w:r>
      <w:r>
        <w:rPr>
          <w:color w:val="000000" w:themeColor="text1"/>
          <w:sz w:val="24"/>
          <w:highlight w:val="none"/>
          <w14:textFill>
            <w14:solidFill>
              <w14:schemeClr w14:val="tx1"/>
            </w14:solidFill>
          </w14:textFill>
        </w:rPr>
        <w:t>否</w:t>
      </w:r>
    </w:p>
    <w:p w14:paraId="4B3A8AED">
      <w:pPr>
        <w:tabs>
          <w:tab w:val="left" w:pos="900"/>
          <w:tab w:val="left" w:pos="1134"/>
          <w:tab w:val="left" w:pos="1589"/>
          <w:tab w:val="left" w:pos="5521"/>
        </w:tabs>
        <w:snapToGrid w:val="0"/>
        <w:spacing w:line="360" w:lineRule="auto"/>
        <w:ind w:left="991" w:leftChars="472" w:firstLine="2"/>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□是，公益一类事业单位、使用事业编制且由财政拨款保障的群团组织，不得作为承接主体；</w:t>
      </w:r>
    </w:p>
    <w:p w14:paraId="1FF089E8">
      <w:pPr>
        <w:tabs>
          <w:tab w:val="left" w:pos="900"/>
          <w:tab w:val="left" w:pos="1134"/>
          <w:tab w:val="left" w:pos="1589"/>
          <w:tab w:val="left" w:pos="5521"/>
        </w:tabs>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3.2其他特定资格要求</w:t>
      </w:r>
      <w:r>
        <w:rPr>
          <w:rFonts w:eastAsiaTheme="minorEastAsia"/>
          <w:color w:val="000000" w:themeColor="text1"/>
          <w:sz w:val="24"/>
          <w:highlight w:val="none"/>
          <w14:textFill>
            <w14:solidFill>
              <w14:schemeClr w14:val="tx1"/>
            </w14:solidFill>
          </w14:textFill>
        </w:rPr>
        <w:t>：</w:t>
      </w:r>
      <w:r>
        <w:rPr>
          <w:rFonts w:hint="eastAsia"/>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 xml:space="preserve"> /  </w:t>
      </w:r>
      <w:r>
        <w:rPr>
          <w:color w:val="000000" w:themeColor="text1"/>
          <w:sz w:val="24"/>
          <w:highlight w:val="none"/>
          <w14:textFill>
            <w14:solidFill>
              <w14:schemeClr w14:val="tx1"/>
            </w14:solidFill>
          </w14:textFill>
        </w:rPr>
        <w:t>。</w:t>
      </w:r>
    </w:p>
    <w:p w14:paraId="69E73AA8">
      <w:pPr>
        <w:spacing w:line="360" w:lineRule="auto"/>
        <w:ind w:firstLine="480" w:firstLineChars="200"/>
        <w:rPr>
          <w:i/>
          <w:iCs/>
          <w:color w:val="000000" w:themeColor="text1"/>
          <w:sz w:val="24"/>
          <w:highlight w:val="none"/>
          <w:u w:val="single"/>
          <w14:textFill>
            <w14:solidFill>
              <w14:schemeClr w14:val="tx1"/>
            </w14:solidFill>
          </w14:textFill>
        </w:rPr>
      </w:pPr>
    </w:p>
    <w:bookmarkEnd w:id="14"/>
    <w:bookmarkEnd w:id="15"/>
    <w:p w14:paraId="66C233C4">
      <w:pPr>
        <w:pStyle w:val="3"/>
        <w:widowControl/>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16" w:name="_Toc35393792"/>
      <w:bookmarkStart w:id="17" w:name="_Toc35393623"/>
      <w:r>
        <w:rPr>
          <w:rFonts w:ascii="Times New Roman" w:hAnsi="Times New Roman" w:eastAsia="宋体"/>
          <w:color w:val="000000" w:themeColor="text1"/>
          <w:sz w:val="24"/>
          <w:szCs w:val="24"/>
          <w:highlight w:val="none"/>
          <w14:textFill>
            <w14:solidFill>
              <w14:schemeClr w14:val="tx1"/>
            </w14:solidFill>
          </w14:textFill>
        </w:rPr>
        <w:t>三、获取招标文件</w:t>
      </w:r>
      <w:bookmarkEnd w:id="16"/>
      <w:bookmarkEnd w:id="17"/>
    </w:p>
    <w:p w14:paraId="4348E641">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1.时间：2026年</w:t>
      </w:r>
      <w:r>
        <w:rPr>
          <w:rFonts w:hint="eastAsia"/>
          <w:color w:val="000000" w:themeColor="text1"/>
          <w:sz w:val="24"/>
          <w:highlight w:val="none"/>
          <w:lang w:val="en-US" w:eastAsia="zh-CN" w:bidi="ar"/>
          <w14:textFill>
            <w14:solidFill>
              <w14:schemeClr w14:val="tx1"/>
            </w14:solidFill>
          </w14:textFill>
        </w:rPr>
        <w:t>7</w:t>
      </w:r>
      <w:r>
        <w:rPr>
          <w:color w:val="000000" w:themeColor="text1"/>
          <w:sz w:val="24"/>
          <w:highlight w:val="none"/>
          <w:lang w:bidi="ar"/>
          <w14:textFill>
            <w14:solidFill>
              <w14:schemeClr w14:val="tx1"/>
            </w14:solidFill>
          </w14:textFill>
        </w:rPr>
        <w:t>月</w:t>
      </w:r>
      <w:r>
        <w:rPr>
          <w:rFonts w:hint="eastAsia"/>
          <w:color w:val="000000" w:themeColor="text1"/>
          <w:sz w:val="24"/>
          <w:highlight w:val="none"/>
          <w:lang w:val="en-US" w:eastAsia="zh-CN" w:bidi="ar"/>
          <w14:textFill>
            <w14:solidFill>
              <w14:schemeClr w14:val="tx1"/>
            </w14:solidFill>
          </w14:textFill>
        </w:rPr>
        <w:t>5</w:t>
      </w:r>
      <w:r>
        <w:rPr>
          <w:color w:val="000000" w:themeColor="text1"/>
          <w:sz w:val="24"/>
          <w:highlight w:val="none"/>
          <w:lang w:bidi="ar"/>
          <w14:textFill>
            <w14:solidFill>
              <w14:schemeClr w14:val="tx1"/>
            </w14:solidFill>
          </w14:textFill>
        </w:rPr>
        <w:t>日至2026年</w:t>
      </w:r>
      <w:r>
        <w:rPr>
          <w:rFonts w:hint="eastAsia"/>
          <w:color w:val="000000" w:themeColor="text1"/>
          <w:sz w:val="24"/>
          <w:highlight w:val="none"/>
          <w:lang w:val="en-US" w:eastAsia="zh-CN" w:bidi="ar"/>
          <w14:textFill>
            <w14:solidFill>
              <w14:schemeClr w14:val="tx1"/>
            </w14:solidFill>
          </w14:textFill>
        </w:rPr>
        <w:t>7</w:t>
      </w:r>
      <w:r>
        <w:rPr>
          <w:color w:val="000000" w:themeColor="text1"/>
          <w:sz w:val="24"/>
          <w:highlight w:val="none"/>
          <w:lang w:bidi="ar"/>
          <w14:textFill>
            <w14:solidFill>
              <w14:schemeClr w14:val="tx1"/>
            </w14:solidFill>
          </w14:textFill>
        </w:rPr>
        <w:t>月</w:t>
      </w:r>
      <w:r>
        <w:rPr>
          <w:rFonts w:hint="eastAsia"/>
          <w:color w:val="000000" w:themeColor="text1"/>
          <w:sz w:val="24"/>
          <w:highlight w:val="none"/>
          <w:lang w:val="en-US" w:eastAsia="zh-CN" w:bidi="ar"/>
          <w14:textFill>
            <w14:solidFill>
              <w14:schemeClr w14:val="tx1"/>
            </w14:solidFill>
          </w14:textFill>
        </w:rPr>
        <w:t>10</w:t>
      </w:r>
      <w:r>
        <w:rPr>
          <w:color w:val="000000" w:themeColor="text1"/>
          <w:sz w:val="24"/>
          <w:highlight w:val="none"/>
          <w:lang w:bidi="ar"/>
          <w14:textFill>
            <w14:solidFill>
              <w14:schemeClr w14:val="tx1"/>
            </w14:solidFill>
          </w14:textFill>
        </w:rPr>
        <w:t>日，每天上午09:00至12:00，下午12:00至17:00（北京时间，法定节假日除外）。</w:t>
      </w:r>
    </w:p>
    <w:p w14:paraId="5EB635B6">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2.地点：北京市政府采购电子交易平台</w:t>
      </w:r>
    </w:p>
    <w:p w14:paraId="0F3768C1">
      <w:pPr>
        <w:widowControl/>
        <w:adjustRightInd w:val="0"/>
        <w:snapToGrid w:val="0"/>
        <w:spacing w:line="360" w:lineRule="auto"/>
        <w:ind w:firstLine="480" w:firstLineChars="200"/>
        <w:jc w:val="left"/>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3.方式：供应商使用CA数字证书或电子营业执照登录北京市政府采购电子交易平台（http://zbcg-bjzc.zhongcy.com/bjczj-portal-site/index.html#/home）获取电子版招标文件。</w:t>
      </w:r>
    </w:p>
    <w:p w14:paraId="5BBA5B39">
      <w:pPr>
        <w:widowControl/>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4.售价：0元。</w:t>
      </w:r>
    </w:p>
    <w:p w14:paraId="174A92DE">
      <w:pPr>
        <w:tabs>
          <w:tab w:val="left" w:pos="900"/>
          <w:tab w:val="left" w:pos="1980"/>
        </w:tabs>
        <w:snapToGrid w:val="0"/>
        <w:spacing w:line="360" w:lineRule="auto"/>
        <w:ind w:left="840"/>
        <w:rPr>
          <w:color w:val="000000" w:themeColor="text1"/>
          <w:sz w:val="24"/>
          <w:highlight w:val="none"/>
          <w14:textFill>
            <w14:solidFill>
              <w14:schemeClr w14:val="tx1"/>
            </w14:solidFill>
          </w14:textFill>
        </w:rPr>
      </w:pPr>
    </w:p>
    <w:p w14:paraId="22F11D7A">
      <w:pPr>
        <w:pStyle w:val="3"/>
        <w:widowControl/>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18" w:name="_Toc28359005"/>
      <w:bookmarkStart w:id="19" w:name="_Toc28359082"/>
      <w:bookmarkStart w:id="20" w:name="_Toc35393793"/>
      <w:bookmarkStart w:id="21" w:name="_Toc35393624"/>
      <w:r>
        <w:rPr>
          <w:rFonts w:ascii="Times New Roman" w:hAnsi="Times New Roman" w:eastAsia="宋体"/>
          <w:color w:val="000000" w:themeColor="text1"/>
          <w:sz w:val="24"/>
          <w:szCs w:val="24"/>
          <w:highlight w:val="none"/>
          <w14:textFill>
            <w14:solidFill>
              <w14:schemeClr w14:val="tx1"/>
            </w14:solidFill>
          </w14:textFill>
        </w:rPr>
        <w:t>四、提交投标文件</w:t>
      </w:r>
      <w:bookmarkEnd w:id="18"/>
      <w:bookmarkEnd w:id="19"/>
      <w:r>
        <w:rPr>
          <w:rFonts w:ascii="Times New Roman" w:hAnsi="Times New Roman" w:eastAsia="宋体"/>
          <w:color w:val="000000" w:themeColor="text1"/>
          <w:sz w:val="24"/>
          <w:szCs w:val="24"/>
          <w:highlight w:val="none"/>
          <w14:textFill>
            <w14:solidFill>
              <w14:schemeClr w14:val="tx1"/>
            </w14:solidFill>
          </w14:textFill>
        </w:rPr>
        <w:t>截止时间、开标时间和地点</w:t>
      </w:r>
      <w:bookmarkEnd w:id="20"/>
      <w:bookmarkEnd w:id="21"/>
    </w:p>
    <w:p w14:paraId="17048819">
      <w:pPr>
        <w:spacing w:line="360" w:lineRule="auto"/>
        <w:ind w:firstLine="480" w:firstLineChars="200"/>
        <w:rPr>
          <w:bCs/>
          <w:color w:val="000000" w:themeColor="text1"/>
          <w:sz w:val="24"/>
          <w:highlight w:val="none"/>
          <w:u w:val="single"/>
          <w14:textFill>
            <w14:solidFill>
              <w14:schemeClr w14:val="tx1"/>
            </w14:solidFill>
          </w14:textFill>
        </w:rPr>
      </w:pPr>
      <w:r>
        <w:rPr>
          <w:color w:val="000000" w:themeColor="text1"/>
          <w:sz w:val="24"/>
          <w:highlight w:val="none"/>
          <w:lang w:bidi="ar"/>
          <w14:textFill>
            <w14:solidFill>
              <w14:schemeClr w14:val="tx1"/>
            </w14:solidFill>
          </w14:textFill>
        </w:rPr>
        <w:t>投标截止时间、开标时间：2026年</w:t>
      </w:r>
      <w:r>
        <w:rPr>
          <w:rFonts w:hint="eastAsia"/>
          <w:color w:val="000000" w:themeColor="text1"/>
          <w:sz w:val="24"/>
          <w:highlight w:val="none"/>
          <w:lang w:val="en-US" w:eastAsia="zh-CN" w:bidi="ar"/>
          <w14:textFill>
            <w14:solidFill>
              <w14:schemeClr w14:val="tx1"/>
            </w14:solidFill>
          </w14:textFill>
        </w:rPr>
        <w:t>7</w:t>
      </w:r>
      <w:r>
        <w:rPr>
          <w:color w:val="000000" w:themeColor="text1"/>
          <w:sz w:val="24"/>
          <w:highlight w:val="none"/>
          <w:lang w:bidi="ar"/>
          <w14:textFill>
            <w14:solidFill>
              <w14:schemeClr w14:val="tx1"/>
            </w14:solidFill>
          </w14:textFill>
        </w:rPr>
        <w:t>月</w:t>
      </w:r>
      <w:r>
        <w:rPr>
          <w:rFonts w:hint="eastAsia"/>
          <w:color w:val="000000" w:themeColor="text1"/>
          <w:sz w:val="24"/>
          <w:highlight w:val="none"/>
          <w:lang w:val="en-US" w:eastAsia="zh-CN" w:bidi="ar"/>
          <w14:textFill>
            <w14:solidFill>
              <w14:schemeClr w14:val="tx1"/>
            </w14:solidFill>
          </w14:textFill>
        </w:rPr>
        <w:t>28</w:t>
      </w:r>
      <w:r>
        <w:rPr>
          <w:color w:val="000000" w:themeColor="text1"/>
          <w:sz w:val="24"/>
          <w:highlight w:val="none"/>
          <w:lang w:bidi="ar"/>
          <w14:textFill>
            <w14:solidFill>
              <w14:schemeClr w14:val="tx1"/>
            </w14:solidFill>
          </w14:textFill>
        </w:rPr>
        <w:t>日</w:t>
      </w:r>
      <w:r>
        <w:rPr>
          <w:rFonts w:hint="eastAsia"/>
          <w:color w:val="000000" w:themeColor="text1"/>
          <w:sz w:val="24"/>
          <w:highlight w:val="none"/>
          <w:lang w:bidi="ar"/>
          <w14:textFill>
            <w14:solidFill>
              <w14:schemeClr w14:val="tx1"/>
            </w14:solidFill>
          </w14:textFill>
        </w:rPr>
        <w:t>9点</w:t>
      </w:r>
      <w:r>
        <w:rPr>
          <w:rFonts w:hint="eastAsia"/>
          <w:color w:val="000000" w:themeColor="text1"/>
          <w:sz w:val="24"/>
          <w:highlight w:val="none"/>
          <w:lang w:val="en-US" w:eastAsia="zh-CN" w:bidi="ar"/>
          <w14:textFill>
            <w14:solidFill>
              <w14:schemeClr w14:val="tx1"/>
            </w14:solidFill>
          </w14:textFill>
        </w:rPr>
        <w:t>3</w:t>
      </w:r>
      <w:r>
        <w:rPr>
          <w:rFonts w:hint="eastAsia"/>
          <w:color w:val="000000" w:themeColor="text1"/>
          <w:sz w:val="24"/>
          <w:highlight w:val="none"/>
          <w:lang w:bidi="ar"/>
          <w14:textFill>
            <w14:solidFill>
              <w14:schemeClr w14:val="tx1"/>
            </w14:solidFill>
          </w14:textFill>
        </w:rPr>
        <w:t>0分</w:t>
      </w:r>
      <w:r>
        <w:rPr>
          <w:bCs/>
          <w:color w:val="000000" w:themeColor="text1"/>
          <w:sz w:val="24"/>
          <w:highlight w:val="none"/>
          <w:lang w:bidi="ar"/>
          <w14:textFill>
            <w14:solidFill>
              <w14:schemeClr w14:val="tx1"/>
            </w14:solidFill>
          </w14:textFill>
        </w:rPr>
        <w:t>（北京时间）</w:t>
      </w:r>
      <w:r>
        <w:rPr>
          <w:iCs/>
          <w:color w:val="000000" w:themeColor="text1"/>
          <w:sz w:val="24"/>
          <w:highlight w:val="none"/>
          <w:lang w:bidi="ar"/>
          <w14:textFill>
            <w14:solidFill>
              <w14:schemeClr w14:val="tx1"/>
            </w14:solidFill>
          </w14:textFill>
        </w:rPr>
        <w:t>。</w:t>
      </w:r>
    </w:p>
    <w:p w14:paraId="23E5D218">
      <w:pPr>
        <w:spacing w:line="360" w:lineRule="auto"/>
        <w:ind w:firstLine="480" w:firstLineChars="200"/>
        <w:rPr>
          <w:color w:val="000000" w:themeColor="text1"/>
          <w:sz w:val="24"/>
          <w:highlight w:val="yellow"/>
          <w:lang w:val="zh-TW" w:bidi="ar"/>
          <w14:textFill>
            <w14:solidFill>
              <w14:schemeClr w14:val="tx1"/>
            </w14:solidFill>
          </w14:textFill>
        </w:rPr>
      </w:pPr>
      <w:r>
        <w:rPr>
          <w:color w:val="000000" w:themeColor="text1"/>
          <w:sz w:val="24"/>
          <w:highlight w:val="none"/>
          <w:lang w:bidi="ar"/>
          <w14:textFill>
            <w14:solidFill>
              <w14:schemeClr w14:val="tx1"/>
            </w14:solidFill>
          </w14:textFill>
        </w:rPr>
        <w:t>地点：</w:t>
      </w:r>
      <w:r>
        <w:rPr>
          <w:rFonts w:hint="eastAsia"/>
          <w:color w:val="000000" w:themeColor="text1"/>
          <w:sz w:val="24"/>
          <w:highlight w:val="none"/>
          <w:lang w:bidi="ar"/>
          <w14:textFill>
            <w14:solidFill>
              <w14:schemeClr w14:val="tx1"/>
            </w14:solidFill>
          </w14:textFill>
        </w:rPr>
        <w:t>北京市大兴区金华寺东路2号三层30</w:t>
      </w:r>
      <w:r>
        <w:rPr>
          <w:rFonts w:hint="eastAsia"/>
          <w:color w:val="000000" w:themeColor="text1"/>
          <w:sz w:val="24"/>
          <w:highlight w:val="none"/>
          <w:lang w:val="en-US" w:eastAsia="zh-CN" w:bidi="ar"/>
          <w14:textFill>
            <w14:solidFill>
              <w14:schemeClr w14:val="tx1"/>
            </w14:solidFill>
          </w14:textFill>
        </w:rPr>
        <w:t>8</w:t>
      </w:r>
      <w:r>
        <w:rPr>
          <w:rFonts w:hint="eastAsia"/>
          <w:color w:val="000000" w:themeColor="text1"/>
          <w:sz w:val="24"/>
          <w:highlight w:val="none"/>
          <w:lang w:bidi="ar"/>
          <w14:textFill>
            <w14:solidFill>
              <w14:schemeClr w14:val="tx1"/>
            </w14:solidFill>
          </w14:textFill>
        </w:rPr>
        <w:t>室（供应商可选择到达开标地点参加现场开标会或自行登陆北京市政府采购电子交易平台远程在线参加开标会）（供应商应于投标截止时间前在北京市政府采购电子交易平台提交电子投标文件）。</w:t>
      </w:r>
    </w:p>
    <w:p w14:paraId="42B9A03C">
      <w:pPr>
        <w:spacing w:line="360" w:lineRule="auto"/>
        <w:ind w:firstLine="480" w:firstLineChars="200"/>
        <w:rPr>
          <w:bCs/>
          <w:color w:val="000000" w:themeColor="text1"/>
          <w:sz w:val="24"/>
          <w:highlight w:val="none"/>
          <w:u w:val="single"/>
          <w14:textFill>
            <w14:solidFill>
              <w14:schemeClr w14:val="tx1"/>
            </w14:solidFill>
          </w14:textFill>
        </w:rPr>
      </w:pPr>
    </w:p>
    <w:p w14:paraId="6644FC81">
      <w:pPr>
        <w:pStyle w:val="3"/>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22" w:name="_Toc28359007"/>
      <w:bookmarkStart w:id="23" w:name="_Toc35393625"/>
      <w:bookmarkStart w:id="24" w:name="_Toc35393794"/>
      <w:bookmarkStart w:id="25" w:name="_Toc28359084"/>
      <w:r>
        <w:rPr>
          <w:rFonts w:ascii="Times New Roman" w:hAnsi="Times New Roman" w:eastAsia="宋体"/>
          <w:color w:val="000000" w:themeColor="text1"/>
          <w:sz w:val="24"/>
          <w:szCs w:val="24"/>
          <w:highlight w:val="none"/>
          <w14:textFill>
            <w14:solidFill>
              <w14:schemeClr w14:val="tx1"/>
            </w14:solidFill>
          </w14:textFill>
        </w:rPr>
        <w:t>五、公告期限</w:t>
      </w:r>
      <w:bookmarkEnd w:id="22"/>
      <w:bookmarkEnd w:id="23"/>
      <w:bookmarkEnd w:id="24"/>
      <w:bookmarkEnd w:id="25"/>
    </w:p>
    <w:p w14:paraId="7F97D17A">
      <w:pPr>
        <w:spacing w:line="360" w:lineRule="auto"/>
        <w:ind w:firstLine="480" w:firstLineChars="20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自本公告发布之日起5个工作日。</w:t>
      </w:r>
    </w:p>
    <w:p w14:paraId="7E4C35BE">
      <w:pPr>
        <w:spacing w:line="360" w:lineRule="auto"/>
        <w:ind w:firstLine="480" w:firstLineChars="200"/>
        <w:rPr>
          <w:color w:val="000000" w:themeColor="text1"/>
          <w:kern w:val="0"/>
          <w:sz w:val="24"/>
          <w:highlight w:val="none"/>
          <w14:textFill>
            <w14:solidFill>
              <w14:schemeClr w14:val="tx1"/>
            </w14:solidFill>
          </w14:textFill>
        </w:rPr>
      </w:pPr>
    </w:p>
    <w:p w14:paraId="4CB6C71D">
      <w:pPr>
        <w:pStyle w:val="3"/>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26" w:name="_Toc35393626"/>
      <w:bookmarkStart w:id="27" w:name="_Toc35393795"/>
      <w:r>
        <w:rPr>
          <w:rFonts w:ascii="Times New Roman" w:hAnsi="Times New Roman" w:eastAsia="宋体"/>
          <w:color w:val="000000" w:themeColor="text1"/>
          <w:sz w:val="24"/>
          <w:szCs w:val="24"/>
          <w:highlight w:val="none"/>
          <w14:textFill>
            <w14:solidFill>
              <w14:schemeClr w14:val="tx1"/>
            </w14:solidFill>
          </w14:textFill>
        </w:rPr>
        <w:t>六、其他补充事宜</w:t>
      </w:r>
      <w:bookmarkEnd w:id="26"/>
      <w:bookmarkEnd w:id="27"/>
    </w:p>
    <w:p w14:paraId="1B017E93">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1.本项目需要落实的政府采购政策：</w:t>
      </w:r>
      <w:r>
        <w:rPr>
          <w:rFonts w:hint="eastAsia"/>
          <w:color w:val="000000" w:themeColor="text1"/>
          <w:sz w:val="24"/>
          <w:highlight w:val="none"/>
          <w:u w:val="single"/>
          <w:lang w:bidi="ar"/>
          <w14:textFill>
            <w14:solidFill>
              <w14:schemeClr w14:val="tx1"/>
            </w14:solidFill>
          </w14:textFill>
        </w:rPr>
        <w:t>符合《政府采购促进中小企业发展管理办法》（财库【2020】46号）、《财政部、司法部关于政府采购支持监狱企业发展有关问题的通知》（财库【2014】68号）、《财政部关于进一步加大政府采购支持中小企业力度的通知》（财库【2022】19号）、《北京市财政局关于落实好政府采购支持中小企业发展的通知》京财采购【2022】1143号、《国务院办公厅关于在政府采购中实施本国产品标准及相关政策的通知》（国办发【2025】34号）、关于贯彻落实《国务院办公厅关于在政府采购中实施本国产品标准及相关政策的通知》的意见（财库【2025】30号）等相关条例和国家相关法律法规规定</w:t>
      </w:r>
      <w:r>
        <w:rPr>
          <w:color w:val="000000" w:themeColor="text1"/>
          <w:sz w:val="24"/>
          <w:highlight w:val="none"/>
          <w:lang w:bidi="ar"/>
          <w14:textFill>
            <w14:solidFill>
              <w14:schemeClr w14:val="tx1"/>
            </w14:solidFill>
          </w14:textFill>
        </w:rPr>
        <w:t>。</w:t>
      </w:r>
    </w:p>
    <w:p w14:paraId="23619B7B">
      <w:pPr>
        <w:widowControl/>
        <w:adjustRightInd w:val="0"/>
        <w:snapToGrid w:val="0"/>
        <w:spacing w:line="360" w:lineRule="auto"/>
        <w:ind w:firstLine="480" w:firstLineChars="200"/>
        <w:jc w:val="left"/>
        <w:rPr>
          <w:bCs/>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color w:val="000000" w:themeColor="text1"/>
          <w:sz w:val="24"/>
          <w:highlight w:val="none"/>
          <w:lang w:bidi="ar"/>
          <w14:textFill>
            <w14:solidFill>
              <w14:schemeClr w14:val="tx1"/>
            </w14:solidFill>
          </w14:textFill>
        </w:rPr>
        <w:t>CA数字证书</w:t>
      </w:r>
      <w:r>
        <w:rPr>
          <w:color w:val="000000" w:themeColor="text1"/>
          <w:sz w:val="24"/>
          <w:highlight w:val="none"/>
          <w:lang w:bidi="ar"/>
          <w14:textFill>
            <w14:solidFill>
              <w14:schemeClr w14:val="tx1"/>
            </w14:solidFill>
          </w14:textFill>
        </w:rPr>
        <w:t>或电子营业执照</w:t>
      </w:r>
      <w:r>
        <w:rPr>
          <w:bCs/>
          <w:color w:val="000000" w:themeColor="text1"/>
          <w:sz w:val="24"/>
          <w:highlight w:val="none"/>
          <w:lang w:bidi="ar"/>
          <w14:textFill>
            <w14:solidFill>
              <w14:schemeClr w14:val="tx1"/>
            </w14:solidFill>
          </w14:textFill>
        </w:rPr>
        <w:t>情况确认是否符合本项目电子化采购流程要求。</w:t>
      </w:r>
    </w:p>
    <w:p w14:paraId="72967B7F">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CA数字证书服务热线 010-58511086</w:t>
      </w:r>
    </w:p>
    <w:p w14:paraId="120CB1B9">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电子营业执照服务热线 400-699-7000</w:t>
      </w:r>
    </w:p>
    <w:p w14:paraId="0C0ABFFB">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技术支持服务热线    010-86483801</w:t>
      </w:r>
    </w:p>
    <w:p w14:paraId="1373B563">
      <w:pPr>
        <w:widowControl/>
        <w:adjustRightInd w:val="0"/>
        <w:snapToGrid w:val="0"/>
        <w:spacing w:line="360" w:lineRule="auto"/>
        <w:ind w:firstLine="480" w:firstLineChars="200"/>
        <w:jc w:val="left"/>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2.1办理CA数字证书或电子营业执照</w:t>
      </w:r>
    </w:p>
    <w:p w14:paraId="59024917">
      <w:pPr>
        <w:widowControl/>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供应商登录北京市政府采购电子交易平台查阅 “用户指南”—“操作指南”—“市场主体CA办理操作流程指引”/“电子营业执照使用指南”，按照程序要求办理。</w:t>
      </w:r>
    </w:p>
    <w:p w14:paraId="47BAE50D">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2.2注册</w:t>
      </w:r>
    </w:p>
    <w:p w14:paraId="67F1FA90">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供应商登录北京市政府采购电子交易平台“用户指南”—“操作指南”—“市场主体注册入库操作流程指引”进行自助注册绑定。</w:t>
      </w:r>
    </w:p>
    <w:p w14:paraId="49265428">
      <w:pPr>
        <w:widowControl/>
        <w:adjustRightInd w:val="0"/>
        <w:snapToGrid w:val="0"/>
        <w:spacing w:line="360" w:lineRule="auto"/>
        <w:ind w:firstLine="480" w:firstLineChars="200"/>
        <w:jc w:val="left"/>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2.3驱动、客户端下载</w:t>
      </w:r>
    </w:p>
    <w:p w14:paraId="5E77674F">
      <w:pPr>
        <w:widowControl/>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供应商登录北京市政府采购电子交易平台“用户指南”—“工具下载”—“招标采购系统文件驱动安装包”下载相关驱动。</w:t>
      </w:r>
    </w:p>
    <w:p w14:paraId="25C3274E">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供应商登录北京市政府采购电子交易平台“用户指南”—“工具下载”—“投标文件编制工具”下载相关客户端。</w:t>
      </w:r>
    </w:p>
    <w:p w14:paraId="4AC79A80">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2.4 获取电子招标文件</w:t>
      </w:r>
    </w:p>
    <w:p w14:paraId="667EFF0F">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供应商使用CA数字证书或电子营业执照登录北京市政府采购电子交易平台获取电子招标文件。</w:t>
      </w:r>
    </w:p>
    <w:p w14:paraId="310BC522">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2B96654C">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2.5编制电子投标文件</w:t>
      </w:r>
    </w:p>
    <w:p w14:paraId="43B8D413">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供应商应使用电子投标客户端编制电子投标文件并进行线上投标，供应商电子投标文件需要加密并加盖电子签章</w:t>
      </w:r>
      <w:r>
        <w:rPr>
          <w:bCs/>
          <w:color w:val="000000" w:themeColor="text1"/>
          <w:sz w:val="24"/>
          <w:highlight w:val="none"/>
          <w:lang w:bidi="ar"/>
          <w14:textFill>
            <w14:solidFill>
              <w14:schemeClr w14:val="tx1"/>
            </w14:solidFill>
          </w14:textFill>
        </w:rPr>
        <w:t>，如无法按照要求在电子投标文件中加盖电子签章和加密，请及时通过技术支持服务热线联系技术人员</w:t>
      </w:r>
      <w:r>
        <w:rPr>
          <w:color w:val="000000" w:themeColor="text1"/>
          <w:sz w:val="24"/>
          <w:highlight w:val="none"/>
          <w:lang w:bidi="ar"/>
          <w14:textFill>
            <w14:solidFill>
              <w14:schemeClr w14:val="tx1"/>
            </w14:solidFill>
          </w14:textFill>
        </w:rPr>
        <w:t>。</w:t>
      </w:r>
    </w:p>
    <w:p w14:paraId="24ACB0F9">
      <w:pPr>
        <w:widowControl/>
        <w:spacing w:line="360" w:lineRule="auto"/>
        <w:ind w:firstLine="480" w:firstLineChars="200"/>
        <w:jc w:val="left"/>
        <w:rPr>
          <w:color w:val="000000" w:themeColor="text1"/>
          <w:sz w:val="24"/>
          <w:highlight w:val="none"/>
          <w:lang w:val="zh-TW" w:bidi="ar"/>
          <w14:textFill>
            <w14:solidFill>
              <w14:schemeClr w14:val="tx1"/>
            </w14:solidFill>
          </w14:textFill>
        </w:rPr>
      </w:pPr>
      <w:r>
        <w:rPr>
          <w:rFonts w:eastAsia="PMingLiU"/>
          <w:color w:val="000000" w:themeColor="text1"/>
          <w:sz w:val="24"/>
          <w:highlight w:val="none"/>
          <w:lang w:val="zh-TW" w:eastAsia="zh-TW" w:bidi="ar"/>
          <w14:textFill>
            <w14:solidFill>
              <w14:schemeClr w14:val="tx1"/>
            </w14:solidFill>
          </w14:textFill>
        </w:rPr>
        <w:t>2</w:t>
      </w:r>
      <w:r>
        <w:rPr>
          <w:color w:val="000000" w:themeColor="text1"/>
          <w:sz w:val="24"/>
          <w:highlight w:val="none"/>
          <w:lang w:val="zh-TW" w:eastAsia="zh-TW" w:bidi="ar"/>
          <w14:textFill>
            <w14:solidFill>
              <w14:schemeClr w14:val="tx1"/>
            </w14:solidFill>
          </w14:textFill>
        </w:rPr>
        <w:t>.6</w:t>
      </w:r>
      <w:r>
        <w:rPr>
          <w:color w:val="000000" w:themeColor="text1"/>
          <w:sz w:val="24"/>
          <w:highlight w:val="none"/>
          <w:lang w:val="zh-TW" w:bidi="ar"/>
          <w14:textFill>
            <w14:solidFill>
              <w14:schemeClr w14:val="tx1"/>
            </w14:solidFill>
          </w14:textFill>
        </w:rPr>
        <w:t>提交电子投标文件</w:t>
      </w:r>
    </w:p>
    <w:p w14:paraId="100E12A8">
      <w:pPr>
        <w:widowControl/>
        <w:spacing w:line="360" w:lineRule="auto"/>
        <w:ind w:firstLine="480" w:firstLineChars="200"/>
        <w:jc w:val="left"/>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供应商应于投标截止时间前在北京市政府采购电子交易平台提交电子投标文件，上传电子投标文件过程中请保持与互联网的连接畅通。</w:t>
      </w:r>
    </w:p>
    <w:p w14:paraId="06EE747A">
      <w:pPr>
        <w:widowControl/>
        <w:spacing w:line="360" w:lineRule="auto"/>
        <w:ind w:firstLine="480" w:firstLineChars="200"/>
        <w:jc w:val="left"/>
        <w:rPr>
          <w:color w:val="000000" w:themeColor="text1"/>
          <w:sz w:val="24"/>
          <w:highlight w:val="none"/>
          <w:lang w:eastAsia="zh-TW" w:bidi="ar"/>
          <w14:textFill>
            <w14:solidFill>
              <w14:schemeClr w14:val="tx1"/>
            </w14:solidFill>
          </w14:textFill>
        </w:rPr>
      </w:pPr>
      <w:r>
        <w:rPr>
          <w:rFonts w:eastAsia="PMingLiU"/>
          <w:color w:val="000000" w:themeColor="text1"/>
          <w:sz w:val="24"/>
          <w:highlight w:val="none"/>
          <w:lang w:val="zh-TW" w:eastAsia="zh-TW" w:bidi="ar"/>
          <w14:textFill>
            <w14:solidFill>
              <w14:schemeClr w14:val="tx1"/>
            </w14:solidFill>
          </w14:textFill>
        </w:rPr>
        <w:t>2</w:t>
      </w:r>
      <w:r>
        <w:rPr>
          <w:color w:val="000000" w:themeColor="text1"/>
          <w:sz w:val="24"/>
          <w:highlight w:val="none"/>
          <w:lang w:val="zh-TW" w:bidi="ar"/>
          <w14:textFill>
            <w14:solidFill>
              <w14:schemeClr w14:val="tx1"/>
            </w14:solidFill>
          </w14:textFill>
        </w:rPr>
        <w:t>.</w:t>
      </w:r>
      <w:r>
        <w:rPr>
          <w:color w:val="000000" w:themeColor="text1"/>
          <w:sz w:val="24"/>
          <w:highlight w:val="none"/>
          <w:lang w:val="zh-TW" w:eastAsia="zh-TW" w:bidi="ar"/>
          <w14:textFill>
            <w14:solidFill>
              <w14:schemeClr w14:val="tx1"/>
            </w14:solidFill>
          </w14:textFill>
        </w:rPr>
        <w:t>7</w:t>
      </w:r>
      <w:r>
        <w:rPr>
          <w:color w:val="000000" w:themeColor="text1"/>
          <w:sz w:val="24"/>
          <w:highlight w:val="none"/>
          <w:lang w:val="zh-TW" w:bidi="ar"/>
          <w14:textFill>
            <w14:solidFill>
              <w14:schemeClr w14:val="tx1"/>
            </w14:solidFill>
          </w14:textFill>
        </w:rPr>
        <w:t>电子开标</w:t>
      </w:r>
    </w:p>
    <w:p w14:paraId="04F71DB4">
      <w:pPr>
        <w:spacing w:line="360" w:lineRule="auto"/>
        <w:ind w:firstLine="480" w:firstLineChars="200"/>
        <w:rPr>
          <w:color w:val="000000" w:themeColor="text1"/>
          <w:sz w:val="24"/>
          <w:highlight w:val="none"/>
          <w:lang w:eastAsia="zh-TW"/>
          <w14:textFill>
            <w14:solidFill>
              <w14:schemeClr w14:val="tx1"/>
            </w14:solidFill>
          </w14:textFill>
        </w:rPr>
      </w:pPr>
      <w:r>
        <w:rPr>
          <w:color w:val="000000" w:themeColor="text1"/>
          <w:sz w:val="24"/>
          <w:highlight w:val="none"/>
          <w:lang w:val="zh-TW" w:bidi="ar"/>
          <w14:textFill>
            <w14:solidFill>
              <w14:schemeClr w14:val="tx1"/>
            </w14:solidFill>
          </w14:textFill>
        </w:rPr>
        <w:t>供应商在开标地点使用</w:t>
      </w:r>
      <w:r>
        <w:rPr>
          <w:color w:val="000000" w:themeColor="text1"/>
          <w:sz w:val="24"/>
          <w:highlight w:val="none"/>
          <w:lang w:bidi="ar"/>
          <w14:textFill>
            <w14:solidFill>
              <w14:schemeClr w14:val="tx1"/>
            </w14:solidFill>
          </w14:textFill>
        </w:rPr>
        <w:t>CA数字证书或电子营业执照</w:t>
      </w:r>
      <w:r>
        <w:rPr>
          <w:color w:val="000000" w:themeColor="text1"/>
          <w:sz w:val="24"/>
          <w:highlight w:val="none"/>
          <w:lang w:val="zh-TW" w:bidi="ar"/>
          <w14:textFill>
            <w14:solidFill>
              <w14:schemeClr w14:val="tx1"/>
            </w14:solidFill>
          </w14:textFill>
        </w:rPr>
        <w:t>登录</w:t>
      </w:r>
      <w:r>
        <w:rPr>
          <w:color w:val="000000" w:themeColor="text1"/>
          <w:sz w:val="24"/>
          <w:highlight w:val="none"/>
          <w:lang w:bidi="ar"/>
          <w14:textFill>
            <w14:solidFill>
              <w14:schemeClr w14:val="tx1"/>
            </w14:solidFill>
          </w14:textFill>
        </w:rPr>
        <w:t>北京市政府采购电子交易平台进行电子开标</w:t>
      </w:r>
      <w:r>
        <w:rPr>
          <w:color w:val="000000" w:themeColor="text1"/>
          <w:sz w:val="24"/>
          <w:highlight w:val="none"/>
          <w:lang w:val="zh-TW" w:bidi="ar"/>
          <w14:textFill>
            <w14:solidFill>
              <w14:schemeClr w14:val="tx1"/>
            </w14:solidFill>
          </w14:textFill>
        </w:rPr>
        <w:t>。</w:t>
      </w:r>
    </w:p>
    <w:p w14:paraId="173B2A68">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lang w:val="zh-TW" w:bidi="ar"/>
          <w14:textFill>
            <w14:solidFill>
              <w14:schemeClr w14:val="tx1"/>
            </w14:solidFill>
          </w14:textFill>
        </w:rPr>
        <w:t>为保证开标解密顺利进行，现场参与开标会的供应商请务必携带CA数字证书（投标文件加密所用的CA数字证书）、投标解密符文件（生成加密投标文件时一同生成的投标文件解密密钥，即后缀为.Bskey的文件）进行现场解密操作</w:t>
      </w:r>
      <w:r>
        <w:rPr>
          <w:rFonts w:hint="eastAsia"/>
          <w:color w:val="000000" w:themeColor="text1"/>
          <w:sz w:val="24"/>
          <w:highlight w:val="none"/>
          <w:lang w:bidi="ar"/>
          <w14:textFill>
            <w14:solidFill>
              <w14:schemeClr w14:val="tx1"/>
            </w14:solidFill>
          </w14:textFill>
        </w:rPr>
        <w:t>。</w:t>
      </w:r>
    </w:p>
    <w:p w14:paraId="53D68B1B">
      <w:pPr>
        <w:spacing w:line="360" w:lineRule="auto"/>
        <w:ind w:firstLine="480" w:firstLineChars="200"/>
        <w:rPr>
          <w:color w:val="000000" w:themeColor="text1"/>
          <w:sz w:val="24"/>
          <w:highlight w:val="none"/>
          <w14:textFill>
            <w14:solidFill>
              <w14:schemeClr w14:val="tx1"/>
            </w14:solidFill>
          </w14:textFill>
        </w:rPr>
      </w:pPr>
    </w:p>
    <w:p w14:paraId="68A374E8">
      <w:pPr>
        <w:pStyle w:val="3"/>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28" w:name="_Toc35393796"/>
      <w:bookmarkStart w:id="29" w:name="_Toc28359085"/>
      <w:bookmarkStart w:id="30" w:name="_Toc35393627"/>
      <w:bookmarkStart w:id="31" w:name="_Toc28359008"/>
      <w:r>
        <w:rPr>
          <w:rFonts w:ascii="Times New Roman" w:hAnsi="Times New Roman" w:eastAsia="宋体"/>
          <w:color w:val="000000" w:themeColor="text1"/>
          <w:sz w:val="24"/>
          <w:szCs w:val="24"/>
          <w:highlight w:val="none"/>
          <w14:textFill>
            <w14:solidFill>
              <w14:schemeClr w14:val="tx1"/>
            </w14:solidFill>
          </w14:textFill>
        </w:rPr>
        <w:t>七、对本次招标提出询问，请按以下方式联系。</w:t>
      </w:r>
      <w:bookmarkEnd w:id="28"/>
      <w:bookmarkEnd w:id="29"/>
      <w:bookmarkEnd w:id="30"/>
      <w:bookmarkEnd w:id="31"/>
    </w:p>
    <w:p w14:paraId="61C8C9E9">
      <w:pPr>
        <w:spacing w:line="360" w:lineRule="auto"/>
        <w:ind w:left="1080" w:leftChars="371" w:hanging="301" w:hangingChars="125"/>
        <w:jc w:val="left"/>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1.采购人信息</w:t>
      </w:r>
    </w:p>
    <w:p w14:paraId="6EF6E37B">
      <w:pPr>
        <w:spacing w:line="360" w:lineRule="auto"/>
        <w:ind w:left="1079" w:leftChars="371" w:hanging="300" w:hangingChars="125"/>
        <w:jc w:val="left"/>
        <w:rPr>
          <w:rFonts w:hint="eastAsia" w:eastAsia="宋体"/>
          <w:color w:val="000000" w:themeColor="text1"/>
          <w:sz w:val="24"/>
          <w:highlight w:val="none"/>
          <w:lang w:eastAsia="zh-CN"/>
          <w14:textFill>
            <w14:solidFill>
              <w14:schemeClr w14:val="tx1"/>
            </w14:solidFill>
          </w14:textFill>
        </w:rPr>
      </w:pPr>
      <w:bookmarkStart w:id="32" w:name="_Toc28359086"/>
      <w:bookmarkStart w:id="33" w:name="_Toc28359009"/>
      <w:r>
        <w:rPr>
          <w:color w:val="000000" w:themeColor="text1"/>
          <w:sz w:val="24"/>
          <w:highlight w:val="none"/>
          <w14:textFill>
            <w14:solidFill>
              <w14:schemeClr w14:val="tx1"/>
            </w14:solidFill>
          </w14:textFill>
        </w:rPr>
        <w:t>名    称：</w:t>
      </w:r>
      <w:bookmarkStart w:id="932" w:name="_GoBack"/>
      <w:r>
        <w:rPr>
          <w:rFonts w:hint="eastAsia"/>
          <w:color w:val="000000" w:themeColor="text1"/>
          <w:sz w:val="24"/>
          <w:highlight w:val="none"/>
          <w:lang w:eastAsia="zh-CN"/>
          <w14:textFill>
            <w14:solidFill>
              <w14:schemeClr w14:val="tx1"/>
            </w14:solidFill>
          </w14:textFill>
        </w:rPr>
        <w:t>北京市大兴区黄村镇人民政府</w:t>
      </w:r>
      <w:bookmarkEnd w:id="932"/>
    </w:p>
    <w:p w14:paraId="1081DED9">
      <w:pPr>
        <w:spacing w:line="360" w:lineRule="auto"/>
        <w:ind w:left="1079" w:leftChars="371" w:hanging="300" w:hangingChars="125"/>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地    址：</w:t>
      </w:r>
      <w:r>
        <w:rPr>
          <w:rFonts w:hint="eastAsia"/>
          <w:color w:val="000000" w:themeColor="text1"/>
          <w:sz w:val="24"/>
          <w:highlight w:val="none"/>
          <w14:textFill>
            <w14:solidFill>
              <w14:schemeClr w14:val="tx1"/>
            </w14:solidFill>
          </w14:textFill>
        </w:rPr>
        <w:t>北京市大兴区清源路9号</w:t>
      </w:r>
    </w:p>
    <w:p w14:paraId="10B3A853">
      <w:pPr>
        <w:spacing w:line="360" w:lineRule="auto"/>
        <w:ind w:left="1079" w:leftChars="371" w:hanging="300" w:hangingChars="125"/>
        <w:jc w:val="left"/>
        <w:rPr>
          <w:rFonts w:hint="eastAsia"/>
          <w:color w:val="000000" w:themeColor="text1"/>
          <w:sz w:val="24"/>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联系方式：</w:t>
      </w:r>
      <w:r>
        <w:rPr>
          <w:rFonts w:hint="eastAsia"/>
          <w:color w:val="000000" w:themeColor="text1"/>
          <w:sz w:val="24"/>
          <w:highlight w:val="none"/>
          <w:lang w:val="en-US" w:eastAsia="zh-CN"/>
          <w14:textFill>
            <w14:solidFill>
              <w14:schemeClr w14:val="tx1"/>
            </w14:solidFill>
          </w14:textFill>
        </w:rPr>
        <w:t>李工</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010-60207260</w:t>
      </w:r>
    </w:p>
    <w:p w14:paraId="614ED35E">
      <w:pPr>
        <w:spacing w:line="360" w:lineRule="auto"/>
        <w:ind w:left="1079" w:leftChars="371" w:hanging="300" w:hangingChars="125"/>
        <w:jc w:val="left"/>
        <w:rPr>
          <w:color w:val="000000" w:themeColor="text1"/>
          <w:sz w:val="24"/>
          <w:highlight w:val="none"/>
          <w:u w:val="single"/>
          <w14:textFill>
            <w14:solidFill>
              <w14:schemeClr w14:val="tx1"/>
            </w14:solidFill>
          </w14:textFill>
        </w:rPr>
      </w:pPr>
    </w:p>
    <w:p w14:paraId="280FA141">
      <w:pPr>
        <w:spacing w:line="360" w:lineRule="auto"/>
        <w:ind w:left="1080" w:leftChars="371" w:hanging="301" w:hangingChars="125"/>
        <w:jc w:val="left"/>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2.采购代理机构信息</w:t>
      </w:r>
      <w:bookmarkEnd w:id="32"/>
      <w:bookmarkEnd w:id="33"/>
    </w:p>
    <w:p w14:paraId="7AAA07DC">
      <w:pPr>
        <w:spacing w:line="360" w:lineRule="auto"/>
        <w:ind w:left="1079" w:leftChars="371" w:hanging="300" w:hangingChars="125"/>
        <w:jc w:val="left"/>
        <w:rPr>
          <w:rFonts w:hint="eastAsia" w:eastAsia="宋体"/>
          <w:color w:val="000000" w:themeColor="text1"/>
          <w:sz w:val="24"/>
          <w:highlight w:val="none"/>
          <w:lang w:eastAsia="zh-CN"/>
          <w14:textFill>
            <w14:solidFill>
              <w14:schemeClr w14:val="tx1"/>
            </w14:solidFill>
          </w14:textFill>
        </w:rPr>
      </w:pPr>
      <w:bookmarkStart w:id="34" w:name="_Toc28359087"/>
      <w:bookmarkStart w:id="35" w:name="_Toc28359010"/>
      <w:r>
        <w:rPr>
          <w:color w:val="000000" w:themeColor="text1"/>
          <w:sz w:val="24"/>
          <w:highlight w:val="none"/>
          <w14:textFill>
            <w14:solidFill>
              <w14:schemeClr w14:val="tx1"/>
            </w14:solidFill>
          </w14:textFill>
        </w:rPr>
        <w:t>名    称：</w:t>
      </w:r>
      <w:r>
        <w:rPr>
          <w:rFonts w:hint="eastAsia"/>
          <w:color w:val="000000" w:themeColor="text1"/>
          <w:sz w:val="24"/>
          <w:highlight w:val="none"/>
          <w:lang w:eastAsia="zh-CN"/>
          <w14:textFill>
            <w14:solidFill>
              <w14:schemeClr w14:val="tx1"/>
            </w14:solidFill>
          </w14:textFill>
        </w:rPr>
        <w:t>北京祥海工程管理有限公司</w:t>
      </w:r>
    </w:p>
    <w:p w14:paraId="67FC8D8A">
      <w:pPr>
        <w:spacing w:line="360" w:lineRule="auto"/>
        <w:ind w:left="1079" w:leftChars="371" w:hanging="300" w:hangingChars="125"/>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地    址：</w:t>
      </w:r>
      <w:r>
        <w:rPr>
          <w:rFonts w:hint="eastAsia"/>
          <w:color w:val="000000" w:themeColor="text1"/>
          <w:sz w:val="24"/>
          <w:highlight w:val="none"/>
          <w14:textFill>
            <w14:solidFill>
              <w14:schemeClr w14:val="tx1"/>
            </w14:solidFill>
          </w14:textFill>
        </w:rPr>
        <w:t>大兴区金华寺东路2号308室</w:t>
      </w:r>
    </w:p>
    <w:p w14:paraId="5ECEC278">
      <w:pPr>
        <w:spacing w:line="360" w:lineRule="auto"/>
        <w:ind w:left="1079" w:leftChars="371" w:hanging="300" w:hangingChars="125"/>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联系方式：</w:t>
      </w:r>
      <w:r>
        <w:rPr>
          <w:rFonts w:hint="eastAsia"/>
          <w:color w:val="000000" w:themeColor="text1"/>
          <w:sz w:val="24"/>
          <w:highlight w:val="none"/>
          <w:lang w:val="en-US" w:eastAsia="zh-CN"/>
          <w14:textFill>
            <w14:solidFill>
              <w14:schemeClr w14:val="tx1"/>
            </w14:solidFill>
          </w14:textFill>
        </w:rPr>
        <w:t>孙亚倩</w:t>
      </w:r>
      <w:r>
        <w:rPr>
          <w:rFonts w:hint="eastAsia"/>
          <w:color w:val="000000" w:themeColor="text1"/>
          <w:sz w:val="24"/>
          <w:highlight w:val="none"/>
          <w14:textFill>
            <w14:solidFill>
              <w14:schemeClr w14:val="tx1"/>
            </w14:solidFill>
          </w14:textFill>
        </w:rPr>
        <w:t>，010-69222189</w:t>
      </w:r>
    </w:p>
    <w:p w14:paraId="3D075F8B">
      <w:pPr>
        <w:spacing w:line="360" w:lineRule="auto"/>
        <w:ind w:left="1080" w:leftChars="371" w:hanging="301" w:hangingChars="125"/>
        <w:jc w:val="left"/>
        <w:rPr>
          <w:b/>
          <w:color w:val="000000" w:themeColor="text1"/>
          <w:sz w:val="24"/>
          <w:highlight w:val="none"/>
          <w:u w:val="single"/>
          <w14:textFill>
            <w14:solidFill>
              <w14:schemeClr w14:val="tx1"/>
            </w14:solidFill>
          </w14:textFill>
        </w:rPr>
      </w:pPr>
      <w:r>
        <w:rPr>
          <w:b/>
          <w:color w:val="000000" w:themeColor="text1"/>
          <w:sz w:val="24"/>
          <w:highlight w:val="none"/>
          <w14:textFill>
            <w14:solidFill>
              <w14:schemeClr w14:val="tx1"/>
            </w14:solidFill>
          </w14:textFill>
        </w:rPr>
        <w:t>3.项目联系方式</w:t>
      </w:r>
      <w:bookmarkEnd w:id="34"/>
      <w:bookmarkEnd w:id="35"/>
    </w:p>
    <w:p w14:paraId="5EE92B30">
      <w:pPr>
        <w:spacing w:line="360" w:lineRule="auto"/>
        <w:ind w:left="1079" w:leftChars="371" w:hanging="300" w:hangingChars="125"/>
        <w:jc w:val="left"/>
        <w:rPr>
          <w:rFonts w:hint="default" w:eastAsia="宋体"/>
          <w:color w:val="000000" w:themeColor="text1"/>
          <w:sz w:val="24"/>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项目联系人：</w:t>
      </w:r>
      <w:r>
        <w:rPr>
          <w:rFonts w:hint="eastAsia"/>
          <w:color w:val="000000" w:themeColor="text1"/>
          <w:sz w:val="24"/>
          <w:highlight w:val="none"/>
          <w:lang w:val="en-US" w:eastAsia="zh-CN"/>
          <w14:textFill>
            <w14:solidFill>
              <w14:schemeClr w14:val="tx1"/>
            </w14:solidFill>
          </w14:textFill>
        </w:rPr>
        <w:t xml:space="preserve">孙亚倩   </w:t>
      </w:r>
    </w:p>
    <w:p w14:paraId="2EF4DC5D">
      <w:pPr>
        <w:spacing w:line="360" w:lineRule="auto"/>
        <w:ind w:left="1079" w:leftChars="371" w:hanging="300" w:hangingChars="125"/>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电      话：</w:t>
      </w:r>
      <w:r>
        <w:rPr>
          <w:rFonts w:hint="eastAsia"/>
          <w:color w:val="000000" w:themeColor="text1"/>
          <w:sz w:val="24"/>
          <w:highlight w:val="none"/>
          <w14:textFill>
            <w14:solidFill>
              <w14:schemeClr w14:val="tx1"/>
            </w14:solidFill>
          </w14:textFill>
        </w:rPr>
        <w:t>010-69222189</w:t>
      </w:r>
    </w:p>
    <w:p w14:paraId="02B6B1A8">
      <w:pPr>
        <w:spacing w:line="360" w:lineRule="auto"/>
        <w:jc w:val="center"/>
        <w:outlineLvl w:val="0"/>
        <w:rPr>
          <w:rFonts w:hint="eastAsia" w:eastAsia="宋体"/>
          <w:b/>
          <w:color w:val="000000" w:themeColor="text1"/>
          <w:sz w:val="32"/>
          <w:szCs w:val="32"/>
          <w:highlight w:val="none"/>
          <w:lang w:eastAsia="zh-CN"/>
          <w14:textFill>
            <w14:solidFill>
              <w14:schemeClr w14:val="tx1"/>
            </w14:solidFill>
          </w14:textFill>
        </w:rPr>
      </w:pPr>
      <w:r>
        <w:rPr>
          <w:color w:val="000000" w:themeColor="text1"/>
          <w:sz w:val="24"/>
          <w:highlight w:val="none"/>
          <w14:textFill>
            <w14:solidFill>
              <w14:schemeClr w14:val="tx1"/>
            </w14:solidFill>
          </w14:textFill>
        </w:rPr>
        <w:br w:type="page"/>
      </w:r>
      <w:bookmarkStart w:id="36" w:name="_Toc127151777"/>
      <w:bookmarkStart w:id="37" w:name="_Toc305158854"/>
      <w:bookmarkStart w:id="38" w:name="_Toc150774783"/>
      <w:bookmarkStart w:id="39" w:name="_Toc127161488"/>
      <w:bookmarkStart w:id="40" w:name="_Toc265228423"/>
      <w:bookmarkStart w:id="41" w:name="_Toc353873938"/>
      <w:bookmarkStart w:id="42" w:name="_Toc512937850"/>
      <w:bookmarkStart w:id="43" w:name="_Toc305158928"/>
      <w:bookmarkStart w:id="44" w:name="_Toc497"/>
      <w:bookmarkStart w:id="45" w:name="_Toc264969275"/>
      <w:bookmarkStart w:id="46" w:name="_Toc195842950"/>
      <w:bookmarkStart w:id="47" w:name="_Toc226965856"/>
      <w:bookmarkStart w:id="48" w:name="_Toc353825548"/>
      <w:r>
        <w:rPr>
          <w:b/>
          <w:color w:val="000000" w:themeColor="text1"/>
          <w:sz w:val="36"/>
          <w:szCs w:val="36"/>
          <w:highlight w:val="none"/>
          <w14:textFill>
            <w14:solidFill>
              <w14:schemeClr w14:val="tx1"/>
            </w14:solidFill>
          </w14:textFill>
        </w:rPr>
        <w:t>第二章   投标人须知</w:t>
      </w:r>
      <w:bookmarkEnd w:id="36"/>
      <w:bookmarkEnd w:id="37"/>
      <w:bookmarkEnd w:id="38"/>
      <w:bookmarkEnd w:id="39"/>
      <w:bookmarkEnd w:id="40"/>
      <w:bookmarkEnd w:id="41"/>
      <w:bookmarkEnd w:id="42"/>
      <w:bookmarkEnd w:id="43"/>
      <w:bookmarkEnd w:id="44"/>
      <w:bookmarkEnd w:id="45"/>
      <w:bookmarkEnd w:id="46"/>
      <w:bookmarkEnd w:id="47"/>
      <w:bookmarkEnd w:id="48"/>
      <w:r>
        <w:rPr>
          <w:rFonts w:hint="eastAsia"/>
          <w:b/>
          <w:color w:val="000000" w:themeColor="text1"/>
          <w:sz w:val="36"/>
          <w:szCs w:val="36"/>
          <w:highlight w:val="none"/>
          <w:lang w:eastAsia="zh-CN"/>
          <w14:textFill>
            <w14:solidFill>
              <w14:schemeClr w14:val="tx1"/>
            </w14:solidFill>
          </w14:textFill>
        </w:rPr>
        <w:t>（</w:t>
      </w:r>
      <w:r>
        <w:rPr>
          <w:rFonts w:hint="eastAsia"/>
          <w:b/>
          <w:color w:val="000000" w:themeColor="text1"/>
          <w:sz w:val="36"/>
          <w:szCs w:val="36"/>
          <w:highlight w:val="none"/>
          <w:lang w:val="en-US" w:eastAsia="zh-CN"/>
          <w14:textFill>
            <w14:solidFill>
              <w14:schemeClr w14:val="tx1"/>
            </w14:solidFill>
          </w14:textFill>
        </w:rPr>
        <w:t>01包</w:t>
      </w:r>
      <w:r>
        <w:rPr>
          <w:rFonts w:hint="eastAsia"/>
          <w:b/>
          <w:color w:val="000000" w:themeColor="text1"/>
          <w:sz w:val="36"/>
          <w:szCs w:val="36"/>
          <w:highlight w:val="none"/>
          <w:lang w:eastAsia="zh-CN"/>
          <w14:textFill>
            <w14:solidFill>
              <w14:schemeClr w14:val="tx1"/>
            </w14:solidFill>
          </w14:textFill>
        </w:rPr>
        <w:t>）</w:t>
      </w:r>
    </w:p>
    <w:p w14:paraId="35CA33A7">
      <w:pPr>
        <w:pStyle w:val="3"/>
        <w:tabs>
          <w:tab w:val="center" w:pos="4592"/>
          <w:tab w:val="left" w:pos="7860"/>
        </w:tabs>
        <w:spacing w:before="0" w:line="360" w:lineRule="auto"/>
        <w:rPr>
          <w:rFonts w:ascii="Times New Roman" w:hAnsi="Times New Roman" w:eastAsia="宋体"/>
          <w:color w:val="000000" w:themeColor="text1"/>
          <w:sz w:val="28"/>
          <w:highlight w:val="none"/>
          <w14:textFill>
            <w14:solidFill>
              <w14:schemeClr w14:val="tx1"/>
            </w14:solidFill>
          </w14:textFill>
        </w:rPr>
      </w:pPr>
      <w:bookmarkStart w:id="49" w:name="_Toc150480757"/>
      <w:bookmarkStart w:id="50" w:name="_Toc151193833"/>
      <w:bookmarkStart w:id="51" w:name="_Toc149720812"/>
      <w:bookmarkStart w:id="52" w:name="_Toc127151720"/>
      <w:bookmarkStart w:id="53" w:name="_Toc127151519"/>
      <w:bookmarkStart w:id="54" w:name="_Toc150774724"/>
      <w:bookmarkStart w:id="55" w:name="_Toc127161433"/>
      <w:bookmarkStart w:id="56" w:name="_Toc195842884"/>
      <w:bookmarkStart w:id="57" w:name="_Toc151193761"/>
      <w:bookmarkStart w:id="58" w:name="_Toc226965709"/>
      <w:bookmarkStart w:id="59" w:name="_Toc151190146"/>
      <w:bookmarkStart w:id="60" w:name="_Toc150774619"/>
      <w:bookmarkStart w:id="61" w:name="_Toc164229214"/>
      <w:bookmarkStart w:id="62" w:name="_Toc151193907"/>
      <w:bookmarkStart w:id="63" w:name="_Toc520356144"/>
      <w:bookmarkStart w:id="64" w:name="_Toc226965792"/>
      <w:bookmarkStart w:id="65" w:name="_Toc151193689"/>
      <w:bookmarkStart w:id="66" w:name="_Toc164229360"/>
      <w:bookmarkStart w:id="67" w:name="_Toc226309763"/>
      <w:bookmarkStart w:id="68" w:name="_Toc151193617"/>
      <w:bookmarkStart w:id="69" w:name="_Toc164608788"/>
      <w:bookmarkStart w:id="70" w:name="_Toc164351613"/>
      <w:bookmarkStart w:id="71" w:name="_Toc150509270"/>
      <w:bookmarkStart w:id="72" w:name="_Toc164608633"/>
      <w:bookmarkStart w:id="73" w:name="_Toc226337215"/>
      <w:bookmarkStart w:id="74" w:name="_Toc142311021"/>
      <w:r>
        <w:rPr>
          <w:rFonts w:ascii="Times New Roman" w:hAnsi="Times New Roman" w:eastAsia="宋体"/>
          <w:color w:val="000000" w:themeColor="text1"/>
          <w:sz w:val="28"/>
          <w:highlight w:val="none"/>
          <w14:textFill>
            <w14:solidFill>
              <w14:schemeClr w14:val="tx1"/>
            </w14:solidFill>
          </w14:textFill>
        </w:rPr>
        <w:t>投标人须知资料表</w:t>
      </w:r>
    </w:p>
    <w:p w14:paraId="292C5B4C">
      <w:pPr>
        <w:jc w:val="center"/>
        <w:rPr>
          <w:b/>
          <w:color w:val="000000" w:themeColor="text1"/>
          <w:sz w:val="28"/>
          <w:szCs w:val="28"/>
          <w:highlight w:val="none"/>
          <w14:textFill>
            <w14:solidFill>
              <w14:schemeClr w14:val="tx1"/>
            </w14:solidFill>
          </w14:textFill>
        </w:rPr>
      </w:pPr>
    </w:p>
    <w:p w14:paraId="25B743FC">
      <w:pPr>
        <w:spacing w:line="360" w:lineRule="auto"/>
        <w:ind w:firstLine="48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本表是对投标人须知的具体补充和修改，如有矛盾，均以本资料表为准。</w:t>
      </w:r>
    </w:p>
    <w:tbl>
      <w:tblPr>
        <w:tblStyle w:val="48"/>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1701"/>
        <w:gridCol w:w="7540"/>
      </w:tblGrid>
      <w:tr w14:paraId="4D9D0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02B7D811">
            <w:pPr>
              <w:jc w:val="center"/>
              <w:rPr>
                <w:b/>
                <w:bCs/>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条款号</w:t>
            </w:r>
          </w:p>
        </w:tc>
        <w:tc>
          <w:tcPr>
            <w:tcW w:w="1701" w:type="dxa"/>
            <w:vAlign w:val="center"/>
          </w:tcPr>
          <w:p w14:paraId="61E8BC85">
            <w:pPr>
              <w:jc w:val="center"/>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条目</w:t>
            </w:r>
          </w:p>
        </w:tc>
        <w:tc>
          <w:tcPr>
            <w:tcW w:w="7540" w:type="dxa"/>
            <w:vAlign w:val="center"/>
          </w:tcPr>
          <w:p w14:paraId="38952AF0">
            <w:pPr>
              <w:jc w:val="center"/>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内容</w:t>
            </w:r>
          </w:p>
        </w:tc>
      </w:tr>
      <w:tr w14:paraId="37E5D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BAB1F57">
            <w:pPr>
              <w:pStyle w:val="26"/>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2.2</w:t>
            </w:r>
          </w:p>
        </w:tc>
        <w:tc>
          <w:tcPr>
            <w:tcW w:w="1701" w:type="dxa"/>
            <w:vAlign w:val="center"/>
          </w:tcPr>
          <w:p w14:paraId="0EDE1A76">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项目属性</w:t>
            </w:r>
          </w:p>
        </w:tc>
        <w:tc>
          <w:tcPr>
            <w:tcW w:w="7540" w:type="dxa"/>
            <w:vAlign w:val="center"/>
          </w:tcPr>
          <w:p w14:paraId="79A9C9C6">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项目属性：</w:t>
            </w:r>
          </w:p>
          <w:p w14:paraId="01AEB7E1">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■服务</w:t>
            </w:r>
          </w:p>
          <w:p w14:paraId="26D0EB76">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□货物</w:t>
            </w:r>
          </w:p>
        </w:tc>
      </w:tr>
      <w:tr w14:paraId="438C6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719F469">
            <w:pPr>
              <w:pStyle w:val="26"/>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2.3</w:t>
            </w:r>
          </w:p>
        </w:tc>
        <w:tc>
          <w:tcPr>
            <w:tcW w:w="1701" w:type="dxa"/>
            <w:vAlign w:val="center"/>
          </w:tcPr>
          <w:p w14:paraId="09C2192B">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科研仪器设备</w:t>
            </w:r>
          </w:p>
        </w:tc>
        <w:tc>
          <w:tcPr>
            <w:tcW w:w="7540" w:type="dxa"/>
            <w:vAlign w:val="center"/>
          </w:tcPr>
          <w:p w14:paraId="764C42DC">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是否属于科研仪器设备采购项目：</w:t>
            </w:r>
          </w:p>
          <w:p w14:paraId="66ADF39F">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w:t>
            </w:r>
          </w:p>
          <w:p w14:paraId="3A6804C9">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■否</w:t>
            </w:r>
          </w:p>
        </w:tc>
      </w:tr>
      <w:tr w14:paraId="052CA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D58A42B">
            <w:pPr>
              <w:pStyle w:val="26"/>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2.4</w:t>
            </w:r>
          </w:p>
        </w:tc>
        <w:tc>
          <w:tcPr>
            <w:tcW w:w="1701" w:type="dxa"/>
            <w:vAlign w:val="center"/>
          </w:tcPr>
          <w:p w14:paraId="4C9EFE68">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核心产品</w:t>
            </w:r>
          </w:p>
        </w:tc>
        <w:tc>
          <w:tcPr>
            <w:tcW w:w="7540" w:type="dxa"/>
            <w:vAlign w:val="center"/>
          </w:tcPr>
          <w:p w14:paraId="0A92AE22">
            <w:pPr>
              <w:pStyle w:val="26"/>
              <w:adjustRightInd w:val="0"/>
              <w:snapToGrid w:val="0"/>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highlight w:val="none"/>
                <w14:textFill>
                  <w14:solidFill>
                    <w14:schemeClr w14:val="tx1"/>
                  </w14:solidFill>
                </w14:textFill>
              </w:rPr>
              <w:t>■</w:t>
            </w:r>
            <w:r>
              <w:rPr>
                <w:rFonts w:hint="default" w:ascii="Times New Roman" w:hAnsi="Times New Roman"/>
                <w:color w:val="000000" w:themeColor="text1"/>
                <w:sz w:val="24"/>
                <w:szCs w:val="24"/>
                <w:highlight w:val="none"/>
                <w14:textFill>
                  <w14:solidFill>
                    <w14:schemeClr w14:val="tx1"/>
                  </w14:solidFill>
                </w14:textFill>
              </w:rPr>
              <w:t>关于核心产品本项目不适用。</w:t>
            </w:r>
          </w:p>
          <w:p w14:paraId="382EF35E">
            <w:pPr>
              <w:pStyle w:val="26"/>
              <w:adjustRightInd w:val="0"/>
              <w:snapToGrid w:val="0"/>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□本项目__包为单一产品采购项目。</w:t>
            </w:r>
          </w:p>
          <w:p w14:paraId="7C3B2CA5">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□本项目__包为非单一产品采购项目，核心产品为：____。</w:t>
            </w:r>
          </w:p>
        </w:tc>
      </w:tr>
      <w:tr w14:paraId="4C16F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1DB96D9C">
            <w:pPr>
              <w:pStyle w:val="26"/>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3.1</w:t>
            </w:r>
          </w:p>
        </w:tc>
        <w:tc>
          <w:tcPr>
            <w:tcW w:w="1701" w:type="dxa"/>
            <w:vAlign w:val="center"/>
          </w:tcPr>
          <w:p w14:paraId="6DAEBA8F">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现场考察</w:t>
            </w:r>
          </w:p>
        </w:tc>
        <w:tc>
          <w:tcPr>
            <w:tcW w:w="7540" w:type="dxa"/>
            <w:vAlign w:val="center"/>
          </w:tcPr>
          <w:p w14:paraId="6337E553">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■不组织</w:t>
            </w:r>
          </w:p>
          <w:p w14:paraId="72659836">
            <w:pPr>
              <w:jc w:val="left"/>
              <w:rPr>
                <w:bCs/>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□组织，考察时间：__年_月_日_</w:t>
            </w:r>
            <w:r>
              <w:rPr>
                <w:bCs/>
                <w:color w:val="000000" w:themeColor="text1"/>
                <w:sz w:val="24"/>
                <w:highlight w:val="none"/>
                <w14:textFill>
                  <w14:solidFill>
                    <w14:schemeClr w14:val="tx1"/>
                  </w14:solidFill>
                </w14:textFill>
              </w:rPr>
              <w:t>点</w:t>
            </w:r>
            <w:r>
              <w:rPr>
                <w:color w:val="000000" w:themeColor="text1"/>
                <w:sz w:val="24"/>
                <w:highlight w:val="none"/>
                <w14:textFill>
                  <w14:solidFill>
                    <w14:schemeClr w14:val="tx1"/>
                  </w14:solidFill>
                </w14:textFill>
              </w:rPr>
              <w:t>_</w:t>
            </w:r>
            <w:r>
              <w:rPr>
                <w:bCs/>
                <w:color w:val="000000" w:themeColor="text1"/>
                <w:sz w:val="24"/>
                <w:highlight w:val="none"/>
                <w14:textFill>
                  <w14:solidFill>
                    <w14:schemeClr w14:val="tx1"/>
                  </w14:solidFill>
                </w14:textFill>
              </w:rPr>
              <w:t>分</w:t>
            </w:r>
          </w:p>
          <w:p w14:paraId="3E8D4182">
            <w:pPr>
              <w:pStyle w:val="26"/>
              <w:adjustRightInd w:val="0"/>
              <w:snapToGrid w:val="0"/>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highlight w:val="none"/>
                <w14:textFill>
                  <w14:solidFill>
                    <w14:schemeClr w14:val="tx1"/>
                  </w14:solidFill>
                </w14:textFill>
              </w:rPr>
              <w:t>考察地点：____________。</w:t>
            </w:r>
          </w:p>
        </w:tc>
      </w:tr>
      <w:tr w14:paraId="21778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27DB41A4">
            <w:pPr>
              <w:pStyle w:val="26"/>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p>
        </w:tc>
        <w:tc>
          <w:tcPr>
            <w:tcW w:w="1701" w:type="dxa"/>
            <w:vAlign w:val="center"/>
          </w:tcPr>
          <w:p w14:paraId="217203FA">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开标前答疑会</w:t>
            </w:r>
          </w:p>
        </w:tc>
        <w:tc>
          <w:tcPr>
            <w:tcW w:w="7540" w:type="dxa"/>
            <w:vAlign w:val="center"/>
          </w:tcPr>
          <w:p w14:paraId="2E0F47AB">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■不召开</w:t>
            </w:r>
          </w:p>
          <w:p w14:paraId="1B3D274B">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□召开，召开时间：__年_月_日_</w:t>
            </w:r>
            <w:r>
              <w:rPr>
                <w:bCs/>
                <w:color w:val="000000" w:themeColor="text1"/>
                <w:sz w:val="24"/>
                <w:highlight w:val="none"/>
                <w14:textFill>
                  <w14:solidFill>
                    <w14:schemeClr w14:val="tx1"/>
                  </w14:solidFill>
                </w14:textFill>
              </w:rPr>
              <w:t>点</w:t>
            </w:r>
            <w:r>
              <w:rPr>
                <w:color w:val="000000" w:themeColor="text1"/>
                <w:sz w:val="24"/>
                <w:highlight w:val="none"/>
                <w14:textFill>
                  <w14:solidFill>
                    <w14:schemeClr w14:val="tx1"/>
                  </w14:solidFill>
                </w14:textFill>
              </w:rPr>
              <w:t>_</w:t>
            </w:r>
            <w:r>
              <w:rPr>
                <w:bCs/>
                <w:color w:val="000000" w:themeColor="text1"/>
                <w:sz w:val="24"/>
                <w:highlight w:val="none"/>
                <w14:textFill>
                  <w14:solidFill>
                    <w14:schemeClr w14:val="tx1"/>
                  </w14:solidFill>
                </w14:textFill>
              </w:rPr>
              <w:t>分</w:t>
            </w:r>
          </w:p>
          <w:p w14:paraId="14191641">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召开地点：____________。</w:t>
            </w:r>
          </w:p>
        </w:tc>
      </w:tr>
      <w:tr w14:paraId="2AC40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0F5B41D">
            <w:pPr>
              <w:pStyle w:val="26"/>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4.1</w:t>
            </w:r>
          </w:p>
        </w:tc>
        <w:tc>
          <w:tcPr>
            <w:tcW w:w="1701" w:type="dxa"/>
            <w:vAlign w:val="center"/>
          </w:tcPr>
          <w:p w14:paraId="6D0B6F69">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样品</w:t>
            </w:r>
          </w:p>
        </w:tc>
        <w:tc>
          <w:tcPr>
            <w:tcW w:w="7540" w:type="dxa"/>
            <w:vAlign w:val="center"/>
          </w:tcPr>
          <w:p w14:paraId="6ABDF5CC">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投标样品递交：</w:t>
            </w:r>
          </w:p>
          <w:p w14:paraId="148B72A5">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■不需要</w:t>
            </w:r>
          </w:p>
          <w:p w14:paraId="44B9EE1F">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□需要，具体要求如下：</w:t>
            </w:r>
          </w:p>
          <w:p w14:paraId="2BF0EE5C">
            <w:pPr>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（1）样品制作的标准和要求：_________；</w:t>
            </w:r>
          </w:p>
          <w:p w14:paraId="54F503C1">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（2）是否需要随样品提交相关检测报告：</w:t>
            </w:r>
          </w:p>
          <w:p w14:paraId="569DF621">
            <w:pPr>
              <w:ind w:firstLine="600" w:firstLineChars="25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□不需要</w:t>
            </w:r>
          </w:p>
          <w:p w14:paraId="04F822DD">
            <w:pPr>
              <w:ind w:firstLine="600" w:firstLineChars="25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□需要</w:t>
            </w:r>
          </w:p>
          <w:p w14:paraId="3E5E27B7">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（3）样品递交要求：_________；</w:t>
            </w:r>
          </w:p>
          <w:p w14:paraId="3D26707F">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（4）未中标人样品退还：_________；</w:t>
            </w:r>
          </w:p>
          <w:p w14:paraId="06B689E3">
            <w:pPr>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（5）中标人样品保管、封存及退还：_________；</w:t>
            </w:r>
          </w:p>
          <w:p w14:paraId="23D48376">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（6）其他要求（如有）：_________。</w:t>
            </w:r>
          </w:p>
        </w:tc>
      </w:tr>
      <w:tr w14:paraId="0C6AA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0" w:hRule="atLeast"/>
          <w:jc w:val="center"/>
        </w:trPr>
        <w:tc>
          <w:tcPr>
            <w:tcW w:w="988" w:type="dxa"/>
            <w:vAlign w:val="center"/>
          </w:tcPr>
          <w:p w14:paraId="3EA58F96">
            <w:pPr>
              <w:pStyle w:val="26"/>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5.3.5</w:t>
            </w:r>
          </w:p>
        </w:tc>
        <w:tc>
          <w:tcPr>
            <w:tcW w:w="1701" w:type="dxa"/>
            <w:vAlign w:val="center"/>
          </w:tcPr>
          <w:p w14:paraId="708235F2">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标的所属行业</w:t>
            </w:r>
          </w:p>
        </w:tc>
        <w:tc>
          <w:tcPr>
            <w:tcW w:w="7540" w:type="dxa"/>
            <w:vAlign w:val="center"/>
          </w:tcPr>
          <w:p w14:paraId="4E5C778E">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本项目采购标的对应的中小企业划分标准所属行业：</w:t>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4"/>
              <w:gridCol w:w="3812"/>
              <w:gridCol w:w="2758"/>
            </w:tblGrid>
            <w:tr w14:paraId="4D4D6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4" w:type="dxa"/>
                  <w:tcBorders>
                    <w:top w:val="single" w:color="auto" w:sz="4" w:space="0"/>
                    <w:left w:val="single" w:color="auto" w:sz="4" w:space="0"/>
                    <w:bottom w:val="single" w:color="auto" w:sz="4" w:space="0"/>
                    <w:right w:val="single" w:color="auto" w:sz="4" w:space="0"/>
                  </w:tcBorders>
                  <w:vAlign w:val="center"/>
                </w:tcPr>
                <w:p w14:paraId="7EA954A3">
                  <w:pPr>
                    <w:jc w:val="center"/>
                    <w:rPr>
                      <w:rFonts w:hint="eastAsia" w:eastAsiaTheme="minorEastAsia"/>
                      <w:bCs/>
                      <w:color w:val="000000" w:themeColor="text1"/>
                      <w:sz w:val="24"/>
                      <w:highlight w:val="none"/>
                      <w:lang w:val="en-US" w:eastAsia="zh-CN"/>
                      <w14:textFill>
                        <w14:solidFill>
                          <w14:schemeClr w14:val="tx1"/>
                        </w14:solidFill>
                      </w14:textFill>
                    </w:rPr>
                  </w:pPr>
                  <w:r>
                    <w:rPr>
                      <w:rFonts w:hint="eastAsia" w:eastAsiaTheme="minorEastAsia"/>
                      <w:bCs/>
                      <w:color w:val="000000" w:themeColor="text1"/>
                      <w:sz w:val="24"/>
                      <w:highlight w:val="none"/>
                      <w:lang w:val="en-US" w:eastAsia="zh-CN"/>
                      <w14:textFill>
                        <w14:solidFill>
                          <w14:schemeClr w14:val="tx1"/>
                        </w14:solidFill>
                      </w14:textFill>
                    </w:rPr>
                    <w:t>包号</w:t>
                  </w:r>
                </w:p>
              </w:tc>
              <w:tc>
                <w:tcPr>
                  <w:tcW w:w="3812" w:type="dxa"/>
                  <w:tcBorders>
                    <w:top w:val="single" w:color="auto" w:sz="4" w:space="0"/>
                    <w:left w:val="single" w:color="auto" w:sz="4" w:space="0"/>
                    <w:bottom w:val="single" w:color="auto" w:sz="4" w:space="0"/>
                    <w:right w:val="single" w:color="auto" w:sz="4" w:space="0"/>
                  </w:tcBorders>
                  <w:vAlign w:val="center"/>
                </w:tcPr>
                <w:p w14:paraId="4C635921">
                  <w:pPr>
                    <w:jc w:val="center"/>
                    <w:rPr>
                      <w:rFonts w:eastAsiaTheme="minorEastAsia"/>
                      <w:bCs/>
                      <w:color w:val="000000" w:themeColor="text1"/>
                      <w:sz w:val="24"/>
                      <w:highlight w:val="none"/>
                      <w14:textFill>
                        <w14:solidFill>
                          <w14:schemeClr w14:val="tx1"/>
                        </w14:solidFill>
                      </w14:textFill>
                    </w:rPr>
                  </w:pPr>
                  <w:r>
                    <w:rPr>
                      <w:rFonts w:eastAsiaTheme="minorEastAsia"/>
                      <w:bCs/>
                      <w:color w:val="000000" w:themeColor="text1"/>
                      <w:sz w:val="24"/>
                      <w:highlight w:val="none"/>
                      <w14:textFill>
                        <w14:solidFill>
                          <w14:schemeClr w14:val="tx1"/>
                        </w14:solidFill>
                      </w14:textFill>
                    </w:rPr>
                    <w:t>标的名称</w:t>
                  </w:r>
                </w:p>
              </w:tc>
              <w:tc>
                <w:tcPr>
                  <w:tcW w:w="0" w:type="auto"/>
                  <w:tcBorders>
                    <w:top w:val="single" w:color="auto" w:sz="4" w:space="0"/>
                    <w:left w:val="single" w:color="auto" w:sz="4" w:space="0"/>
                    <w:bottom w:val="single" w:color="auto" w:sz="4" w:space="0"/>
                    <w:right w:val="single" w:color="auto" w:sz="4" w:space="0"/>
                  </w:tcBorders>
                  <w:vAlign w:val="center"/>
                </w:tcPr>
                <w:p w14:paraId="1A5F18F6">
                  <w:pPr>
                    <w:jc w:val="center"/>
                    <w:rPr>
                      <w:rFonts w:eastAsiaTheme="minorEastAsia"/>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中小企业划分标准所属行业</w:t>
                  </w:r>
                </w:p>
              </w:tc>
            </w:tr>
            <w:tr w14:paraId="1ABB1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4" w:type="dxa"/>
                  <w:tcBorders>
                    <w:top w:val="single" w:color="auto" w:sz="4" w:space="0"/>
                    <w:left w:val="single" w:color="auto" w:sz="4" w:space="0"/>
                    <w:bottom w:val="single" w:color="auto" w:sz="4" w:space="0"/>
                    <w:right w:val="single" w:color="auto" w:sz="4" w:space="0"/>
                  </w:tcBorders>
                  <w:vAlign w:val="center"/>
                </w:tcPr>
                <w:p w14:paraId="470D55A1">
                  <w:pPr>
                    <w:jc w:val="center"/>
                    <w:rPr>
                      <w:rFonts w:hint="default" w:eastAsiaTheme="minorEastAsia"/>
                      <w:bCs/>
                      <w:color w:val="000000" w:themeColor="text1"/>
                      <w:sz w:val="24"/>
                      <w:highlight w:val="none"/>
                      <w:lang w:val="en-US" w:eastAsia="zh-CN"/>
                      <w14:textFill>
                        <w14:solidFill>
                          <w14:schemeClr w14:val="tx1"/>
                        </w14:solidFill>
                      </w14:textFill>
                    </w:rPr>
                  </w:pPr>
                  <w:r>
                    <w:rPr>
                      <w:rFonts w:hint="eastAsia" w:eastAsiaTheme="minorEastAsia"/>
                      <w:bCs/>
                      <w:color w:val="000000" w:themeColor="text1"/>
                      <w:sz w:val="24"/>
                      <w:highlight w:val="none"/>
                      <w:lang w:val="en-US" w:eastAsia="zh-CN"/>
                      <w14:textFill>
                        <w14:solidFill>
                          <w14:schemeClr w14:val="tx1"/>
                        </w14:solidFill>
                      </w14:textFill>
                    </w:rPr>
                    <w:t>01</w:t>
                  </w:r>
                </w:p>
              </w:tc>
              <w:tc>
                <w:tcPr>
                  <w:tcW w:w="3812" w:type="dxa"/>
                  <w:tcBorders>
                    <w:top w:val="single" w:color="auto" w:sz="4" w:space="0"/>
                    <w:left w:val="single" w:color="auto" w:sz="4" w:space="0"/>
                    <w:bottom w:val="single" w:color="auto" w:sz="4" w:space="0"/>
                    <w:right w:val="single" w:color="auto" w:sz="4" w:space="0"/>
                  </w:tcBorders>
                  <w:vAlign w:val="center"/>
                </w:tcPr>
                <w:p w14:paraId="2D0C68CF">
                  <w:pPr>
                    <w:jc w:val="center"/>
                    <w:rPr>
                      <w:rFonts w:eastAsiaTheme="minorEastAsia"/>
                      <w:bCs/>
                      <w:color w:val="000000" w:themeColor="text1"/>
                      <w:sz w:val="24"/>
                      <w:highlight w:val="none"/>
                      <w14:textFill>
                        <w14:solidFill>
                          <w14:schemeClr w14:val="tx1"/>
                        </w14:solidFill>
                      </w14:textFill>
                    </w:rPr>
                  </w:pPr>
                  <w:r>
                    <w:rPr>
                      <w:rFonts w:hint="eastAsia" w:eastAsiaTheme="minorEastAsia"/>
                      <w:bCs/>
                      <w:color w:val="000000" w:themeColor="text1"/>
                      <w:sz w:val="24"/>
                      <w:highlight w:val="none"/>
                      <w14:textFill>
                        <w14:solidFill>
                          <w14:schemeClr w14:val="tx1"/>
                        </w14:solidFill>
                      </w14:textFill>
                    </w:rPr>
                    <w:t>黄村镇2026年垃圾清运、转运项目</w:t>
                  </w:r>
                </w:p>
              </w:tc>
              <w:tc>
                <w:tcPr>
                  <w:tcW w:w="0" w:type="auto"/>
                  <w:tcBorders>
                    <w:top w:val="single" w:color="auto" w:sz="4" w:space="0"/>
                    <w:left w:val="single" w:color="auto" w:sz="4" w:space="0"/>
                    <w:bottom w:val="single" w:color="auto" w:sz="4" w:space="0"/>
                    <w:right w:val="single" w:color="auto" w:sz="4" w:space="0"/>
                  </w:tcBorders>
                  <w:vAlign w:val="center"/>
                </w:tcPr>
                <w:p w14:paraId="501D9A73">
                  <w:pPr>
                    <w:jc w:val="center"/>
                    <w:rPr>
                      <w:rFonts w:eastAsiaTheme="minorEastAsia"/>
                      <w:color w:val="000000" w:themeColor="text1"/>
                      <w:kern w:val="0"/>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其他未列明行业</w:t>
                  </w:r>
                </w:p>
              </w:tc>
            </w:tr>
          </w:tbl>
          <w:p w14:paraId="15AF9819">
            <w:pPr>
              <w:jc w:val="left"/>
              <w:rPr>
                <w:color w:val="000000" w:themeColor="text1"/>
                <w:sz w:val="24"/>
                <w:highlight w:val="none"/>
                <w14:textFill>
                  <w14:solidFill>
                    <w14:schemeClr w14:val="tx1"/>
                  </w14:solidFill>
                </w14:textFill>
              </w:rPr>
            </w:pPr>
          </w:p>
        </w:tc>
      </w:tr>
      <w:tr w14:paraId="150F4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73715DDE">
            <w:pPr>
              <w:pStyle w:val="26"/>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highlight w:val="none"/>
                <w14:textFill>
                  <w14:solidFill>
                    <w14:schemeClr w14:val="tx1"/>
                  </w14:solidFill>
                </w14:textFill>
              </w:rPr>
              <w:br w:type="page"/>
            </w:r>
            <w:r>
              <w:rPr>
                <w:rFonts w:hint="default" w:ascii="Times New Roman" w:hAnsi="Times New Roman"/>
                <w:color w:val="000000" w:themeColor="text1"/>
                <w:sz w:val="24"/>
                <w:szCs w:val="24"/>
                <w:highlight w:val="none"/>
                <w14:textFill>
                  <w14:solidFill>
                    <w14:schemeClr w14:val="tx1"/>
                  </w14:solidFill>
                </w14:textFill>
              </w:rPr>
              <w:t>11.2</w:t>
            </w:r>
          </w:p>
        </w:tc>
        <w:tc>
          <w:tcPr>
            <w:tcW w:w="1701" w:type="dxa"/>
            <w:vAlign w:val="center"/>
          </w:tcPr>
          <w:p w14:paraId="5F2B08FB">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投标报价</w:t>
            </w:r>
          </w:p>
        </w:tc>
        <w:tc>
          <w:tcPr>
            <w:tcW w:w="7540" w:type="dxa"/>
            <w:vAlign w:val="center"/>
          </w:tcPr>
          <w:p w14:paraId="11045E6D">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投标报价的特殊规定：</w:t>
            </w:r>
          </w:p>
          <w:p w14:paraId="6FA73BE2">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□无</w:t>
            </w:r>
          </w:p>
          <w:p w14:paraId="7DB14775">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■有，具体情形：</w:t>
            </w:r>
            <w:r>
              <w:rPr>
                <w:color w:val="000000" w:themeColor="text1"/>
                <w:sz w:val="24"/>
                <w:highlight w:val="none"/>
                <w:u w:val="single"/>
                <w14:textFill>
                  <w14:solidFill>
                    <w14:schemeClr w14:val="tx1"/>
                  </w14:solidFill>
                </w14:textFill>
              </w:rPr>
              <w:t>最高限价：</w:t>
            </w:r>
            <w:r>
              <w:rPr>
                <w:rFonts w:hint="eastAsia"/>
                <w:color w:val="000000" w:themeColor="text1"/>
                <w:sz w:val="24"/>
                <w:highlight w:val="none"/>
                <w:u w:val="single"/>
                <w:lang w:val="en-US" w:eastAsia="zh-CN"/>
                <w14:textFill>
                  <w14:solidFill>
                    <w14:schemeClr w14:val="tx1"/>
                  </w14:solidFill>
                </w14:textFill>
              </w:rPr>
              <w:t>71.944</w:t>
            </w:r>
            <w:r>
              <w:rPr>
                <w:color w:val="000000" w:themeColor="text1"/>
                <w:sz w:val="24"/>
                <w:highlight w:val="none"/>
                <w:u w:val="single"/>
                <w14:textFill>
                  <w14:solidFill>
                    <w14:schemeClr w14:val="tx1"/>
                  </w14:solidFill>
                </w14:textFill>
              </w:rPr>
              <w:t>万元</w:t>
            </w:r>
            <w:r>
              <w:rPr>
                <w:color w:val="000000" w:themeColor="text1"/>
                <w:sz w:val="24"/>
                <w:highlight w:val="none"/>
                <w14:textFill>
                  <w14:solidFill>
                    <w14:schemeClr w14:val="tx1"/>
                  </w14:solidFill>
                </w14:textFill>
              </w:rPr>
              <w:t>。</w:t>
            </w:r>
          </w:p>
        </w:tc>
      </w:tr>
      <w:tr w14:paraId="1FB0A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05DD7198">
            <w:pPr>
              <w:pStyle w:val="26"/>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12.1</w:t>
            </w:r>
          </w:p>
        </w:tc>
        <w:tc>
          <w:tcPr>
            <w:tcW w:w="1701" w:type="dxa"/>
            <w:vMerge w:val="restart"/>
            <w:vAlign w:val="center"/>
          </w:tcPr>
          <w:p w14:paraId="1B5B8812">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w:t>
            </w:r>
          </w:p>
        </w:tc>
        <w:tc>
          <w:tcPr>
            <w:tcW w:w="7540" w:type="dxa"/>
            <w:vAlign w:val="center"/>
          </w:tcPr>
          <w:p w14:paraId="217FE8B1">
            <w:pPr>
              <w:pStyle w:val="26"/>
              <w:adjustRightInd w:val="0"/>
              <w:snapToGrid w:val="0"/>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投标保证金金额：</w:t>
            </w:r>
            <w:r>
              <w:rPr>
                <w:rFonts w:ascii="Times New Roman" w:hAnsi="Times New Roman"/>
                <w:color w:val="000000" w:themeColor="text1"/>
                <w:sz w:val="24"/>
                <w:szCs w:val="24"/>
                <w:highlight w:val="none"/>
                <w:u w:val="single"/>
                <w14:textFill>
                  <w14:solidFill>
                    <w14:schemeClr w14:val="tx1"/>
                  </w14:solidFill>
                </w14:textFill>
              </w:rPr>
              <w:t xml:space="preserve"> /</w:t>
            </w:r>
            <w:r>
              <w:rPr>
                <w:rFonts w:hint="default" w:ascii="Times New Roman" w:hAnsi="Times New Roman"/>
                <w:color w:val="000000" w:themeColor="text1"/>
                <w:sz w:val="24"/>
                <w:szCs w:val="24"/>
                <w:highlight w:val="none"/>
                <w:u w:val="single"/>
                <w14:textFill>
                  <w14:solidFill>
                    <w14:schemeClr w14:val="tx1"/>
                  </w14:solidFill>
                </w14:textFill>
              </w:rPr>
              <w:t xml:space="preserve"> </w:t>
            </w:r>
          </w:p>
          <w:p w14:paraId="430E9316">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投标保证金收受人信息：</w:t>
            </w:r>
          </w:p>
          <w:p w14:paraId="212D8318">
            <w:pPr>
              <w:pStyle w:val="26"/>
              <w:adjustRightInd w:val="0"/>
              <w:snapToGrid w:val="0"/>
              <w:spacing w:line="360" w:lineRule="auto"/>
              <w:rPr>
                <w:rFonts w:hint="default" w:ascii="Times New Roman" w:hAnsi="Times New Roman"/>
                <w:color w:val="000000" w:themeColor="text1"/>
                <w:sz w:val="24"/>
                <w:szCs w:val="24"/>
                <w:highlight w:val="none"/>
                <w:u w:val="single"/>
                <w14:textFill>
                  <w14:solidFill>
                    <w14:schemeClr w14:val="tx1"/>
                  </w14:solidFill>
                </w14:textFill>
              </w:rPr>
            </w:pPr>
            <w:r>
              <w:rPr>
                <w:rFonts w:ascii="Times New Roman" w:hAnsi="Times New Roman"/>
                <w:color w:val="000000" w:themeColor="text1"/>
                <w:sz w:val="24"/>
                <w:szCs w:val="24"/>
                <w:highlight w:val="none"/>
                <w:u w:val="single"/>
                <w14:textFill>
                  <w14:solidFill>
                    <w14:schemeClr w14:val="tx1"/>
                  </w14:solidFill>
                </w14:textFill>
              </w:rPr>
              <w:t>（1）投标保证金递交方式：政府采购法律法规接受的支票、汇票、本票、网上银行支付或者金融机构、担保机构出具的保函等非现金形式。</w:t>
            </w:r>
          </w:p>
          <w:p w14:paraId="6A0AE9DC">
            <w:pPr>
              <w:pStyle w:val="26"/>
              <w:adjustRightInd w:val="0"/>
              <w:snapToGrid w:val="0"/>
              <w:spacing w:line="360" w:lineRule="auto"/>
              <w:rPr>
                <w:rFonts w:hint="default" w:ascii="Times New Roman" w:hAnsi="Times New Roman"/>
                <w:color w:val="000000" w:themeColor="text1"/>
                <w:sz w:val="24"/>
                <w:szCs w:val="24"/>
                <w:highlight w:val="none"/>
                <w:u w:val="single"/>
                <w14:textFill>
                  <w14:solidFill>
                    <w14:schemeClr w14:val="tx1"/>
                  </w14:solidFill>
                </w14:textFill>
              </w:rPr>
            </w:pPr>
            <w:r>
              <w:rPr>
                <w:rFonts w:hint="default" w:ascii="Times New Roman" w:hAnsi="Times New Roman"/>
                <w:b/>
                <w:color w:val="000000" w:themeColor="text1"/>
                <w:sz w:val="24"/>
                <w:highlight w:val="none"/>
                <w:u w:val="single"/>
                <w14:textFill>
                  <w14:solidFill>
                    <w14:schemeClr w14:val="tx1"/>
                  </w14:solidFill>
                </w14:textFill>
              </w:rPr>
              <w:t>■</w:t>
            </w:r>
            <w:r>
              <w:rPr>
                <w:rFonts w:ascii="Times New Roman" w:hAnsi="Times New Roman"/>
                <w:color w:val="000000" w:themeColor="text1"/>
                <w:sz w:val="24"/>
                <w:szCs w:val="24"/>
                <w:highlight w:val="none"/>
                <w:u w:val="single"/>
                <w14:textFill>
                  <w14:solidFill>
                    <w14:schemeClr w14:val="tx1"/>
                  </w14:solidFill>
                </w14:textFill>
              </w:rPr>
              <w:t>采用支票、汇票、本票、网上银行支付的，须从投标人企业基本账户转出，应当在投标截止时间以前到达下述招标人指定账户：</w:t>
            </w:r>
          </w:p>
          <w:p w14:paraId="3FBA9B54">
            <w:pPr>
              <w:pStyle w:val="26"/>
              <w:adjustRightInd w:val="0"/>
              <w:snapToGrid w:val="0"/>
              <w:spacing w:line="360" w:lineRule="auto"/>
              <w:rPr>
                <w:rFonts w:hint="default" w:ascii="Times New Roman" w:hAnsi="Times New Roman"/>
                <w:color w:val="000000" w:themeColor="text1"/>
                <w:sz w:val="24"/>
                <w:szCs w:val="24"/>
                <w:highlight w:val="none"/>
                <w:u w:val="single"/>
                <w14:textFill>
                  <w14:solidFill>
                    <w14:schemeClr w14:val="tx1"/>
                  </w14:solidFill>
                </w14:textFill>
              </w:rPr>
            </w:pPr>
            <w:r>
              <w:rPr>
                <w:rFonts w:ascii="Times New Roman" w:hAnsi="Times New Roman"/>
                <w:color w:val="000000" w:themeColor="text1"/>
                <w:sz w:val="24"/>
                <w:szCs w:val="24"/>
                <w:highlight w:val="none"/>
                <w:u w:val="single"/>
                <w14:textFill>
                  <w14:solidFill>
                    <w14:schemeClr w14:val="tx1"/>
                  </w14:solidFill>
                </w14:textFill>
              </w:rPr>
              <w:t>账户名称：</w:t>
            </w:r>
            <w:r>
              <w:rPr>
                <w:rFonts w:hint="eastAsia" w:ascii="Times New Roman" w:hAnsi="Times New Roman"/>
                <w:color w:val="000000" w:themeColor="text1"/>
                <w:sz w:val="24"/>
                <w:szCs w:val="24"/>
                <w:highlight w:val="none"/>
                <w:u w:val="single"/>
                <w:lang w:eastAsia="zh-CN"/>
                <w14:textFill>
                  <w14:solidFill>
                    <w14:schemeClr w14:val="tx1"/>
                  </w14:solidFill>
                </w14:textFill>
              </w:rPr>
              <w:t>北京祥海工程管理有限公司</w:t>
            </w:r>
            <w:r>
              <w:rPr>
                <w:rFonts w:ascii="Times New Roman" w:hAnsi="Times New Roman"/>
                <w:color w:val="000000" w:themeColor="text1"/>
                <w:sz w:val="24"/>
                <w:szCs w:val="24"/>
                <w:highlight w:val="none"/>
                <w:u w:val="single"/>
                <w14:textFill>
                  <w14:solidFill>
                    <w14:schemeClr w14:val="tx1"/>
                  </w14:solidFill>
                </w14:textFill>
              </w:rPr>
              <w:t xml:space="preserve"> </w:t>
            </w:r>
          </w:p>
          <w:p w14:paraId="74E5A966">
            <w:pPr>
              <w:pStyle w:val="26"/>
              <w:adjustRightInd w:val="0"/>
              <w:snapToGrid w:val="0"/>
              <w:spacing w:line="360" w:lineRule="auto"/>
              <w:rPr>
                <w:rFonts w:hint="default" w:ascii="Times New Roman" w:hAnsi="Times New Roman"/>
                <w:color w:val="000000" w:themeColor="text1"/>
                <w:sz w:val="24"/>
                <w:szCs w:val="24"/>
                <w:highlight w:val="none"/>
                <w:u w:val="single"/>
                <w14:textFill>
                  <w14:solidFill>
                    <w14:schemeClr w14:val="tx1"/>
                  </w14:solidFill>
                </w14:textFill>
              </w:rPr>
            </w:pPr>
            <w:r>
              <w:rPr>
                <w:rFonts w:ascii="Times New Roman" w:hAnsi="Times New Roman"/>
                <w:color w:val="000000" w:themeColor="text1"/>
                <w:sz w:val="24"/>
                <w:szCs w:val="24"/>
                <w:highlight w:val="none"/>
                <w:u w:val="single"/>
                <w14:textFill>
                  <w14:solidFill>
                    <w14:schemeClr w14:val="tx1"/>
                  </w14:solidFill>
                </w14:textFill>
              </w:rPr>
              <w:t>账    号：</w:t>
            </w:r>
            <w:r>
              <w:rPr>
                <w:rFonts w:hint="eastAsia" w:ascii="Times New Roman" w:hAnsi="Times New Roman"/>
                <w:color w:val="000000" w:themeColor="text1"/>
                <w:sz w:val="24"/>
                <w:szCs w:val="24"/>
                <w:highlight w:val="none"/>
                <w:u w:val="single"/>
                <w14:textFill>
                  <w14:solidFill>
                    <w14:schemeClr w14:val="tx1"/>
                  </w14:solidFill>
                </w14:textFill>
              </w:rPr>
              <w:t>11110801040213298</w:t>
            </w:r>
          </w:p>
          <w:p w14:paraId="29A09DA0">
            <w:pPr>
              <w:pStyle w:val="26"/>
              <w:adjustRightInd w:val="0"/>
              <w:snapToGrid w:val="0"/>
              <w:spacing w:line="360" w:lineRule="auto"/>
              <w:rPr>
                <w:rFonts w:hint="default" w:ascii="Times New Roman" w:hAnsi="Times New Roman"/>
                <w:color w:val="000000" w:themeColor="text1"/>
                <w:sz w:val="24"/>
                <w:szCs w:val="24"/>
                <w:highlight w:val="none"/>
                <w:u w:val="single"/>
                <w14:textFill>
                  <w14:solidFill>
                    <w14:schemeClr w14:val="tx1"/>
                  </w14:solidFill>
                </w14:textFill>
              </w:rPr>
            </w:pPr>
            <w:r>
              <w:rPr>
                <w:rFonts w:ascii="Times New Roman" w:hAnsi="Times New Roman"/>
                <w:color w:val="000000" w:themeColor="text1"/>
                <w:sz w:val="24"/>
                <w:szCs w:val="24"/>
                <w:highlight w:val="none"/>
                <w:u w:val="single"/>
                <w14:textFill>
                  <w14:solidFill>
                    <w14:schemeClr w14:val="tx1"/>
                  </w14:solidFill>
                </w14:textFill>
              </w:rPr>
              <w:t>开户行：</w:t>
            </w:r>
            <w:r>
              <w:rPr>
                <w:rFonts w:hint="eastAsia" w:ascii="Times New Roman" w:hAnsi="Times New Roman"/>
                <w:color w:val="000000" w:themeColor="text1"/>
                <w:sz w:val="24"/>
                <w:szCs w:val="24"/>
                <w:highlight w:val="none"/>
                <w:u w:val="single"/>
                <w14:textFill>
                  <w14:solidFill>
                    <w14:schemeClr w14:val="tx1"/>
                  </w14:solidFill>
                </w14:textFill>
              </w:rPr>
              <w:t>中国农业银行股份有限公司北京大兴支行营业部</w:t>
            </w:r>
          </w:p>
          <w:p w14:paraId="11CBC870">
            <w:pPr>
              <w:pStyle w:val="26"/>
              <w:adjustRightInd w:val="0"/>
              <w:snapToGrid w:val="0"/>
              <w:spacing w:line="360" w:lineRule="auto"/>
              <w:rPr>
                <w:rFonts w:hint="default" w:ascii="Times New Roman" w:hAnsi="Times New Roman"/>
                <w:color w:val="000000" w:themeColor="text1"/>
                <w:sz w:val="24"/>
                <w:szCs w:val="24"/>
                <w:highlight w:val="none"/>
                <w:u w:val="single"/>
                <w14:textFill>
                  <w14:solidFill>
                    <w14:schemeClr w14:val="tx1"/>
                  </w14:solidFill>
                </w14:textFill>
              </w:rPr>
            </w:pPr>
            <w:r>
              <w:rPr>
                <w:rFonts w:ascii="Times New Roman" w:hAnsi="Times New Roman"/>
                <w:color w:val="000000" w:themeColor="text1"/>
                <w:sz w:val="24"/>
                <w:szCs w:val="24"/>
                <w:highlight w:val="none"/>
                <w:u w:val="single"/>
                <w14:textFill>
                  <w14:solidFill>
                    <w14:schemeClr w14:val="tx1"/>
                  </w14:solidFill>
                </w14:textFill>
              </w:rPr>
              <w:t>异地联行号：</w:t>
            </w:r>
            <w:r>
              <w:rPr>
                <w:rFonts w:hint="eastAsia" w:ascii="Times New Roman" w:hAnsi="Times New Roman"/>
                <w:color w:val="000000" w:themeColor="text1"/>
                <w:sz w:val="24"/>
                <w:szCs w:val="24"/>
                <w:highlight w:val="none"/>
                <w:u w:val="single"/>
                <w14:textFill>
                  <w14:solidFill>
                    <w14:schemeClr w14:val="tx1"/>
                  </w14:solidFill>
                </w14:textFill>
              </w:rPr>
              <w:t>103100011081</w:t>
            </w:r>
          </w:p>
          <w:p w14:paraId="51D524D6">
            <w:pPr>
              <w:pStyle w:val="26"/>
              <w:adjustRightInd w:val="0"/>
              <w:snapToGrid w:val="0"/>
              <w:spacing w:line="360" w:lineRule="auto"/>
              <w:rPr>
                <w:rFonts w:hint="default" w:ascii="Times New Roman" w:hAnsi="Times New Roman"/>
                <w:color w:val="000000" w:themeColor="text1"/>
                <w:sz w:val="24"/>
                <w:szCs w:val="24"/>
                <w:highlight w:val="none"/>
                <w:u w:val="single"/>
                <w14:textFill>
                  <w14:solidFill>
                    <w14:schemeClr w14:val="tx1"/>
                  </w14:solidFill>
                </w14:textFill>
              </w:rPr>
            </w:pPr>
            <w:r>
              <w:rPr>
                <w:rFonts w:ascii="Times New Roman" w:hAnsi="Times New Roman"/>
                <w:color w:val="000000" w:themeColor="text1"/>
                <w:sz w:val="24"/>
                <w:szCs w:val="24"/>
                <w:highlight w:val="none"/>
                <w:u w:val="single"/>
                <w14:textFill>
                  <w14:solidFill>
                    <w14:schemeClr w14:val="tx1"/>
                  </w14:solidFill>
                </w14:textFill>
              </w:rPr>
              <w:t>（2）网上银行支付需注明项目名称及项目编号。（如因未注明项目名称及项目编号所造成的一切后果均由投标人自行负责，项目名称及项目编号无法全名标注时可简写。）投标人将汇款凭证（原件扫描件加盖单位公章）及开户许可证或基本账户证明材料（原件扫描件加盖单位公章）一同纳入投标文件中。</w:t>
            </w:r>
          </w:p>
          <w:p w14:paraId="78F30FC3">
            <w:pPr>
              <w:spacing w:line="360" w:lineRule="auto"/>
              <w:jc w:val="left"/>
              <w:rPr>
                <w:color w:val="000000" w:themeColor="text1"/>
                <w:sz w:val="24"/>
                <w:highlight w:val="none"/>
                <w14:textFill>
                  <w14:solidFill>
                    <w14:schemeClr w14:val="tx1"/>
                  </w14:solidFill>
                </w14:textFill>
              </w:rPr>
            </w:pPr>
            <w:r>
              <w:rPr>
                <w:rFonts w:hint="eastAsia"/>
                <w:color w:val="000000" w:themeColor="text1"/>
                <w:sz w:val="24"/>
                <w:highlight w:val="none"/>
                <w:u w:val="single"/>
                <w14:textFill>
                  <w14:solidFill>
                    <w14:schemeClr w14:val="tx1"/>
                  </w14:solidFill>
                </w14:textFill>
              </w:rPr>
              <w:t>（3）以金融机构、担保机构出具的保函等形式提交投标保证金的，应在投标截止时间前将原件提交至采购代理机构</w:t>
            </w:r>
            <w:r>
              <w:rPr>
                <w:color w:val="000000" w:themeColor="text1"/>
                <w:sz w:val="24"/>
                <w:highlight w:val="none"/>
                <w:u w:val="single"/>
                <w14:textFill>
                  <w14:solidFill>
                    <w14:schemeClr w14:val="tx1"/>
                  </w14:solidFill>
                </w14:textFill>
              </w:rPr>
              <w:t>。</w:t>
            </w:r>
          </w:p>
        </w:tc>
      </w:tr>
      <w:tr w14:paraId="3E8AF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7E49265">
            <w:pPr>
              <w:pStyle w:val="26"/>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12.</w:t>
            </w:r>
            <w:r>
              <w:rPr>
                <w:rFonts w:ascii="Times New Roman" w:hAnsi="Times New Roman"/>
                <w:color w:val="000000" w:themeColor="text1"/>
                <w:sz w:val="24"/>
                <w:szCs w:val="24"/>
                <w:highlight w:val="none"/>
                <w14:textFill>
                  <w14:solidFill>
                    <w14:schemeClr w14:val="tx1"/>
                  </w14:solidFill>
                </w14:textFill>
              </w:rPr>
              <w:t>8</w:t>
            </w:r>
            <w:r>
              <w:rPr>
                <w:rFonts w:hint="default" w:ascii="Times New Roman" w:hAnsi="Times New Roman"/>
                <w:color w:val="000000" w:themeColor="text1"/>
                <w:sz w:val="24"/>
                <w:szCs w:val="24"/>
                <w:highlight w:val="none"/>
                <w14:textFill>
                  <w14:solidFill>
                    <w14:schemeClr w14:val="tx1"/>
                  </w14:solidFill>
                </w14:textFill>
              </w:rPr>
              <w:t>.2</w:t>
            </w:r>
          </w:p>
        </w:tc>
        <w:tc>
          <w:tcPr>
            <w:tcW w:w="1701" w:type="dxa"/>
            <w:vMerge w:val="continue"/>
            <w:vAlign w:val="center"/>
          </w:tcPr>
          <w:p w14:paraId="76D10D0C">
            <w:pPr>
              <w:jc w:val="center"/>
              <w:rPr>
                <w:color w:val="000000" w:themeColor="text1"/>
                <w:sz w:val="24"/>
                <w:highlight w:val="none"/>
                <w14:textFill>
                  <w14:solidFill>
                    <w14:schemeClr w14:val="tx1"/>
                  </w14:solidFill>
                </w14:textFill>
              </w:rPr>
            </w:pPr>
          </w:p>
        </w:tc>
        <w:tc>
          <w:tcPr>
            <w:tcW w:w="7540" w:type="dxa"/>
            <w:vAlign w:val="center"/>
          </w:tcPr>
          <w:p w14:paraId="4CEE75D4">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投标保证金可以不予退还的其他情形：</w:t>
            </w:r>
          </w:p>
          <w:p w14:paraId="732B1237">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□无</w:t>
            </w:r>
          </w:p>
          <w:p w14:paraId="5666BDC4">
            <w:pPr>
              <w:pStyle w:val="26"/>
              <w:adjustRightInd w:val="0"/>
              <w:snapToGrid w:val="0"/>
              <w:rPr>
                <w:rFonts w:hint="default" w:ascii="Times New Roman" w:hAnsi="Times New Roman"/>
                <w:color w:val="000000" w:themeColor="text1"/>
                <w:sz w:val="24"/>
                <w:szCs w:val="24"/>
                <w:highlight w:val="none"/>
                <w14:textFill>
                  <w14:solidFill>
                    <w14:schemeClr w14:val="tx1"/>
                  </w14:solidFill>
                </w14:textFill>
              </w:rPr>
            </w:pPr>
            <w:bookmarkStart w:id="75" w:name="OLE_LINK7"/>
            <w:r>
              <w:rPr>
                <w:rFonts w:hint="default" w:ascii="Times New Roman" w:hAnsi="Times New Roman"/>
                <w:b/>
                <w:color w:val="000000" w:themeColor="text1"/>
                <w:sz w:val="24"/>
                <w:highlight w:val="none"/>
                <w14:textFill>
                  <w14:solidFill>
                    <w14:schemeClr w14:val="tx1"/>
                  </w14:solidFill>
                </w14:textFill>
              </w:rPr>
              <w:t>■</w:t>
            </w:r>
            <w:bookmarkEnd w:id="75"/>
            <w:r>
              <w:rPr>
                <w:rFonts w:hint="default" w:ascii="Times New Roman" w:hAnsi="Times New Roman"/>
                <w:color w:val="000000" w:themeColor="text1"/>
                <w:sz w:val="24"/>
                <w:highlight w:val="none"/>
                <w14:textFill>
                  <w14:solidFill>
                    <w14:schemeClr w14:val="tx1"/>
                  </w14:solidFill>
                </w14:textFill>
              </w:rPr>
              <w:t>有，具体情形：</w:t>
            </w:r>
            <w:r>
              <w:rPr>
                <w:rFonts w:ascii="Times New Roman" w:hAnsi="Times New Roman"/>
                <w:color w:val="000000" w:themeColor="text1"/>
                <w:sz w:val="24"/>
                <w:highlight w:val="none"/>
                <w14:textFill>
                  <w14:solidFill>
                    <w14:schemeClr w14:val="tx1"/>
                  </w14:solidFill>
                </w14:textFill>
              </w:rPr>
              <w:t>中标单位不按本须知相关规定与采购人签订合同的</w:t>
            </w:r>
            <w:r>
              <w:rPr>
                <w:rFonts w:hint="default" w:ascii="Times New Roman" w:hAnsi="Times New Roman"/>
                <w:color w:val="000000" w:themeColor="text1"/>
                <w:sz w:val="24"/>
                <w:highlight w:val="none"/>
                <w14:textFill>
                  <w14:solidFill>
                    <w14:schemeClr w14:val="tx1"/>
                  </w14:solidFill>
                </w14:textFill>
              </w:rPr>
              <w:t>。</w:t>
            </w:r>
          </w:p>
        </w:tc>
      </w:tr>
      <w:tr w14:paraId="04F45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427EDF9">
            <w:pPr>
              <w:pStyle w:val="26"/>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13.1</w:t>
            </w:r>
          </w:p>
        </w:tc>
        <w:tc>
          <w:tcPr>
            <w:tcW w:w="1701" w:type="dxa"/>
            <w:vAlign w:val="center"/>
          </w:tcPr>
          <w:p w14:paraId="3AE15056">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投标有效期</w:t>
            </w:r>
          </w:p>
        </w:tc>
        <w:tc>
          <w:tcPr>
            <w:tcW w:w="7540" w:type="dxa"/>
            <w:vAlign w:val="center"/>
          </w:tcPr>
          <w:p w14:paraId="70D3B5DA">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自提交投标文件的截止之日起算</w:t>
            </w:r>
            <w:r>
              <w:rPr>
                <w:color w:val="000000" w:themeColor="text1"/>
                <w:sz w:val="24"/>
                <w:highlight w:val="none"/>
                <w:u w:val="single"/>
                <w14:textFill>
                  <w14:solidFill>
                    <w14:schemeClr w14:val="tx1"/>
                  </w14:solidFill>
                </w14:textFill>
              </w:rPr>
              <w:t>90</w:t>
            </w:r>
            <w:r>
              <w:rPr>
                <w:color w:val="000000" w:themeColor="text1"/>
                <w:sz w:val="24"/>
                <w:highlight w:val="none"/>
                <w14:textFill>
                  <w14:solidFill>
                    <w14:schemeClr w14:val="tx1"/>
                  </w14:solidFill>
                </w14:textFill>
              </w:rPr>
              <w:t>日历天。</w:t>
            </w:r>
          </w:p>
        </w:tc>
      </w:tr>
      <w:tr w14:paraId="697D3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CEFD942">
            <w:pPr>
              <w:pStyle w:val="26"/>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18.2</w:t>
            </w:r>
          </w:p>
        </w:tc>
        <w:tc>
          <w:tcPr>
            <w:tcW w:w="1701" w:type="dxa"/>
            <w:vAlign w:val="center"/>
          </w:tcPr>
          <w:p w14:paraId="086E8628">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解密时间</w:t>
            </w:r>
          </w:p>
        </w:tc>
        <w:tc>
          <w:tcPr>
            <w:tcW w:w="7540" w:type="dxa"/>
            <w:vAlign w:val="center"/>
          </w:tcPr>
          <w:p w14:paraId="131D6375">
            <w:pPr>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解密时间：</w:t>
            </w:r>
            <w:r>
              <w:rPr>
                <w:color w:val="000000" w:themeColor="text1"/>
                <w:sz w:val="24"/>
                <w:highlight w:val="none"/>
                <w:u w:val="single"/>
                <w14:textFill>
                  <w14:solidFill>
                    <w14:schemeClr w14:val="tx1"/>
                  </w14:solidFill>
                </w14:textFill>
              </w:rPr>
              <w:t>60</w:t>
            </w:r>
            <w:r>
              <w:rPr>
                <w:color w:val="000000" w:themeColor="text1"/>
                <w:sz w:val="24"/>
                <w:highlight w:val="none"/>
                <w14:textFill>
                  <w14:solidFill>
                    <w14:schemeClr w14:val="tx1"/>
                  </w14:solidFill>
                </w14:textFill>
              </w:rPr>
              <w:t>分钟</w:t>
            </w:r>
          </w:p>
        </w:tc>
      </w:tr>
      <w:tr w14:paraId="5F42A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3EB6F6B">
            <w:pPr>
              <w:pStyle w:val="26"/>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22.1</w:t>
            </w:r>
          </w:p>
        </w:tc>
        <w:tc>
          <w:tcPr>
            <w:tcW w:w="1701" w:type="dxa"/>
            <w:vAlign w:val="center"/>
          </w:tcPr>
          <w:p w14:paraId="7A1E14F7">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确定中标人</w:t>
            </w:r>
          </w:p>
        </w:tc>
        <w:tc>
          <w:tcPr>
            <w:tcW w:w="7540" w:type="dxa"/>
            <w:vAlign w:val="center"/>
          </w:tcPr>
          <w:p w14:paraId="6F17314D">
            <w:pPr>
              <w:pStyle w:val="26"/>
              <w:adjustRightInd w:val="0"/>
              <w:snapToGrid w:val="0"/>
              <w:rPr>
                <w:rFonts w:hint="default" w:ascii="Times New Roman" w:hAnsi="Times New Roman"/>
                <w:color w:val="000000" w:themeColor="text1"/>
                <w:sz w:val="24"/>
                <w:highlight w:val="none"/>
                <w14:textFill>
                  <w14:solidFill>
                    <w14:schemeClr w14:val="tx1"/>
                  </w14:solidFill>
                </w14:textFill>
              </w:rPr>
            </w:pPr>
            <w:r>
              <w:rPr>
                <w:rFonts w:hint="default" w:ascii="Times New Roman" w:hAnsi="Times New Roman"/>
                <w:color w:val="000000" w:themeColor="text1"/>
                <w:sz w:val="24"/>
                <w:highlight w:val="none"/>
                <w14:textFill>
                  <w14:solidFill>
                    <w14:schemeClr w14:val="tx1"/>
                  </w14:solidFill>
                </w14:textFill>
              </w:rPr>
              <w:t>中标候选人并列的，采购人是否委托评标委员会确定中标人：</w:t>
            </w:r>
          </w:p>
          <w:p w14:paraId="67CB54A0">
            <w:pPr>
              <w:pStyle w:val="26"/>
              <w:adjustRightInd w:val="0"/>
              <w:snapToGrid w:val="0"/>
              <w:rPr>
                <w:rFonts w:hint="default" w:ascii="Times New Roman" w:hAnsi="Times New Roman"/>
                <w:color w:val="000000" w:themeColor="text1"/>
                <w:sz w:val="24"/>
                <w:highlight w:val="none"/>
                <w14:textFill>
                  <w14:solidFill>
                    <w14:schemeClr w14:val="tx1"/>
                  </w14:solidFill>
                </w14:textFill>
              </w:rPr>
            </w:pPr>
            <w:r>
              <w:rPr>
                <w:rFonts w:hint="default" w:ascii="Times New Roman" w:hAnsi="Times New Roman"/>
                <w:b/>
                <w:color w:val="000000" w:themeColor="text1"/>
                <w:sz w:val="24"/>
                <w:highlight w:val="none"/>
                <w14:textFill>
                  <w14:solidFill>
                    <w14:schemeClr w14:val="tx1"/>
                  </w14:solidFill>
                </w14:textFill>
              </w:rPr>
              <w:t>■</w:t>
            </w:r>
            <w:r>
              <w:rPr>
                <w:rFonts w:hint="default" w:ascii="Times New Roman" w:hAnsi="Times New Roman"/>
                <w:color w:val="000000" w:themeColor="text1"/>
                <w:sz w:val="24"/>
                <w:highlight w:val="none"/>
                <w14:textFill>
                  <w14:solidFill>
                    <w14:schemeClr w14:val="tx1"/>
                  </w14:solidFill>
                </w14:textFill>
              </w:rPr>
              <w:t>否</w:t>
            </w:r>
          </w:p>
          <w:p w14:paraId="7E7A6F7D">
            <w:pPr>
              <w:pStyle w:val="26"/>
              <w:adjustRightInd w:val="0"/>
              <w:snapToGrid w:val="0"/>
              <w:rPr>
                <w:rFonts w:hint="default" w:ascii="Times New Roman" w:hAnsi="Times New Roman"/>
                <w:color w:val="000000" w:themeColor="text1"/>
                <w:sz w:val="24"/>
                <w:highlight w:val="none"/>
                <w14:textFill>
                  <w14:solidFill>
                    <w14:schemeClr w14:val="tx1"/>
                  </w14:solidFill>
                </w14:textFill>
              </w:rPr>
            </w:pPr>
            <w:r>
              <w:rPr>
                <w:rFonts w:hint="default" w:ascii="Times New Roman" w:hAnsi="Times New Roman"/>
                <w:color w:val="000000" w:themeColor="text1"/>
                <w:sz w:val="24"/>
                <w:highlight w:val="none"/>
                <w14:textFill>
                  <w14:solidFill>
                    <w14:schemeClr w14:val="tx1"/>
                  </w14:solidFill>
                </w14:textFill>
              </w:rPr>
              <w:t>□是</w:t>
            </w:r>
          </w:p>
          <w:p w14:paraId="3A1407CB">
            <w:pPr>
              <w:pStyle w:val="26"/>
              <w:adjustRightInd w:val="0"/>
              <w:snapToGrid w:val="0"/>
              <w:rPr>
                <w:rFonts w:hint="default" w:ascii="Times New Roman" w:hAnsi="Times New Roman"/>
                <w:color w:val="000000" w:themeColor="text1"/>
                <w:highlight w:val="none"/>
                <w14:textFill>
                  <w14:solidFill>
                    <w14:schemeClr w14:val="tx1"/>
                  </w14:solidFill>
                </w14:textFill>
              </w:rPr>
            </w:pPr>
            <w:r>
              <w:rPr>
                <w:rFonts w:hint="default" w:ascii="Times New Roman" w:hAnsi="Times New Roman"/>
                <w:color w:val="000000" w:themeColor="text1"/>
                <w:sz w:val="24"/>
                <w:highlight w:val="none"/>
                <w14:textFill>
                  <w14:solidFill>
                    <w14:schemeClr w14:val="tx1"/>
                  </w14:solidFill>
                </w14:textFill>
              </w:rPr>
              <w:t>中标候选人并列的，按照以下方式确定中标人：</w:t>
            </w:r>
            <w:r>
              <w:rPr>
                <w:rFonts w:hint="default" w:ascii="Times New Roman" w:hAnsi="Times New Roman"/>
                <w:color w:val="000000" w:themeColor="text1"/>
                <w:highlight w:val="none"/>
                <w14:textFill>
                  <w14:solidFill>
                    <w14:schemeClr w14:val="tx1"/>
                  </w14:solidFill>
                </w14:textFill>
              </w:rPr>
              <w:t xml:space="preserve"> </w:t>
            </w:r>
          </w:p>
          <w:p w14:paraId="2D7BDA7A">
            <w:pPr>
              <w:pStyle w:val="26"/>
              <w:adjustRightInd w:val="0"/>
              <w:snapToGrid w:val="0"/>
              <w:rPr>
                <w:rFonts w:hint="default" w:ascii="Times New Roman" w:hAnsi="Times New Roman"/>
                <w:color w:val="000000" w:themeColor="text1"/>
                <w:sz w:val="24"/>
                <w:highlight w:val="none"/>
                <w14:textFill>
                  <w14:solidFill>
                    <w14:schemeClr w14:val="tx1"/>
                  </w14:solidFill>
                </w14:textFill>
              </w:rPr>
            </w:pPr>
            <w:r>
              <w:rPr>
                <w:rFonts w:hint="default" w:ascii="Times New Roman" w:hAnsi="Times New Roman"/>
                <w:b/>
                <w:color w:val="000000" w:themeColor="text1"/>
                <w:sz w:val="24"/>
                <w:highlight w:val="none"/>
                <w14:textFill>
                  <w14:solidFill>
                    <w14:schemeClr w14:val="tx1"/>
                  </w14:solidFill>
                </w14:textFill>
              </w:rPr>
              <w:t>■</w:t>
            </w:r>
            <w:r>
              <w:rPr>
                <w:rFonts w:hint="default" w:ascii="Times New Roman" w:hAnsi="Times New Roman"/>
                <w:color w:val="000000" w:themeColor="text1"/>
                <w:sz w:val="24"/>
                <w:highlight w:val="none"/>
                <w14:textFill>
                  <w14:solidFill>
                    <w14:schemeClr w14:val="tx1"/>
                  </w14:solidFill>
                </w14:textFill>
              </w:rPr>
              <w:t>得分且投标报价均相同的，以</w:t>
            </w:r>
            <w:r>
              <w:rPr>
                <w:rFonts w:ascii="Times New Roman" w:hAnsi="Times New Roman"/>
                <w:color w:val="000000" w:themeColor="text1"/>
                <w:sz w:val="24"/>
                <w:highlight w:val="none"/>
                <w:u w:val="single"/>
                <w14:textFill>
                  <w14:solidFill>
                    <w14:schemeClr w14:val="tx1"/>
                  </w14:solidFill>
                </w14:textFill>
              </w:rPr>
              <w:t xml:space="preserve"> 技术部分 </w:t>
            </w:r>
            <w:r>
              <w:rPr>
                <w:rFonts w:hint="default" w:ascii="Times New Roman" w:hAnsi="Times New Roman"/>
                <w:color w:val="000000" w:themeColor="text1"/>
                <w:sz w:val="24"/>
                <w:highlight w:val="none"/>
                <w14:textFill>
                  <w14:solidFill>
                    <w14:schemeClr w14:val="tx1"/>
                  </w14:solidFill>
                </w14:textFill>
              </w:rPr>
              <w:t>得分高者为中标人</w:t>
            </w:r>
          </w:p>
          <w:p w14:paraId="03794B19">
            <w:pPr>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□随机抽取</w:t>
            </w:r>
          </w:p>
        </w:tc>
      </w:tr>
      <w:tr w14:paraId="45292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B88D94C">
            <w:pPr>
              <w:pStyle w:val="26"/>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25.5</w:t>
            </w:r>
          </w:p>
        </w:tc>
        <w:tc>
          <w:tcPr>
            <w:tcW w:w="1701" w:type="dxa"/>
            <w:vAlign w:val="center"/>
          </w:tcPr>
          <w:p w14:paraId="6C04FFDD">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分包</w:t>
            </w:r>
          </w:p>
        </w:tc>
        <w:tc>
          <w:tcPr>
            <w:tcW w:w="7540" w:type="dxa"/>
            <w:vAlign w:val="center"/>
          </w:tcPr>
          <w:p w14:paraId="16D8B786">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 xml:space="preserve">本项目的非主体、非关键性工作是否允许分包： </w:t>
            </w:r>
          </w:p>
          <w:p w14:paraId="13055B6F">
            <w:pPr>
              <w:jc w:val="left"/>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不允许</w:t>
            </w:r>
          </w:p>
          <w:p w14:paraId="4F917D4D">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□允许，具体要求：</w:t>
            </w:r>
          </w:p>
          <w:p w14:paraId="1B80D3DC">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（1）可以分包履行的具体内容：_____；</w:t>
            </w:r>
          </w:p>
          <w:p w14:paraId="384C4D14">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（2）允许分包的金额或者比例：_____；</w:t>
            </w:r>
          </w:p>
          <w:p w14:paraId="6235CDE8">
            <w:pPr>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（3）其他要求：_____。</w:t>
            </w:r>
          </w:p>
        </w:tc>
      </w:tr>
      <w:tr w14:paraId="2276A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7F24932">
            <w:pPr>
              <w:pStyle w:val="26"/>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25.6</w:t>
            </w:r>
          </w:p>
        </w:tc>
        <w:tc>
          <w:tcPr>
            <w:tcW w:w="1701" w:type="dxa"/>
            <w:vAlign w:val="center"/>
          </w:tcPr>
          <w:p w14:paraId="04EEE2C7">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政采贷</w:t>
            </w:r>
          </w:p>
        </w:tc>
        <w:tc>
          <w:tcPr>
            <w:tcW w:w="7540" w:type="dxa"/>
            <w:vAlign w:val="center"/>
          </w:tcPr>
          <w:p w14:paraId="5B7E9713">
            <w:pPr>
              <w:jc w:val="left"/>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5D7A3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D47743C">
            <w:pPr>
              <w:pStyle w:val="26"/>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26.1.1</w:t>
            </w:r>
          </w:p>
        </w:tc>
        <w:tc>
          <w:tcPr>
            <w:tcW w:w="1701" w:type="dxa"/>
            <w:vAlign w:val="center"/>
          </w:tcPr>
          <w:p w14:paraId="7942EAEC">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询问</w:t>
            </w:r>
          </w:p>
        </w:tc>
        <w:tc>
          <w:tcPr>
            <w:tcW w:w="7540" w:type="dxa"/>
            <w:vAlign w:val="center"/>
          </w:tcPr>
          <w:p w14:paraId="173B6ABB">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询问</w:t>
            </w:r>
            <w:r>
              <w:rPr>
                <w:rFonts w:hint="eastAsia"/>
                <w:color w:val="000000" w:themeColor="text1"/>
                <w:sz w:val="24"/>
                <w:highlight w:val="none"/>
                <w14:textFill>
                  <w14:solidFill>
                    <w14:schemeClr w14:val="tx1"/>
                  </w14:solidFill>
                </w14:textFill>
              </w:rPr>
              <w:t>提出</w:t>
            </w:r>
            <w:r>
              <w:rPr>
                <w:color w:val="000000" w:themeColor="text1"/>
                <w:sz w:val="24"/>
                <w:highlight w:val="none"/>
                <w14:textFill>
                  <w14:solidFill>
                    <w14:schemeClr w14:val="tx1"/>
                  </w14:solidFill>
                </w14:textFill>
              </w:rPr>
              <w:t>形式：</w:t>
            </w:r>
            <w:r>
              <w:rPr>
                <w:rFonts w:hint="eastAsia"/>
                <w:color w:val="000000" w:themeColor="text1"/>
                <w:sz w:val="24"/>
                <w:highlight w:val="none"/>
                <w:u w:val="single"/>
                <w14:textFill>
                  <w14:solidFill>
                    <w14:schemeClr w14:val="tx1"/>
                  </w14:solidFill>
                </w14:textFill>
              </w:rPr>
              <w:t>书面形式</w:t>
            </w:r>
          </w:p>
        </w:tc>
      </w:tr>
      <w:tr w14:paraId="0D158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4F58070">
            <w:pPr>
              <w:pStyle w:val="26"/>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26.3</w:t>
            </w:r>
          </w:p>
        </w:tc>
        <w:tc>
          <w:tcPr>
            <w:tcW w:w="1701" w:type="dxa"/>
            <w:vAlign w:val="center"/>
          </w:tcPr>
          <w:p w14:paraId="494D2260">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联系方式</w:t>
            </w:r>
          </w:p>
        </w:tc>
        <w:tc>
          <w:tcPr>
            <w:tcW w:w="7540" w:type="dxa"/>
            <w:vAlign w:val="center"/>
          </w:tcPr>
          <w:p w14:paraId="2F2CA6FA">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接收询问和质疑的联系方式</w:t>
            </w:r>
          </w:p>
          <w:p w14:paraId="3F51DE46">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联系部门：</w:t>
            </w:r>
            <w:r>
              <w:rPr>
                <w:rFonts w:hint="eastAsia"/>
                <w:color w:val="000000" w:themeColor="text1"/>
                <w:sz w:val="24"/>
                <w:highlight w:val="none"/>
                <w:u w:val="single"/>
                <w14:textFill>
                  <w14:solidFill>
                    <w14:schemeClr w14:val="tx1"/>
                  </w14:solidFill>
                </w14:textFill>
              </w:rPr>
              <w:t>招标部</w:t>
            </w:r>
            <w:r>
              <w:rPr>
                <w:color w:val="000000" w:themeColor="text1"/>
                <w:sz w:val="24"/>
                <w:highlight w:val="none"/>
                <w:u w:val="single"/>
                <w14:textFill>
                  <w14:solidFill>
                    <w14:schemeClr w14:val="tx1"/>
                  </w14:solidFill>
                </w14:textFill>
              </w:rPr>
              <w:t>；</w:t>
            </w:r>
          </w:p>
          <w:p w14:paraId="42C8F135">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联系电话：</w:t>
            </w:r>
            <w:r>
              <w:rPr>
                <w:rFonts w:hint="eastAsia"/>
                <w:color w:val="000000" w:themeColor="text1"/>
                <w:sz w:val="24"/>
                <w:highlight w:val="none"/>
                <w:u w:val="single"/>
                <w14:textFill>
                  <w14:solidFill>
                    <w14:schemeClr w14:val="tx1"/>
                  </w14:solidFill>
                </w14:textFill>
              </w:rPr>
              <w:t>010-69222189</w:t>
            </w:r>
            <w:r>
              <w:rPr>
                <w:color w:val="000000" w:themeColor="text1"/>
                <w:sz w:val="24"/>
                <w:highlight w:val="none"/>
                <w:u w:val="single"/>
                <w14:textFill>
                  <w14:solidFill>
                    <w14:schemeClr w14:val="tx1"/>
                  </w14:solidFill>
                </w14:textFill>
              </w:rPr>
              <w:t>；</w:t>
            </w:r>
          </w:p>
          <w:p w14:paraId="3050212D">
            <w:pP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通讯地址：</w:t>
            </w:r>
            <w:r>
              <w:rPr>
                <w:rFonts w:hint="eastAsia"/>
                <w:color w:val="000000" w:themeColor="text1"/>
                <w:sz w:val="24"/>
                <w:highlight w:val="none"/>
                <w:u w:val="single"/>
                <w14:textFill>
                  <w14:solidFill>
                    <w14:schemeClr w14:val="tx1"/>
                  </w14:solidFill>
                </w14:textFill>
              </w:rPr>
              <w:t>大兴区金华寺东路2号308室</w:t>
            </w:r>
            <w:r>
              <w:rPr>
                <w:color w:val="000000" w:themeColor="text1"/>
                <w:sz w:val="24"/>
                <w:highlight w:val="none"/>
                <w:u w:val="single"/>
                <w14:textFill>
                  <w14:solidFill>
                    <w14:schemeClr w14:val="tx1"/>
                  </w14:solidFill>
                </w14:textFill>
              </w:rPr>
              <w:t>。</w:t>
            </w:r>
          </w:p>
        </w:tc>
      </w:tr>
      <w:tr w14:paraId="1576F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0E629720">
            <w:pPr>
              <w:pStyle w:val="26"/>
              <w:adjustRightInd w:val="0"/>
              <w:snapToGrid w:val="0"/>
              <w:jc w:val="center"/>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27</w:t>
            </w:r>
          </w:p>
        </w:tc>
        <w:tc>
          <w:tcPr>
            <w:tcW w:w="1701" w:type="dxa"/>
            <w:tcBorders>
              <w:top w:val="single" w:color="auto" w:sz="4" w:space="0"/>
              <w:left w:val="single" w:color="auto" w:sz="4" w:space="0"/>
              <w:bottom w:val="single" w:color="auto" w:sz="4" w:space="0"/>
              <w:right w:val="single" w:color="auto" w:sz="4" w:space="0"/>
            </w:tcBorders>
            <w:vAlign w:val="center"/>
          </w:tcPr>
          <w:p w14:paraId="774C51A1">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613A9D25">
            <w:pPr>
              <w:jc w:val="left"/>
              <w:rPr>
                <w:sz w:val="24"/>
                <w:highlight w:val="none"/>
              </w:rPr>
            </w:pPr>
            <w:r>
              <w:rPr>
                <w:sz w:val="24"/>
                <w:highlight w:val="none"/>
              </w:rPr>
              <w:t>收费对象：</w:t>
            </w:r>
          </w:p>
          <w:p w14:paraId="20AB74BA">
            <w:pPr>
              <w:jc w:val="left"/>
              <w:rPr>
                <w:sz w:val="24"/>
                <w:highlight w:val="none"/>
              </w:rPr>
            </w:pPr>
            <w:r>
              <w:rPr>
                <w:sz w:val="24"/>
                <w:highlight w:val="none"/>
              </w:rPr>
              <w:t>□采购人</w:t>
            </w:r>
          </w:p>
          <w:p w14:paraId="6CA9C6B4">
            <w:pPr>
              <w:jc w:val="left"/>
              <w:rPr>
                <w:sz w:val="24"/>
                <w:highlight w:val="none"/>
              </w:rPr>
            </w:pPr>
            <w:r>
              <w:rPr>
                <w:b/>
                <w:sz w:val="24"/>
                <w:highlight w:val="none"/>
              </w:rPr>
              <w:t>■</w:t>
            </w:r>
            <w:r>
              <w:rPr>
                <w:sz w:val="24"/>
                <w:highlight w:val="none"/>
              </w:rPr>
              <w:t>中标人</w:t>
            </w:r>
          </w:p>
          <w:p w14:paraId="6E7702CA">
            <w:pPr>
              <w:spacing w:line="360" w:lineRule="auto"/>
              <w:jc w:val="both"/>
              <w:rPr>
                <w:sz w:val="24"/>
                <w:highlight w:val="none"/>
              </w:rPr>
            </w:pPr>
            <w:r>
              <w:rPr>
                <w:sz w:val="24"/>
                <w:highlight w:val="none"/>
              </w:rPr>
              <w:drawing>
                <wp:anchor distT="0" distB="0" distL="114300" distR="114300" simplePos="0" relativeHeight="251659264" behindDoc="0" locked="0" layoutInCell="1" allowOverlap="1">
                  <wp:simplePos x="0" y="0"/>
                  <wp:positionH relativeFrom="column">
                    <wp:posOffset>173355</wp:posOffset>
                  </wp:positionH>
                  <wp:positionV relativeFrom="paragraph">
                    <wp:posOffset>247015</wp:posOffset>
                  </wp:positionV>
                  <wp:extent cx="4380865" cy="1812925"/>
                  <wp:effectExtent l="0" t="0" r="8255" b="635"/>
                  <wp:wrapSquare wrapText="bothSides"/>
                  <wp:docPr id="1263858753" name="图片 1263858753" descr="d4f105dd8ecf9a25a9124882dd49b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858753" name="图片 1263858753" descr="d4f105dd8ecf9a25a9124882dd49b3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4380865" cy="1812925"/>
                          </a:xfrm>
                          <a:prstGeom prst="rect">
                            <a:avLst/>
                          </a:prstGeom>
                          <a:noFill/>
                          <a:ln>
                            <a:noFill/>
                          </a:ln>
                        </pic:spPr>
                      </pic:pic>
                    </a:graphicData>
                  </a:graphic>
                </wp:anchor>
              </w:drawing>
            </w:r>
            <w:r>
              <w:rPr>
                <w:rFonts w:hint="eastAsia"/>
                <w:sz w:val="24"/>
                <w:highlight w:val="none"/>
              </w:rPr>
              <w:t>收费标准</w:t>
            </w:r>
            <w:r>
              <w:rPr>
                <w:rFonts w:hint="eastAsia"/>
                <w:sz w:val="24"/>
                <w:highlight w:val="none"/>
                <w:lang w:eastAsia="zh-CN"/>
              </w:rPr>
              <w:t>：</w:t>
            </w:r>
            <w:r>
              <w:rPr>
                <w:rFonts w:hint="eastAsia"/>
                <w:sz w:val="24"/>
                <w:highlight w:val="none"/>
              </w:rPr>
              <w:t>招标代理服务收费以中标金额为基准，按照上述收费标准差额定率累进法计算（服务类型：服务招标）</w:t>
            </w:r>
            <w:r>
              <w:rPr>
                <w:rFonts w:hint="eastAsia"/>
                <w:color w:val="000000" w:themeColor="text1"/>
                <w:sz w:val="24"/>
                <w:highlight w:val="none"/>
                <w14:textFill>
                  <w14:solidFill>
                    <w14:schemeClr w14:val="tx1"/>
                  </w14:solidFill>
                </w14:textFill>
              </w:rPr>
              <w:t>；</w:t>
            </w:r>
          </w:p>
          <w:p w14:paraId="45FE4933">
            <w:pPr>
              <w:jc w:val="left"/>
              <w:rPr>
                <w:color w:val="000000" w:themeColor="text1"/>
                <w:sz w:val="24"/>
                <w:highlight w:val="none"/>
                <w14:textFill>
                  <w14:solidFill>
                    <w14:schemeClr w14:val="tx1"/>
                  </w14:solidFill>
                </w14:textFill>
              </w:rPr>
            </w:pPr>
            <w:r>
              <w:rPr>
                <w:sz w:val="24"/>
                <w:highlight w:val="none"/>
              </w:rPr>
              <w:t>缴纳时间：</w:t>
            </w:r>
            <w:r>
              <w:rPr>
                <w:rFonts w:hint="eastAsia"/>
                <w:sz w:val="24"/>
                <w:highlight w:val="none"/>
              </w:rPr>
              <w:t>领取中标通知书时向招标代理机构支付代理费</w:t>
            </w:r>
            <w:r>
              <w:rPr>
                <w:sz w:val="24"/>
                <w:highlight w:val="none"/>
              </w:rPr>
              <w:t>。</w:t>
            </w:r>
          </w:p>
        </w:tc>
      </w:tr>
    </w:tbl>
    <w:p w14:paraId="108245E1">
      <w:pPr>
        <w:tabs>
          <w:tab w:val="left" w:pos="5580"/>
        </w:tabs>
        <w:adjustRightInd w:val="0"/>
        <w:spacing w:line="360" w:lineRule="auto"/>
        <w:jc w:val="distribute"/>
        <w:rPr>
          <w:color w:val="000000" w:themeColor="text1"/>
          <w:sz w:val="24"/>
          <w:highlight w:val="none"/>
          <w14:textFill>
            <w14:solidFill>
              <w14:schemeClr w14:val="tx1"/>
            </w14:solidFill>
          </w14:textFill>
        </w:rPr>
        <w:sectPr>
          <w:headerReference r:id="rId8" w:type="first"/>
          <w:footerReference r:id="rId9" w:type="default"/>
          <w:type w:val="nextColumn"/>
          <w:pgSz w:w="11907" w:h="16840"/>
          <w:pgMar w:top="1418" w:right="1134" w:bottom="1418" w:left="1701" w:header="851" w:footer="851" w:gutter="0"/>
          <w:pgNumType w:start="0"/>
          <w:cols w:space="720" w:num="1"/>
          <w:titlePg/>
          <w:docGrid w:linePitch="462" w:charSpace="0"/>
        </w:sectPr>
      </w:pPr>
    </w:p>
    <w:p w14:paraId="70BF838E">
      <w:pPr>
        <w:spacing w:before="240" w:beforeLines="100" w:after="240" w:afterLines="100"/>
        <w:jc w:val="center"/>
        <w:rPr>
          <w:b/>
          <w:color w:val="000000" w:themeColor="text1"/>
          <w:sz w:val="28"/>
          <w:szCs w:val="28"/>
          <w:highlight w:val="none"/>
          <w14:textFill>
            <w14:solidFill>
              <w14:schemeClr w14:val="tx1"/>
            </w14:solidFill>
          </w14:textFill>
        </w:rPr>
      </w:pPr>
      <w:bookmarkStart w:id="76" w:name="_Toc226337213"/>
      <w:bookmarkStart w:id="77" w:name="_Toc264969207"/>
      <w:bookmarkStart w:id="78" w:name="_Toc305158785"/>
      <w:bookmarkStart w:id="79" w:name="_Toc150480755"/>
      <w:bookmarkStart w:id="80" w:name="_Toc150774722"/>
      <w:bookmarkStart w:id="81" w:name="_Toc226965790"/>
      <w:bookmarkStart w:id="82" w:name="_Toc353873662"/>
      <w:bookmarkStart w:id="83" w:name="_Toc265228355"/>
      <w:bookmarkStart w:id="84" w:name="_Toc353873932"/>
      <w:bookmarkStart w:id="85" w:name="_Toc127151517"/>
      <w:bookmarkStart w:id="86" w:name="_Toc305158859"/>
      <w:bookmarkStart w:id="87" w:name="_Toc142311019"/>
      <w:bookmarkStart w:id="88" w:name="_Toc195842882"/>
      <w:bookmarkStart w:id="89" w:name="_Toc353825542"/>
      <w:r>
        <w:rPr>
          <w:b/>
          <w:color w:val="000000" w:themeColor="text1"/>
          <w:sz w:val="28"/>
          <w:szCs w:val="28"/>
          <w:highlight w:val="none"/>
          <w14:textFill>
            <w14:solidFill>
              <w14:schemeClr w14:val="tx1"/>
            </w14:solidFill>
          </w14:textFill>
        </w:rPr>
        <w:t>投标人须知</w:t>
      </w:r>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7E26CEFA">
      <w:pPr>
        <w:pStyle w:val="3"/>
        <w:tabs>
          <w:tab w:val="center" w:pos="4592"/>
          <w:tab w:val="left" w:pos="7860"/>
        </w:tabs>
        <w:spacing w:before="0" w:line="360" w:lineRule="auto"/>
        <w:jc w:val="left"/>
        <w:rPr>
          <w:rFonts w:ascii="Times New Roman" w:hAnsi="Times New Roman" w:eastAsia="宋体"/>
          <w:color w:val="000000" w:themeColor="text1"/>
          <w:sz w:val="28"/>
          <w:highlight w:val="none"/>
          <w14:textFill>
            <w14:solidFill>
              <w14:schemeClr w14:val="tx1"/>
            </w14:solidFill>
          </w14:textFill>
        </w:rPr>
      </w:pPr>
      <w:bookmarkStart w:id="90" w:name="_Toc127151518"/>
      <w:bookmarkStart w:id="91" w:name="_Toc520356143"/>
      <w:r>
        <w:rPr>
          <w:rFonts w:ascii="Times New Roman" w:hAnsi="Times New Roman" w:eastAsia="宋体"/>
          <w:color w:val="000000" w:themeColor="text1"/>
          <w:sz w:val="28"/>
          <w:highlight w:val="none"/>
          <w14:textFill>
            <w14:solidFill>
              <w14:schemeClr w14:val="tx1"/>
            </w14:solidFill>
          </w14:textFill>
        </w:rPr>
        <w:tab/>
      </w:r>
      <w:bookmarkStart w:id="92" w:name="_Toc151190145"/>
      <w:bookmarkStart w:id="93" w:name="_Toc142311020"/>
      <w:bookmarkStart w:id="94" w:name="_Toc151193616"/>
      <w:bookmarkStart w:id="95" w:name="_Toc305158860"/>
      <w:bookmarkStart w:id="96" w:name="_Toc195842883"/>
      <w:bookmarkStart w:id="97" w:name="_Toc226965791"/>
      <w:bookmarkStart w:id="98" w:name="_Toc226965708"/>
      <w:bookmarkStart w:id="99" w:name="_Toc150774618"/>
      <w:bookmarkStart w:id="100" w:name="_Toc305158786"/>
      <w:bookmarkStart w:id="101" w:name="_Toc151193688"/>
      <w:bookmarkStart w:id="102" w:name="_Toc265228356"/>
      <w:bookmarkStart w:id="103" w:name="_Toc150480756"/>
      <w:bookmarkStart w:id="104" w:name="_Toc150774723"/>
      <w:bookmarkStart w:id="105" w:name="_Toc226337214"/>
      <w:bookmarkStart w:id="106" w:name="_Toc264969208"/>
      <w:bookmarkStart w:id="107" w:name="_Toc226309762"/>
      <w:bookmarkStart w:id="108" w:name="_Toc151193760"/>
      <w:bookmarkStart w:id="109" w:name="_Toc151193832"/>
      <w:bookmarkStart w:id="110" w:name="_Toc151193906"/>
      <w:bookmarkStart w:id="111" w:name="_Toc150509269"/>
      <w:r>
        <w:rPr>
          <w:rFonts w:ascii="Times New Roman" w:hAnsi="Times New Roman" w:eastAsia="宋体"/>
          <w:color w:val="000000" w:themeColor="text1"/>
          <w:sz w:val="28"/>
          <w:highlight w:val="none"/>
          <w14:textFill>
            <w14:solidFill>
              <w14:schemeClr w14:val="tx1"/>
            </w14:solidFill>
          </w14:textFill>
        </w:rPr>
        <w:t>一   说  明</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Fonts w:ascii="Times New Roman" w:hAnsi="Times New Roman" w:eastAsia="宋体"/>
          <w:color w:val="000000" w:themeColor="text1"/>
          <w:sz w:val="28"/>
          <w:highlight w:val="none"/>
          <w14:textFill>
            <w14:solidFill>
              <w14:schemeClr w14:val="tx1"/>
            </w14:solidFill>
          </w14:textFill>
        </w:rPr>
        <w:tab/>
      </w:r>
    </w:p>
    <w:p w14:paraId="31DF3858">
      <w:pPr>
        <w:numPr>
          <w:ilvl w:val="0"/>
          <w:numId w:val="8"/>
        </w:numPr>
        <w:tabs>
          <w:tab w:val="left" w:pos="360"/>
          <w:tab w:val="clear" w:pos="900"/>
        </w:tabs>
        <w:snapToGrid w:val="0"/>
        <w:spacing w:line="360" w:lineRule="auto"/>
        <w:ind w:left="357" w:hanging="357"/>
        <w:outlineLvl w:val="1"/>
        <w:rPr>
          <w:color w:val="000000" w:themeColor="text1"/>
          <w:sz w:val="24"/>
          <w:highlight w:val="none"/>
          <w14:textFill>
            <w14:solidFill>
              <w14:schemeClr w14:val="tx1"/>
            </w14:solidFill>
          </w14:textFill>
        </w:rPr>
      </w:pPr>
      <w:bookmarkStart w:id="112" w:name="_Toc305158861"/>
      <w:bookmarkStart w:id="113" w:name="_Toc305158787"/>
      <w:bookmarkStart w:id="114" w:name="_Toc265228357"/>
      <w:bookmarkStart w:id="115" w:name="_Toc264969209"/>
      <w:r>
        <w:rPr>
          <w:color w:val="000000" w:themeColor="text1"/>
          <w:sz w:val="24"/>
          <w:highlight w:val="none"/>
          <w14:textFill>
            <w14:solidFill>
              <w14:schemeClr w14:val="tx1"/>
            </w14:solidFill>
          </w14:textFill>
        </w:rPr>
        <w:t>采购人、采购代理机构、投标人</w:t>
      </w:r>
      <w:bookmarkEnd w:id="112"/>
      <w:bookmarkEnd w:id="113"/>
      <w:bookmarkEnd w:id="114"/>
      <w:bookmarkEnd w:id="115"/>
      <w:r>
        <w:rPr>
          <w:color w:val="000000" w:themeColor="text1"/>
          <w:sz w:val="24"/>
          <w:highlight w:val="none"/>
          <w14:textFill>
            <w14:solidFill>
              <w14:schemeClr w14:val="tx1"/>
            </w14:solidFill>
          </w14:textFill>
        </w:rPr>
        <w:t>、联合体</w:t>
      </w:r>
    </w:p>
    <w:p w14:paraId="5B81549E">
      <w:pPr>
        <w:numPr>
          <w:ilvl w:val="1"/>
          <w:numId w:val="8"/>
        </w:numPr>
        <w:tabs>
          <w:tab w:val="left" w:pos="1080"/>
          <w:tab w:val="left" w:pos="2014"/>
          <w:tab w:val="left" w:pos="5521"/>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采购人、采购代理机构：指依法进行政府采购的国家机关、事业单位、团体组织，及其委托的采购代理机构。本项目采购人、采购代理机构见第一章《投标邀请》。</w:t>
      </w:r>
    </w:p>
    <w:p w14:paraId="0B982AA3">
      <w:pPr>
        <w:numPr>
          <w:ilvl w:val="1"/>
          <w:numId w:val="8"/>
        </w:numPr>
        <w:tabs>
          <w:tab w:val="left" w:pos="1080"/>
          <w:tab w:val="left" w:pos="2014"/>
          <w:tab w:val="left" w:pos="5521"/>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投标人（也称“供应商”、“申请人”）：指向采购人提供货物、工程或者服务的法人、其他组织或者自然人。</w:t>
      </w:r>
    </w:p>
    <w:p w14:paraId="67A85EA4">
      <w:pPr>
        <w:numPr>
          <w:ilvl w:val="1"/>
          <w:numId w:val="8"/>
        </w:numPr>
        <w:tabs>
          <w:tab w:val="left" w:pos="1080"/>
          <w:tab w:val="left" w:pos="2014"/>
          <w:tab w:val="left" w:pos="5521"/>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联合体：指两个以上的自然人、法人或者其他组织组成一个联合体，以一个供应商的身份共同参加政府采购。</w:t>
      </w:r>
    </w:p>
    <w:p w14:paraId="4143B8F5">
      <w:pPr>
        <w:numPr>
          <w:ilvl w:val="0"/>
          <w:numId w:val="8"/>
        </w:numPr>
        <w:tabs>
          <w:tab w:val="left" w:pos="360"/>
          <w:tab w:val="clear" w:pos="900"/>
        </w:tabs>
        <w:snapToGrid w:val="0"/>
        <w:spacing w:line="360" w:lineRule="auto"/>
        <w:ind w:left="357" w:hanging="357"/>
        <w:outlineLvl w:val="1"/>
        <w:rPr>
          <w:color w:val="000000" w:themeColor="text1"/>
          <w:sz w:val="24"/>
          <w:highlight w:val="none"/>
          <w14:textFill>
            <w14:solidFill>
              <w14:schemeClr w14:val="tx1"/>
            </w14:solidFill>
          </w14:textFill>
        </w:rPr>
      </w:pPr>
      <w:bookmarkStart w:id="116" w:name="_Toc151193762"/>
      <w:bookmarkStart w:id="117" w:name="_Toc127151520"/>
      <w:bookmarkStart w:id="118" w:name="_Toc127161434"/>
      <w:bookmarkStart w:id="119" w:name="_Toc164608634"/>
      <w:bookmarkStart w:id="120" w:name="_Toc305158862"/>
      <w:bookmarkStart w:id="121" w:name="_Toc264969210"/>
      <w:bookmarkStart w:id="122" w:name="_Toc164351614"/>
      <w:bookmarkStart w:id="123" w:name="_Toc226965710"/>
      <w:bookmarkStart w:id="124" w:name="_Toc149720813"/>
      <w:bookmarkStart w:id="125" w:name="_Toc150774725"/>
      <w:bookmarkStart w:id="126" w:name="_Toc150480758"/>
      <w:bookmarkStart w:id="127" w:name="_Toc151193618"/>
      <w:bookmarkStart w:id="128" w:name="_Toc305158788"/>
      <w:bookmarkStart w:id="129" w:name="_Toc226309764"/>
      <w:bookmarkStart w:id="130" w:name="_Toc151193834"/>
      <w:bookmarkStart w:id="131" w:name="_Toc226965793"/>
      <w:bookmarkStart w:id="132" w:name="_Toc164229361"/>
      <w:bookmarkStart w:id="133" w:name="_Toc265228358"/>
      <w:bookmarkStart w:id="134" w:name="_Toc164608789"/>
      <w:bookmarkStart w:id="135" w:name="_Toc142311022"/>
      <w:bookmarkStart w:id="136" w:name="_Toc151193908"/>
      <w:bookmarkStart w:id="137" w:name="_Toc164229215"/>
      <w:bookmarkStart w:id="138" w:name="_Toc151193690"/>
      <w:bookmarkStart w:id="139" w:name="_Toc150774620"/>
      <w:bookmarkStart w:id="140" w:name="_Toc226337216"/>
      <w:bookmarkStart w:id="141" w:name="_Toc150509271"/>
      <w:bookmarkStart w:id="142" w:name="_Toc195842885"/>
      <w:bookmarkStart w:id="143" w:name="_Toc151190147"/>
      <w:bookmarkStart w:id="144" w:name="_Toc127151721"/>
      <w:r>
        <w:rPr>
          <w:color w:val="000000" w:themeColor="text1"/>
          <w:sz w:val="24"/>
          <w:highlight w:val="none"/>
          <w14:textFill>
            <w14:solidFill>
              <w14:schemeClr w14:val="tx1"/>
            </w14:solidFill>
          </w14:textFill>
        </w:rPr>
        <w:t>资金来源</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color w:val="000000" w:themeColor="text1"/>
          <w:sz w:val="24"/>
          <w:highlight w:val="none"/>
          <w14:textFill>
            <w14:solidFill>
              <w14:schemeClr w14:val="tx1"/>
            </w14:solidFill>
          </w14:textFill>
        </w:rPr>
        <w:t>、项目属性、科研仪器设备采购、核心产品</w:t>
      </w:r>
    </w:p>
    <w:p w14:paraId="5E1B60C0">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资金来源为财政性资金和/或本项目采购中无法与财政性资金分割的非财政性资金。</w:t>
      </w:r>
    </w:p>
    <w:p w14:paraId="5B5B861B">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项目属性见《投标人须知资料表》。</w:t>
      </w:r>
    </w:p>
    <w:p w14:paraId="6134AA46">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是否属于科研仪器设备采购见《投标人须知资料表》。</w:t>
      </w:r>
    </w:p>
    <w:p w14:paraId="3C7531EC">
      <w:pPr>
        <w:numPr>
          <w:ilvl w:val="1"/>
          <w:numId w:val="8"/>
        </w:numPr>
        <w:tabs>
          <w:tab w:val="left" w:pos="1080"/>
          <w:tab w:val="left" w:pos="2014"/>
          <w:tab w:val="left" w:pos="5521"/>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核心产品见《投标人须知资料表》。</w:t>
      </w:r>
    </w:p>
    <w:p w14:paraId="7708F330">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现场考察、开标前答疑会</w:t>
      </w:r>
    </w:p>
    <w:p w14:paraId="2D666B14">
      <w:pPr>
        <w:numPr>
          <w:ilvl w:val="1"/>
          <w:numId w:val="8"/>
        </w:numPr>
        <w:tabs>
          <w:tab w:val="left" w:pos="1080"/>
          <w:tab w:val="left" w:pos="2014"/>
        </w:tabs>
        <w:snapToGrid w:val="0"/>
        <w:spacing w:line="360" w:lineRule="auto"/>
        <w:ind w:left="1080" w:hanging="720"/>
        <w:rPr>
          <w:color w:val="000000" w:themeColor="text1"/>
          <w:sz w:val="28"/>
          <w:highlight w:val="none"/>
          <w14:textFill>
            <w14:solidFill>
              <w14:schemeClr w14:val="tx1"/>
            </w14:solidFill>
          </w14:textFill>
        </w:rPr>
      </w:pPr>
      <w:r>
        <w:rPr>
          <w:color w:val="000000" w:themeColor="text1"/>
          <w:sz w:val="24"/>
          <w:highlight w:val="none"/>
          <w14:textFill>
            <w14:solidFill>
              <w14:schemeClr w14:val="tx1"/>
            </w14:solidFill>
          </w14:textFill>
        </w:rPr>
        <w:t>若《投标人须知资料表》中规定了组织现场考察、召开开标前答疑会，则投标人应按要求在规定的时间和地点参加。</w:t>
      </w:r>
      <w:bookmarkStart w:id="145" w:name="_Toc151193764"/>
      <w:bookmarkStart w:id="146" w:name="_Toc151193620"/>
      <w:bookmarkStart w:id="147" w:name="_Toc151193692"/>
      <w:bookmarkStart w:id="148" w:name="_Toc151193910"/>
      <w:bookmarkStart w:id="149" w:name="_Toc195842887"/>
      <w:bookmarkStart w:id="150" w:name="_Toc127151522"/>
      <w:bookmarkStart w:id="151" w:name="_Toc151190149"/>
      <w:bookmarkStart w:id="152" w:name="_Toc264969212"/>
      <w:bookmarkStart w:id="153" w:name="_Toc150480760"/>
      <w:bookmarkStart w:id="154" w:name="_Toc226965795"/>
      <w:bookmarkStart w:id="155" w:name="_Toc142311024"/>
      <w:bookmarkStart w:id="156" w:name="_Toc226965712"/>
      <w:bookmarkStart w:id="157" w:name="_Toc150509273"/>
      <w:bookmarkStart w:id="158" w:name="_Toc150774622"/>
      <w:bookmarkStart w:id="159" w:name="_Toc226337218"/>
      <w:bookmarkStart w:id="160" w:name="_Toc226309766"/>
      <w:bookmarkStart w:id="161" w:name="_Toc305158864"/>
      <w:bookmarkStart w:id="162" w:name="_Toc305158790"/>
      <w:bookmarkStart w:id="163" w:name="_Toc151193836"/>
      <w:bookmarkStart w:id="164" w:name="_Toc520356146"/>
      <w:bookmarkStart w:id="165" w:name="_Toc265228360"/>
      <w:bookmarkStart w:id="166" w:name="_Toc150774727"/>
    </w:p>
    <w:p w14:paraId="4D26B4CF">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由于未参加现场考察或开标前答疑会而导致对项目实际情况不了解，影响投标文件编制、投标报价准确性、综合因素响应不全面等问题的，由投标人自行承担不利评审后果。</w:t>
      </w:r>
    </w:p>
    <w:p w14:paraId="60F33B2B">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样品</w:t>
      </w:r>
    </w:p>
    <w:p w14:paraId="6E31D5E2">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本项目是否要求投标人提供样品，以及样品制作的标准和要求、是否需要随样品提交相关检测报告、样品的递交与退还等要求见《投标人须知资料表》。</w:t>
      </w:r>
    </w:p>
    <w:p w14:paraId="08E72336">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样品的评审方法以及评审标准等内容见第四章《评标程序、评标方法和评标标准》。</w:t>
      </w:r>
    </w:p>
    <w:p w14:paraId="263E7582">
      <w:pPr>
        <w:numPr>
          <w:ilvl w:val="0"/>
          <w:numId w:val="8"/>
        </w:numPr>
        <w:tabs>
          <w:tab w:val="left" w:pos="360"/>
          <w:tab w:val="clear" w:pos="90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政府采购政策（包括但不限于下列具体政策要求）</w:t>
      </w:r>
    </w:p>
    <w:p w14:paraId="452EBA1E">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采购本国货物、工程和服务</w:t>
      </w:r>
    </w:p>
    <w:p w14:paraId="2CA6EC16">
      <w:pPr>
        <w:numPr>
          <w:ilvl w:val="2"/>
          <w:numId w:val="8"/>
        </w:numPr>
        <w:tabs>
          <w:tab w:val="left" w:pos="2014"/>
        </w:tabs>
        <w:snapToGrid w:val="0"/>
        <w:spacing w:line="360" w:lineRule="auto"/>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政府采购应当采购本国货物、工程和服务。但有《</w:t>
      </w:r>
      <w:r>
        <w:rPr>
          <w:b/>
          <w:color w:val="000000" w:themeColor="text1"/>
          <w:kern w:val="0"/>
          <w:sz w:val="24"/>
          <w:highlight w:val="none"/>
          <w14:textFill>
            <w14:solidFill>
              <w14:schemeClr w14:val="tx1"/>
            </w14:solidFill>
          </w14:textFill>
        </w:rPr>
        <w:t>中华人民共和国政府采购法</w:t>
      </w:r>
      <w:r>
        <w:rPr>
          <w:color w:val="000000" w:themeColor="text1"/>
          <w:kern w:val="0"/>
          <w:sz w:val="24"/>
          <w:highlight w:val="none"/>
          <w14:textFill>
            <w14:solidFill>
              <w14:schemeClr w14:val="tx1"/>
            </w14:solidFill>
          </w14:textFill>
        </w:rPr>
        <w:t>》第十条规定情形的除外。</w:t>
      </w:r>
    </w:p>
    <w:p w14:paraId="1ABBE402">
      <w:pPr>
        <w:numPr>
          <w:ilvl w:val="2"/>
          <w:numId w:val="8"/>
        </w:numPr>
        <w:tabs>
          <w:tab w:val="left" w:pos="2014"/>
        </w:tabs>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本项目如接受非本国货物、工程、服务参与投标，则具体要求见第五章《采购需求》。</w:t>
      </w:r>
    </w:p>
    <w:p w14:paraId="3526D64D">
      <w:pPr>
        <w:numPr>
          <w:ilvl w:val="2"/>
          <w:numId w:val="8"/>
        </w:numPr>
        <w:tabs>
          <w:tab w:val="left" w:pos="2014"/>
        </w:tabs>
        <w:snapToGrid w:val="0"/>
        <w:spacing w:line="360" w:lineRule="auto"/>
        <w:rPr>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进口产品</w:t>
      </w:r>
      <w:r>
        <w:rPr>
          <w:color w:val="000000" w:themeColor="text1"/>
          <w:sz w:val="24"/>
          <w:highlight w:val="none"/>
          <w14:textFill>
            <w14:solidFill>
              <w14:schemeClr w14:val="tx1"/>
            </w14:solidFill>
          </w14:textFill>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2DF81CF1">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本国产品</w:t>
      </w:r>
    </w:p>
    <w:p w14:paraId="227B22A5">
      <w:pPr>
        <w:tabs>
          <w:tab w:val="left" w:pos="900"/>
          <w:tab w:val="left" w:pos="1080"/>
          <w:tab w:val="left" w:pos="1589"/>
        </w:tabs>
        <w:snapToGrid w:val="0"/>
        <w:spacing w:line="360" w:lineRule="auto"/>
        <w:ind w:left="1080"/>
        <w:rPr>
          <w:color w:val="000000" w:themeColor="text1"/>
          <w:sz w:val="24"/>
          <w:highlight w:val="none"/>
          <w14:textFill>
            <w14:solidFill>
              <w14:schemeClr w14:val="tx1"/>
            </w14:solidFill>
          </w14:textFill>
        </w:rPr>
      </w:pPr>
      <w:bookmarkStart w:id="167" w:name="_Hlk217316762"/>
      <w:r>
        <w:rPr>
          <w:rFonts w:hint="eastAsia"/>
          <w:color w:val="000000" w:themeColor="text1"/>
          <w:sz w:val="24"/>
          <w:highlight w:val="none"/>
          <w14:textFill>
            <w14:solidFill>
              <w14:schemeClr w14:val="tx1"/>
            </w14:solidFill>
          </w14:textFill>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7"/>
      <w:r>
        <w:rPr>
          <w:rFonts w:hint="eastAsia"/>
          <w:color w:val="000000" w:themeColor="text1"/>
          <w:sz w:val="24"/>
          <w:highlight w:val="none"/>
          <w14:textFill>
            <w14:solidFill>
              <w14:schemeClr w14:val="tx1"/>
            </w14:solidFill>
          </w14:textFill>
        </w:rPr>
        <w:t>，落实本国产品标准。</w:t>
      </w:r>
    </w:p>
    <w:p w14:paraId="68ECC64B">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中小企业、监狱企业及残疾人福利性单位</w:t>
      </w:r>
    </w:p>
    <w:p w14:paraId="5E80077B">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中小企业定义：</w:t>
      </w:r>
    </w:p>
    <w:p w14:paraId="70ABEA86">
      <w:pPr>
        <w:pStyle w:val="78"/>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0E5105A7">
      <w:pPr>
        <w:pStyle w:val="78"/>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55528B98">
      <w:pPr>
        <w:pStyle w:val="78"/>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5AC21B56">
      <w:pPr>
        <w:pStyle w:val="78"/>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639F9944">
      <w:pPr>
        <w:pStyle w:val="78"/>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7CC7BC89">
      <w:pPr>
        <w:pStyle w:val="78"/>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1598D71F">
      <w:pPr>
        <w:pStyle w:val="78"/>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238183C6">
      <w:pPr>
        <w:pStyle w:val="78"/>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3AA90FA8">
      <w:pPr>
        <w:pStyle w:val="78"/>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02CA79E0">
      <w:pPr>
        <w:numPr>
          <w:ilvl w:val="3"/>
          <w:numId w:val="9"/>
        </w:numPr>
        <w:tabs>
          <w:tab w:val="left" w:pos="1988"/>
          <w:tab w:val="left" w:pos="2035"/>
          <w:tab w:val="left" w:pos="2977"/>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highlight w:val="none"/>
          <w14:textFill>
            <w14:solidFill>
              <w14:schemeClr w14:val="tx1"/>
            </w14:solidFill>
          </w14:textFill>
        </w:rPr>
        <w:t>判定</w:t>
      </w:r>
      <w:r>
        <w:rPr>
          <w:color w:val="000000" w:themeColor="text1"/>
          <w:sz w:val="24"/>
          <w:highlight w:val="none"/>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highlight w:val="none"/>
          <w14:textFill>
            <w14:solidFill>
              <w14:schemeClr w14:val="tx1"/>
            </w14:solidFill>
          </w14:textFill>
        </w:rPr>
        <w:t>、《金融业企业划型标准规定》（银发〔</w:t>
      </w:r>
      <w:r>
        <w:rPr>
          <w:color w:val="000000" w:themeColor="text1"/>
          <w:sz w:val="24"/>
          <w:highlight w:val="none"/>
          <w14:textFill>
            <w14:solidFill>
              <w14:schemeClr w14:val="tx1"/>
            </w14:solidFill>
          </w14:textFill>
        </w:rPr>
        <w:t>2015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309 </w:t>
      </w:r>
      <w:r>
        <w:rPr>
          <w:rFonts w:hint="eastAsia"/>
          <w:color w:val="000000" w:themeColor="text1"/>
          <w:sz w:val="24"/>
          <w:highlight w:val="none"/>
          <w14:textFill>
            <w14:solidFill>
              <w14:schemeClr w14:val="tx1"/>
            </w14:solidFill>
          </w14:textFill>
        </w:rPr>
        <w:t>号）等国务院批准的中小企业划分标准执行</w:t>
      </w:r>
      <w:r>
        <w:rPr>
          <w:color w:val="000000" w:themeColor="text1"/>
          <w:sz w:val="24"/>
          <w:highlight w:val="none"/>
          <w14:textFill>
            <w14:solidFill>
              <w14:schemeClr w14:val="tx1"/>
            </w14:solidFill>
          </w14:textFill>
        </w:rPr>
        <w:t>。</w:t>
      </w:r>
    </w:p>
    <w:p w14:paraId="2CB231AF">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供应商提供的货物、工程或者服务符合下列情形的，享受中小企业扶持政策：</w:t>
      </w:r>
    </w:p>
    <w:p w14:paraId="4B28DFF7">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（1）在货物采购项目中，货物由中小企业制造，即货物由中小企业生产且使用该中小企业商号或者注册商标；</w:t>
      </w:r>
    </w:p>
    <w:p w14:paraId="7A24EBF5">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（2）在工程采购项目中，工程由中小企业承建，即工程施工单位为中小企业；</w:t>
      </w:r>
    </w:p>
    <w:p w14:paraId="757CFF0D">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（3）在服务采购项目中，服务由中小企业承接，即提供服务的人员为中小企业依照《中华人民共和国劳动合同法》订立劳动合同的从业人员。</w:t>
      </w:r>
    </w:p>
    <w:p w14:paraId="57518909">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在货物采购项目中，供应商提供的货物既有中小企业制造货物，也有大型企业制造货物的，不享受中小企业扶持政策。</w:t>
      </w:r>
    </w:p>
    <w:p w14:paraId="6E030D16">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以联合体形式参加政府采购活动，联合体各方均为中小企业的，联合体视同中小企业。其中，联合体各方均为小微企业的，联合体视同小微企业。</w:t>
      </w:r>
    </w:p>
    <w:p w14:paraId="0619F7A3">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2D3DD865">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38A36CAA">
      <w:pPr>
        <w:pStyle w:val="78"/>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708C84A8">
      <w:pPr>
        <w:pStyle w:val="78"/>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59CA0522">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安置的残疾人占本单位在职职工人数的比例不低于25%（含25%），并且安置的残疾人人数不少于10 人（含10 人）；</w:t>
      </w:r>
    </w:p>
    <w:p w14:paraId="3633DCF8">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依法与安置的每位残疾人签订了一年以上（含一年）的劳动合同或服务协议；</w:t>
      </w:r>
    </w:p>
    <w:p w14:paraId="7EB0D3FB">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为安置的每位残疾人按月足额缴纳了基本养老保险、基本医疗保险、失业保险、工伤保险和生育保险等社会保险费；</w:t>
      </w:r>
    </w:p>
    <w:p w14:paraId="60C145BC">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通过银行等金融机构向安置的每位残疾人，按月支付了不低于单位所在区县适用的经省级人民政府批准的月最低工资标准的工资；</w:t>
      </w:r>
    </w:p>
    <w:p w14:paraId="719D1962">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提供本单位制造的货物、承担的工程或者服务（以下简称产品），或者提供其他残疾人福利性单位制造的货物（不包括使用非残疾人福利性单位注册商标的货物）；</w:t>
      </w:r>
    </w:p>
    <w:p w14:paraId="32E3A782">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29DF713">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本项目是否专门面向中小企业预留采购份额见第一章《投标邀请》。</w:t>
      </w:r>
    </w:p>
    <w:p w14:paraId="611C6D5D">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采购标的对应的中小企业划分标准所属行业见《投标人须知资料表》。</w:t>
      </w:r>
    </w:p>
    <w:p w14:paraId="1A9C8458">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小微企业价格评审优惠的政策调整：见第四章《评标程序、评标方法和评标标准》。</w:t>
      </w:r>
    </w:p>
    <w:p w14:paraId="018DEB9B">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政府采购节能产品、环境标志产品</w:t>
      </w:r>
    </w:p>
    <w:p w14:paraId="3C943F4C">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1E4D23F9">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1069D2D7">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如本项目采购产品属于实施政府强制采购品目清单范围的节能产品，则投标人所报产品必须获得国家确定的认证机构出具的、处于有效期之内的节能产品认证证书，</w:t>
      </w:r>
      <w:r>
        <w:rPr>
          <w:color w:val="000000" w:themeColor="text1"/>
          <w:kern w:val="0"/>
          <w:sz w:val="24"/>
          <w:highlight w:val="none"/>
          <w14:textFill>
            <w14:solidFill>
              <w14:schemeClr w14:val="tx1"/>
            </w14:solidFill>
          </w14:textFill>
        </w:rPr>
        <w:t>否则</w:t>
      </w:r>
      <w:r>
        <w:rPr>
          <w:b/>
          <w:color w:val="000000" w:themeColor="text1"/>
          <w:kern w:val="0"/>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46CA2B3E">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非政府强制采购的节能产品或环境标志产品，依据品目清单和认证证书实施政府优先采购。优先采购的具体规定见第四章《评标程序、评标方法和评标标准》（如涉及）。</w:t>
      </w:r>
    </w:p>
    <w:p w14:paraId="54E9B8A6">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正版软件</w:t>
      </w:r>
    </w:p>
    <w:p w14:paraId="255D8AF4">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10A87388">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网络安全专用产品</w:t>
      </w:r>
    </w:p>
    <w:p w14:paraId="2964E76C">
      <w:pPr>
        <w:numPr>
          <w:ilvl w:val="2"/>
          <w:numId w:val="8"/>
        </w:numPr>
        <w:tabs>
          <w:tab w:val="left" w:pos="900"/>
          <w:tab w:val="left" w:pos="2014"/>
        </w:tabs>
        <w:snapToGrid w:val="0"/>
        <w:spacing w:line="360" w:lineRule="auto"/>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根据《关于调整网络安全专用产品安全管理有关事项的公告》（2023年第1号），</w:t>
      </w:r>
      <w:r>
        <w:rPr>
          <w:color w:val="000000" w:themeColor="text1"/>
          <w:sz w:val="24"/>
          <w:highlight w:val="none"/>
          <w14:textFill>
            <w14:solidFill>
              <w14:schemeClr w14:val="tx1"/>
            </w14:solidFill>
          </w14:textFill>
        </w:rPr>
        <w:t>所</w:t>
      </w:r>
      <w:r>
        <w:rPr>
          <w:rFonts w:hint="eastAsia"/>
          <w:color w:val="000000" w:themeColor="text1"/>
          <w:sz w:val="24"/>
          <w:highlight w:val="none"/>
          <w14:textFill>
            <w14:solidFill>
              <w14:schemeClr w14:val="tx1"/>
            </w14:solidFill>
          </w14:textFill>
        </w:rPr>
        <w:t>提供</w:t>
      </w:r>
      <w:r>
        <w:rPr>
          <w:color w:val="000000" w:themeColor="text1"/>
          <w:sz w:val="24"/>
          <w:highlight w:val="none"/>
          <w14:textFill>
            <w14:solidFill>
              <w14:schemeClr w14:val="tx1"/>
            </w14:solidFill>
          </w14:textFill>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000000" w:themeColor="text1"/>
          <w:sz w:val="24"/>
          <w:highlight w:val="none"/>
          <w14:textFill>
            <w14:solidFill>
              <w14:schemeClr w14:val="tx1"/>
            </w14:solidFill>
          </w14:textFill>
        </w:rPr>
        <w:t>。</w:t>
      </w:r>
    </w:p>
    <w:p w14:paraId="1F0EEADC">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推广使用低挥发性有机化合物（VOCs）</w:t>
      </w:r>
    </w:p>
    <w:p w14:paraId="1A54BE7C">
      <w:pPr>
        <w:numPr>
          <w:ilvl w:val="2"/>
          <w:numId w:val="8"/>
        </w:numPr>
        <w:tabs>
          <w:tab w:val="left" w:pos="2014"/>
        </w:tabs>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color w:val="000000" w:themeColor="text1"/>
          <w:kern w:val="0"/>
          <w:sz w:val="24"/>
          <w:highlight w:val="none"/>
          <w14:textFill>
            <w14:solidFill>
              <w14:schemeClr w14:val="tx1"/>
            </w14:solidFill>
          </w14:textFill>
        </w:rPr>
        <w:t>否则</w:t>
      </w:r>
      <w:r>
        <w:rPr>
          <w:b/>
          <w:color w:val="000000" w:themeColor="text1"/>
          <w:kern w:val="0"/>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；属于推荐性标准的，优先采购，具体见第四章《评标程序、评标方法和评标标准》。</w:t>
      </w:r>
    </w:p>
    <w:p w14:paraId="401C563E">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采购需求标准</w:t>
      </w:r>
    </w:p>
    <w:p w14:paraId="1A254F09">
      <w:pPr>
        <w:numPr>
          <w:ilvl w:val="2"/>
          <w:numId w:val="8"/>
        </w:numPr>
        <w:tabs>
          <w:tab w:val="left" w:pos="2014"/>
        </w:tabs>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商品包装、快递包装政府采购需求标准（试行）</w:t>
      </w:r>
    </w:p>
    <w:p w14:paraId="2455BCD3">
      <w:pPr>
        <w:tabs>
          <w:tab w:val="left" w:pos="900"/>
          <w:tab w:val="left" w:pos="1980"/>
        </w:tabs>
        <w:snapToGrid w:val="0"/>
        <w:spacing w:line="360" w:lineRule="auto"/>
        <w:ind w:left="19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0839B91B">
      <w:pPr>
        <w:numPr>
          <w:ilvl w:val="2"/>
          <w:numId w:val="8"/>
        </w:numPr>
        <w:tabs>
          <w:tab w:val="left" w:pos="2014"/>
        </w:tabs>
        <w:snapToGrid w:val="0"/>
        <w:spacing w:line="360" w:lineRule="auto"/>
        <w:rPr>
          <w:color w:val="000000" w:themeColor="text1"/>
          <w:sz w:val="24"/>
          <w:highlight w:val="none"/>
          <w14:textFill>
            <w14:solidFill>
              <w14:schemeClr w14:val="tx1"/>
            </w14:solidFill>
          </w14:textFill>
        </w:rPr>
      </w:pPr>
      <w:bookmarkStart w:id="168" w:name="_Hlk164953935"/>
      <w:r>
        <w:rPr>
          <w:color w:val="000000" w:themeColor="text1"/>
          <w:sz w:val="24"/>
          <w:highlight w:val="none"/>
          <w14:textFill>
            <w14:solidFill>
              <w14:schemeClr w14:val="tx1"/>
            </w14:solidFill>
          </w14:textFill>
        </w:rPr>
        <w:t xml:space="preserve">其他政府采购需求标准 </w:t>
      </w:r>
    </w:p>
    <w:bookmarkEnd w:id="168"/>
    <w:p w14:paraId="297EFB1B">
      <w:pPr>
        <w:tabs>
          <w:tab w:val="left" w:pos="900"/>
          <w:tab w:val="left" w:pos="1980"/>
        </w:tabs>
        <w:snapToGrid w:val="0"/>
        <w:spacing w:line="360" w:lineRule="auto"/>
        <w:ind w:left="1980"/>
        <w:rPr>
          <w:color w:val="000000" w:themeColor="text1"/>
          <w:sz w:val="24"/>
          <w:highlight w:val="none"/>
          <w14:textFill>
            <w14:solidFill>
              <w14:schemeClr w14:val="tx1"/>
            </w14:solidFill>
          </w14:textFill>
        </w:rPr>
      </w:pPr>
      <w:bookmarkStart w:id="169" w:name="_Hlk164955325"/>
      <w:r>
        <w:rPr>
          <w:color w:val="000000" w:themeColor="text1"/>
          <w:sz w:val="24"/>
          <w:highlight w:val="none"/>
          <w14:textFill>
            <w14:solidFill>
              <w14:schemeClr w14:val="tx1"/>
            </w14:solidFill>
          </w14:textFill>
        </w:rPr>
        <w:t>为贯彻落实《深化政府采购制度改革方案》有关要求，推动政府采购需求标准建设</w:t>
      </w:r>
      <w:bookmarkEnd w:id="169"/>
      <w:r>
        <w:rPr>
          <w:color w:val="000000" w:themeColor="text1"/>
          <w:sz w:val="24"/>
          <w:highlight w:val="none"/>
          <w14:textFill>
            <w14:solidFill>
              <w14:schemeClr w14:val="tx1"/>
            </w14:solidFill>
          </w14:textFill>
        </w:rPr>
        <w:t>，财政部门会同有关部门制定发布的其他政府采购需求标准，本项目如涉及，则具体要求见第五章《采购需求》。</w:t>
      </w:r>
    </w:p>
    <w:p w14:paraId="0773FA6D">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投标费用</w:t>
      </w:r>
    </w:p>
    <w:p w14:paraId="075AE33F">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投标人应自行承担所有与准备和参加投标有关的费用，无论投标的结果如何，采购人或采购代理机构在任何情况下均无承担这些费用的义务和责任。</w:t>
      </w:r>
    </w:p>
    <w:p w14:paraId="44CC8B7A">
      <w:pPr>
        <w:tabs>
          <w:tab w:val="left" w:pos="1080"/>
        </w:tabs>
        <w:snapToGrid w:val="0"/>
        <w:spacing w:line="360" w:lineRule="auto"/>
        <w:ind w:left="1080"/>
        <w:rPr>
          <w:color w:val="000000" w:themeColor="text1"/>
          <w:sz w:val="28"/>
          <w:highlight w:val="none"/>
          <w14:textFill>
            <w14:solidFill>
              <w14:schemeClr w14:val="tx1"/>
            </w14:solidFill>
          </w14:textFill>
        </w:rPr>
      </w:pPr>
      <w:bookmarkStart w:id="170" w:name="_1.8_计量单位"/>
      <w:bookmarkEnd w:id="170"/>
    </w:p>
    <w:p w14:paraId="760FABDF">
      <w:pPr>
        <w:pStyle w:val="3"/>
        <w:spacing w:before="0" w:line="360" w:lineRule="auto"/>
        <w:rPr>
          <w:rFonts w:ascii="Times New Roman" w:hAnsi="Times New Roman" w:eastAsia="宋体"/>
          <w:color w:val="000000" w:themeColor="text1"/>
          <w:sz w:val="28"/>
          <w:highlight w:val="none"/>
          <w14:textFill>
            <w14:solidFill>
              <w14:schemeClr w14:val="tx1"/>
            </w14:solidFill>
          </w14:textFill>
        </w:rPr>
      </w:pPr>
      <w:r>
        <w:rPr>
          <w:rFonts w:ascii="Times New Roman" w:hAnsi="Times New Roman" w:eastAsia="宋体"/>
          <w:color w:val="000000" w:themeColor="text1"/>
          <w:sz w:val="28"/>
          <w:highlight w:val="none"/>
          <w14:textFill>
            <w14:solidFill>
              <w14:schemeClr w14:val="tx1"/>
            </w14:solidFill>
          </w14:textFill>
        </w:rPr>
        <w:t>二   招标文件</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14:paraId="52418112">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171" w:name="_Toc305158865"/>
      <w:bookmarkStart w:id="172" w:name="_Toc164229218"/>
      <w:bookmarkStart w:id="173" w:name="_Toc150774623"/>
      <w:bookmarkStart w:id="174" w:name="_Toc127151523"/>
      <w:bookmarkStart w:id="175" w:name="_Toc164351617"/>
      <w:bookmarkStart w:id="176" w:name="_Toc520356147"/>
      <w:bookmarkStart w:id="177" w:name="_Toc127151724"/>
      <w:bookmarkStart w:id="178" w:name="_Toc164229364"/>
      <w:bookmarkStart w:id="179" w:name="_Toc151193693"/>
      <w:bookmarkStart w:id="180" w:name="_Toc226965713"/>
      <w:bookmarkStart w:id="181" w:name="_Toc164608637"/>
      <w:bookmarkStart w:id="182" w:name="_Toc151193621"/>
      <w:bookmarkStart w:id="183" w:name="_Toc164608792"/>
      <w:bookmarkStart w:id="184" w:name="_Toc264969213"/>
      <w:bookmarkStart w:id="185" w:name="_Toc127161437"/>
      <w:bookmarkStart w:id="186" w:name="_Toc151193837"/>
      <w:bookmarkStart w:id="187" w:name="_Toc195842888"/>
      <w:bookmarkStart w:id="188" w:name="_Toc150509274"/>
      <w:bookmarkStart w:id="189" w:name="_Toc142311025"/>
      <w:bookmarkStart w:id="190" w:name="_Toc226965796"/>
      <w:bookmarkStart w:id="191" w:name="_Toc151193765"/>
      <w:bookmarkStart w:id="192" w:name="_Toc150480761"/>
      <w:bookmarkStart w:id="193" w:name="_Toc149720816"/>
      <w:bookmarkStart w:id="194" w:name="_Toc151193911"/>
      <w:bookmarkStart w:id="195" w:name="_Toc226309767"/>
      <w:bookmarkStart w:id="196" w:name="_Toc150774728"/>
      <w:bookmarkStart w:id="197" w:name="_Toc265228361"/>
      <w:bookmarkStart w:id="198" w:name="_Toc151190150"/>
      <w:bookmarkStart w:id="199" w:name="_Toc305158791"/>
      <w:bookmarkStart w:id="200" w:name="_Toc226337219"/>
      <w:r>
        <w:rPr>
          <w:color w:val="000000" w:themeColor="text1"/>
          <w:sz w:val="24"/>
          <w:highlight w:val="none"/>
          <w14:textFill>
            <w14:solidFill>
              <w14:schemeClr w14:val="tx1"/>
            </w14:solidFill>
          </w14:textFill>
        </w:rPr>
        <w:t>招标文件构</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color w:val="000000" w:themeColor="text1"/>
          <w:sz w:val="24"/>
          <w:highlight w:val="none"/>
          <w14:textFill>
            <w14:solidFill>
              <w14:schemeClr w14:val="tx1"/>
            </w14:solidFill>
          </w14:textFill>
        </w:rPr>
        <w:t>成</w:t>
      </w:r>
    </w:p>
    <w:p w14:paraId="36018182">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招标文件包括以下部分：</w:t>
      </w:r>
    </w:p>
    <w:p w14:paraId="72D21644">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投标邀请</w:t>
      </w:r>
    </w:p>
    <w:p w14:paraId="00AD17D5">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投标人须知</w:t>
      </w:r>
    </w:p>
    <w:p w14:paraId="0B77F3DD">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资格审查</w:t>
      </w:r>
    </w:p>
    <w:p w14:paraId="13D32295">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评标程序、评标方法和评标标准</w:t>
      </w:r>
    </w:p>
    <w:p w14:paraId="25E25D13">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采购需求</w:t>
      </w:r>
    </w:p>
    <w:p w14:paraId="781960CD">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拟签订的合同文本</w:t>
      </w:r>
    </w:p>
    <w:p w14:paraId="00A39831">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投标文件格式</w:t>
      </w:r>
    </w:p>
    <w:p w14:paraId="1F12477A">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投标人应认真阅读招标文件的全部内容。投标人应按照招标文件要求提交投标文件并保证所提供的全部资料的真实性，并对招标文件做出实质性响应，否则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1B4CC53A">
      <w:pPr>
        <w:numPr>
          <w:ilvl w:val="0"/>
          <w:numId w:val="8"/>
        </w:numPr>
        <w:tabs>
          <w:tab w:val="left" w:pos="1080"/>
          <w:tab w:val="left" w:pos="2014"/>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对招标文件的澄清或修改</w:t>
      </w:r>
    </w:p>
    <w:p w14:paraId="6B36FFFF">
      <w:pPr>
        <w:numPr>
          <w:ilvl w:val="1"/>
          <w:numId w:val="8"/>
        </w:numPr>
        <w:tabs>
          <w:tab w:val="left" w:pos="1080"/>
          <w:tab w:val="left" w:pos="1561"/>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采购人或采购代理机构对已发出的招标文件进行必要澄清或者修改的，将在原公告发布媒体上发布更正公告，并以书面形式通知所有获取招标文件的潜在投标人。</w:t>
      </w:r>
    </w:p>
    <w:p w14:paraId="3807CB7E">
      <w:pPr>
        <w:numPr>
          <w:ilvl w:val="1"/>
          <w:numId w:val="8"/>
        </w:numPr>
        <w:tabs>
          <w:tab w:val="left" w:pos="1080"/>
          <w:tab w:val="left" w:pos="1561"/>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上述书面通知，按照获取招标文件的潜在投标人提供的联系方式发出，因提供的信息有误导致通知延迟或无法通知的，采购人或采购代理机构不承担责任。</w:t>
      </w:r>
    </w:p>
    <w:p w14:paraId="1E166795">
      <w:pPr>
        <w:numPr>
          <w:ilvl w:val="1"/>
          <w:numId w:val="8"/>
        </w:numPr>
        <w:tabs>
          <w:tab w:val="left" w:pos="1080"/>
          <w:tab w:val="left" w:pos="1561"/>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5C908B8E">
      <w:pPr>
        <w:tabs>
          <w:tab w:val="left" w:pos="1080"/>
          <w:tab w:val="left" w:pos="1561"/>
        </w:tabs>
        <w:snapToGrid w:val="0"/>
        <w:spacing w:line="360" w:lineRule="auto"/>
        <w:ind w:left="1080"/>
        <w:rPr>
          <w:color w:val="000000" w:themeColor="text1"/>
          <w:sz w:val="28"/>
          <w:highlight w:val="none"/>
          <w14:textFill>
            <w14:solidFill>
              <w14:schemeClr w14:val="tx1"/>
            </w14:solidFill>
          </w14:textFill>
        </w:rPr>
      </w:pPr>
      <w:bookmarkStart w:id="201" w:name="_Toc516367020"/>
      <w:bookmarkStart w:id="202" w:name="_Toc226309770"/>
      <w:bookmarkStart w:id="203" w:name="_Toc150774731"/>
      <w:bookmarkStart w:id="204" w:name="_Toc265228364"/>
      <w:bookmarkStart w:id="205" w:name="_Toc195842891"/>
      <w:bookmarkStart w:id="206" w:name="_Toc127151526"/>
      <w:bookmarkStart w:id="207" w:name="_Toc151193696"/>
      <w:bookmarkStart w:id="208" w:name="_Toc151193624"/>
      <w:bookmarkStart w:id="209" w:name="_Toc226337222"/>
      <w:bookmarkStart w:id="210" w:name="_Toc150480764"/>
      <w:bookmarkStart w:id="211" w:name="_Toc151193768"/>
      <w:bookmarkStart w:id="212" w:name="_Toc305158794"/>
      <w:bookmarkStart w:id="213" w:name="_Toc226965716"/>
      <w:bookmarkStart w:id="214" w:name="_Toc150774626"/>
      <w:bookmarkStart w:id="215" w:name="_Toc151193914"/>
      <w:bookmarkStart w:id="216" w:name="_Toc151190153"/>
      <w:bookmarkStart w:id="217" w:name="_Toc264969216"/>
      <w:bookmarkStart w:id="218" w:name="_Toc520356150"/>
      <w:bookmarkStart w:id="219" w:name="_Toc150509277"/>
      <w:bookmarkStart w:id="220" w:name="_Toc226965799"/>
      <w:bookmarkStart w:id="221" w:name="_Toc305158868"/>
      <w:bookmarkStart w:id="222" w:name="_Toc151193840"/>
      <w:bookmarkStart w:id="223" w:name="_Toc142311028"/>
    </w:p>
    <w:p w14:paraId="3046AAEB">
      <w:pPr>
        <w:pStyle w:val="3"/>
        <w:spacing w:before="0" w:line="360" w:lineRule="auto"/>
        <w:rPr>
          <w:rFonts w:ascii="Times New Roman" w:hAnsi="Times New Roman" w:eastAsia="宋体"/>
          <w:color w:val="000000" w:themeColor="text1"/>
          <w:sz w:val="28"/>
          <w:highlight w:val="none"/>
          <w14:textFill>
            <w14:solidFill>
              <w14:schemeClr w14:val="tx1"/>
            </w14:solidFill>
          </w14:textFill>
        </w:rPr>
      </w:pPr>
      <w:r>
        <w:rPr>
          <w:rFonts w:ascii="Times New Roman" w:hAnsi="Times New Roman" w:eastAsia="宋体"/>
          <w:color w:val="000000" w:themeColor="text1"/>
          <w:sz w:val="28"/>
          <w:highlight w:val="none"/>
          <w14:textFill>
            <w14:solidFill>
              <w14:schemeClr w14:val="tx1"/>
            </w14:solidFill>
          </w14:textFill>
        </w:rPr>
        <w:t>三   投标文件</w:t>
      </w:r>
      <w:bookmarkEnd w:id="201"/>
      <w:r>
        <w:rPr>
          <w:rFonts w:ascii="Times New Roman" w:hAnsi="Times New Roman" w:eastAsia="宋体"/>
          <w:color w:val="000000" w:themeColor="text1"/>
          <w:sz w:val="28"/>
          <w:highlight w:val="none"/>
          <w14:textFill>
            <w14:solidFill>
              <w14:schemeClr w14:val="tx1"/>
            </w14:solidFill>
          </w14:textFill>
        </w:rPr>
        <w:t>的编制</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14:paraId="2217B52B">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224" w:name="_Toc164351621"/>
      <w:bookmarkStart w:id="225" w:name="_Toc151190154"/>
      <w:bookmarkStart w:id="226" w:name="_Toc226965717"/>
      <w:bookmarkStart w:id="227" w:name="_Toc151193841"/>
      <w:bookmarkStart w:id="228" w:name="_Toc516367021"/>
      <w:bookmarkStart w:id="229" w:name="_Toc520356151"/>
      <w:bookmarkStart w:id="230" w:name="_Toc150480765"/>
      <w:bookmarkStart w:id="231" w:name="_Toc164229368"/>
      <w:bookmarkStart w:id="232" w:name="_Toc305158869"/>
      <w:bookmarkStart w:id="233" w:name="_Toc305158795"/>
      <w:bookmarkStart w:id="234" w:name="_Toc127161441"/>
      <w:bookmarkStart w:id="235" w:name="_Toc127151728"/>
      <w:bookmarkStart w:id="236" w:name="_Toc151193915"/>
      <w:bookmarkStart w:id="237" w:name="_Toc226965800"/>
      <w:bookmarkStart w:id="238" w:name="_Toc164608641"/>
      <w:bookmarkStart w:id="239" w:name="_Toc150774627"/>
      <w:bookmarkStart w:id="240" w:name="_Toc151193625"/>
      <w:bookmarkStart w:id="241" w:name="_Toc226309771"/>
      <w:bookmarkStart w:id="242" w:name="_Toc195842892"/>
      <w:bookmarkStart w:id="243" w:name="_Toc151193697"/>
      <w:bookmarkStart w:id="244" w:name="_Toc150509278"/>
      <w:bookmarkStart w:id="245" w:name="_Toc127151527"/>
      <w:bookmarkStart w:id="246" w:name="_Toc265228365"/>
      <w:bookmarkStart w:id="247" w:name="_Toc264969217"/>
      <w:bookmarkStart w:id="248" w:name="_Toc164229222"/>
      <w:bookmarkStart w:id="249" w:name="_Toc164608796"/>
      <w:bookmarkStart w:id="250" w:name="_Toc142311029"/>
      <w:bookmarkStart w:id="251" w:name="_Toc151193769"/>
      <w:bookmarkStart w:id="252" w:name="_Toc150774732"/>
      <w:bookmarkStart w:id="253" w:name="_Toc226337223"/>
      <w:bookmarkStart w:id="254" w:name="_Toc149720820"/>
      <w:r>
        <w:rPr>
          <w:color w:val="000000" w:themeColor="text1"/>
          <w:sz w:val="24"/>
          <w:highlight w:val="none"/>
          <w14:textFill>
            <w14:solidFill>
              <w14:schemeClr w14:val="tx1"/>
            </w14:solidFill>
          </w14:textFill>
        </w:rPr>
        <w:t>投标范围、投标文件中计量单位的使用</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color w:val="000000" w:themeColor="text1"/>
          <w:sz w:val="24"/>
          <w:highlight w:val="none"/>
          <w14:textFill>
            <w14:solidFill>
              <w14:schemeClr w14:val="tx1"/>
            </w14:solidFill>
          </w14:textFill>
        </w:rPr>
        <w:t>及投标语言</w:t>
      </w:r>
    </w:p>
    <w:p w14:paraId="028DE427">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color w:val="000000" w:themeColor="text1"/>
          <w:sz w:val="24"/>
          <w:highlight w:val="none"/>
          <w14:textFill>
            <w14:solidFill>
              <w14:schemeClr w14:val="tx1"/>
            </w14:solidFill>
          </w14:textFill>
        </w:rPr>
        <w:t>无效投标</w:t>
      </w:r>
      <w:r>
        <w:rPr>
          <w:color w:val="000000" w:themeColor="text1"/>
          <w:sz w:val="24"/>
          <w:highlight w:val="none"/>
          <w14:textFill>
            <w14:solidFill>
              <w14:schemeClr w14:val="tx1"/>
            </w14:solidFill>
          </w14:textFill>
        </w:rPr>
        <w:t>。</w:t>
      </w:r>
    </w:p>
    <w:p w14:paraId="1876621E">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除招标文件有特殊要求外，本项目投标所使用的计量单位，应采用中华人民共和国法定计量单位。</w:t>
      </w:r>
    </w:p>
    <w:p w14:paraId="109EEA5A">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3B9133D2">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255" w:name="_Toc516367022"/>
      <w:bookmarkStart w:id="256" w:name="_Ref467306195"/>
      <w:bookmarkStart w:id="257" w:name="_Ref467306676"/>
      <w:bookmarkStart w:id="258" w:name="_Toc226309772"/>
      <w:bookmarkStart w:id="259" w:name="_Toc151193916"/>
      <w:bookmarkStart w:id="260" w:name="_Toc127151729"/>
      <w:bookmarkStart w:id="261" w:name="_Toc305158870"/>
      <w:bookmarkStart w:id="262" w:name="_Toc195842893"/>
      <w:bookmarkStart w:id="263" w:name="_Toc164229369"/>
      <w:bookmarkStart w:id="264" w:name="_Toc164229223"/>
      <w:bookmarkStart w:id="265" w:name="_Toc151193842"/>
      <w:bookmarkStart w:id="266" w:name="_Toc150774733"/>
      <w:bookmarkStart w:id="267" w:name="_Toc305158796"/>
      <w:bookmarkStart w:id="268" w:name="_Toc226337224"/>
      <w:bookmarkStart w:id="269" w:name="_Toc164608642"/>
      <w:bookmarkStart w:id="270" w:name="_Toc164608797"/>
      <w:bookmarkStart w:id="271" w:name="_Toc265228366"/>
      <w:bookmarkStart w:id="272" w:name="_Toc127161442"/>
      <w:bookmarkStart w:id="273" w:name="_Toc520356152"/>
      <w:bookmarkStart w:id="274" w:name="_Toc226965801"/>
      <w:bookmarkStart w:id="275" w:name="_Toc150480766"/>
      <w:bookmarkStart w:id="276" w:name="_Toc142311030"/>
      <w:bookmarkStart w:id="277" w:name="_Toc151190155"/>
      <w:bookmarkStart w:id="278" w:name="_Toc150509279"/>
      <w:bookmarkStart w:id="279" w:name="_Toc149720821"/>
      <w:bookmarkStart w:id="280" w:name="_Toc151193626"/>
      <w:bookmarkStart w:id="281" w:name="_Toc127151528"/>
      <w:bookmarkStart w:id="282" w:name="_Toc226965718"/>
      <w:bookmarkStart w:id="283" w:name="_Toc151193698"/>
      <w:bookmarkStart w:id="284" w:name="_Toc264969218"/>
      <w:bookmarkStart w:id="285" w:name="_Toc151193770"/>
      <w:bookmarkStart w:id="286" w:name="_Toc150774628"/>
      <w:bookmarkStart w:id="287" w:name="_Toc164351622"/>
      <w:r>
        <w:rPr>
          <w:color w:val="000000" w:themeColor="text1"/>
          <w:sz w:val="24"/>
          <w:highlight w:val="none"/>
          <w14:textFill>
            <w14:solidFill>
              <w14:schemeClr w14:val="tx1"/>
            </w14:solidFill>
          </w14:textFill>
        </w:rPr>
        <w:t>投标文件</w:t>
      </w:r>
      <w:bookmarkEnd w:id="255"/>
      <w:bookmarkEnd w:id="256"/>
      <w:bookmarkEnd w:id="257"/>
      <w:r>
        <w:rPr>
          <w:color w:val="000000" w:themeColor="text1"/>
          <w:sz w:val="24"/>
          <w:highlight w:val="none"/>
          <w14:textFill>
            <w14:solidFill>
              <w14:schemeClr w14:val="tx1"/>
            </w14:solidFill>
          </w14:textFill>
        </w:rPr>
        <w:t>构成</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14:paraId="4C7DD0D0">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bookmarkStart w:id="288" w:name="_Ref467052588"/>
      <w:r>
        <w:rPr>
          <w:color w:val="000000" w:themeColor="text1"/>
          <w:sz w:val="24"/>
          <w:highlight w:val="none"/>
          <w14:textFill>
            <w14:solidFill>
              <w14:schemeClr w14:val="tx1"/>
            </w14:solidFill>
          </w14:textFill>
        </w:rPr>
        <w:t>投标人应当按照招标文件的要求编制投标文件。投标文件应由《资格证明文件》、《商务技术文件》两部分构成。投标文件的部分格式要求，见第七章《投标文件格式》。</w:t>
      </w:r>
    </w:p>
    <w:p w14:paraId="11C08705">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对于招标文件中标记了“实质性格式”文件的，</w:t>
      </w:r>
      <w:r>
        <w:rPr>
          <w:color w:val="000000" w:themeColor="text1"/>
          <w:sz w:val="24"/>
          <w:highlight w:val="none"/>
          <w14:textFill>
            <w14:solidFill>
              <w14:schemeClr w14:val="tx1"/>
            </w14:solidFill>
          </w14:textFill>
        </w:rPr>
        <w:t>投标人不得改变格式中给定的文字所表达的含义，不得删减格式中的实质性内容，不得自行添加与格式中给定的文字内容相矛盾的内容，不得对应当填写的空格不填写或不实质性响应，</w:t>
      </w:r>
      <w:r>
        <w:rPr>
          <w:color w:val="000000" w:themeColor="text1"/>
          <w:kern w:val="0"/>
          <w:sz w:val="24"/>
          <w:highlight w:val="none"/>
          <w14:textFill>
            <w14:solidFill>
              <w14:schemeClr w14:val="tx1"/>
            </w14:solidFill>
          </w14:textFill>
        </w:rPr>
        <w:t>否则</w:t>
      </w:r>
      <w:r>
        <w:rPr>
          <w:b/>
          <w:color w:val="000000" w:themeColor="text1"/>
          <w:kern w:val="0"/>
          <w:sz w:val="24"/>
          <w:highlight w:val="none"/>
          <w14:textFill>
            <w14:solidFill>
              <w14:schemeClr w14:val="tx1"/>
            </w14:solidFill>
          </w14:textFill>
        </w:rPr>
        <w:t>投标无效</w:t>
      </w:r>
      <w:r>
        <w:rPr>
          <w:color w:val="000000" w:themeColor="text1"/>
          <w:kern w:val="0"/>
          <w:sz w:val="24"/>
          <w:highlight w:val="none"/>
          <w14:textFill>
            <w14:solidFill>
              <w14:schemeClr w14:val="tx1"/>
            </w14:solidFill>
          </w14:textFill>
        </w:rPr>
        <w:t>。未标记“实质性格式”的文件和招标文件未提供格式的内容，可由投标人自行编写。</w:t>
      </w:r>
    </w:p>
    <w:p w14:paraId="22087AEC">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第四章《评标程序、评标方法和评标标准》中涉及的证明文件。</w:t>
      </w:r>
    </w:p>
    <w:p w14:paraId="3A607ABD">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225177AF">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投标人认为应附的其他材料。</w:t>
      </w:r>
      <w:bookmarkEnd w:id="288"/>
    </w:p>
    <w:p w14:paraId="2A6931F1">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289" w:name="_Toc164608644"/>
      <w:bookmarkStart w:id="290" w:name="_Toc127151530"/>
      <w:bookmarkStart w:id="291" w:name="_Toc142311032"/>
      <w:bookmarkStart w:id="292" w:name="_Toc151193918"/>
      <w:bookmarkStart w:id="293" w:name="_Toc150774630"/>
      <w:bookmarkStart w:id="294" w:name="_Toc520356155"/>
      <w:bookmarkStart w:id="295" w:name="_Toc164351624"/>
      <w:bookmarkStart w:id="296" w:name="_Toc151193628"/>
      <w:bookmarkStart w:id="297" w:name="_Toc150509281"/>
      <w:bookmarkStart w:id="298" w:name="_Toc151193772"/>
      <w:bookmarkStart w:id="299" w:name="_Toc151193844"/>
      <w:bookmarkStart w:id="300" w:name="_Toc150774735"/>
      <w:bookmarkStart w:id="301" w:name="_Toc127151731"/>
      <w:bookmarkStart w:id="302" w:name="_Toc149720823"/>
      <w:bookmarkStart w:id="303" w:name="_Toc164229225"/>
      <w:bookmarkStart w:id="304" w:name="_Toc151193700"/>
      <w:bookmarkStart w:id="305" w:name="_Toc164608799"/>
      <w:bookmarkStart w:id="306" w:name="_Toc151190157"/>
      <w:bookmarkStart w:id="307" w:name="_Toc164229371"/>
      <w:bookmarkStart w:id="308" w:name="_Toc127161444"/>
      <w:bookmarkStart w:id="309" w:name="_Toc195842895"/>
      <w:bookmarkStart w:id="310" w:name="_Toc150480768"/>
      <w:r>
        <w:rPr>
          <w:color w:val="000000" w:themeColor="text1"/>
          <w:sz w:val="24"/>
          <w:highlight w:val="none"/>
          <w14:textFill>
            <w14:solidFill>
              <w14:schemeClr w14:val="tx1"/>
            </w14:solidFill>
          </w14:textFill>
        </w:rPr>
        <w:t>投标报价</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14:paraId="20ADBB53">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所有投标均以人民币</w:t>
      </w:r>
      <w:r>
        <w:rPr>
          <w:rFonts w:hint="eastAsia" w:eastAsiaTheme="minorEastAsia"/>
          <w:color w:val="000000" w:themeColor="text1"/>
          <w:sz w:val="24"/>
          <w:highlight w:val="none"/>
          <w14:textFill>
            <w14:solidFill>
              <w14:schemeClr w14:val="tx1"/>
            </w14:solidFill>
          </w14:textFill>
        </w:rPr>
        <w:t>为计价货币</w:t>
      </w:r>
      <w:r>
        <w:rPr>
          <w:color w:val="000000" w:themeColor="text1"/>
          <w:sz w:val="24"/>
          <w:highlight w:val="none"/>
          <w14:textFill>
            <w14:solidFill>
              <w14:schemeClr w14:val="tx1"/>
            </w14:solidFill>
          </w14:textFill>
        </w:rPr>
        <w:t>。</w:t>
      </w:r>
    </w:p>
    <w:p w14:paraId="43F831A6">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投标人的报价应包括为完成本项目所发生的一切费用和税费，采购人将不再支付报价以外的任何费用。投标人的报价应包括但不限于下列内容，《投标人须知资料表》中有特殊规定的，从其规定。</w:t>
      </w:r>
    </w:p>
    <w:p w14:paraId="2395869F">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3A5A4905">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 xml:space="preserve">按照招标文件要求完成本项目的全部相关费用。 </w:t>
      </w:r>
    </w:p>
    <w:p w14:paraId="34B014B1">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采购人不得向供应商索要或者接受其给予的赠品、回扣或者与采购无关的其他商品、服务。</w:t>
      </w:r>
    </w:p>
    <w:p w14:paraId="621695E7">
      <w:pPr>
        <w:numPr>
          <w:ilvl w:val="1"/>
          <w:numId w:val="8"/>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投标人不能提供任何有选择性或可调整的报价（招标文件另有规定的除外），否则其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1781A353">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311" w:name="_Toc150774736"/>
      <w:bookmarkStart w:id="312" w:name="_Toc151193629"/>
      <w:bookmarkStart w:id="313" w:name="_Toc151190158"/>
      <w:bookmarkStart w:id="314" w:name="_Toc149720824"/>
      <w:bookmarkStart w:id="315" w:name="_Toc226337227"/>
      <w:bookmarkStart w:id="316" w:name="_Toc142311033"/>
      <w:bookmarkStart w:id="317" w:name="_Toc520356156"/>
      <w:bookmarkStart w:id="318" w:name="_Toc150774631"/>
      <w:bookmarkStart w:id="319" w:name="_Toc127161445"/>
      <w:bookmarkStart w:id="320" w:name="_Toc195842896"/>
      <w:bookmarkStart w:id="321" w:name="_Toc164608800"/>
      <w:bookmarkStart w:id="322" w:name="_Toc127151531"/>
      <w:bookmarkStart w:id="323" w:name="_Toc226965804"/>
      <w:bookmarkStart w:id="324" w:name="_Toc151193701"/>
      <w:bookmarkStart w:id="325" w:name="_Toc305158873"/>
      <w:bookmarkStart w:id="326" w:name="_Toc151193845"/>
      <w:bookmarkStart w:id="327" w:name="_Toc226309775"/>
      <w:bookmarkStart w:id="328" w:name="_Toc151193919"/>
      <w:bookmarkStart w:id="329" w:name="_Toc164229372"/>
      <w:bookmarkStart w:id="330" w:name="_Toc127151732"/>
      <w:bookmarkStart w:id="331" w:name="_Toc305158799"/>
      <w:bookmarkStart w:id="332" w:name="_Toc164229226"/>
      <w:bookmarkStart w:id="333" w:name="_Toc150509282"/>
      <w:bookmarkStart w:id="334" w:name="_Toc226965721"/>
      <w:bookmarkStart w:id="335" w:name="_Ref467306513"/>
      <w:bookmarkStart w:id="336" w:name="_Toc164351625"/>
      <w:bookmarkStart w:id="337" w:name="_Toc151193773"/>
      <w:bookmarkStart w:id="338" w:name="_Toc150480769"/>
      <w:bookmarkStart w:id="339" w:name="_Toc265228369"/>
      <w:bookmarkStart w:id="340" w:name="_Toc264969221"/>
      <w:bookmarkStart w:id="341" w:name="_Toc164608645"/>
      <w:r>
        <w:rPr>
          <w:color w:val="000000" w:themeColor="text1"/>
          <w:sz w:val="24"/>
          <w:highlight w:val="none"/>
          <w14:textFill>
            <w14:solidFill>
              <w14:schemeClr w14:val="tx1"/>
            </w14:solidFill>
          </w14:textFill>
        </w:rPr>
        <w:t>投标保证金</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14:paraId="636369E9">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bookmarkStart w:id="342" w:name="_Ref467306302"/>
      <w:r>
        <w:rPr>
          <w:color w:val="000000" w:themeColor="text1"/>
          <w:sz w:val="24"/>
          <w:highlight w:val="none"/>
          <w14:textFill>
            <w14:solidFill>
              <w14:schemeClr w14:val="tx1"/>
            </w14:solidFill>
          </w14:textFill>
        </w:rPr>
        <w:t>投标人应按《投标人须知资料表》中规定的金额及要求交纳投标保证金</w:t>
      </w:r>
      <w:bookmarkEnd w:id="342"/>
      <w:r>
        <w:rPr>
          <w:color w:val="000000" w:themeColor="text1"/>
          <w:sz w:val="24"/>
          <w:highlight w:val="none"/>
          <w14:textFill>
            <w14:solidFill>
              <w14:schemeClr w14:val="tx1"/>
            </w14:solidFill>
          </w14:textFill>
        </w:rPr>
        <w:t>。投标人自愿超额缴纳投标保证金的，投标文件不做无效处理。</w:t>
      </w:r>
    </w:p>
    <w:p w14:paraId="77E309C6">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交纳投标保证金可采用的形式：政府采购法律法规接受的支票、汇票、本票、网上银行支付或者金融机构、担保机构出具的保函等非现金形式。</w:t>
      </w:r>
    </w:p>
    <w:p w14:paraId="5BFAF3FA">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3" w:name="_Hlk164959831"/>
      <w:r>
        <w:rPr>
          <w:color w:val="000000" w:themeColor="text1"/>
          <w:sz w:val="24"/>
          <w:highlight w:val="none"/>
          <w14:textFill>
            <w14:solidFill>
              <w14:schemeClr w14:val="tx1"/>
            </w14:solidFill>
          </w14:textFill>
        </w:rPr>
        <w:t>以电子保函形式提交投标保证金的，应在投标截止时间前通过</w:t>
      </w:r>
      <w:r>
        <w:rPr>
          <w:color w:val="000000" w:themeColor="text1"/>
          <w:sz w:val="24"/>
          <w:highlight w:val="none"/>
          <w:lang w:bidi="ar"/>
          <w14:textFill>
            <w14:solidFill>
              <w14:schemeClr w14:val="tx1"/>
            </w14:solidFill>
          </w14:textFill>
        </w:rPr>
        <w:t>北京市政府采购电子交易平台完成电子保函在线办理。</w:t>
      </w:r>
      <w:bookmarkEnd w:id="343"/>
      <w:r>
        <w:rPr>
          <w:rFonts w:hint="eastAsia"/>
          <w:color w:val="000000" w:themeColor="text1"/>
          <w:sz w:val="24"/>
          <w:highlight w:val="none"/>
          <w14:textFill>
            <w14:solidFill>
              <w14:schemeClr w14:val="tx1"/>
            </w14:solidFill>
          </w14:textFill>
        </w:rPr>
        <w:t>未按上述要求缴纳投标保证金</w:t>
      </w:r>
      <w:r>
        <w:rPr>
          <w:color w:val="000000" w:themeColor="text1"/>
          <w:sz w:val="24"/>
          <w:highlight w:val="none"/>
          <w14:textFill>
            <w14:solidFill>
              <w14:schemeClr w14:val="tx1"/>
            </w14:solidFill>
          </w14:textFill>
        </w:rPr>
        <w:t>的，其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456EB22F">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投标人</w:t>
      </w:r>
      <w:r>
        <w:rPr>
          <w:color w:val="000000" w:themeColor="text1"/>
          <w:sz w:val="24"/>
          <w:highlight w:val="none"/>
          <w14:textFill>
            <w14:solidFill>
              <w14:schemeClr w14:val="tx1"/>
            </w14:solidFill>
          </w14:textFill>
        </w:rPr>
        <w:t>除</w:t>
      </w:r>
      <w:r>
        <w:rPr>
          <w:rFonts w:hint="eastAsia"/>
          <w:color w:val="000000" w:themeColor="text1"/>
          <w:sz w:val="24"/>
          <w:highlight w:val="none"/>
          <w14:textFill>
            <w14:solidFill>
              <w14:schemeClr w14:val="tx1"/>
            </w14:solidFill>
          </w14:textFill>
        </w:rPr>
        <w:t>需在</w:t>
      </w:r>
      <w:r>
        <w:rPr>
          <w:color w:val="000000" w:themeColor="text1"/>
          <w:sz w:val="24"/>
          <w:highlight w:val="none"/>
          <w14:textFill>
            <w14:solidFill>
              <w14:schemeClr w14:val="tx1"/>
            </w14:solidFill>
          </w14:textFill>
        </w:rPr>
        <w:t>投标文件中</w:t>
      </w:r>
      <w:r>
        <w:rPr>
          <w:rFonts w:hint="eastAsia"/>
          <w:color w:val="000000" w:themeColor="text1"/>
          <w:sz w:val="24"/>
          <w:highlight w:val="none"/>
          <w14:textFill>
            <w14:solidFill>
              <w14:schemeClr w14:val="tx1"/>
            </w14:solidFill>
          </w14:textFill>
        </w:rPr>
        <w:t>提供“</w:t>
      </w:r>
      <w:r>
        <w:rPr>
          <w:color w:val="000000" w:themeColor="text1"/>
          <w:sz w:val="24"/>
          <w:szCs w:val="20"/>
          <w:highlight w:val="none"/>
          <w14:textFill>
            <w14:solidFill>
              <w14:schemeClr w14:val="tx1"/>
            </w14:solidFill>
          </w14:textFill>
        </w:rPr>
        <w:t>投标保证金凭证/交款单据电子件</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还需在投标截止时间前，通过电子交易平台上传“</w:t>
      </w:r>
      <w:r>
        <w:rPr>
          <w:color w:val="000000" w:themeColor="text1"/>
          <w:sz w:val="24"/>
          <w:szCs w:val="20"/>
          <w:highlight w:val="none"/>
          <w14:textFill>
            <w14:solidFill>
              <w14:schemeClr w14:val="tx1"/>
            </w14:solidFill>
          </w14:textFill>
        </w:rPr>
        <w:t>投标保证金凭证/交款单据电子件</w:t>
      </w:r>
      <w:r>
        <w:rPr>
          <w:rFonts w:hint="eastAsia"/>
          <w:color w:val="000000" w:themeColor="text1"/>
          <w:sz w:val="24"/>
          <w:highlight w:val="none"/>
          <w14:textFill>
            <w14:solidFill>
              <w14:schemeClr w14:val="tx1"/>
            </w14:solidFill>
          </w14:textFill>
        </w:rPr>
        <w:t>”。</w:t>
      </w:r>
    </w:p>
    <w:p w14:paraId="42B69249">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投标保证金有效期同投标有效期。</w:t>
      </w:r>
    </w:p>
    <w:p w14:paraId="7116D2DB">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投标人为联合体的，可以由联合体中的一方或者多方共同交纳投标保证金，其交纳的投标保证金对联合体各方均具有约束力。</w:t>
      </w:r>
    </w:p>
    <w:p w14:paraId="13A421AF">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采购人、采购代理机构将及时退还投标人的投标保证金，</w:t>
      </w:r>
      <w:r>
        <w:rPr>
          <w:rFonts w:eastAsiaTheme="minorEastAsia"/>
          <w:color w:val="000000" w:themeColor="text1"/>
          <w:sz w:val="24"/>
          <w:highlight w:val="none"/>
          <w14:textFill>
            <w14:solidFill>
              <w14:schemeClr w14:val="tx1"/>
            </w14:solidFill>
          </w14:textFill>
        </w:rPr>
        <w:t>采用银行保函、担保机构担保函等形式递交的投标保证金，经投标人同意后采购人、采购代理机构可以不再退还，</w:t>
      </w:r>
      <w:r>
        <w:rPr>
          <w:color w:val="000000" w:themeColor="text1"/>
          <w:sz w:val="24"/>
          <w:highlight w:val="none"/>
          <w14:textFill>
            <w14:solidFill>
              <w14:schemeClr w14:val="tx1"/>
            </w14:solidFill>
          </w14:textFill>
        </w:rPr>
        <w:t>但因投标人自身原因导致无法及时退还的除外：</w:t>
      </w:r>
    </w:p>
    <w:p w14:paraId="1AACEF73">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投标人在投标截止时间前撤回已提交的投标文件的，自收到投标人书面撤回通知之日起5个工作日内退还已收取的投标保证金；</w:t>
      </w:r>
    </w:p>
    <w:p w14:paraId="776ABD14">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中标人的投标保证金，自采购合同签订之日起5个工作日内退还中标人；</w:t>
      </w:r>
    </w:p>
    <w:p w14:paraId="54E4B235">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未中标投标人的投标保证金，自中标通知书发出之日起5个工作日内退还未中标人；</w:t>
      </w:r>
    </w:p>
    <w:p w14:paraId="64958487">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终止招标项目已经收取投标保证金的，自终止采购活动后5个工作日内退还已收取的投标保证金及其在银行产生的孳息。</w:t>
      </w:r>
    </w:p>
    <w:p w14:paraId="570A10C0">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有下列情形之一的，采购人或采购代理机构可以不予退还投标保证金：</w:t>
      </w:r>
    </w:p>
    <w:p w14:paraId="38316A32">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投标有效期内投标人撤销投标文件的；</w:t>
      </w:r>
    </w:p>
    <w:p w14:paraId="5AC3CED6">
      <w:pPr>
        <w:numPr>
          <w:ilvl w:val="2"/>
          <w:numId w:val="8"/>
        </w:numPr>
        <w:tabs>
          <w:tab w:val="left" w:pos="900"/>
          <w:tab w:val="left" w:pos="1080"/>
          <w:tab w:val="left" w:pos="2014"/>
        </w:tabs>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《投标人须知资料表》中规定的其他情形。</w:t>
      </w:r>
    </w:p>
    <w:p w14:paraId="24E2DD4F">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344" w:name="_Toc150774632"/>
      <w:bookmarkStart w:id="345" w:name="_Toc520356157"/>
      <w:bookmarkStart w:id="346" w:name="_Toc164229373"/>
      <w:bookmarkStart w:id="347" w:name="_Toc151193774"/>
      <w:bookmarkStart w:id="348" w:name="_Toc142311034"/>
      <w:bookmarkStart w:id="349" w:name="_Toc264969222"/>
      <w:bookmarkStart w:id="350" w:name="_Toc151193846"/>
      <w:bookmarkStart w:id="351" w:name="_Toc226965722"/>
      <w:bookmarkStart w:id="352" w:name="_Toc127161446"/>
      <w:bookmarkStart w:id="353" w:name="_Toc164608646"/>
      <w:bookmarkStart w:id="354" w:name="_Toc150509283"/>
      <w:bookmarkStart w:id="355" w:name="_Toc150774737"/>
      <w:bookmarkStart w:id="356" w:name="_Toc195842897"/>
      <w:bookmarkStart w:id="357" w:name="_Toc151193702"/>
      <w:bookmarkStart w:id="358" w:name="_Toc226337228"/>
      <w:bookmarkStart w:id="359" w:name="_Toc164608801"/>
      <w:bookmarkStart w:id="360" w:name="_Toc305158874"/>
      <w:bookmarkStart w:id="361" w:name="_Toc127151733"/>
      <w:bookmarkStart w:id="362" w:name="_Toc151193630"/>
      <w:bookmarkStart w:id="363" w:name="_Toc164229227"/>
      <w:bookmarkStart w:id="364" w:name="_Toc127151532"/>
      <w:bookmarkStart w:id="365" w:name="_Toc226309776"/>
      <w:bookmarkStart w:id="366" w:name="_Toc265228370"/>
      <w:bookmarkStart w:id="367" w:name="_Toc150480770"/>
      <w:bookmarkStart w:id="368" w:name="_Toc305158800"/>
      <w:bookmarkStart w:id="369" w:name="_Toc151190159"/>
      <w:bookmarkStart w:id="370" w:name="_Toc149720825"/>
      <w:bookmarkStart w:id="371" w:name="_Toc151193920"/>
      <w:bookmarkStart w:id="372" w:name="_Toc226965805"/>
      <w:bookmarkStart w:id="373" w:name="_Toc164351626"/>
      <w:r>
        <w:rPr>
          <w:color w:val="000000" w:themeColor="text1"/>
          <w:sz w:val="24"/>
          <w:highlight w:val="none"/>
          <w14:textFill>
            <w14:solidFill>
              <w14:schemeClr w14:val="tx1"/>
            </w14:solidFill>
          </w14:textFill>
        </w:rPr>
        <w:t>投标有效期</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14:paraId="2E50D2F4">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投标文件应在本招标文件《投标人须知资料表》中规定的投标有效期内保持有效，投标有效期少于招标文件规定期限的，其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6DB99768">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374" w:name="_Toc150774738"/>
      <w:bookmarkStart w:id="375" w:name="_Toc226309777"/>
      <w:bookmarkStart w:id="376" w:name="_Toc305158801"/>
      <w:bookmarkStart w:id="377" w:name="_Toc151193631"/>
      <w:bookmarkStart w:id="378" w:name="_Toc164608802"/>
      <w:bookmarkStart w:id="379" w:name="_Toc151190160"/>
      <w:bookmarkStart w:id="380" w:name="_Toc127151533"/>
      <w:bookmarkStart w:id="381" w:name="_Toc149720826"/>
      <w:bookmarkStart w:id="382" w:name="_Toc164229374"/>
      <w:bookmarkStart w:id="383" w:name="_Toc264969223"/>
      <w:bookmarkStart w:id="384" w:name="_Toc520356158"/>
      <w:bookmarkStart w:id="385" w:name="_Toc151193775"/>
      <w:bookmarkStart w:id="386" w:name="_Toc150774633"/>
      <w:bookmarkStart w:id="387" w:name="_Toc151193847"/>
      <w:bookmarkStart w:id="388" w:name="_Toc164351627"/>
      <w:bookmarkStart w:id="389" w:name="_Toc164608647"/>
      <w:bookmarkStart w:id="390" w:name="_Toc195842898"/>
      <w:bookmarkStart w:id="391" w:name="_Toc226965723"/>
      <w:bookmarkStart w:id="392" w:name="_Toc226965806"/>
      <w:bookmarkStart w:id="393" w:name="_Toc265228371"/>
      <w:bookmarkStart w:id="394" w:name="_Toc226337229"/>
      <w:bookmarkStart w:id="395" w:name="_Toc142311035"/>
      <w:bookmarkStart w:id="396" w:name="_Toc150509284"/>
      <w:bookmarkStart w:id="397" w:name="_Toc151193703"/>
      <w:bookmarkStart w:id="398" w:name="_Toc127161447"/>
      <w:bookmarkStart w:id="399" w:name="_Toc164229228"/>
      <w:bookmarkStart w:id="400" w:name="_Toc305158875"/>
      <w:bookmarkStart w:id="401" w:name="_Toc150480771"/>
      <w:bookmarkStart w:id="402" w:name="_Toc151193921"/>
      <w:bookmarkStart w:id="403" w:name="_Toc127151734"/>
      <w:r>
        <w:rPr>
          <w:color w:val="000000" w:themeColor="text1"/>
          <w:sz w:val="24"/>
          <w:highlight w:val="none"/>
          <w14:textFill>
            <w14:solidFill>
              <w14:schemeClr w14:val="tx1"/>
            </w14:solidFill>
          </w14:textFill>
        </w:rPr>
        <w:t>投标文件的签署</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color w:val="000000" w:themeColor="text1"/>
          <w:sz w:val="24"/>
          <w:highlight w:val="none"/>
          <w14:textFill>
            <w14:solidFill>
              <w14:schemeClr w14:val="tx1"/>
            </w14:solidFill>
          </w14:textFill>
        </w:rPr>
        <w:t>、盖章</w:t>
      </w:r>
    </w:p>
    <w:p w14:paraId="03F2568A">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bookmarkStart w:id="404" w:name="_Toc127151534"/>
      <w:bookmarkStart w:id="405" w:name="_Toc151193632"/>
      <w:bookmarkStart w:id="406" w:name="_Toc151190161"/>
      <w:bookmarkStart w:id="407" w:name="_Toc520356159"/>
      <w:bookmarkStart w:id="408" w:name="_Toc305158876"/>
      <w:bookmarkStart w:id="409" w:name="_Toc142311036"/>
      <w:bookmarkStart w:id="410" w:name="_Toc226965807"/>
      <w:bookmarkStart w:id="411" w:name="_Toc150509285"/>
      <w:bookmarkStart w:id="412" w:name="_Toc195842899"/>
      <w:bookmarkStart w:id="413" w:name="_Toc150774739"/>
      <w:bookmarkStart w:id="414" w:name="_Toc150480772"/>
      <w:bookmarkStart w:id="415" w:name="_Toc305158802"/>
      <w:bookmarkStart w:id="416" w:name="_Toc226309778"/>
      <w:bookmarkStart w:id="417" w:name="_Toc151193922"/>
      <w:bookmarkStart w:id="418" w:name="_Toc151193776"/>
      <w:bookmarkStart w:id="419" w:name="_Toc150774634"/>
      <w:bookmarkStart w:id="420" w:name="_Toc151193704"/>
      <w:bookmarkStart w:id="421" w:name="_Toc151193848"/>
      <w:bookmarkStart w:id="422" w:name="_Toc265228372"/>
      <w:bookmarkStart w:id="423" w:name="_Toc226965724"/>
      <w:bookmarkStart w:id="424" w:name="_Toc226337230"/>
      <w:bookmarkStart w:id="425" w:name="_Toc264969224"/>
      <w:r>
        <w:rPr>
          <w:color w:val="000000" w:themeColor="text1"/>
          <w:sz w:val="24"/>
          <w:highlight w:val="none"/>
          <w14:textFill>
            <w14:solidFill>
              <w14:schemeClr w14:val="tx1"/>
            </w14:solidFill>
          </w14:textFill>
        </w:rPr>
        <w:t>招标文件要求签字的内容（如授权委托书等），</w:t>
      </w:r>
      <w:r>
        <w:rPr>
          <w:rFonts w:eastAsiaTheme="minorEastAsia"/>
          <w:color w:val="000000" w:themeColor="text1"/>
          <w:sz w:val="24"/>
          <w:highlight w:val="none"/>
          <w14:textFill>
            <w14:solidFill>
              <w14:schemeClr w14:val="tx1"/>
            </w14:solidFill>
          </w14:textFill>
        </w:rPr>
        <w:t>可以使用电子签章或使用原件的电子件（电子件指扫描件、照片等形式电子文件）；要求</w:t>
      </w:r>
      <w:r>
        <w:rPr>
          <w:color w:val="000000" w:themeColor="text1"/>
          <w:sz w:val="24"/>
          <w:highlight w:val="none"/>
          <w14:textFill>
            <w14:solidFill>
              <w14:schemeClr w14:val="tx1"/>
            </w14:solidFill>
          </w14:textFill>
        </w:rPr>
        <w:t>第三方出具的盖章件原件（如联合协议、分包意向协议、制造商授权书等），投标文件中应使用原件的电子件。</w:t>
      </w:r>
    </w:p>
    <w:p w14:paraId="02EE9306">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招标文件要求盖章的内容，一般通过投标文件编制工具加盖电子签章。</w:t>
      </w:r>
    </w:p>
    <w:p w14:paraId="158B0B13">
      <w:pPr>
        <w:tabs>
          <w:tab w:val="left" w:pos="900"/>
          <w:tab w:val="left" w:pos="1080"/>
        </w:tabs>
        <w:snapToGrid w:val="0"/>
        <w:spacing w:line="360" w:lineRule="auto"/>
        <w:ind w:left="357"/>
        <w:rPr>
          <w:color w:val="000000" w:themeColor="text1"/>
          <w:highlight w:val="none"/>
          <w14:textFill>
            <w14:solidFill>
              <w14:schemeClr w14:val="tx1"/>
            </w14:solidFill>
          </w14:textFill>
        </w:rPr>
      </w:pPr>
    </w:p>
    <w:p w14:paraId="12348CBB">
      <w:pPr>
        <w:pStyle w:val="3"/>
        <w:spacing w:before="0" w:line="360" w:lineRule="auto"/>
        <w:rPr>
          <w:rFonts w:ascii="Times New Roman" w:hAnsi="Times New Roman" w:eastAsia="宋体"/>
          <w:color w:val="000000" w:themeColor="text1"/>
          <w:sz w:val="28"/>
          <w:highlight w:val="none"/>
          <w14:textFill>
            <w14:solidFill>
              <w14:schemeClr w14:val="tx1"/>
            </w14:solidFill>
          </w14:textFill>
        </w:rPr>
      </w:pPr>
      <w:r>
        <w:rPr>
          <w:rFonts w:ascii="Times New Roman" w:hAnsi="Times New Roman" w:eastAsia="宋体"/>
          <w:color w:val="000000" w:themeColor="text1"/>
          <w:sz w:val="28"/>
          <w:highlight w:val="none"/>
          <w14:textFill>
            <w14:solidFill>
              <w14:schemeClr w14:val="tx1"/>
            </w14:solidFill>
          </w14:textFill>
        </w:rPr>
        <w:t>四   投标文件的提交</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14:paraId="0507AE97">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426" w:name="_Toc164351629"/>
      <w:bookmarkStart w:id="427" w:name="_Toc226309779"/>
      <w:bookmarkStart w:id="428" w:name="_Toc151193633"/>
      <w:bookmarkStart w:id="429" w:name="_Toc520356160"/>
      <w:bookmarkStart w:id="430" w:name="_Toc164608649"/>
      <w:bookmarkStart w:id="431" w:name="_Toc127151736"/>
      <w:bookmarkStart w:id="432" w:name="_Toc305158877"/>
      <w:bookmarkStart w:id="433" w:name="_Toc151193849"/>
      <w:bookmarkStart w:id="434" w:name="_Toc142311037"/>
      <w:bookmarkStart w:id="435" w:name="_Toc164229230"/>
      <w:bookmarkStart w:id="436" w:name="_Toc150774740"/>
      <w:bookmarkStart w:id="437" w:name="_Toc127161449"/>
      <w:bookmarkStart w:id="438" w:name="_Toc151193777"/>
      <w:bookmarkStart w:id="439" w:name="_Toc149720828"/>
      <w:bookmarkStart w:id="440" w:name="_Toc164229376"/>
      <w:bookmarkStart w:id="441" w:name="_Toc151193705"/>
      <w:bookmarkStart w:id="442" w:name="_Toc150509286"/>
      <w:bookmarkStart w:id="443" w:name="_Toc305158803"/>
      <w:bookmarkStart w:id="444" w:name="_Toc264969225"/>
      <w:bookmarkStart w:id="445" w:name="_Toc226965725"/>
      <w:bookmarkStart w:id="446" w:name="_Toc151190162"/>
      <w:bookmarkStart w:id="447" w:name="_Toc127151535"/>
      <w:bookmarkStart w:id="448" w:name="_Toc151193923"/>
      <w:bookmarkStart w:id="449" w:name="_Toc226965808"/>
      <w:bookmarkStart w:id="450" w:name="_Toc226337231"/>
      <w:bookmarkStart w:id="451" w:name="_Toc265228373"/>
      <w:bookmarkStart w:id="452" w:name="_Toc150774635"/>
      <w:bookmarkStart w:id="453" w:name="_Toc195842900"/>
      <w:bookmarkStart w:id="454" w:name="_Toc164608804"/>
      <w:bookmarkStart w:id="455" w:name="_Toc150480773"/>
      <w:r>
        <w:rPr>
          <w:color w:val="000000" w:themeColor="text1"/>
          <w:sz w:val="24"/>
          <w:highlight w:val="none"/>
          <w14:textFill>
            <w14:solidFill>
              <w14:schemeClr w14:val="tx1"/>
            </w14:solidFill>
          </w14:textFill>
        </w:rPr>
        <w:t>投标文件的</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Pr>
          <w:color w:val="000000" w:themeColor="text1"/>
          <w:sz w:val="24"/>
          <w:highlight w:val="none"/>
          <w14:textFill>
            <w14:solidFill>
              <w14:schemeClr w14:val="tx1"/>
            </w14:solidFill>
          </w14:textFill>
        </w:rPr>
        <w:t>提交</w:t>
      </w:r>
    </w:p>
    <w:p w14:paraId="12C1835E">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本项目使用</w:t>
      </w:r>
      <w:r>
        <w:rPr>
          <w:rFonts w:eastAsiaTheme="minorEastAsia"/>
          <w:color w:val="000000" w:themeColor="text1"/>
          <w:sz w:val="24"/>
          <w:highlight w:val="none"/>
          <w14:textFill>
            <w14:solidFill>
              <w14:schemeClr w14:val="tx1"/>
            </w14:solidFill>
          </w14:textFill>
        </w:rPr>
        <w:t>北京市政府采购</w:t>
      </w:r>
      <w:r>
        <w:rPr>
          <w:color w:val="000000" w:themeColor="text1"/>
          <w:sz w:val="24"/>
          <w:highlight w:val="none"/>
          <w14:textFill>
            <w14:solidFill>
              <w14:schemeClr w14:val="tx1"/>
            </w14:solidFill>
          </w14:textFill>
        </w:rPr>
        <w:t>电子交易平台。投标人根据招标文件及电子交易平台供应商操作手册要求编制、生成并提交电子投标文件。</w:t>
      </w:r>
    </w:p>
    <w:p w14:paraId="24D95C94">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采购人及采购代理机构拒绝接受通过电子交易平台以外任何形式提交的投标文件，投标保证金除外。</w:t>
      </w:r>
    </w:p>
    <w:p w14:paraId="41C172C8">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456" w:name="_Toc226965726"/>
      <w:bookmarkStart w:id="457" w:name="_Toc151193924"/>
      <w:bookmarkStart w:id="458" w:name="_Toc127161450"/>
      <w:bookmarkStart w:id="459" w:name="_Toc305158804"/>
      <w:bookmarkStart w:id="460" w:name="_Toc151193706"/>
      <w:bookmarkStart w:id="461" w:name="_Toc151193634"/>
      <w:bookmarkStart w:id="462" w:name="_Toc127151737"/>
      <w:bookmarkStart w:id="463" w:name="_Toc164351630"/>
      <w:bookmarkStart w:id="464" w:name="_Toc127151536"/>
      <w:bookmarkStart w:id="465" w:name="_Toc195842901"/>
      <w:bookmarkStart w:id="466" w:name="_Toc151193850"/>
      <w:bookmarkStart w:id="467" w:name="_Toc150509287"/>
      <w:bookmarkStart w:id="468" w:name="_Toc142311038"/>
      <w:bookmarkStart w:id="469" w:name="_Toc265228374"/>
      <w:bookmarkStart w:id="470" w:name="_Toc164608805"/>
      <w:bookmarkStart w:id="471" w:name="_Toc305158878"/>
      <w:bookmarkStart w:id="472" w:name="_Toc151193778"/>
      <w:bookmarkStart w:id="473" w:name="_Toc226965809"/>
      <w:bookmarkStart w:id="474" w:name="_Toc264969226"/>
      <w:bookmarkStart w:id="475" w:name="_Toc164608650"/>
      <w:bookmarkStart w:id="476" w:name="_Toc150774636"/>
      <w:bookmarkStart w:id="477" w:name="_Toc164229231"/>
      <w:bookmarkStart w:id="478" w:name="_Toc226337232"/>
      <w:bookmarkStart w:id="479" w:name="_Toc520356161"/>
      <w:bookmarkStart w:id="480" w:name="_Toc164229377"/>
      <w:bookmarkStart w:id="481" w:name="_Toc150480774"/>
      <w:bookmarkStart w:id="482" w:name="_Toc151190163"/>
      <w:bookmarkStart w:id="483" w:name="_Toc150774741"/>
      <w:bookmarkStart w:id="484" w:name="_Toc226309780"/>
      <w:bookmarkStart w:id="485" w:name="_Toc149720829"/>
      <w:r>
        <w:rPr>
          <w:color w:val="000000" w:themeColor="text1"/>
          <w:sz w:val="24"/>
          <w:highlight w:val="none"/>
          <w14:textFill>
            <w14:solidFill>
              <w14:schemeClr w14:val="tx1"/>
            </w14:solidFill>
          </w14:textFill>
        </w:rPr>
        <w:t>投标截止</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color w:val="000000" w:themeColor="text1"/>
          <w:sz w:val="24"/>
          <w:highlight w:val="none"/>
          <w14:textFill>
            <w14:solidFill>
              <w14:schemeClr w14:val="tx1"/>
            </w14:solidFill>
          </w14:textFill>
        </w:rPr>
        <w:t>时间</w:t>
      </w:r>
    </w:p>
    <w:p w14:paraId="355D3467">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投标人应在招标文件要求提交投标文件截止时间前，将电子投标文件提交至电子交易平台。</w:t>
      </w:r>
    </w:p>
    <w:p w14:paraId="53B033C6">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486" w:name="_Toc226965810"/>
      <w:bookmarkStart w:id="487" w:name="_Toc151190164"/>
      <w:bookmarkStart w:id="488" w:name="_Toc127161451"/>
      <w:bookmarkStart w:id="489" w:name="_Toc164608651"/>
      <w:bookmarkStart w:id="490" w:name="_Toc127151537"/>
      <w:bookmarkStart w:id="491" w:name="_Toc151193635"/>
      <w:bookmarkStart w:id="492" w:name="_Toc150480775"/>
      <w:bookmarkStart w:id="493" w:name="_Toc164608806"/>
      <w:bookmarkStart w:id="494" w:name="_Toc151193707"/>
      <w:bookmarkStart w:id="495" w:name="_Toc151193851"/>
      <w:bookmarkStart w:id="496" w:name="_Toc164351631"/>
      <w:bookmarkStart w:id="497" w:name="_Toc164229378"/>
      <w:bookmarkStart w:id="498" w:name="_Toc226309781"/>
      <w:bookmarkStart w:id="499" w:name="_Toc195842902"/>
      <w:bookmarkStart w:id="500" w:name="_Toc151193925"/>
      <w:bookmarkStart w:id="501" w:name="_Toc150774637"/>
      <w:bookmarkStart w:id="502" w:name="_Toc264969227"/>
      <w:bookmarkStart w:id="503" w:name="_Toc305158879"/>
      <w:bookmarkStart w:id="504" w:name="_Toc265228375"/>
      <w:bookmarkStart w:id="505" w:name="_Toc142311039"/>
      <w:bookmarkStart w:id="506" w:name="_Toc520356162"/>
      <w:bookmarkStart w:id="507" w:name="_Toc164229232"/>
      <w:bookmarkStart w:id="508" w:name="_Toc226965727"/>
      <w:bookmarkStart w:id="509" w:name="_Toc127151738"/>
      <w:bookmarkStart w:id="510" w:name="_Toc226337233"/>
      <w:bookmarkStart w:id="511" w:name="_Toc305158805"/>
      <w:bookmarkStart w:id="512" w:name="_Toc149720830"/>
      <w:bookmarkStart w:id="513" w:name="_Toc151193779"/>
      <w:bookmarkStart w:id="514" w:name="_Toc150509288"/>
      <w:bookmarkStart w:id="515" w:name="_Toc150774742"/>
      <w:r>
        <w:rPr>
          <w:color w:val="000000" w:themeColor="text1"/>
          <w:sz w:val="24"/>
          <w:highlight w:val="none"/>
          <w14:textFill>
            <w14:solidFill>
              <w14:schemeClr w14:val="tx1"/>
            </w14:solidFill>
          </w14:textFill>
        </w:rPr>
        <w:t>投标文件的修改与撤回</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14:paraId="29BF2366">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24BDCC2F">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投标人对投标文件的补充、修改的内容应当按照招标文件要求签署、盖章，作为投标文件的组成部分。</w:t>
      </w:r>
    </w:p>
    <w:p w14:paraId="204EEF88">
      <w:pPr>
        <w:spacing w:line="360" w:lineRule="auto"/>
        <w:rPr>
          <w:color w:val="000000" w:themeColor="text1"/>
          <w:sz w:val="24"/>
          <w:highlight w:val="none"/>
          <w14:textFill>
            <w14:solidFill>
              <w14:schemeClr w14:val="tx1"/>
            </w14:solidFill>
          </w14:textFill>
        </w:rPr>
      </w:pPr>
    </w:p>
    <w:p w14:paraId="0F4800B0">
      <w:pPr>
        <w:pStyle w:val="3"/>
        <w:spacing w:before="0" w:line="360" w:lineRule="auto"/>
        <w:rPr>
          <w:rFonts w:ascii="Times New Roman" w:hAnsi="Times New Roman" w:eastAsia="宋体"/>
          <w:color w:val="000000" w:themeColor="text1"/>
          <w:sz w:val="28"/>
          <w:highlight w:val="none"/>
          <w14:textFill>
            <w14:solidFill>
              <w14:schemeClr w14:val="tx1"/>
            </w14:solidFill>
          </w14:textFill>
        </w:rPr>
      </w:pPr>
      <w:bookmarkStart w:id="516" w:name="_Toc150509289"/>
      <w:bookmarkStart w:id="517" w:name="_Toc151193636"/>
      <w:bookmarkStart w:id="518" w:name="_Toc195842903"/>
      <w:bookmarkStart w:id="519" w:name="_Toc150480776"/>
      <w:bookmarkStart w:id="520" w:name="_Toc226965811"/>
      <w:bookmarkStart w:id="521" w:name="_Toc264969228"/>
      <w:bookmarkStart w:id="522" w:name="_Toc226965728"/>
      <w:bookmarkStart w:id="523" w:name="_Toc151193708"/>
      <w:bookmarkStart w:id="524" w:name="_Toc127151538"/>
      <w:bookmarkStart w:id="525" w:name="_Toc151193780"/>
      <w:bookmarkStart w:id="526" w:name="_Toc226337234"/>
      <w:bookmarkStart w:id="527" w:name="_Toc520356163"/>
      <w:bookmarkStart w:id="528" w:name="_Toc305158806"/>
      <w:bookmarkStart w:id="529" w:name="_Toc150774638"/>
      <w:bookmarkStart w:id="530" w:name="_Toc151190165"/>
      <w:bookmarkStart w:id="531" w:name="_Toc305158880"/>
      <w:bookmarkStart w:id="532" w:name="_Toc265228376"/>
      <w:bookmarkStart w:id="533" w:name="_Toc151193926"/>
      <w:bookmarkStart w:id="534" w:name="_Toc151193852"/>
      <w:bookmarkStart w:id="535" w:name="_Toc226309782"/>
      <w:bookmarkStart w:id="536" w:name="_Toc142311040"/>
      <w:bookmarkStart w:id="537" w:name="_Toc150774743"/>
      <w:r>
        <w:rPr>
          <w:rFonts w:ascii="Times New Roman" w:hAnsi="Times New Roman" w:eastAsia="宋体"/>
          <w:color w:val="000000" w:themeColor="text1"/>
          <w:sz w:val="28"/>
          <w:highlight w:val="none"/>
          <w14:textFill>
            <w14:solidFill>
              <w14:schemeClr w14:val="tx1"/>
            </w14:solidFill>
          </w14:textFill>
        </w:rPr>
        <w:t>五   开标、资格审查及评标</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14:paraId="584F0FF7">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538" w:name="_Toc164608653"/>
      <w:bookmarkStart w:id="539" w:name="_Toc151190166"/>
      <w:bookmarkStart w:id="540" w:name="_Toc195842904"/>
      <w:bookmarkStart w:id="541" w:name="_Toc151193853"/>
      <w:bookmarkStart w:id="542" w:name="_Toc142311041"/>
      <w:bookmarkStart w:id="543" w:name="_Toc127151740"/>
      <w:bookmarkStart w:id="544" w:name="_Toc520356164"/>
      <w:bookmarkStart w:id="545" w:name="_Toc305158807"/>
      <w:bookmarkStart w:id="546" w:name="_Toc265228377"/>
      <w:bookmarkStart w:id="547" w:name="_Toc164229234"/>
      <w:bookmarkStart w:id="548" w:name="_Toc226337235"/>
      <w:bookmarkStart w:id="549" w:name="_Toc151193709"/>
      <w:bookmarkStart w:id="550" w:name="_Toc150774639"/>
      <w:bookmarkStart w:id="551" w:name="_Toc226965812"/>
      <w:bookmarkStart w:id="552" w:name="_Toc127151539"/>
      <w:bookmarkStart w:id="553" w:name="_Toc151193781"/>
      <w:bookmarkStart w:id="554" w:name="_Toc264969229"/>
      <w:bookmarkStart w:id="555" w:name="_Toc149720832"/>
      <w:bookmarkStart w:id="556" w:name="_Toc164608808"/>
      <w:bookmarkStart w:id="557" w:name="_Toc151193927"/>
      <w:bookmarkStart w:id="558" w:name="_Toc127161453"/>
      <w:bookmarkStart w:id="559" w:name="_Toc305158881"/>
      <w:bookmarkStart w:id="560" w:name="_Toc226965729"/>
      <w:bookmarkStart w:id="561" w:name="_Toc150774744"/>
      <w:bookmarkStart w:id="562" w:name="_Toc164351633"/>
      <w:bookmarkStart w:id="563" w:name="_Toc164229380"/>
      <w:bookmarkStart w:id="564" w:name="_Toc151193637"/>
      <w:bookmarkStart w:id="565" w:name="_Toc150509290"/>
      <w:bookmarkStart w:id="566" w:name="_Toc150480777"/>
      <w:bookmarkStart w:id="567" w:name="_Toc226309783"/>
      <w:r>
        <w:rPr>
          <w:color w:val="000000" w:themeColor="text1"/>
          <w:sz w:val="24"/>
          <w:highlight w:val="none"/>
          <w14:textFill>
            <w14:solidFill>
              <w14:schemeClr w14:val="tx1"/>
            </w14:solidFill>
          </w14:textFill>
        </w:rPr>
        <w:t>开标</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14:paraId="6C246120">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采购人或采购代理机构将按招标文件的规定，在投标截止时间的同一时间和招标文件预先确定的地点组织开标。</w:t>
      </w:r>
    </w:p>
    <w:p w14:paraId="4AAF0621">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本项目开标使用</w:t>
      </w:r>
      <w:r>
        <w:rPr>
          <w:rFonts w:eastAsiaTheme="minorEastAsia"/>
          <w:color w:val="000000" w:themeColor="text1"/>
          <w:sz w:val="24"/>
          <w:highlight w:val="none"/>
          <w14:textFill>
            <w14:solidFill>
              <w14:schemeClr w14:val="tx1"/>
            </w14:solidFill>
          </w14:textFill>
        </w:rPr>
        <w:t>北京市政府采购</w:t>
      </w:r>
      <w:r>
        <w:rPr>
          <w:color w:val="000000" w:themeColor="text1"/>
          <w:sz w:val="24"/>
          <w:highlight w:val="none"/>
          <w14:textFill>
            <w14:solidFill>
              <w14:schemeClr w14:val="tx1"/>
            </w14:solidFill>
          </w14:textFill>
        </w:rPr>
        <w:t>电子交易平台。投标人应在</w:t>
      </w:r>
      <w:bookmarkStart w:id="568" w:name="_Hlk167284562"/>
      <w:r>
        <w:rPr>
          <w:color w:val="000000" w:themeColor="text1"/>
          <w:sz w:val="24"/>
          <w:highlight w:val="none"/>
          <w14:textFill>
            <w14:solidFill>
              <w14:schemeClr w14:val="tx1"/>
            </w14:solidFill>
          </w14:textFill>
        </w:rPr>
        <w:t>《投标人须知资料表》</w:t>
      </w:r>
      <w:bookmarkEnd w:id="568"/>
      <w:r>
        <w:rPr>
          <w:color w:val="000000" w:themeColor="text1"/>
          <w:sz w:val="24"/>
          <w:highlight w:val="none"/>
          <w14:textFill>
            <w14:solidFill>
              <w14:schemeClr w14:val="tx1"/>
            </w14:solidFill>
          </w14:textFill>
        </w:rPr>
        <w:t>规定的时间内对投标文件进行解密，因非系统原因导致的解密失败，视为</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378B036B">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开标过程将使用电子交易平台宣布投标人名称、投标价格和招标文件规定的需要宣布的其他内容并进行记录，并由参加开标的各投标人确认</w:t>
      </w:r>
      <w:bookmarkStart w:id="569" w:name="_Toc520356165"/>
      <w:r>
        <w:rPr>
          <w:color w:val="000000" w:themeColor="text1"/>
          <w:sz w:val="24"/>
          <w:highlight w:val="none"/>
          <w14:textFill>
            <w14:solidFill>
              <w14:schemeClr w14:val="tx1"/>
            </w14:solidFill>
          </w14:textFill>
        </w:rPr>
        <w:t>。</w:t>
      </w:r>
      <w:bookmarkStart w:id="570" w:name="_Hlk143533942"/>
      <w:r>
        <w:rPr>
          <w:color w:val="000000" w:themeColor="text1"/>
          <w:sz w:val="24"/>
          <w:highlight w:val="none"/>
          <w14:textFill>
            <w14:solidFill>
              <w14:schemeClr w14:val="tx1"/>
            </w14:solidFill>
          </w14:textFill>
        </w:rPr>
        <w:t>投标人未在规定时间内提出疑义或确认一览表的，视同认可开标结果。</w:t>
      </w:r>
      <w:bookmarkEnd w:id="570"/>
    </w:p>
    <w:p w14:paraId="6B0EFB22">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38C52A55">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投标人不足3家的，不予开标。</w:t>
      </w:r>
    </w:p>
    <w:p w14:paraId="7EF5D6C4">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资格审查</w:t>
      </w:r>
    </w:p>
    <w:p w14:paraId="383D1FE1">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见第三章《资格审查》。</w:t>
      </w:r>
    </w:p>
    <w:bookmarkEnd w:id="569"/>
    <w:p w14:paraId="1BFCCC30">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571" w:name="_Toc149720833"/>
      <w:bookmarkStart w:id="572" w:name="_Toc264969230"/>
      <w:bookmarkStart w:id="573" w:name="_Toc226309784"/>
      <w:bookmarkStart w:id="574" w:name="_Toc195842905"/>
      <w:bookmarkStart w:id="575" w:name="_Toc151193710"/>
      <w:bookmarkStart w:id="576" w:name="_Toc151190167"/>
      <w:bookmarkStart w:id="577" w:name="_Toc164229381"/>
      <w:bookmarkStart w:id="578" w:name="_Toc151193854"/>
      <w:bookmarkStart w:id="579" w:name="_Toc150774745"/>
      <w:bookmarkStart w:id="580" w:name="_Toc305158808"/>
      <w:bookmarkStart w:id="581" w:name="_Toc265228378"/>
      <w:bookmarkStart w:id="582" w:name="_Toc127161454"/>
      <w:bookmarkStart w:id="583" w:name="_Toc150509291"/>
      <w:bookmarkStart w:id="584" w:name="_Toc150480778"/>
      <w:bookmarkStart w:id="585" w:name="_Toc151193928"/>
      <w:bookmarkStart w:id="586" w:name="_Toc127151741"/>
      <w:bookmarkStart w:id="587" w:name="_Toc226965813"/>
      <w:bookmarkStart w:id="588" w:name="_Toc150774640"/>
      <w:bookmarkStart w:id="589" w:name="_Toc305158882"/>
      <w:bookmarkStart w:id="590" w:name="_Toc151193782"/>
      <w:bookmarkStart w:id="591" w:name="_Toc127151540"/>
      <w:bookmarkStart w:id="592" w:name="_Toc142311042"/>
      <w:bookmarkStart w:id="593" w:name="_Toc226965730"/>
      <w:bookmarkStart w:id="594" w:name="_Toc164351634"/>
      <w:bookmarkStart w:id="595" w:name="_Toc151193638"/>
      <w:bookmarkStart w:id="596" w:name="_Toc164608654"/>
      <w:bookmarkStart w:id="597" w:name="_Toc164229235"/>
      <w:bookmarkStart w:id="598" w:name="_Toc164608809"/>
      <w:bookmarkStart w:id="599" w:name="_Toc226337236"/>
      <w:r>
        <w:rPr>
          <w:color w:val="000000" w:themeColor="text1"/>
          <w:sz w:val="24"/>
          <w:highlight w:val="none"/>
          <w14:textFill>
            <w14:solidFill>
              <w14:schemeClr w14:val="tx1"/>
            </w14:solidFill>
          </w14:textFill>
        </w:rPr>
        <w:t>评标委员会</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14:paraId="4C3211EC">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评标委员会根据政府采购有关规定和本次采购项目的特点进行组建，并负责具体评标事务，独立履行职责。</w:t>
      </w:r>
      <w:bookmarkStart w:id="600" w:name="_Toc520356166"/>
    </w:p>
    <w:p w14:paraId="37E66553">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0"/>
      <w:bookmarkStart w:id="601" w:name="_Toc520356169"/>
    </w:p>
    <w:p w14:paraId="1CC9EBC9">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评标程序、评标方法和评标标准</w:t>
      </w:r>
    </w:p>
    <w:p w14:paraId="09672E34">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见第四章《评标程序、评标方法和评标标准》。</w:t>
      </w:r>
    </w:p>
    <w:p w14:paraId="56642C7F">
      <w:pPr>
        <w:tabs>
          <w:tab w:val="left" w:pos="360"/>
          <w:tab w:val="left" w:pos="1080"/>
        </w:tabs>
        <w:snapToGrid w:val="0"/>
        <w:spacing w:line="360" w:lineRule="auto"/>
        <w:ind w:left="1080"/>
        <w:rPr>
          <w:color w:val="000000" w:themeColor="text1"/>
          <w:sz w:val="24"/>
          <w:highlight w:val="none"/>
          <w14:textFill>
            <w14:solidFill>
              <w14:schemeClr w14:val="tx1"/>
            </w14:solidFill>
          </w14:textFill>
        </w:rPr>
      </w:pPr>
    </w:p>
    <w:p w14:paraId="5C0BF966">
      <w:pPr>
        <w:pStyle w:val="3"/>
        <w:spacing w:before="0" w:line="360" w:lineRule="auto"/>
        <w:rPr>
          <w:rFonts w:ascii="Times New Roman" w:hAnsi="Times New Roman" w:eastAsia="宋体"/>
          <w:color w:val="000000" w:themeColor="text1"/>
          <w:sz w:val="28"/>
          <w:highlight w:val="none"/>
          <w14:textFill>
            <w14:solidFill>
              <w14:schemeClr w14:val="tx1"/>
            </w14:solidFill>
          </w14:textFill>
        </w:rPr>
      </w:pPr>
      <w:bookmarkStart w:id="602" w:name="_Toc151193643"/>
      <w:bookmarkStart w:id="603" w:name="_Toc151190172"/>
      <w:bookmarkStart w:id="604" w:name="_Toc151193859"/>
      <w:bookmarkStart w:id="605" w:name="_Toc264969235"/>
      <w:bookmarkStart w:id="606" w:name="_Toc127151545"/>
      <w:bookmarkStart w:id="607" w:name="_Toc151193787"/>
      <w:bookmarkStart w:id="608" w:name="_Toc151193715"/>
      <w:bookmarkStart w:id="609" w:name="_Toc195842910"/>
      <w:bookmarkStart w:id="610" w:name="_Toc150774750"/>
      <w:bookmarkStart w:id="611" w:name="_Toc305158887"/>
      <w:bookmarkStart w:id="612" w:name="_Toc226337241"/>
      <w:bookmarkStart w:id="613" w:name="_Toc265228383"/>
      <w:bookmarkStart w:id="614" w:name="_Toc305158813"/>
      <w:bookmarkStart w:id="615" w:name="_Toc150509296"/>
      <w:bookmarkStart w:id="616" w:name="_Toc226965818"/>
      <w:bookmarkStart w:id="617" w:name="_Toc142311047"/>
      <w:bookmarkStart w:id="618" w:name="_Toc226309789"/>
      <w:bookmarkStart w:id="619" w:name="_Toc150774645"/>
      <w:bookmarkStart w:id="620" w:name="_Toc150480783"/>
      <w:bookmarkStart w:id="621" w:name="_Toc151193933"/>
      <w:bookmarkStart w:id="622" w:name="_Toc226965735"/>
      <w:r>
        <w:rPr>
          <w:rFonts w:ascii="Times New Roman" w:hAnsi="Times New Roman" w:eastAsia="宋体"/>
          <w:color w:val="000000" w:themeColor="text1"/>
          <w:sz w:val="28"/>
          <w:highlight w:val="none"/>
          <w14:textFill>
            <w14:solidFill>
              <w14:schemeClr w14:val="tx1"/>
            </w14:solidFill>
          </w14:textFill>
        </w:rPr>
        <w:t xml:space="preserve">六   </w:t>
      </w:r>
      <w:bookmarkEnd w:id="601"/>
      <w:r>
        <w:rPr>
          <w:rFonts w:ascii="Times New Roman" w:hAnsi="Times New Roman" w:eastAsia="宋体"/>
          <w:color w:val="000000" w:themeColor="text1"/>
          <w:sz w:val="28"/>
          <w:highlight w:val="none"/>
          <w14:textFill>
            <w14:solidFill>
              <w14:schemeClr w14:val="tx1"/>
            </w14:solidFill>
          </w14:textFill>
        </w:rPr>
        <w:t>确定中标</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Start w:id="623" w:name="_Toc265228385"/>
      <w:bookmarkStart w:id="624" w:name="_Toc164229242"/>
      <w:bookmarkStart w:id="625" w:name="_Toc164608816"/>
      <w:bookmarkStart w:id="626" w:name="_Toc127151748"/>
      <w:bookmarkStart w:id="627" w:name="_Toc151193861"/>
      <w:bookmarkStart w:id="628" w:name="_Toc150774752"/>
      <w:bookmarkStart w:id="629" w:name="_Toc226965820"/>
      <w:bookmarkStart w:id="630" w:name="_Toc226965737"/>
      <w:bookmarkStart w:id="631" w:name="_Toc164229388"/>
      <w:bookmarkStart w:id="632" w:name="_Toc142311049"/>
      <w:bookmarkStart w:id="633" w:name="_Toc151193645"/>
      <w:bookmarkStart w:id="634" w:name="_Toc151190174"/>
      <w:bookmarkStart w:id="635" w:name="_Toc150480785"/>
      <w:bookmarkStart w:id="636" w:name="_Toc149720840"/>
      <w:bookmarkStart w:id="637" w:name="_Toc127151547"/>
      <w:bookmarkStart w:id="638" w:name="_Toc195842912"/>
      <w:bookmarkStart w:id="639" w:name="_Toc150774647"/>
      <w:bookmarkStart w:id="640" w:name="_Toc164351641"/>
      <w:bookmarkStart w:id="641" w:name="_Toc164608661"/>
      <w:bookmarkStart w:id="642" w:name="_Toc150509298"/>
      <w:bookmarkStart w:id="643" w:name="_Toc226309791"/>
      <w:bookmarkStart w:id="644" w:name="_Toc151193717"/>
      <w:bookmarkStart w:id="645" w:name="_Toc151193789"/>
      <w:bookmarkStart w:id="646" w:name="_Toc127161461"/>
      <w:bookmarkStart w:id="647" w:name="_Toc264969237"/>
      <w:bookmarkStart w:id="648" w:name="_Toc305158889"/>
      <w:bookmarkStart w:id="649" w:name="_Toc226337243"/>
      <w:bookmarkStart w:id="650" w:name="_Toc305158815"/>
      <w:bookmarkStart w:id="651" w:name="_Toc151193935"/>
    </w:p>
    <w:p w14:paraId="526BA228">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确定中标人</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14:paraId="0638CC26">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color w:val="000000" w:themeColor="text1"/>
          <w:sz w:val="24"/>
          <w:highlight w:val="none"/>
          <w14:textFill>
            <w14:solidFill>
              <w14:schemeClr w14:val="tx1"/>
            </w14:solidFill>
          </w14:textFill>
        </w:rPr>
        <w:t>采购人是否</w:t>
      </w:r>
      <w:r>
        <w:rPr>
          <w:color w:val="000000" w:themeColor="text1"/>
          <w:sz w:val="24"/>
          <w:highlight w:val="none"/>
          <w14:textFill>
            <w14:solidFill>
              <w14:schemeClr w14:val="tx1"/>
            </w14:solidFill>
          </w14:textFill>
        </w:rPr>
        <w:t>委托评标委员会</w:t>
      </w:r>
      <w:r>
        <w:rPr>
          <w:rFonts w:eastAsiaTheme="minorEastAsia"/>
          <w:color w:val="000000" w:themeColor="text1"/>
          <w:sz w:val="24"/>
          <w:highlight w:val="none"/>
          <w14:textFill>
            <w14:solidFill>
              <w14:schemeClr w14:val="tx1"/>
            </w14:solidFill>
          </w14:textFill>
        </w:rPr>
        <w:t>直接确定中标人，见《投标人须知资料表》。中标候选人并列的，按照《投标人须知资料表》要求确定中标人。</w:t>
      </w:r>
    </w:p>
    <w:p w14:paraId="4BFC8BB2">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652" w:name="_Toc305158891"/>
      <w:bookmarkStart w:id="653" w:name="_Toc305158817"/>
      <w:bookmarkStart w:id="654" w:name="_Toc226309793"/>
      <w:bookmarkStart w:id="655" w:name="_Toc226965822"/>
      <w:bookmarkStart w:id="656" w:name="_Toc265228387"/>
      <w:bookmarkStart w:id="657" w:name="_Toc151193719"/>
      <w:bookmarkStart w:id="658" w:name="_Toc150480787"/>
      <w:bookmarkStart w:id="659" w:name="_Toc151193791"/>
      <w:bookmarkStart w:id="660" w:name="_Toc151193937"/>
      <w:bookmarkStart w:id="661" w:name="_Toc151190176"/>
      <w:bookmarkStart w:id="662" w:name="_Toc150509300"/>
      <w:bookmarkStart w:id="663" w:name="_Toc195842914"/>
      <w:bookmarkStart w:id="664" w:name="_Toc164229244"/>
      <w:bookmarkStart w:id="665" w:name="_Toc151193863"/>
      <w:bookmarkStart w:id="666" w:name="_Toc127151750"/>
      <w:bookmarkStart w:id="667" w:name="_Toc142311051"/>
      <w:bookmarkStart w:id="668" w:name="_Toc164608818"/>
      <w:bookmarkStart w:id="669" w:name="_Toc226337245"/>
      <w:bookmarkStart w:id="670" w:name="_Toc164608663"/>
      <w:bookmarkStart w:id="671" w:name="_Toc151193647"/>
      <w:bookmarkStart w:id="672" w:name="_Toc149720842"/>
      <w:bookmarkStart w:id="673" w:name="_Toc150774754"/>
      <w:bookmarkStart w:id="674" w:name="_Toc150774649"/>
      <w:bookmarkStart w:id="675" w:name="_Toc226965739"/>
      <w:bookmarkStart w:id="676" w:name="_Toc264969239"/>
      <w:bookmarkStart w:id="677" w:name="_Toc164229390"/>
      <w:bookmarkStart w:id="678" w:name="_Toc127161463"/>
      <w:bookmarkStart w:id="679" w:name="_Toc127151549"/>
      <w:bookmarkStart w:id="680" w:name="_Toc164351643"/>
      <w:bookmarkStart w:id="681" w:name="_Toc520356176"/>
      <w:bookmarkStart w:id="682" w:name="_Ref467307090"/>
      <w:bookmarkStart w:id="683" w:name="_Ref467306425"/>
      <w:r>
        <w:rPr>
          <w:color w:val="000000" w:themeColor="text1"/>
          <w:sz w:val="24"/>
          <w:highlight w:val="none"/>
          <w14:textFill>
            <w14:solidFill>
              <w14:schemeClr w14:val="tx1"/>
            </w14:solidFill>
          </w14:textFill>
        </w:rPr>
        <w:t>中标公告与中标通知书</w:t>
      </w:r>
      <w:bookmarkEnd w:id="652"/>
      <w:bookmarkEnd w:id="653"/>
    </w:p>
    <w:p w14:paraId="328806DA">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采购人或采购代理机构自中标人确定之日起2个工作日内，</w:t>
      </w:r>
      <w:r>
        <w:rPr>
          <w:color w:val="000000" w:themeColor="text1"/>
          <w:kern w:val="0"/>
          <w:sz w:val="24"/>
          <w:highlight w:val="none"/>
          <w14:textFill>
            <w14:solidFill>
              <w14:schemeClr w14:val="tx1"/>
            </w14:solidFill>
          </w14:textFill>
        </w:rPr>
        <w:t>在北京市政府采购网公告中标结果</w:t>
      </w:r>
      <w:r>
        <w:rPr>
          <w:color w:val="000000" w:themeColor="text1"/>
          <w:sz w:val="24"/>
          <w:highlight w:val="none"/>
          <w14:textFill>
            <w14:solidFill>
              <w14:schemeClr w14:val="tx1"/>
            </w14:solidFill>
          </w14:textFill>
        </w:rPr>
        <w:t>，同时向中标人发出中标通知书，中标公告期限为1个工作日。</w:t>
      </w:r>
    </w:p>
    <w:p w14:paraId="277BB536">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中标通知书对采购人和中标供应商均具有法律效力。中标通知书发出后，采购人改变中标结果的，或者中标供应商放弃中标项目的，应当依法承担法律责任。</w:t>
      </w:r>
    </w:p>
    <w:p w14:paraId="4FE38E31">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废标</w:t>
      </w:r>
    </w:p>
    <w:p w14:paraId="67D2C2C4">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在招标采购中，出现下列情形之一的，应予废标：</w:t>
      </w:r>
    </w:p>
    <w:p w14:paraId="1B86D8A9">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符合专业条件的供应商或者对招标文件作实质响应的供应商不足三家的；</w:t>
      </w:r>
    </w:p>
    <w:p w14:paraId="1F327DC0">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出现影响采购公正的违法、违规行为的；</w:t>
      </w:r>
    </w:p>
    <w:p w14:paraId="6F0EE49F">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投标人的报价均超过了采购预算，采购人不能支付的；</w:t>
      </w:r>
    </w:p>
    <w:p w14:paraId="2965989B">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因重大变故，采购任务取消的。</w:t>
      </w:r>
    </w:p>
    <w:p w14:paraId="399C3B11">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废标后，采购人将废标理由书面通知所有投标人。</w:t>
      </w:r>
    </w:p>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14:paraId="3992BCF7">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684" w:name="_Toc151193720"/>
      <w:bookmarkStart w:id="685" w:name="_Toc164608819"/>
      <w:bookmarkStart w:id="686" w:name="_Ref467306377"/>
      <w:bookmarkStart w:id="687" w:name="_Toc195842915"/>
      <w:bookmarkStart w:id="688" w:name="_Toc150774755"/>
      <w:bookmarkStart w:id="689" w:name="_Toc164608664"/>
      <w:bookmarkStart w:id="690" w:name="_Toc305158818"/>
      <w:bookmarkStart w:id="691" w:name="_Ref467307062"/>
      <w:bookmarkStart w:id="692" w:name="_Toc265228388"/>
      <w:bookmarkStart w:id="693" w:name="_Toc151193648"/>
      <w:bookmarkStart w:id="694" w:name="_Toc149720843"/>
      <w:bookmarkStart w:id="695" w:name="_Toc150509301"/>
      <w:bookmarkStart w:id="696" w:name="_Toc226337246"/>
      <w:bookmarkStart w:id="697" w:name="_Toc520356175"/>
      <w:bookmarkStart w:id="698" w:name="_Toc150480788"/>
      <w:bookmarkStart w:id="699" w:name="_Toc127161464"/>
      <w:bookmarkStart w:id="700" w:name="_Toc226965740"/>
      <w:bookmarkStart w:id="701" w:name="_Toc142311052"/>
      <w:bookmarkStart w:id="702" w:name="_Toc164229391"/>
      <w:bookmarkStart w:id="703" w:name="_Toc127151751"/>
      <w:bookmarkStart w:id="704" w:name="_Toc151190177"/>
      <w:bookmarkStart w:id="705" w:name="_Toc127151550"/>
      <w:bookmarkStart w:id="706" w:name="_Toc226965823"/>
      <w:bookmarkStart w:id="707" w:name="_Toc151193938"/>
      <w:bookmarkStart w:id="708" w:name="_Toc226309794"/>
      <w:bookmarkStart w:id="709" w:name="_Toc150774650"/>
      <w:bookmarkStart w:id="710" w:name="_Toc151193864"/>
      <w:bookmarkStart w:id="711" w:name="_Ref467306978"/>
      <w:bookmarkStart w:id="712" w:name="_Toc164351644"/>
      <w:bookmarkStart w:id="713" w:name="_Toc151193792"/>
      <w:bookmarkStart w:id="714" w:name="_Toc164229245"/>
      <w:bookmarkStart w:id="715" w:name="_Toc305158892"/>
      <w:bookmarkStart w:id="716" w:name="_Ref467307204"/>
      <w:bookmarkStart w:id="717" w:name="_Toc264969240"/>
      <w:r>
        <w:rPr>
          <w:color w:val="000000" w:themeColor="text1"/>
          <w:sz w:val="24"/>
          <w:highlight w:val="none"/>
          <w14:textFill>
            <w14:solidFill>
              <w14:schemeClr w14:val="tx1"/>
            </w14:solidFill>
          </w14:textFill>
        </w:rPr>
        <w:t>签订合同</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14:paraId="4D6815A3">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中标人、采购人应当自中标通知书发出之日起30日内，按照招标文件和中标人投标文件的规定签订书面合同。所签订的合同不得对招标文件确定的事项和中标人投标文件作实质性修改。</w:t>
      </w:r>
    </w:p>
    <w:p w14:paraId="2D12FA1D">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中标人拒绝与采购人签订合同的，采购人可以按照评标报告推荐的中标候选人名单排序，确定下一候选人为中标人，也可以重新开展政府采购活动。</w:t>
      </w:r>
    </w:p>
    <w:p w14:paraId="4C11F397">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联合体中标的，联合体各方应当共同与采购人签订合同，就采购合同约定的事项向采购人承担连带责任。</w:t>
      </w:r>
    </w:p>
    <w:p w14:paraId="67BAC584">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政府采购合同不能转包。</w:t>
      </w:r>
    </w:p>
    <w:p w14:paraId="033834BF">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。中标人就采购项目和分包项目向采购人负责，分包供应商就分包项目承担责任。</w:t>
      </w:r>
    </w:p>
    <w:p w14:paraId="1E4C240F">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“政采贷”融资指引：详见</w:t>
      </w:r>
      <w:r>
        <w:rPr>
          <w:rFonts w:eastAsiaTheme="minorEastAsia"/>
          <w:color w:val="000000" w:themeColor="text1"/>
          <w:sz w:val="24"/>
          <w:highlight w:val="none"/>
          <w14:textFill>
            <w14:solidFill>
              <w14:schemeClr w14:val="tx1"/>
            </w14:solidFill>
          </w14:textFill>
        </w:rPr>
        <w:t>《投标人须知资料表》。</w:t>
      </w:r>
    </w:p>
    <w:bookmarkEnd w:id="681"/>
    <w:bookmarkEnd w:id="682"/>
    <w:bookmarkEnd w:id="683"/>
    <w:p w14:paraId="6A100E6B">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询问与质疑</w:t>
      </w:r>
    </w:p>
    <w:p w14:paraId="05060DD8">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询问</w:t>
      </w:r>
    </w:p>
    <w:p w14:paraId="544DCB51">
      <w:pPr>
        <w:numPr>
          <w:ilvl w:val="2"/>
          <w:numId w:val="8"/>
        </w:numPr>
        <w:snapToGrid w:val="0"/>
        <w:spacing w:line="360" w:lineRule="auto"/>
        <w:rPr>
          <w:color w:val="000000" w:themeColor="text1"/>
          <w:sz w:val="24"/>
          <w:highlight w:val="none"/>
          <w14:textFill>
            <w14:solidFill>
              <w14:schemeClr w14:val="tx1"/>
            </w14:solidFill>
          </w14:textFill>
        </w:rPr>
      </w:pPr>
      <w:bookmarkStart w:id="718" w:name="_Hlk179293370"/>
      <w:r>
        <w:rPr>
          <w:color w:val="000000" w:themeColor="text1"/>
          <w:sz w:val="24"/>
          <w:highlight w:val="none"/>
          <w14:textFill>
            <w14:solidFill>
              <w14:schemeClr w14:val="tx1"/>
            </w14:solidFill>
          </w14:textFill>
        </w:rPr>
        <w:t>投标人对政府采购活动事项有疑问的，可依法</w:t>
      </w:r>
      <w:r>
        <w:rPr>
          <w:rFonts w:hint="eastAsia"/>
          <w:color w:val="000000" w:themeColor="text1"/>
          <w:sz w:val="24"/>
          <w:highlight w:val="none"/>
          <w14:textFill>
            <w14:solidFill>
              <w14:schemeClr w14:val="tx1"/>
            </w14:solidFill>
          </w14:textFill>
        </w:rPr>
        <w:t>向采购人或采购代理机构</w:t>
      </w:r>
      <w:r>
        <w:rPr>
          <w:color w:val="000000" w:themeColor="text1"/>
          <w:sz w:val="24"/>
          <w:highlight w:val="none"/>
          <w14:textFill>
            <w14:solidFill>
              <w14:schemeClr w14:val="tx1"/>
            </w14:solidFill>
          </w14:textFill>
        </w:rPr>
        <w:t>提出询问，</w:t>
      </w:r>
      <w:r>
        <w:rPr>
          <w:rFonts w:hint="eastAsia"/>
          <w:color w:val="000000" w:themeColor="text1"/>
          <w:sz w:val="24"/>
          <w:highlight w:val="none"/>
          <w14:textFill>
            <w14:solidFill>
              <w14:schemeClr w14:val="tx1"/>
            </w14:solidFill>
          </w14:textFill>
        </w:rPr>
        <w:t>提出形式见</w:t>
      </w:r>
      <w:r>
        <w:rPr>
          <w:color w:val="000000" w:themeColor="text1"/>
          <w:sz w:val="24"/>
          <w:highlight w:val="none"/>
          <w14:textFill>
            <w14:solidFill>
              <w14:schemeClr w14:val="tx1"/>
            </w14:solidFill>
          </w14:textFill>
        </w:rPr>
        <w:t>《投标人须知资料表》。</w:t>
      </w:r>
      <w:bookmarkEnd w:id="718"/>
    </w:p>
    <w:p w14:paraId="477DD6F0">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采购人或采购代理机构对供应商依法提出的询问，在3个工作日内作出答复，但答复的内容不得涉及商业秘密。</w:t>
      </w:r>
    </w:p>
    <w:p w14:paraId="41ABA056">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质疑</w:t>
      </w:r>
    </w:p>
    <w:p w14:paraId="7032D357">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68E2911C">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质疑函须使用财政部制定的范本文件。投标人为自然人的，质疑函应当由本人签字；投标人为法人或者其他组织的，质疑函应当由法定代表人、主要负责人，或者其授权代表签字或者盖章，并加盖公章。</w:t>
      </w:r>
    </w:p>
    <w:p w14:paraId="56E5DD93">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4B723AA6">
      <w:pPr>
        <w:numPr>
          <w:ilvl w:val="2"/>
          <w:numId w:val="8"/>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投标人应在法定质疑期内一次性提出针对同一采购程序环节的质疑，法定质疑期内针对同一采购程序环节再次提出的质疑，采购人、采购代理机构有权不予答复。</w:t>
      </w:r>
    </w:p>
    <w:p w14:paraId="7840E1DF">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接收询问和质疑的联系部门、联系电话和通讯地址见《投标人须知资料表》。</w:t>
      </w:r>
    </w:p>
    <w:p w14:paraId="6C26139B">
      <w:pPr>
        <w:numPr>
          <w:ilvl w:val="0"/>
          <w:numId w:val="8"/>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代理费</w:t>
      </w:r>
    </w:p>
    <w:p w14:paraId="0BCB1B38">
      <w:pPr>
        <w:numPr>
          <w:ilvl w:val="1"/>
          <w:numId w:val="8"/>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收费对象、收费标准及缴纳时间见《投标人须知资料表》。由中标人支付的，中标人须一次性向采购代理机构缴纳代理费，投标报价应包含代理费用。</w:t>
      </w:r>
    </w:p>
    <w:p w14:paraId="09DFFB34">
      <w:pPr>
        <w:tabs>
          <w:tab w:val="left" w:pos="360"/>
          <w:tab w:val="left" w:pos="1080"/>
        </w:tabs>
        <w:snapToGrid w:val="0"/>
        <w:spacing w:line="360" w:lineRule="auto"/>
        <w:ind w:left="360"/>
        <w:rPr>
          <w:color w:val="000000" w:themeColor="text1"/>
          <w:sz w:val="24"/>
          <w:highlight w:val="none"/>
          <w14:textFill>
            <w14:solidFill>
              <w14:schemeClr w14:val="tx1"/>
            </w14:solidFill>
          </w14:textFill>
        </w:rPr>
      </w:pPr>
    </w:p>
    <w:p w14:paraId="70B4B4C8">
      <w:pPr>
        <w:spacing w:line="360" w:lineRule="auto"/>
        <w:jc w:val="center"/>
        <w:outlineLvl w:val="0"/>
        <w:rPr>
          <w:rFonts w:hint="eastAsia" w:eastAsia="宋体"/>
          <w:b/>
          <w:color w:val="000000" w:themeColor="text1"/>
          <w:sz w:val="36"/>
          <w:szCs w:val="36"/>
          <w:highlight w:val="none"/>
          <w:lang w:eastAsia="zh-CN"/>
          <w14:textFill>
            <w14:solidFill>
              <w14:schemeClr w14:val="tx1"/>
            </w14:solidFill>
          </w14:textFill>
        </w:rPr>
      </w:pPr>
      <w:bookmarkStart w:id="719" w:name="_Toc353873664"/>
      <w:bookmarkStart w:id="720" w:name="_Toc353873934"/>
      <w:bookmarkStart w:id="721" w:name="_Toc150480792"/>
      <w:bookmarkStart w:id="722" w:name="_Toc353825544"/>
      <w:bookmarkStart w:id="723" w:name="_Toc127151554"/>
      <w:bookmarkStart w:id="724" w:name="_Toc226965827"/>
      <w:bookmarkStart w:id="725" w:name="_Toc305158822"/>
      <w:bookmarkStart w:id="726" w:name="_Toc265228392"/>
      <w:bookmarkStart w:id="727" w:name="_Toc150774759"/>
      <w:bookmarkStart w:id="728" w:name="_Toc226337250"/>
      <w:bookmarkStart w:id="729" w:name="_Toc305158896"/>
      <w:bookmarkStart w:id="730" w:name="_Toc142311056"/>
      <w:bookmarkStart w:id="731" w:name="_Toc264969244"/>
      <w:r>
        <w:rPr>
          <w:color w:val="000000" w:themeColor="text1"/>
          <w:sz w:val="24"/>
          <w:highlight w:val="none"/>
          <w14:textFill>
            <w14:solidFill>
              <w14:schemeClr w14:val="tx1"/>
            </w14:solidFill>
          </w14:textFill>
        </w:rPr>
        <w:br w:type="page"/>
      </w:r>
      <w:bookmarkStart w:id="732" w:name="_Toc12927"/>
      <w:r>
        <w:rPr>
          <w:b/>
          <w:color w:val="000000" w:themeColor="text1"/>
          <w:sz w:val="36"/>
          <w:szCs w:val="36"/>
          <w:highlight w:val="none"/>
          <w14:textFill>
            <w14:solidFill>
              <w14:schemeClr w14:val="tx1"/>
            </w14:solidFill>
          </w14:textFill>
        </w:rPr>
        <w:t xml:space="preserve">第三章   </w:t>
      </w:r>
      <w:bookmarkEnd w:id="719"/>
      <w:bookmarkEnd w:id="720"/>
      <w:bookmarkEnd w:id="721"/>
      <w:bookmarkEnd w:id="722"/>
      <w:bookmarkEnd w:id="723"/>
      <w:bookmarkEnd w:id="724"/>
      <w:bookmarkEnd w:id="725"/>
      <w:bookmarkEnd w:id="726"/>
      <w:bookmarkEnd w:id="727"/>
      <w:bookmarkEnd w:id="728"/>
      <w:bookmarkEnd w:id="729"/>
      <w:bookmarkEnd w:id="730"/>
      <w:bookmarkEnd w:id="731"/>
      <w:r>
        <w:rPr>
          <w:b/>
          <w:color w:val="000000" w:themeColor="text1"/>
          <w:sz w:val="36"/>
          <w:szCs w:val="36"/>
          <w:highlight w:val="none"/>
          <w14:textFill>
            <w14:solidFill>
              <w14:schemeClr w14:val="tx1"/>
            </w14:solidFill>
          </w14:textFill>
        </w:rPr>
        <w:t>资格审查</w:t>
      </w:r>
      <w:bookmarkEnd w:id="732"/>
      <w:bookmarkStart w:id="733" w:name="_Toc487900382"/>
      <w:r>
        <w:rPr>
          <w:rFonts w:hint="eastAsia"/>
          <w:b/>
          <w:color w:val="000000" w:themeColor="text1"/>
          <w:sz w:val="36"/>
          <w:szCs w:val="36"/>
          <w:highlight w:val="none"/>
          <w:lang w:eastAsia="zh-CN"/>
          <w14:textFill>
            <w14:solidFill>
              <w14:schemeClr w14:val="tx1"/>
            </w14:solidFill>
          </w14:textFill>
        </w:rPr>
        <w:t>（</w:t>
      </w:r>
      <w:r>
        <w:rPr>
          <w:rFonts w:hint="eastAsia"/>
          <w:b/>
          <w:color w:val="000000" w:themeColor="text1"/>
          <w:sz w:val="36"/>
          <w:szCs w:val="36"/>
          <w:highlight w:val="none"/>
          <w:lang w:val="en-US" w:eastAsia="zh-CN"/>
          <w14:textFill>
            <w14:solidFill>
              <w14:schemeClr w14:val="tx1"/>
            </w14:solidFill>
          </w14:textFill>
        </w:rPr>
        <w:t>01包</w:t>
      </w:r>
      <w:r>
        <w:rPr>
          <w:rFonts w:hint="eastAsia"/>
          <w:b/>
          <w:color w:val="000000" w:themeColor="text1"/>
          <w:sz w:val="36"/>
          <w:szCs w:val="36"/>
          <w:highlight w:val="none"/>
          <w:lang w:eastAsia="zh-CN"/>
          <w14:textFill>
            <w14:solidFill>
              <w14:schemeClr w14:val="tx1"/>
            </w14:solidFill>
          </w14:textFill>
        </w:rPr>
        <w:t>）</w:t>
      </w:r>
    </w:p>
    <w:p w14:paraId="5F885404">
      <w:pPr>
        <w:tabs>
          <w:tab w:val="left" w:pos="360"/>
          <w:tab w:val="left" w:pos="900"/>
        </w:tabs>
        <w:snapToGrid w:val="0"/>
        <w:spacing w:line="360" w:lineRule="auto"/>
        <w:jc w:val="center"/>
        <w:outlineLvl w:val="1"/>
        <w:rPr>
          <w:b/>
          <w:color w:val="000000" w:themeColor="text1"/>
          <w:sz w:val="24"/>
          <w:highlight w:val="none"/>
          <w14:textFill>
            <w14:solidFill>
              <w14:schemeClr w14:val="tx1"/>
            </w14:solidFill>
          </w14:textFill>
        </w:rPr>
      </w:pPr>
      <w:bookmarkStart w:id="734" w:name="_Toc99301422"/>
      <w:r>
        <w:rPr>
          <w:b/>
          <w:color w:val="000000" w:themeColor="text1"/>
          <w:sz w:val="24"/>
          <w:highlight w:val="none"/>
          <w14:textFill>
            <w14:solidFill>
              <w14:schemeClr w14:val="tx1"/>
            </w14:solidFill>
          </w14:textFill>
        </w:rPr>
        <w:t>一、资格审查程序</w:t>
      </w:r>
      <w:bookmarkEnd w:id="734"/>
    </w:p>
    <w:p w14:paraId="0C0C04EF">
      <w:pPr>
        <w:numPr>
          <w:ilvl w:val="0"/>
          <w:numId w:val="11"/>
        </w:numPr>
        <w:tabs>
          <w:tab w:val="left" w:pos="426"/>
          <w:tab w:val="left" w:pos="851"/>
          <w:tab w:val="clear" w:pos="900"/>
        </w:tabs>
        <w:snapToGrid w:val="0"/>
        <w:spacing w:line="360" w:lineRule="auto"/>
        <w:ind w:left="426" w:hanging="426"/>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开标结束后，采购人或采购代理机构将根据《资格审查要求》中的规定，对投标人进行资格审查，并形成资格审查结果。</w:t>
      </w:r>
    </w:p>
    <w:p w14:paraId="4425F261">
      <w:pPr>
        <w:numPr>
          <w:ilvl w:val="0"/>
          <w:numId w:val="11"/>
        </w:numPr>
        <w:tabs>
          <w:tab w:val="left" w:pos="426"/>
          <w:tab w:val="left" w:pos="851"/>
          <w:tab w:val="clear" w:pos="900"/>
        </w:tabs>
        <w:snapToGrid w:val="0"/>
        <w:spacing w:line="360" w:lineRule="auto"/>
        <w:ind w:left="426" w:hanging="426"/>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《资格审查要求》中对格式有要求的，除招标文件另有规定外，均为“实质性格式”文件。</w:t>
      </w:r>
    </w:p>
    <w:p w14:paraId="7ED05DDC">
      <w:pPr>
        <w:numPr>
          <w:ilvl w:val="0"/>
          <w:numId w:val="11"/>
        </w:numPr>
        <w:tabs>
          <w:tab w:val="left" w:pos="426"/>
          <w:tab w:val="left" w:pos="851"/>
          <w:tab w:val="clear" w:pos="900"/>
        </w:tabs>
        <w:snapToGrid w:val="0"/>
        <w:spacing w:line="360" w:lineRule="auto"/>
        <w:ind w:left="426" w:hanging="426"/>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投标人《资格证明文件》有任何一项不符合《资格审查要求》的，资格审查不合格，其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1AADACF9">
      <w:pPr>
        <w:numPr>
          <w:ilvl w:val="0"/>
          <w:numId w:val="11"/>
        </w:numPr>
        <w:tabs>
          <w:tab w:val="left" w:pos="426"/>
          <w:tab w:val="left" w:pos="851"/>
          <w:tab w:val="clear" w:pos="900"/>
        </w:tabs>
        <w:snapToGrid w:val="0"/>
        <w:spacing w:line="360" w:lineRule="auto"/>
        <w:ind w:left="426" w:hanging="426"/>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资格审查合格的投标人不足3家的，不进行评标。</w:t>
      </w:r>
    </w:p>
    <w:p w14:paraId="13D17D3D">
      <w:pPr>
        <w:widowControl/>
        <w:jc w:val="left"/>
        <w:rPr>
          <w:color w:val="000000" w:themeColor="text1"/>
          <w:sz w:val="24"/>
          <w:highlight w:val="none"/>
          <w14:textFill>
            <w14:solidFill>
              <w14:schemeClr w14:val="tx1"/>
            </w14:solidFill>
          </w14:textFill>
        </w:rPr>
      </w:pPr>
    </w:p>
    <w:p w14:paraId="66BE4A26">
      <w:pPr>
        <w:tabs>
          <w:tab w:val="left" w:pos="360"/>
          <w:tab w:val="left" w:pos="900"/>
        </w:tabs>
        <w:snapToGrid w:val="0"/>
        <w:spacing w:line="360" w:lineRule="auto"/>
        <w:jc w:val="center"/>
        <w:outlineLvl w:val="1"/>
        <w:rPr>
          <w:b/>
          <w:color w:val="000000" w:themeColor="text1"/>
          <w:sz w:val="24"/>
          <w:highlight w:val="none"/>
          <w14:textFill>
            <w14:solidFill>
              <w14:schemeClr w14:val="tx1"/>
            </w14:solidFill>
          </w14:textFill>
        </w:rPr>
      </w:pPr>
      <w:bookmarkStart w:id="735" w:name="_Hlk143693557"/>
      <w:r>
        <w:rPr>
          <w:b/>
          <w:color w:val="000000" w:themeColor="text1"/>
          <w:sz w:val="24"/>
          <w:highlight w:val="none"/>
          <w14:textFill>
            <w14:solidFill>
              <w14:schemeClr w14:val="tx1"/>
            </w14:solidFill>
          </w14:textFill>
        </w:rPr>
        <w:t>二、资格审查要求</w:t>
      </w:r>
      <w:bookmarkEnd w:id="735"/>
    </w:p>
    <w:tbl>
      <w:tblPr>
        <w:tblStyle w:val="48"/>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1934"/>
        <w:gridCol w:w="4705"/>
        <w:gridCol w:w="1599"/>
      </w:tblGrid>
      <w:tr w14:paraId="6F7AB1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2D2F8E77">
            <w:pPr>
              <w:tabs>
                <w:tab w:val="left" w:pos="1080"/>
              </w:tabs>
              <w:snapToGrid w:val="0"/>
              <w:jc w:val="center"/>
              <w:rPr>
                <w:b/>
                <w:color w:val="000000" w:themeColor="text1"/>
                <w:sz w:val="24"/>
                <w:highlight w:val="none"/>
                <w14:textFill>
                  <w14:solidFill>
                    <w14:schemeClr w14:val="tx1"/>
                  </w14:solidFill>
                </w14:textFill>
              </w:rPr>
            </w:pPr>
            <w:bookmarkStart w:id="736" w:name="_Hlt487972895"/>
            <w:bookmarkEnd w:id="736"/>
            <w:bookmarkStart w:id="737" w:name="_Hlk143693460"/>
            <w:r>
              <w:rPr>
                <w:b/>
                <w:color w:val="000000" w:themeColor="text1"/>
                <w:sz w:val="24"/>
                <w:highlight w:val="none"/>
                <w14:textFill>
                  <w14:solidFill>
                    <w14:schemeClr w14:val="tx1"/>
                  </w14:solidFill>
                </w14:textFill>
              </w:rPr>
              <w:t>序号</w:t>
            </w:r>
          </w:p>
        </w:tc>
        <w:tc>
          <w:tcPr>
            <w:tcW w:w="1067" w:type="pct"/>
            <w:vAlign w:val="center"/>
          </w:tcPr>
          <w:p w14:paraId="14792BF9">
            <w:pPr>
              <w:tabs>
                <w:tab w:val="left" w:pos="1080"/>
              </w:tabs>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审查因素</w:t>
            </w:r>
          </w:p>
        </w:tc>
        <w:tc>
          <w:tcPr>
            <w:tcW w:w="2596" w:type="pct"/>
            <w:vAlign w:val="center"/>
          </w:tcPr>
          <w:p w14:paraId="0798A08A">
            <w:pPr>
              <w:tabs>
                <w:tab w:val="left" w:pos="1080"/>
              </w:tabs>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审查内容</w:t>
            </w:r>
          </w:p>
        </w:tc>
        <w:tc>
          <w:tcPr>
            <w:tcW w:w="882" w:type="pct"/>
            <w:vAlign w:val="center"/>
          </w:tcPr>
          <w:p w14:paraId="055380A3">
            <w:pPr>
              <w:tabs>
                <w:tab w:val="left" w:pos="1080"/>
              </w:tabs>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格式要求</w:t>
            </w:r>
          </w:p>
        </w:tc>
      </w:tr>
      <w:tr w14:paraId="7047AE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0E61BC7">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w:t>
            </w:r>
          </w:p>
        </w:tc>
        <w:tc>
          <w:tcPr>
            <w:tcW w:w="1067" w:type="pct"/>
            <w:vAlign w:val="center"/>
          </w:tcPr>
          <w:p w14:paraId="26C49103">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满足《中华人民共和国政府采购法》第二十二条规定</w:t>
            </w:r>
          </w:p>
        </w:tc>
        <w:tc>
          <w:tcPr>
            <w:tcW w:w="2596" w:type="pct"/>
            <w:vAlign w:val="center"/>
          </w:tcPr>
          <w:p w14:paraId="5DFBF342">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具体规定见第一章《投标邀请》</w:t>
            </w:r>
          </w:p>
        </w:tc>
        <w:tc>
          <w:tcPr>
            <w:tcW w:w="882" w:type="pct"/>
            <w:vAlign w:val="center"/>
          </w:tcPr>
          <w:p w14:paraId="25B01CA5">
            <w:pPr>
              <w:tabs>
                <w:tab w:val="left" w:pos="1080"/>
              </w:tabs>
              <w:snapToGrid w:val="0"/>
              <w:rPr>
                <w:color w:val="000000" w:themeColor="text1"/>
                <w:sz w:val="24"/>
                <w:highlight w:val="none"/>
                <w14:textFill>
                  <w14:solidFill>
                    <w14:schemeClr w14:val="tx1"/>
                  </w14:solidFill>
                </w14:textFill>
              </w:rPr>
            </w:pPr>
          </w:p>
        </w:tc>
      </w:tr>
      <w:tr w14:paraId="0B0CE1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8FD2B35">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1-1</w:t>
            </w:r>
          </w:p>
        </w:tc>
        <w:tc>
          <w:tcPr>
            <w:tcW w:w="1067" w:type="pct"/>
            <w:vAlign w:val="center"/>
          </w:tcPr>
          <w:p w14:paraId="736F3C3C">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营业执照等证明文件</w:t>
            </w:r>
          </w:p>
        </w:tc>
        <w:tc>
          <w:tcPr>
            <w:tcW w:w="2596" w:type="pct"/>
            <w:vAlign w:val="center"/>
          </w:tcPr>
          <w:p w14:paraId="0D66BB8B">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投标人为企业（包括合伙企业）的，应提供有效的“营业执照”；</w:t>
            </w:r>
          </w:p>
          <w:p w14:paraId="39356CC8">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投标人为事业单位的，应提供有效的“事业单位法人证书”；</w:t>
            </w:r>
          </w:p>
          <w:p w14:paraId="519B11B7">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投标人是非企业机构的，应提供有效的“执业许可证”、“登记证书”等证明文件；</w:t>
            </w:r>
          </w:p>
          <w:p w14:paraId="45038A3F">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投标人是个体工商户的，应提供有效的“个体工商户营业执照”；</w:t>
            </w:r>
          </w:p>
          <w:p w14:paraId="33DB7AE3">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投标人是自然人的，应提供有效的自然人身份证明。</w:t>
            </w:r>
          </w:p>
          <w:p w14:paraId="060634CE">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color w:val="000000" w:themeColor="text1"/>
                <w:sz w:val="24"/>
                <w:highlight w:val="none"/>
                <w14:textFill>
                  <w14:solidFill>
                    <w14:schemeClr w14:val="tx1"/>
                  </w14:solidFill>
                </w14:textFill>
              </w:rPr>
              <w:t>银行、保险、石油石化、电力、电信等行业的分支机构，可以提供上述</w:t>
            </w:r>
            <w:r>
              <w:rPr>
                <w:color w:val="000000" w:themeColor="text1"/>
                <w:sz w:val="24"/>
                <w:highlight w:val="none"/>
                <w14:textFill>
                  <w14:solidFill>
                    <w14:schemeClr w14:val="tx1"/>
                  </w14:solidFill>
                </w14:textFill>
              </w:rPr>
              <w:t>授权，也可以提供其所属法人/其他组织的有关文件或制度等能够证明授权其独立开展业务的证明材料。</w:t>
            </w:r>
          </w:p>
        </w:tc>
        <w:tc>
          <w:tcPr>
            <w:tcW w:w="882" w:type="pct"/>
            <w:vAlign w:val="center"/>
          </w:tcPr>
          <w:p w14:paraId="37246A40">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提供证明文件的电子件或电子证照</w:t>
            </w:r>
          </w:p>
        </w:tc>
      </w:tr>
      <w:tr w14:paraId="7E06BD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835E94B">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1-2</w:t>
            </w:r>
          </w:p>
        </w:tc>
        <w:tc>
          <w:tcPr>
            <w:tcW w:w="1067" w:type="pct"/>
            <w:vAlign w:val="center"/>
          </w:tcPr>
          <w:p w14:paraId="17439A85">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投标人资格声明书</w:t>
            </w:r>
          </w:p>
        </w:tc>
        <w:tc>
          <w:tcPr>
            <w:tcW w:w="2596" w:type="pct"/>
            <w:vAlign w:val="center"/>
          </w:tcPr>
          <w:p w14:paraId="178BA39B">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提供了符合招标文件要求的《投标人资格声明书》。</w:t>
            </w:r>
          </w:p>
        </w:tc>
        <w:tc>
          <w:tcPr>
            <w:tcW w:w="882" w:type="pct"/>
            <w:vAlign w:val="center"/>
          </w:tcPr>
          <w:p w14:paraId="63102921">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格式见《投标文件格式》</w:t>
            </w:r>
          </w:p>
        </w:tc>
      </w:tr>
      <w:tr w14:paraId="2A1BB6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394D159">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1-3</w:t>
            </w:r>
          </w:p>
        </w:tc>
        <w:tc>
          <w:tcPr>
            <w:tcW w:w="1067" w:type="pct"/>
            <w:vAlign w:val="center"/>
          </w:tcPr>
          <w:p w14:paraId="5F30275C">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投标人信用记录</w:t>
            </w:r>
          </w:p>
        </w:tc>
        <w:tc>
          <w:tcPr>
            <w:tcW w:w="2596" w:type="pct"/>
            <w:vAlign w:val="center"/>
          </w:tcPr>
          <w:p w14:paraId="5562E111">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查询渠道：信用中国网站和中国政府采购网（</w:t>
            </w:r>
            <w:r>
              <w:rPr>
                <w:color w:val="000000" w:themeColor="text1"/>
                <w:highlight w:val="none"/>
                <w14:textFill>
                  <w14:solidFill>
                    <w14:schemeClr w14:val="tx1"/>
                  </w14:solidFill>
                </w14:textFill>
              </w:rPr>
              <w:t>www.creditchina.gov.cn</w:t>
            </w:r>
            <w:r>
              <w:rPr>
                <w:color w:val="000000" w:themeColor="text1"/>
                <w:sz w:val="24"/>
                <w:highlight w:val="none"/>
                <w14:textFill>
                  <w14:solidFill>
                    <w14:schemeClr w14:val="tx1"/>
                  </w14:solidFill>
                </w14:textFill>
              </w:rPr>
              <w:t>、</w:t>
            </w:r>
            <w:r>
              <w:rPr>
                <w:color w:val="000000" w:themeColor="text1"/>
                <w:highlight w:val="none"/>
                <w14:textFill>
                  <w14:solidFill>
                    <w14:schemeClr w14:val="tx1"/>
                  </w14:solidFill>
                </w14:textFill>
              </w:rPr>
              <w:t>www.ccgp.gov.cn</w:t>
            </w:r>
            <w:r>
              <w:rPr>
                <w:color w:val="000000" w:themeColor="text1"/>
                <w:sz w:val="24"/>
                <w:highlight w:val="none"/>
                <w14:textFill>
                  <w14:solidFill>
                    <w14:schemeClr w14:val="tx1"/>
                  </w14:solidFill>
                </w14:textFill>
              </w:rPr>
              <w:t>）；</w:t>
            </w:r>
          </w:p>
          <w:p w14:paraId="4D61318D">
            <w:pPr>
              <w:tabs>
                <w:tab w:val="left" w:pos="900"/>
                <w:tab w:val="left" w:pos="19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截止时点：投标截止时间以后、资格审查阶段采购人或采购代理机构的实际查询时间；</w:t>
            </w:r>
          </w:p>
          <w:p w14:paraId="24B6C90A">
            <w:pPr>
              <w:tabs>
                <w:tab w:val="left" w:pos="900"/>
                <w:tab w:val="left" w:pos="19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信用信息查询记录和证据留存具体方式：查询结果网页打印页作为查询记录和证据，与其他采购文件一并保存；</w:t>
            </w:r>
          </w:p>
          <w:p w14:paraId="134B3DCE">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信用信息的使用原则：经认定的被列入失信被执行人、重大税收违法案件当事人名单、政府采购严重违法失信行为记录名单的投标人，其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。联合体形式投标的，联合体成员存在不良信用记录，视同联合体存在不良信用记录。</w:t>
            </w:r>
          </w:p>
        </w:tc>
        <w:tc>
          <w:tcPr>
            <w:tcW w:w="882" w:type="pct"/>
            <w:vAlign w:val="center"/>
          </w:tcPr>
          <w:p w14:paraId="488ED204">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无须投标人提供，由采购人或采购代理机构查询。</w:t>
            </w:r>
          </w:p>
        </w:tc>
      </w:tr>
      <w:tr w14:paraId="7813C1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4370390">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1-4</w:t>
            </w:r>
          </w:p>
        </w:tc>
        <w:tc>
          <w:tcPr>
            <w:tcW w:w="1067" w:type="pct"/>
            <w:vAlign w:val="center"/>
          </w:tcPr>
          <w:p w14:paraId="4D90519A">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法律、行政法规规定的其他条件</w:t>
            </w:r>
          </w:p>
        </w:tc>
        <w:tc>
          <w:tcPr>
            <w:tcW w:w="2596" w:type="pct"/>
            <w:vAlign w:val="center"/>
          </w:tcPr>
          <w:p w14:paraId="349753D1">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法律、行政法规规定的其他条件</w:t>
            </w:r>
          </w:p>
        </w:tc>
        <w:tc>
          <w:tcPr>
            <w:tcW w:w="882" w:type="pct"/>
            <w:vAlign w:val="center"/>
          </w:tcPr>
          <w:p w14:paraId="2C774EB8">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r>
      <w:tr w14:paraId="337925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900E6AC">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w:t>
            </w:r>
          </w:p>
        </w:tc>
        <w:tc>
          <w:tcPr>
            <w:tcW w:w="1067" w:type="pct"/>
            <w:vAlign w:val="center"/>
          </w:tcPr>
          <w:p w14:paraId="229E0E8E">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落实政府采购政策需满足的资格要求</w:t>
            </w:r>
          </w:p>
        </w:tc>
        <w:tc>
          <w:tcPr>
            <w:tcW w:w="2596" w:type="pct"/>
            <w:vAlign w:val="center"/>
          </w:tcPr>
          <w:p w14:paraId="24A12EA9">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具体要求见第一章《投标邀请》</w:t>
            </w:r>
          </w:p>
        </w:tc>
        <w:tc>
          <w:tcPr>
            <w:tcW w:w="882" w:type="pct"/>
            <w:vAlign w:val="center"/>
          </w:tcPr>
          <w:p w14:paraId="5687D166">
            <w:pPr>
              <w:tabs>
                <w:tab w:val="left" w:pos="1080"/>
              </w:tabs>
              <w:snapToGrid w:val="0"/>
              <w:rPr>
                <w:color w:val="000000" w:themeColor="text1"/>
                <w:sz w:val="24"/>
                <w:highlight w:val="none"/>
                <w14:textFill>
                  <w14:solidFill>
                    <w14:schemeClr w14:val="tx1"/>
                  </w14:solidFill>
                </w14:textFill>
              </w:rPr>
            </w:pPr>
          </w:p>
        </w:tc>
      </w:tr>
      <w:tr w14:paraId="2064DF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3A291A1">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2-1</w:t>
            </w:r>
          </w:p>
        </w:tc>
        <w:tc>
          <w:tcPr>
            <w:tcW w:w="1067" w:type="pct"/>
            <w:vAlign w:val="center"/>
          </w:tcPr>
          <w:p w14:paraId="1EB9A96D">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中小企业政策证明文件：中小企业证明文件</w:t>
            </w:r>
          </w:p>
        </w:tc>
        <w:tc>
          <w:tcPr>
            <w:tcW w:w="2596" w:type="pct"/>
            <w:vAlign w:val="center"/>
          </w:tcPr>
          <w:p w14:paraId="53A58F91">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当本项目（包）涉及预留份额专门面向中小企业采购，此时建议在《资格证明文件》中提供。</w:t>
            </w:r>
          </w:p>
          <w:p w14:paraId="118186C5">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1、投标人单独投标的，应提供《中小企业声明函》或《残疾人福利性单位声明函》或由省级以上监狱管理局、戒毒管理局（含新疆生产建设兵团）出具的属于监狱企业的证明文件。</w:t>
            </w:r>
          </w:p>
          <w:p w14:paraId="311BE5EB">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1650449C">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格式见《投标文件格式》</w:t>
            </w:r>
          </w:p>
        </w:tc>
      </w:tr>
      <w:tr w14:paraId="04304D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8D1A3C6">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2-2</w:t>
            </w:r>
          </w:p>
        </w:tc>
        <w:tc>
          <w:tcPr>
            <w:tcW w:w="1067" w:type="pct"/>
            <w:vAlign w:val="center"/>
          </w:tcPr>
          <w:p w14:paraId="7D84BD24">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中小企业政策证明文件：拟分包情况说明及分包意向协议</w:t>
            </w:r>
          </w:p>
        </w:tc>
        <w:tc>
          <w:tcPr>
            <w:tcW w:w="2596" w:type="pct"/>
            <w:vAlign w:val="center"/>
          </w:tcPr>
          <w:p w14:paraId="68590297">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如本项目（包）要求通过分包措施预留部分采购份额面向中小企业采购、且投标人因落实政府采购政策拟进行分包的，必须提供；否则无须提供。</w:t>
            </w:r>
          </w:p>
          <w:p w14:paraId="39C54614">
            <w:pPr>
              <w:tabs>
                <w:tab w:val="left" w:pos="1080"/>
              </w:tabs>
              <w:snapToGrid w:val="0"/>
              <w:rPr>
                <w:b/>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601E4455">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格式见《投标文件格式》</w:t>
            </w:r>
          </w:p>
        </w:tc>
      </w:tr>
      <w:tr w14:paraId="539524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C11021E">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2-3</w:t>
            </w:r>
          </w:p>
        </w:tc>
        <w:tc>
          <w:tcPr>
            <w:tcW w:w="1067" w:type="pct"/>
            <w:vAlign w:val="center"/>
          </w:tcPr>
          <w:p w14:paraId="438B1FA0">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其它落实政府采购政策的资格要求</w:t>
            </w:r>
          </w:p>
        </w:tc>
        <w:tc>
          <w:tcPr>
            <w:tcW w:w="2596" w:type="pct"/>
            <w:vAlign w:val="center"/>
          </w:tcPr>
          <w:p w14:paraId="4B491816">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如有，见第一章《投标邀请》</w:t>
            </w:r>
          </w:p>
        </w:tc>
        <w:tc>
          <w:tcPr>
            <w:tcW w:w="882" w:type="pct"/>
            <w:vAlign w:val="center"/>
          </w:tcPr>
          <w:p w14:paraId="4E2DF176">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提供证明文件的电子件或电子证照</w:t>
            </w:r>
          </w:p>
        </w:tc>
      </w:tr>
      <w:tr w14:paraId="05706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B995978">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w:t>
            </w:r>
          </w:p>
        </w:tc>
        <w:tc>
          <w:tcPr>
            <w:tcW w:w="1067" w:type="pct"/>
            <w:vAlign w:val="center"/>
          </w:tcPr>
          <w:p w14:paraId="650A0DE2">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本项目的特定资格要求</w:t>
            </w:r>
          </w:p>
        </w:tc>
        <w:tc>
          <w:tcPr>
            <w:tcW w:w="2596" w:type="pct"/>
            <w:vAlign w:val="center"/>
          </w:tcPr>
          <w:p w14:paraId="4DC38745">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如有，见第一章《投标邀请》</w:t>
            </w:r>
          </w:p>
        </w:tc>
        <w:tc>
          <w:tcPr>
            <w:tcW w:w="882" w:type="pct"/>
            <w:vAlign w:val="center"/>
          </w:tcPr>
          <w:p w14:paraId="612938AF">
            <w:pPr>
              <w:tabs>
                <w:tab w:val="left" w:pos="1080"/>
              </w:tabs>
              <w:snapToGrid w:val="0"/>
              <w:rPr>
                <w:color w:val="000000" w:themeColor="text1"/>
                <w:sz w:val="24"/>
                <w:highlight w:val="none"/>
                <w14:textFill>
                  <w14:solidFill>
                    <w14:schemeClr w14:val="tx1"/>
                  </w14:solidFill>
                </w14:textFill>
              </w:rPr>
            </w:pPr>
          </w:p>
        </w:tc>
      </w:tr>
      <w:tr w14:paraId="2A5F8A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4B314BB">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3-1</w:t>
            </w:r>
          </w:p>
        </w:tc>
        <w:tc>
          <w:tcPr>
            <w:tcW w:w="1067" w:type="pct"/>
            <w:vAlign w:val="center"/>
          </w:tcPr>
          <w:p w14:paraId="252F2E6A">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本项目对于联合体的要求</w:t>
            </w:r>
          </w:p>
        </w:tc>
        <w:tc>
          <w:tcPr>
            <w:tcW w:w="2596" w:type="pct"/>
            <w:vAlign w:val="center"/>
          </w:tcPr>
          <w:p w14:paraId="1E14623D">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0F098DD0">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2、联合体各成员单位均须提供本表中序号1-1、1-2的证明文件。联合体各成员单位均应满足本表3-2项规定。</w:t>
            </w:r>
          </w:p>
          <w:p w14:paraId="7C921B42">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3、本表序号3-3项规定的其他特定资格要求中的每一小项要求，联合体各方中至少应当有一方符合本表中其他资格要求并提供证明文件。</w:t>
            </w:r>
          </w:p>
          <w:p w14:paraId="0C2CA3BF">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4、联合体中有同类资质的供应商按照联合体分工承担相同工作的，应当按照资质等级较低的供应商确定资质等级。</w:t>
            </w:r>
          </w:p>
          <w:p w14:paraId="2792981A">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5、以联合体形式参加政府采购活动的，联合体各方不得再单独参加或者与其他供应商另外组成联合体参加同一合同项下的政府采购活动。</w:t>
            </w:r>
          </w:p>
          <w:p w14:paraId="3DE1DC63">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6、若联合体中任一成员单位中途退出，则该联合体的</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1CD08B9F">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7、本项目不接受联合体投标时，投标人不得为联合体。</w:t>
            </w:r>
          </w:p>
        </w:tc>
        <w:tc>
          <w:tcPr>
            <w:tcW w:w="882" w:type="pct"/>
            <w:vAlign w:val="center"/>
          </w:tcPr>
          <w:p w14:paraId="07891B72">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提供《联合协议》原件的电子件</w:t>
            </w:r>
          </w:p>
          <w:p w14:paraId="31EE9F3C">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格式见《投标文件格式》</w:t>
            </w:r>
          </w:p>
        </w:tc>
      </w:tr>
      <w:tr w14:paraId="1EEEAC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E5DAC2D">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3-2</w:t>
            </w:r>
          </w:p>
        </w:tc>
        <w:tc>
          <w:tcPr>
            <w:tcW w:w="1067" w:type="pct"/>
            <w:vAlign w:val="center"/>
          </w:tcPr>
          <w:p w14:paraId="5AA306EC">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政府购买服务承接主体的要求</w:t>
            </w:r>
          </w:p>
        </w:tc>
        <w:tc>
          <w:tcPr>
            <w:tcW w:w="2596" w:type="pct"/>
            <w:vAlign w:val="center"/>
          </w:tcPr>
          <w:p w14:paraId="3B4D7E00">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如本项目属于政府购买服务，投标人不属于公益一类事业单位、使用事业编制且由财政拨款保障的群团组织。</w:t>
            </w:r>
          </w:p>
        </w:tc>
        <w:tc>
          <w:tcPr>
            <w:tcW w:w="882" w:type="pct"/>
            <w:vAlign w:val="center"/>
          </w:tcPr>
          <w:p w14:paraId="26E79FEA">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格式见《投标文件格式》</w:t>
            </w:r>
            <w:r>
              <w:rPr>
                <w:rFonts w:hint="eastAsia"/>
                <w:color w:val="000000" w:themeColor="text1"/>
                <w:sz w:val="24"/>
                <w:highlight w:val="none"/>
                <w14:textFill>
                  <w14:solidFill>
                    <w14:schemeClr w14:val="tx1"/>
                  </w14:solidFill>
                </w14:textFill>
              </w:rPr>
              <w:t>“1-2 投标人资格声明书”</w:t>
            </w:r>
          </w:p>
        </w:tc>
      </w:tr>
      <w:tr w14:paraId="2AD350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14:paraId="45623193">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3-3</w:t>
            </w:r>
          </w:p>
        </w:tc>
        <w:tc>
          <w:tcPr>
            <w:tcW w:w="1067" w:type="pct"/>
            <w:vAlign w:val="center"/>
          </w:tcPr>
          <w:p w14:paraId="6314A300">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其他特定资格要求</w:t>
            </w:r>
          </w:p>
        </w:tc>
        <w:tc>
          <w:tcPr>
            <w:tcW w:w="2596" w:type="pct"/>
            <w:vAlign w:val="center"/>
          </w:tcPr>
          <w:p w14:paraId="29BE2599">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如有，见第一章《投标邀请》</w:t>
            </w:r>
          </w:p>
          <w:p w14:paraId="7EB515F3">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注：如联合体中有同类资质的供应商按照联合体分工承担相同工作的，均应当提供资质证书电子件或电子证照。</w:t>
            </w:r>
          </w:p>
        </w:tc>
        <w:tc>
          <w:tcPr>
            <w:tcW w:w="882" w:type="pct"/>
            <w:vAlign w:val="center"/>
          </w:tcPr>
          <w:p w14:paraId="04181466">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提供证明文件的电子件或电子证照</w:t>
            </w:r>
          </w:p>
        </w:tc>
      </w:tr>
      <w:tr w14:paraId="5DD8EF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7B5582F">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w:t>
            </w:r>
          </w:p>
        </w:tc>
        <w:tc>
          <w:tcPr>
            <w:tcW w:w="1067" w:type="pct"/>
            <w:vAlign w:val="center"/>
          </w:tcPr>
          <w:p w14:paraId="5304A8EA">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w:t>
            </w:r>
          </w:p>
        </w:tc>
        <w:tc>
          <w:tcPr>
            <w:tcW w:w="2596" w:type="pct"/>
            <w:vAlign w:val="center"/>
          </w:tcPr>
          <w:p w14:paraId="74D0E86E">
            <w:pPr>
              <w:tabs>
                <w:tab w:val="left" w:pos="1080"/>
              </w:tabs>
              <w:snapToGrid w:val="0"/>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按照招标文件的规定提交投标保证金。</w:t>
            </w:r>
          </w:p>
        </w:tc>
        <w:tc>
          <w:tcPr>
            <w:tcW w:w="882" w:type="pct"/>
            <w:vAlign w:val="center"/>
          </w:tcPr>
          <w:p w14:paraId="0D71B27C">
            <w:pPr>
              <w:tabs>
                <w:tab w:val="left" w:pos="1080"/>
              </w:tabs>
              <w:snapToGrid w:val="0"/>
              <w:rPr>
                <w:color w:val="000000" w:themeColor="text1"/>
                <w:sz w:val="24"/>
                <w:highlight w:val="none"/>
                <w14:textFill>
                  <w14:solidFill>
                    <w14:schemeClr w14:val="tx1"/>
                  </w14:solidFill>
                </w14:textFill>
              </w:rPr>
            </w:pPr>
          </w:p>
        </w:tc>
      </w:tr>
      <w:tr w14:paraId="276F91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669D586">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5</w:t>
            </w:r>
          </w:p>
        </w:tc>
        <w:tc>
          <w:tcPr>
            <w:tcW w:w="1067" w:type="pct"/>
            <w:vAlign w:val="center"/>
          </w:tcPr>
          <w:p w14:paraId="05315A76">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获取招标文件</w:t>
            </w:r>
          </w:p>
        </w:tc>
        <w:tc>
          <w:tcPr>
            <w:tcW w:w="2596" w:type="pct"/>
            <w:vAlign w:val="center"/>
          </w:tcPr>
          <w:p w14:paraId="5168201B">
            <w:pPr>
              <w:tabs>
                <w:tab w:val="left" w:pos="1080"/>
              </w:tabs>
              <w:snapToGrid w:val="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在规定期限内通过北京市政府采购电子交易平台获取所参与包的招标文件。</w:t>
            </w:r>
          </w:p>
          <w:p w14:paraId="22A49157">
            <w:pPr>
              <w:tabs>
                <w:tab w:val="left" w:pos="1080"/>
              </w:tabs>
              <w:snapToGrid w:val="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注：如本项目接受联合体，且供应商为联合体时，联合体中任一成员获取文件即视为满足要求。</w:t>
            </w:r>
          </w:p>
        </w:tc>
        <w:tc>
          <w:tcPr>
            <w:tcW w:w="882" w:type="pct"/>
            <w:vAlign w:val="center"/>
          </w:tcPr>
          <w:p w14:paraId="1E686ECE">
            <w:pPr>
              <w:tabs>
                <w:tab w:val="left" w:pos="1080"/>
              </w:tabs>
              <w:snapToGrid w:val="0"/>
              <w:rPr>
                <w:color w:val="000000" w:themeColor="text1"/>
                <w:sz w:val="24"/>
                <w:highlight w:val="none"/>
                <w14:textFill>
                  <w14:solidFill>
                    <w14:schemeClr w14:val="tx1"/>
                  </w14:solidFill>
                </w14:textFill>
              </w:rPr>
            </w:pPr>
          </w:p>
        </w:tc>
      </w:t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33"/>
      <w:bookmarkEnd w:id="737"/>
    </w:tbl>
    <w:p w14:paraId="7E206778">
      <w:pPr>
        <w:widowControl/>
        <w:jc w:val="left"/>
        <w:rPr>
          <w:color w:val="000000" w:themeColor="text1"/>
          <w:sz w:val="24"/>
          <w:highlight w:val="none"/>
          <w14:textFill>
            <w14:solidFill>
              <w14:schemeClr w14:val="tx1"/>
            </w14:solidFill>
          </w14:textFill>
        </w:rPr>
      </w:pPr>
      <w:bookmarkStart w:id="738" w:name="_Hlt522424701"/>
      <w:bookmarkEnd w:id="738"/>
      <w:bookmarkStart w:id="739" w:name="_Hlt487900425"/>
      <w:bookmarkEnd w:id="739"/>
      <w:bookmarkStart w:id="740" w:name="_Toc127151779"/>
      <w:bookmarkStart w:id="741" w:name="_Toc127161490"/>
      <w:bookmarkStart w:id="742" w:name="_Toc353825550"/>
      <w:bookmarkStart w:id="743" w:name="_Toc353873940"/>
      <w:bookmarkStart w:id="744" w:name="_Toc226965858"/>
      <w:r>
        <w:rPr>
          <w:color w:val="000000" w:themeColor="text1"/>
          <w:sz w:val="24"/>
          <w:highlight w:val="none"/>
          <w14:textFill>
            <w14:solidFill>
              <w14:schemeClr w14:val="tx1"/>
            </w14:solidFill>
          </w14:textFill>
        </w:rPr>
        <w:br w:type="page"/>
      </w:r>
    </w:p>
    <w:p w14:paraId="3C2E72C9">
      <w:pPr>
        <w:spacing w:line="360" w:lineRule="auto"/>
        <w:jc w:val="center"/>
        <w:outlineLvl w:val="0"/>
        <w:rPr>
          <w:rFonts w:hint="eastAsia" w:eastAsia="宋体"/>
          <w:b/>
          <w:color w:val="000000" w:themeColor="text1"/>
          <w:sz w:val="36"/>
          <w:szCs w:val="36"/>
          <w:highlight w:val="none"/>
          <w:lang w:eastAsia="zh-CN"/>
          <w14:textFill>
            <w14:solidFill>
              <w14:schemeClr w14:val="tx1"/>
            </w14:solidFill>
          </w14:textFill>
        </w:rPr>
      </w:pPr>
      <w:bookmarkStart w:id="745" w:name="_Toc8465"/>
      <w:r>
        <w:rPr>
          <w:b/>
          <w:color w:val="000000" w:themeColor="text1"/>
          <w:sz w:val="36"/>
          <w:szCs w:val="36"/>
          <w:highlight w:val="none"/>
          <w14:textFill>
            <w14:solidFill>
              <w14:schemeClr w14:val="tx1"/>
            </w14:solidFill>
          </w14:textFill>
        </w:rPr>
        <w:t xml:space="preserve">第四章   </w:t>
      </w:r>
      <w:bookmarkEnd w:id="740"/>
      <w:bookmarkEnd w:id="741"/>
      <w:bookmarkEnd w:id="742"/>
      <w:bookmarkEnd w:id="743"/>
      <w:bookmarkEnd w:id="744"/>
      <w:bookmarkStart w:id="746" w:name="_Hlt164229061"/>
      <w:bookmarkEnd w:id="746"/>
      <w:r>
        <w:rPr>
          <w:b/>
          <w:color w:val="000000" w:themeColor="text1"/>
          <w:sz w:val="36"/>
          <w:szCs w:val="36"/>
          <w:highlight w:val="none"/>
          <w14:textFill>
            <w14:solidFill>
              <w14:schemeClr w14:val="tx1"/>
            </w14:solidFill>
          </w14:textFill>
        </w:rPr>
        <w:t>评标程序、评标方法和评标标准</w:t>
      </w:r>
      <w:bookmarkEnd w:id="745"/>
      <w:r>
        <w:rPr>
          <w:rFonts w:hint="eastAsia"/>
          <w:b/>
          <w:color w:val="000000" w:themeColor="text1"/>
          <w:sz w:val="36"/>
          <w:szCs w:val="36"/>
          <w:highlight w:val="none"/>
          <w:lang w:eastAsia="zh-CN"/>
          <w14:textFill>
            <w14:solidFill>
              <w14:schemeClr w14:val="tx1"/>
            </w14:solidFill>
          </w14:textFill>
        </w:rPr>
        <w:t>（</w:t>
      </w:r>
      <w:r>
        <w:rPr>
          <w:rFonts w:hint="eastAsia"/>
          <w:b/>
          <w:color w:val="000000" w:themeColor="text1"/>
          <w:sz w:val="36"/>
          <w:szCs w:val="36"/>
          <w:highlight w:val="none"/>
          <w:lang w:val="en-US" w:eastAsia="zh-CN"/>
          <w14:textFill>
            <w14:solidFill>
              <w14:schemeClr w14:val="tx1"/>
            </w14:solidFill>
          </w14:textFill>
        </w:rPr>
        <w:t>01包</w:t>
      </w:r>
      <w:r>
        <w:rPr>
          <w:rFonts w:hint="eastAsia"/>
          <w:b/>
          <w:color w:val="000000" w:themeColor="text1"/>
          <w:sz w:val="36"/>
          <w:szCs w:val="36"/>
          <w:highlight w:val="none"/>
          <w:lang w:eastAsia="zh-CN"/>
          <w14:textFill>
            <w14:solidFill>
              <w14:schemeClr w14:val="tx1"/>
            </w14:solidFill>
          </w14:textFill>
        </w:rPr>
        <w:t>）</w:t>
      </w:r>
    </w:p>
    <w:p w14:paraId="5CF65D2A">
      <w:pPr>
        <w:tabs>
          <w:tab w:val="left" w:pos="360"/>
          <w:tab w:val="left" w:pos="900"/>
        </w:tabs>
        <w:snapToGrid w:val="0"/>
        <w:spacing w:line="360" w:lineRule="auto"/>
        <w:jc w:val="center"/>
        <w:outlineLvl w:val="1"/>
        <w:rPr>
          <w:b/>
          <w:color w:val="000000" w:themeColor="text1"/>
          <w:highlight w:val="none"/>
          <w14:textFill>
            <w14:solidFill>
              <w14:schemeClr w14:val="tx1"/>
            </w14:solidFill>
          </w14:textFill>
        </w:rPr>
      </w:pPr>
      <w:r>
        <w:rPr>
          <w:b/>
          <w:color w:val="000000" w:themeColor="text1"/>
          <w:sz w:val="24"/>
          <w:highlight w:val="none"/>
          <w14:textFill>
            <w14:solidFill>
              <w14:schemeClr w14:val="tx1"/>
            </w14:solidFill>
          </w14:textFill>
        </w:rPr>
        <w:t>一、</w:t>
      </w:r>
      <w:r>
        <w:rPr>
          <w:rFonts w:hint="eastAsia"/>
          <w:b/>
          <w:color w:val="000000" w:themeColor="text1"/>
          <w:sz w:val="24"/>
          <w:highlight w:val="none"/>
          <w14:textFill>
            <w14:solidFill>
              <w14:schemeClr w14:val="tx1"/>
            </w14:solidFill>
          </w14:textFill>
        </w:rPr>
        <w:t>评标程序、</w:t>
      </w:r>
      <w:r>
        <w:rPr>
          <w:b/>
          <w:color w:val="000000" w:themeColor="text1"/>
          <w:sz w:val="24"/>
          <w:highlight w:val="none"/>
          <w14:textFill>
            <w14:solidFill>
              <w14:schemeClr w14:val="tx1"/>
            </w14:solidFill>
          </w14:textFill>
        </w:rPr>
        <w:t>评标方法</w:t>
      </w:r>
    </w:p>
    <w:p w14:paraId="7260ED6B">
      <w:pPr>
        <w:numPr>
          <w:ilvl w:val="0"/>
          <w:numId w:val="12"/>
        </w:numPr>
        <w:tabs>
          <w:tab w:val="left" w:pos="360"/>
        </w:tabs>
        <w:snapToGrid w:val="0"/>
        <w:spacing w:line="360" w:lineRule="auto"/>
        <w:outlineLvl w:val="1"/>
        <w:rPr>
          <w:color w:val="000000" w:themeColor="text1"/>
          <w:sz w:val="24"/>
          <w:highlight w:val="none"/>
          <w14:textFill>
            <w14:solidFill>
              <w14:schemeClr w14:val="tx1"/>
            </w14:solidFill>
          </w14:textFill>
        </w:rPr>
      </w:pPr>
      <w:bookmarkStart w:id="747" w:name="_Toc151193711"/>
      <w:bookmarkStart w:id="748" w:name="_Toc149720834"/>
      <w:bookmarkStart w:id="749" w:name="_Toc305158883"/>
      <w:bookmarkStart w:id="750" w:name="_Toc127151541"/>
      <w:bookmarkStart w:id="751" w:name="_Toc226965814"/>
      <w:bookmarkStart w:id="752" w:name="_Toc150509292"/>
      <w:bookmarkStart w:id="753" w:name="_Toc164229382"/>
      <w:bookmarkStart w:id="754" w:name="_Toc151193783"/>
      <w:bookmarkStart w:id="755" w:name="_Toc164229236"/>
      <w:bookmarkStart w:id="756" w:name="_Toc164608810"/>
      <w:bookmarkStart w:id="757" w:name="_Toc151193929"/>
      <w:bookmarkStart w:id="758" w:name="_Toc142311043"/>
      <w:bookmarkStart w:id="759" w:name="_Toc226965731"/>
      <w:bookmarkStart w:id="760" w:name="_Toc264969231"/>
      <w:bookmarkStart w:id="761" w:name="_Toc150774641"/>
      <w:bookmarkStart w:id="762" w:name="_Toc151193639"/>
      <w:bookmarkStart w:id="763" w:name="_Toc151193855"/>
      <w:bookmarkStart w:id="764" w:name="_Toc226337237"/>
      <w:bookmarkStart w:id="765" w:name="_Toc127161455"/>
      <w:bookmarkStart w:id="766" w:name="_Toc150774746"/>
      <w:bookmarkStart w:id="767" w:name="_Toc265228379"/>
      <w:bookmarkStart w:id="768" w:name="_Toc195842906"/>
      <w:bookmarkStart w:id="769" w:name="_Toc150480779"/>
      <w:bookmarkStart w:id="770" w:name="_Toc226309785"/>
      <w:bookmarkStart w:id="771" w:name="_Toc127151742"/>
      <w:bookmarkStart w:id="772" w:name="_Toc164608655"/>
      <w:bookmarkStart w:id="773" w:name="_Toc151190168"/>
      <w:bookmarkStart w:id="774" w:name="_Toc305158809"/>
      <w:bookmarkStart w:id="775" w:name="_Toc164351635"/>
      <w:bookmarkStart w:id="776" w:name="_Toc353873941"/>
      <w:bookmarkStart w:id="777" w:name="_Toc353825551"/>
      <w:bookmarkStart w:id="778" w:name="_Toc195842920"/>
      <w:bookmarkStart w:id="779" w:name="_Toc353825545"/>
      <w:bookmarkStart w:id="780" w:name="_Toc150774760"/>
      <w:bookmarkStart w:id="781" w:name="_Toc226965828"/>
      <w:bookmarkStart w:id="782" w:name="_Toc265228393"/>
      <w:bookmarkStart w:id="783" w:name="_Toc150480793"/>
      <w:bookmarkStart w:id="784" w:name="_Toc305158823"/>
      <w:bookmarkStart w:id="785" w:name="_Toc264969245"/>
      <w:bookmarkStart w:id="786" w:name="_Toc305158897"/>
      <w:bookmarkStart w:id="787" w:name="_Toc142311057"/>
      <w:bookmarkStart w:id="788" w:name="_Toc127151555"/>
      <w:bookmarkStart w:id="789" w:name="_Toc353873665"/>
      <w:bookmarkStart w:id="790" w:name="_Toc226337251"/>
      <w:bookmarkStart w:id="791" w:name="_Toc353873935"/>
      <w:r>
        <w:rPr>
          <w:color w:val="000000" w:themeColor="text1"/>
          <w:sz w:val="24"/>
          <w:highlight w:val="none"/>
          <w14:textFill>
            <w14:solidFill>
              <w14:schemeClr w14:val="tx1"/>
            </w14:solidFill>
          </w14:textFill>
        </w:rPr>
        <w:t>投标文件的符合性审查</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14:paraId="0B8127EC">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评标委员会对资格审查合格的投标人的投标文件进行符合性审查，以确定其是否满足招标文件的实质性要求。</w:t>
      </w:r>
      <w:bookmarkStart w:id="792" w:name="_Toc520356167"/>
    </w:p>
    <w:p w14:paraId="74E53A8F">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2"/>
      <w:r>
        <w:rPr>
          <w:color w:val="000000" w:themeColor="text1"/>
          <w:sz w:val="24"/>
          <w:highlight w:val="none"/>
          <w14:textFill>
            <w14:solidFill>
              <w14:schemeClr w14:val="tx1"/>
            </w14:solidFill>
          </w14:textFill>
        </w:rPr>
        <w:t>要求的，</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19047823">
      <w:pPr>
        <w:tabs>
          <w:tab w:val="left" w:pos="900"/>
          <w:tab w:val="left" w:pos="1080"/>
          <w:tab w:val="left" w:pos="1589"/>
        </w:tabs>
        <w:snapToGrid w:val="0"/>
        <w:spacing w:line="360" w:lineRule="auto"/>
        <w:ind w:leftChars="-170" w:hanging="357" w:hangingChars="148"/>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符合性审查要求</w:t>
      </w:r>
    </w:p>
    <w:tbl>
      <w:tblPr>
        <w:tblStyle w:val="4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768"/>
        <w:gridCol w:w="6564"/>
      </w:tblGrid>
      <w:tr w14:paraId="57B69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5B8197AD">
            <w:pPr>
              <w:widowControl/>
              <w:jc w:val="center"/>
              <w:rPr>
                <w:b/>
                <w:color w:val="000000" w:themeColor="text1"/>
                <w:kern w:val="0"/>
                <w:sz w:val="24"/>
                <w:highlight w:val="none"/>
                <w14:textFill>
                  <w14:solidFill>
                    <w14:schemeClr w14:val="tx1"/>
                  </w14:solidFill>
                </w14:textFill>
              </w:rPr>
            </w:pPr>
            <w:r>
              <w:rPr>
                <w:b/>
                <w:color w:val="000000" w:themeColor="text1"/>
                <w:kern w:val="0"/>
                <w:sz w:val="24"/>
                <w:highlight w:val="none"/>
                <w14:textFill>
                  <w14:solidFill>
                    <w14:schemeClr w14:val="tx1"/>
                  </w14:solidFill>
                </w14:textFill>
              </w:rPr>
              <w:t>序号</w:t>
            </w:r>
          </w:p>
        </w:tc>
        <w:tc>
          <w:tcPr>
            <w:tcW w:w="975" w:type="pct"/>
            <w:shd w:val="clear" w:color="auto" w:fill="auto"/>
            <w:vAlign w:val="center"/>
          </w:tcPr>
          <w:p w14:paraId="15A4B432">
            <w:pPr>
              <w:widowControl/>
              <w:jc w:val="center"/>
              <w:rPr>
                <w:b/>
                <w:color w:val="000000" w:themeColor="text1"/>
                <w:kern w:val="0"/>
                <w:sz w:val="24"/>
                <w:highlight w:val="none"/>
                <w14:textFill>
                  <w14:solidFill>
                    <w14:schemeClr w14:val="tx1"/>
                  </w14:solidFill>
                </w14:textFill>
              </w:rPr>
            </w:pPr>
            <w:r>
              <w:rPr>
                <w:b/>
                <w:color w:val="000000" w:themeColor="text1"/>
                <w:kern w:val="0"/>
                <w:sz w:val="24"/>
                <w:highlight w:val="none"/>
                <w14:textFill>
                  <w14:solidFill>
                    <w14:schemeClr w14:val="tx1"/>
                  </w14:solidFill>
                </w14:textFill>
              </w:rPr>
              <w:t>审查因素</w:t>
            </w:r>
          </w:p>
        </w:tc>
        <w:tc>
          <w:tcPr>
            <w:tcW w:w="3620" w:type="pct"/>
            <w:shd w:val="clear" w:color="auto" w:fill="auto"/>
            <w:vAlign w:val="center"/>
          </w:tcPr>
          <w:p w14:paraId="6AA1AEAA">
            <w:pPr>
              <w:widowControl/>
              <w:jc w:val="center"/>
              <w:rPr>
                <w:b/>
                <w:color w:val="000000" w:themeColor="text1"/>
                <w:kern w:val="0"/>
                <w:sz w:val="24"/>
                <w:highlight w:val="none"/>
                <w14:textFill>
                  <w14:solidFill>
                    <w14:schemeClr w14:val="tx1"/>
                  </w14:solidFill>
                </w14:textFill>
              </w:rPr>
            </w:pPr>
            <w:r>
              <w:rPr>
                <w:b/>
                <w:color w:val="000000" w:themeColor="text1"/>
                <w:kern w:val="0"/>
                <w:sz w:val="24"/>
                <w:highlight w:val="none"/>
                <w14:textFill>
                  <w14:solidFill>
                    <w14:schemeClr w14:val="tx1"/>
                  </w14:solidFill>
                </w14:textFill>
              </w:rPr>
              <w:t>审查内容</w:t>
            </w:r>
          </w:p>
        </w:tc>
      </w:tr>
      <w:tr w14:paraId="0DBB3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3674620">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w:t>
            </w:r>
          </w:p>
        </w:tc>
        <w:tc>
          <w:tcPr>
            <w:tcW w:w="975" w:type="pct"/>
            <w:shd w:val="clear" w:color="auto" w:fill="auto"/>
            <w:vAlign w:val="center"/>
          </w:tcPr>
          <w:p w14:paraId="7BF9EB86">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授权委托书</w:t>
            </w:r>
          </w:p>
        </w:tc>
        <w:tc>
          <w:tcPr>
            <w:tcW w:w="3620" w:type="pct"/>
            <w:shd w:val="clear" w:color="auto" w:fill="auto"/>
            <w:vAlign w:val="center"/>
          </w:tcPr>
          <w:p w14:paraId="3DCD72D5">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按招标文件要求提供授权委托书；</w:t>
            </w:r>
          </w:p>
        </w:tc>
      </w:tr>
      <w:tr w14:paraId="2C4F6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27978B8">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2</w:t>
            </w:r>
          </w:p>
        </w:tc>
        <w:tc>
          <w:tcPr>
            <w:tcW w:w="975" w:type="pct"/>
            <w:shd w:val="clear" w:color="auto" w:fill="auto"/>
            <w:vAlign w:val="center"/>
          </w:tcPr>
          <w:p w14:paraId="69191610">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投标完整性</w:t>
            </w:r>
          </w:p>
        </w:tc>
        <w:tc>
          <w:tcPr>
            <w:tcW w:w="3620" w:type="pct"/>
            <w:shd w:val="clear" w:color="auto" w:fill="auto"/>
            <w:vAlign w:val="center"/>
          </w:tcPr>
          <w:p w14:paraId="0270613F">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未将一个采购包中的内容拆分投标；</w:t>
            </w:r>
          </w:p>
        </w:tc>
      </w:tr>
      <w:tr w14:paraId="6F428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CB8BA0F">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3</w:t>
            </w:r>
          </w:p>
        </w:tc>
        <w:tc>
          <w:tcPr>
            <w:tcW w:w="975" w:type="pct"/>
            <w:shd w:val="clear" w:color="auto" w:fill="auto"/>
            <w:vAlign w:val="center"/>
          </w:tcPr>
          <w:p w14:paraId="55C6CF2E">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投标报价</w:t>
            </w:r>
          </w:p>
        </w:tc>
        <w:tc>
          <w:tcPr>
            <w:tcW w:w="3620" w:type="pct"/>
            <w:shd w:val="clear" w:color="auto" w:fill="auto"/>
            <w:vAlign w:val="center"/>
          </w:tcPr>
          <w:p w14:paraId="4706E9C2">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投标报价未</w:t>
            </w:r>
            <w:r>
              <w:rPr>
                <w:color w:val="000000" w:themeColor="text1"/>
                <w:sz w:val="24"/>
                <w:highlight w:val="none"/>
                <w14:textFill>
                  <w14:solidFill>
                    <w14:schemeClr w14:val="tx1"/>
                  </w14:solidFill>
                </w14:textFill>
              </w:rPr>
              <w:t>超过招标文件中规定的项目/采购包预算金额或者项目/采购包最高限价或单价最高限价</w:t>
            </w:r>
            <w:r>
              <w:rPr>
                <w:color w:val="000000" w:themeColor="text1"/>
                <w:kern w:val="0"/>
                <w:sz w:val="24"/>
                <w:highlight w:val="none"/>
                <w14:textFill>
                  <w14:solidFill>
                    <w14:schemeClr w14:val="tx1"/>
                  </w14:solidFill>
                </w14:textFill>
              </w:rPr>
              <w:t>；</w:t>
            </w:r>
          </w:p>
        </w:tc>
      </w:tr>
      <w:tr w14:paraId="37BE5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73548F3">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4</w:t>
            </w:r>
          </w:p>
        </w:tc>
        <w:tc>
          <w:tcPr>
            <w:tcW w:w="975" w:type="pct"/>
            <w:shd w:val="clear" w:color="auto" w:fill="auto"/>
            <w:vAlign w:val="center"/>
          </w:tcPr>
          <w:p w14:paraId="023C8658">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报价唯一性</w:t>
            </w:r>
          </w:p>
        </w:tc>
        <w:tc>
          <w:tcPr>
            <w:tcW w:w="3620" w:type="pct"/>
            <w:shd w:val="clear" w:color="auto" w:fill="auto"/>
            <w:vAlign w:val="center"/>
          </w:tcPr>
          <w:p w14:paraId="66FA9F4E">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投标文件未</w:t>
            </w:r>
            <w:r>
              <w:rPr>
                <w:color w:val="000000" w:themeColor="text1"/>
                <w:sz w:val="24"/>
                <w:highlight w:val="none"/>
                <w14:textFill>
                  <w14:solidFill>
                    <w14:schemeClr w14:val="tx1"/>
                  </w14:solidFill>
                </w14:textFill>
              </w:rPr>
              <w:t>出现可选择性或可调整的报价（招标文件另有规定的除外）</w:t>
            </w:r>
            <w:r>
              <w:rPr>
                <w:color w:val="000000" w:themeColor="text1"/>
                <w:kern w:val="0"/>
                <w:sz w:val="24"/>
                <w:highlight w:val="none"/>
                <w14:textFill>
                  <w14:solidFill>
                    <w14:schemeClr w14:val="tx1"/>
                  </w14:solidFill>
                </w14:textFill>
              </w:rPr>
              <w:t>；</w:t>
            </w:r>
          </w:p>
        </w:tc>
      </w:tr>
      <w:tr w14:paraId="4A0AD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CE28629">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5</w:t>
            </w:r>
          </w:p>
        </w:tc>
        <w:tc>
          <w:tcPr>
            <w:tcW w:w="975" w:type="pct"/>
            <w:shd w:val="clear" w:color="auto" w:fill="auto"/>
            <w:vAlign w:val="center"/>
          </w:tcPr>
          <w:p w14:paraId="394190A3">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投标有效期</w:t>
            </w:r>
          </w:p>
        </w:tc>
        <w:tc>
          <w:tcPr>
            <w:tcW w:w="3620" w:type="pct"/>
            <w:shd w:val="clear" w:color="auto" w:fill="auto"/>
            <w:vAlign w:val="center"/>
          </w:tcPr>
          <w:p w14:paraId="23568A78">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投标文件中承诺的投标有效期满足招标文件中载明的投标有效期的；</w:t>
            </w:r>
          </w:p>
        </w:tc>
      </w:tr>
      <w:tr w14:paraId="61DC2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D92FF3D">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6</w:t>
            </w:r>
          </w:p>
        </w:tc>
        <w:tc>
          <w:tcPr>
            <w:tcW w:w="975" w:type="pct"/>
            <w:shd w:val="clear" w:color="auto" w:fill="auto"/>
            <w:vAlign w:val="center"/>
          </w:tcPr>
          <w:p w14:paraId="2B567CCF">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实质性格式</w:t>
            </w:r>
          </w:p>
        </w:tc>
        <w:tc>
          <w:tcPr>
            <w:tcW w:w="3620" w:type="pct"/>
            <w:shd w:val="clear" w:color="auto" w:fill="auto"/>
            <w:vAlign w:val="center"/>
          </w:tcPr>
          <w:p w14:paraId="2FFEED23">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标记为“实质性格式”的文件均按招标文件要求提供且签署、盖章的；</w:t>
            </w:r>
          </w:p>
        </w:tc>
      </w:tr>
      <w:tr w14:paraId="36F23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6AB0EAA">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7</w:t>
            </w:r>
          </w:p>
        </w:tc>
        <w:tc>
          <w:tcPr>
            <w:tcW w:w="975" w:type="pct"/>
            <w:shd w:val="clear" w:color="auto" w:fill="auto"/>
            <w:vAlign w:val="center"/>
          </w:tcPr>
          <w:p w14:paraId="7B5E6878">
            <w:pPr>
              <w:widowControl/>
              <w:jc w:val="left"/>
              <w:rPr>
                <w:color w:val="000000" w:themeColor="text1"/>
                <w:kern w:val="0"/>
                <w:sz w:val="24"/>
                <w:highlight w:val="none"/>
                <w14:textFill>
                  <w14:solidFill>
                    <w14:schemeClr w14:val="tx1"/>
                  </w14:solidFill>
                </w14:textFill>
              </w:rPr>
            </w:pPr>
            <w:r>
              <w:rPr>
                <w:rFonts w:ascii="Segoe UI Symbol" w:hAnsi="Segoe UI Symbol" w:cs="Segoe UI Symbol"/>
                <w:color w:val="000000" w:themeColor="text1"/>
                <w:kern w:val="0"/>
                <w:sz w:val="24"/>
                <w:highlight w:val="none"/>
                <w14:textFill>
                  <w14:solidFill>
                    <w14:schemeClr w14:val="tx1"/>
                  </w14:solidFill>
                </w14:textFill>
              </w:rPr>
              <w:t>★</w:t>
            </w:r>
            <w:r>
              <w:rPr>
                <w:color w:val="000000" w:themeColor="text1"/>
                <w:kern w:val="0"/>
                <w:sz w:val="24"/>
                <w:highlight w:val="none"/>
                <w14:textFill>
                  <w14:solidFill>
                    <w14:schemeClr w14:val="tx1"/>
                  </w14:solidFill>
                </w14:textFill>
              </w:rPr>
              <w:t>号条款响应</w:t>
            </w:r>
          </w:p>
        </w:tc>
        <w:tc>
          <w:tcPr>
            <w:tcW w:w="3620" w:type="pct"/>
            <w:shd w:val="clear" w:color="auto" w:fill="auto"/>
            <w:vAlign w:val="center"/>
          </w:tcPr>
          <w:p w14:paraId="6FDAC631">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投标文件满足招标文件</w:t>
            </w:r>
            <w:r>
              <w:rPr>
                <w:color w:val="000000" w:themeColor="text1"/>
                <w:sz w:val="24"/>
                <w:highlight w:val="none"/>
                <w14:textFill>
                  <w14:solidFill>
                    <w14:schemeClr w14:val="tx1"/>
                  </w14:solidFill>
                </w14:textFill>
              </w:rPr>
              <w:t>第五章《采购需求》</w:t>
            </w:r>
            <w:r>
              <w:rPr>
                <w:color w:val="000000" w:themeColor="text1"/>
                <w:kern w:val="0"/>
                <w:sz w:val="24"/>
                <w:highlight w:val="none"/>
                <w14:textFill>
                  <w14:solidFill>
                    <w14:schemeClr w14:val="tx1"/>
                  </w14:solidFill>
                </w14:textFill>
              </w:rPr>
              <w:t>中</w:t>
            </w:r>
            <w:r>
              <w:rPr>
                <w:rFonts w:ascii="Segoe UI Symbol" w:hAnsi="Segoe UI Symbol" w:cs="Segoe UI Symbol"/>
                <w:color w:val="000000" w:themeColor="text1"/>
                <w:kern w:val="0"/>
                <w:sz w:val="24"/>
                <w:highlight w:val="none"/>
                <w14:textFill>
                  <w14:solidFill>
                    <w14:schemeClr w14:val="tx1"/>
                  </w14:solidFill>
                </w14:textFill>
              </w:rPr>
              <w:t>★</w:t>
            </w:r>
            <w:r>
              <w:rPr>
                <w:color w:val="000000" w:themeColor="text1"/>
                <w:kern w:val="0"/>
                <w:sz w:val="24"/>
                <w:highlight w:val="none"/>
                <w14:textFill>
                  <w14:solidFill>
                    <w14:schemeClr w14:val="tx1"/>
                  </w14:solidFill>
                </w14:textFill>
              </w:rPr>
              <w:t>号条款要求的；</w:t>
            </w:r>
          </w:p>
        </w:tc>
      </w:tr>
      <w:tr w14:paraId="0A0A8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52A007F">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8</w:t>
            </w:r>
          </w:p>
        </w:tc>
        <w:tc>
          <w:tcPr>
            <w:tcW w:w="975" w:type="pct"/>
            <w:shd w:val="clear" w:color="auto" w:fill="auto"/>
            <w:vAlign w:val="center"/>
          </w:tcPr>
          <w:p w14:paraId="3761BED6">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拟分包情况说明（如有）</w:t>
            </w:r>
          </w:p>
        </w:tc>
        <w:tc>
          <w:tcPr>
            <w:tcW w:w="3620" w:type="pct"/>
            <w:shd w:val="clear" w:color="auto" w:fill="auto"/>
            <w:vAlign w:val="center"/>
          </w:tcPr>
          <w:p w14:paraId="3BE2E226">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如本项目（包）非因“落实政府采购政策”亦允许分包，且供应商拟进行分包时，必须提供；否则无须提供；</w:t>
            </w:r>
          </w:p>
        </w:tc>
      </w:tr>
      <w:tr w14:paraId="1CFC0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1E10662">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9</w:t>
            </w:r>
          </w:p>
        </w:tc>
        <w:tc>
          <w:tcPr>
            <w:tcW w:w="975" w:type="pct"/>
            <w:shd w:val="clear" w:color="auto" w:fill="auto"/>
            <w:vAlign w:val="center"/>
          </w:tcPr>
          <w:p w14:paraId="40BED1BE">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分包其他要求（如有）</w:t>
            </w:r>
          </w:p>
        </w:tc>
        <w:tc>
          <w:tcPr>
            <w:tcW w:w="3620" w:type="pct"/>
            <w:shd w:val="clear" w:color="auto" w:fill="auto"/>
            <w:vAlign w:val="center"/>
          </w:tcPr>
          <w:p w14:paraId="73812E54">
            <w:pPr>
              <w:widowControl/>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分包履行的内容、金额或者比例未超出《投标人须知资料表》中的规定；</w:t>
            </w:r>
          </w:p>
          <w:p w14:paraId="3DDB3138">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分包承担主体具备《投标人须知资料表》载明的资质条件且提供了资质证书电子件（如有）；</w:t>
            </w:r>
          </w:p>
        </w:tc>
      </w:tr>
      <w:tr w14:paraId="402F3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CFDD379">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10</w:t>
            </w:r>
          </w:p>
        </w:tc>
        <w:tc>
          <w:tcPr>
            <w:tcW w:w="975" w:type="pct"/>
            <w:shd w:val="clear" w:color="auto" w:fill="auto"/>
            <w:vAlign w:val="center"/>
          </w:tcPr>
          <w:p w14:paraId="00A680C8">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报价的修正（如有）</w:t>
            </w:r>
          </w:p>
        </w:tc>
        <w:tc>
          <w:tcPr>
            <w:tcW w:w="3620" w:type="pct"/>
            <w:shd w:val="clear" w:color="auto" w:fill="auto"/>
            <w:vAlign w:val="center"/>
          </w:tcPr>
          <w:p w14:paraId="0EA73880">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不涉及报价修正，或投标文件报价出现前后不一致时，投标人对修正后的报价予以确认；（如有）</w:t>
            </w:r>
          </w:p>
        </w:tc>
      </w:tr>
      <w:tr w14:paraId="7FD6C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D6B9907">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11</w:t>
            </w:r>
          </w:p>
        </w:tc>
        <w:tc>
          <w:tcPr>
            <w:tcW w:w="975" w:type="pct"/>
            <w:shd w:val="clear" w:color="auto" w:fill="auto"/>
            <w:vAlign w:val="center"/>
          </w:tcPr>
          <w:p w14:paraId="53DA95D5">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进口产品</w:t>
            </w:r>
          </w:p>
          <w:p w14:paraId="03B2E2A0">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（如有）</w:t>
            </w:r>
          </w:p>
        </w:tc>
        <w:tc>
          <w:tcPr>
            <w:tcW w:w="3620" w:type="pct"/>
            <w:shd w:val="clear" w:color="auto" w:fill="auto"/>
            <w:vAlign w:val="center"/>
          </w:tcPr>
          <w:p w14:paraId="00ACCA3A">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招标文件不接受进口产品投标的内容时，投标人所投产品不含进口产品；</w:t>
            </w:r>
          </w:p>
        </w:tc>
      </w:tr>
      <w:tr w14:paraId="1680B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E6070F6">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12</w:t>
            </w:r>
          </w:p>
        </w:tc>
        <w:tc>
          <w:tcPr>
            <w:tcW w:w="975" w:type="pct"/>
            <w:shd w:val="clear" w:color="auto" w:fill="auto"/>
            <w:vAlign w:val="center"/>
          </w:tcPr>
          <w:p w14:paraId="04DA743F">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国家有关部门对投标人的投标产品有强制性规定或要求的</w:t>
            </w:r>
          </w:p>
        </w:tc>
        <w:tc>
          <w:tcPr>
            <w:tcW w:w="3620" w:type="pct"/>
            <w:shd w:val="clear" w:color="auto" w:fill="auto"/>
            <w:vAlign w:val="center"/>
          </w:tcPr>
          <w:p w14:paraId="4BAA577F">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国家有关部门对投标人的投标产品有强制性规定或要求的（如相应技术、安全、节能和环保等），投标人的投标产品应符合相应规定或要求，并提供证明文件电子件：</w:t>
            </w:r>
          </w:p>
          <w:p w14:paraId="60EB8F55">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1）采购的产品若属于《节能产品政府采购品目清单》范围中政府强制采购产品，则投标人所报产品必须获得国家确定的认证机构出具的、处于有效期之内的节能产品认证证书；</w:t>
            </w:r>
          </w:p>
          <w:p w14:paraId="47E694CF">
            <w:pPr>
              <w:widowControl/>
              <w:jc w:val="left"/>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2）</w:t>
            </w:r>
            <w:r>
              <w:rPr>
                <w:color w:val="000000" w:themeColor="text1"/>
                <w:sz w:val="24"/>
                <w:highlight w:val="none"/>
                <w14:textFill>
                  <w14:solidFill>
                    <w14:schemeClr w14:val="tx1"/>
                  </w14:solidFill>
                </w14:textFill>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themeColor="text1"/>
                <w:kern w:val="0"/>
                <w:sz w:val="24"/>
                <w:highlight w:val="none"/>
                <w14:textFill>
                  <w14:solidFill>
                    <w14:schemeClr w14:val="tx1"/>
                  </w14:solidFill>
                </w14:textFill>
              </w:rPr>
              <w:t>公安部颁发的计算机信息系统安全专用产品销售许可证</w:t>
            </w:r>
            <w:r>
              <w:rPr>
                <w:color w:val="000000" w:themeColor="text1"/>
                <w:sz w:val="24"/>
                <w:highlight w:val="none"/>
                <w14:textFill>
                  <w14:solidFill>
                    <w14:schemeClr w14:val="tx1"/>
                  </w14:solidFill>
                </w14:textFill>
              </w:rPr>
              <w:t>，且在有效期内，亦视为符合要求）</w:t>
            </w:r>
          </w:p>
          <w:p w14:paraId="73E7965F">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3）项目中涉及涂料、胶黏剂、油墨、清洗剂等挥发性有机物产品，且属于强制性标准的，供应商应执行符合本市和国家的VOCs 含量限制标准。</w:t>
            </w:r>
          </w:p>
        </w:tc>
      </w:tr>
      <w:tr w14:paraId="591F6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40C0A47">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13</w:t>
            </w:r>
          </w:p>
        </w:tc>
        <w:tc>
          <w:tcPr>
            <w:tcW w:w="975" w:type="pct"/>
            <w:shd w:val="clear" w:color="auto" w:fill="auto"/>
            <w:vAlign w:val="center"/>
          </w:tcPr>
          <w:p w14:paraId="3CF32866">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公平竞争</w:t>
            </w:r>
          </w:p>
        </w:tc>
        <w:tc>
          <w:tcPr>
            <w:tcW w:w="3620" w:type="pct"/>
            <w:shd w:val="clear" w:color="auto" w:fill="auto"/>
            <w:vAlign w:val="center"/>
          </w:tcPr>
          <w:p w14:paraId="5761AC64">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投标人遵循公平竞争的原则，不存在恶意串通，妨碍其他投标人的竞争行为，不存在损害采购人或者其他投标人的合法权益情形的；</w:t>
            </w:r>
          </w:p>
        </w:tc>
      </w:tr>
      <w:tr w14:paraId="70EA9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40A117D">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14</w:t>
            </w:r>
          </w:p>
        </w:tc>
        <w:tc>
          <w:tcPr>
            <w:tcW w:w="975" w:type="pct"/>
            <w:shd w:val="clear" w:color="auto" w:fill="auto"/>
            <w:vAlign w:val="center"/>
          </w:tcPr>
          <w:p w14:paraId="314DBE21">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串通投标</w:t>
            </w:r>
          </w:p>
        </w:tc>
        <w:tc>
          <w:tcPr>
            <w:tcW w:w="3620" w:type="pct"/>
            <w:shd w:val="clear" w:color="auto" w:fill="auto"/>
            <w:vAlign w:val="center"/>
          </w:tcPr>
          <w:p w14:paraId="0E83CA0A">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12530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1CECBB2">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w:t>
            </w:r>
            <w:r>
              <w:rPr>
                <w:rFonts w:hint="eastAsia"/>
                <w:color w:val="000000" w:themeColor="text1"/>
                <w:kern w:val="0"/>
                <w:sz w:val="24"/>
                <w:highlight w:val="none"/>
                <w14:textFill>
                  <w14:solidFill>
                    <w14:schemeClr w14:val="tx1"/>
                  </w14:solidFill>
                </w14:textFill>
              </w:rPr>
              <w:t>5</w:t>
            </w:r>
          </w:p>
        </w:tc>
        <w:tc>
          <w:tcPr>
            <w:tcW w:w="975" w:type="pct"/>
            <w:shd w:val="clear" w:color="auto" w:fill="auto"/>
            <w:vAlign w:val="center"/>
          </w:tcPr>
          <w:p w14:paraId="25695FBB">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附加条件</w:t>
            </w:r>
          </w:p>
        </w:tc>
        <w:tc>
          <w:tcPr>
            <w:tcW w:w="3620" w:type="pct"/>
            <w:shd w:val="clear" w:color="auto" w:fill="auto"/>
            <w:vAlign w:val="center"/>
          </w:tcPr>
          <w:p w14:paraId="568A4A58">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投标文件未含有采购人不能接受的附加条件的；</w:t>
            </w:r>
          </w:p>
        </w:tc>
      </w:tr>
      <w:tr w14:paraId="525D9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5776FFB">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w:t>
            </w:r>
            <w:r>
              <w:rPr>
                <w:rFonts w:hint="eastAsia"/>
                <w:color w:val="000000" w:themeColor="text1"/>
                <w:kern w:val="0"/>
                <w:sz w:val="24"/>
                <w:highlight w:val="none"/>
                <w14:textFill>
                  <w14:solidFill>
                    <w14:schemeClr w14:val="tx1"/>
                  </w14:solidFill>
                </w14:textFill>
              </w:rPr>
              <w:t>6</w:t>
            </w:r>
          </w:p>
        </w:tc>
        <w:tc>
          <w:tcPr>
            <w:tcW w:w="975" w:type="pct"/>
            <w:shd w:val="clear" w:color="auto" w:fill="auto"/>
            <w:vAlign w:val="center"/>
          </w:tcPr>
          <w:p w14:paraId="220FB75E">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其他无效情形</w:t>
            </w:r>
          </w:p>
        </w:tc>
        <w:tc>
          <w:tcPr>
            <w:tcW w:w="3620" w:type="pct"/>
            <w:shd w:val="clear" w:color="auto" w:fill="auto"/>
            <w:vAlign w:val="center"/>
          </w:tcPr>
          <w:p w14:paraId="4FFA5A0E">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投标人、投标文件不存在不符合法律、法规和招标文件规定的其他无效情形。</w:t>
            </w:r>
          </w:p>
        </w:tc>
      </w:tr>
    </w:tbl>
    <w:p w14:paraId="6C08DB3A">
      <w:pPr>
        <w:numPr>
          <w:ilvl w:val="0"/>
          <w:numId w:val="13"/>
        </w:numPr>
        <w:tabs>
          <w:tab w:val="left" w:pos="1080"/>
          <w:tab w:val="left" w:pos="1589"/>
        </w:tabs>
        <w:snapToGrid w:val="0"/>
        <w:spacing w:line="360" w:lineRule="auto"/>
        <w:rPr>
          <w:color w:val="000000" w:themeColor="text1"/>
          <w:sz w:val="24"/>
          <w:highlight w:val="none"/>
          <w14:textFill>
            <w14:solidFill>
              <w14:schemeClr w14:val="tx1"/>
            </w14:solidFill>
          </w14:textFill>
        </w:rPr>
        <w:sectPr>
          <w:headerReference r:id="rId11" w:type="first"/>
          <w:footerReference r:id="rId13" w:type="first"/>
          <w:headerReference r:id="rId10" w:type="even"/>
          <w:footerReference r:id="rId12" w:type="even"/>
          <w:pgSz w:w="11907" w:h="16840"/>
          <w:pgMar w:top="1418" w:right="1134" w:bottom="1418" w:left="1701" w:header="851" w:footer="851" w:gutter="0"/>
          <w:cols w:space="720" w:num="1"/>
          <w:docGrid w:linePitch="462" w:charSpace="0"/>
        </w:sectPr>
      </w:pPr>
    </w:p>
    <w:p w14:paraId="2ACF2CB8">
      <w:pPr>
        <w:numPr>
          <w:ilvl w:val="0"/>
          <w:numId w:val="12"/>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投标文件有关事项的澄清或者说明</w:t>
      </w:r>
    </w:p>
    <w:p w14:paraId="68F35101">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3" w:name="_Hlk144225607"/>
      <w:r>
        <w:rPr>
          <w:color w:val="000000" w:themeColor="text1"/>
          <w:sz w:val="24"/>
          <w:szCs w:val="20"/>
          <w:highlight w:val="none"/>
          <w14:textFill>
            <w14:solidFill>
              <w14:schemeClr w14:val="tx1"/>
            </w14:solidFill>
          </w14:textFill>
        </w:rPr>
        <w:t>若投标人为事业单位或其他组织或分支机构，可为单位负责人</w:t>
      </w:r>
      <w:bookmarkEnd w:id="793"/>
      <w:r>
        <w:rPr>
          <w:color w:val="000000" w:themeColor="text1"/>
          <w:sz w:val="24"/>
          <w:highlight w:val="none"/>
          <w14:textFill>
            <w14:solidFill>
              <w14:schemeClr w14:val="tx1"/>
            </w14:solidFill>
          </w14:textFill>
        </w:rPr>
        <w:t>）或其授权的代表签字。投标人的澄清、说明或者补正不得超出投标文件的范围或者改变投标文件的实质性内容。澄清文件将作为投标文件内容的一部分。</w:t>
      </w:r>
    </w:p>
    <w:p w14:paraId="59777C1D">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bookmarkStart w:id="794" w:name="_Hlk220085436"/>
      <w:r>
        <w:rPr>
          <w:rFonts w:hint="eastAsia"/>
          <w:color w:val="000000" w:themeColor="text1"/>
          <w:sz w:val="24"/>
          <w:highlight w:val="none"/>
          <w14:textFill>
            <w14:solidFill>
              <w14:schemeClr w14:val="tx1"/>
            </w14:solidFill>
          </w14:textFill>
        </w:rPr>
        <w:t>异常低价处理</w:t>
      </w:r>
    </w:p>
    <w:p w14:paraId="57E13BD3">
      <w:pPr>
        <w:numPr>
          <w:ilvl w:val="2"/>
          <w:numId w:val="12"/>
        </w:numPr>
        <w:tabs>
          <w:tab w:val="left" w:pos="1134"/>
          <w:tab w:val="left" w:pos="1276"/>
          <w:tab w:val="left" w:pos="1560"/>
          <w:tab w:val="left" w:pos="1701"/>
          <w:tab w:val="clear" w:pos="1980"/>
        </w:tabs>
        <w:snapToGrid w:val="0"/>
        <w:spacing w:line="360" w:lineRule="auto"/>
        <w:ind w:left="1843" w:hanging="709"/>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 xml:space="preserve"> 政府采购评审中出现下列情形之一的，评审委员会应当启动异常低价投标（响应）审查程序：</w:t>
      </w:r>
    </w:p>
    <w:p w14:paraId="76C0FEF1">
      <w:pPr>
        <w:tabs>
          <w:tab w:val="left" w:pos="1589"/>
          <w:tab w:val="left" w:pos="1701"/>
          <w:tab w:val="left" w:pos="2035"/>
          <w:tab w:val="left" w:pos="2114"/>
        </w:tabs>
        <w:snapToGrid w:val="0"/>
        <w:spacing w:line="360" w:lineRule="auto"/>
        <w:ind w:left="1843" w:hanging="2"/>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（1）投标（响应）报价低于全部通过符合性审查供应商投标（响应）报价平均值</w:t>
      </w:r>
      <w:r>
        <w:rPr>
          <w:color w:val="000000" w:themeColor="text1"/>
          <w:sz w:val="24"/>
          <w:highlight w:val="none"/>
          <w:u w:val="single"/>
          <w14:textFill>
            <w14:solidFill>
              <w14:schemeClr w14:val="tx1"/>
            </w14:solidFill>
          </w14:textFill>
        </w:rPr>
        <w:t>50</w:t>
      </w:r>
      <w:r>
        <w:rPr>
          <w:rFonts w:hint="eastAsia"/>
          <w:color w:val="000000" w:themeColor="text1"/>
          <w:sz w:val="24"/>
          <w:highlight w:val="none"/>
          <w14:textFill>
            <w14:solidFill>
              <w14:schemeClr w14:val="tx1"/>
            </w14:solidFill>
          </w14:textFill>
        </w:rPr>
        <w:t>%的，即投标（响应）报价&lt;全部通过符合性审查供应商投标（响应）报价平均值×</w:t>
      </w:r>
      <w:r>
        <w:rPr>
          <w:color w:val="000000" w:themeColor="text1"/>
          <w:sz w:val="24"/>
          <w:highlight w:val="none"/>
          <w:u w:val="single"/>
          <w14:textFill>
            <w14:solidFill>
              <w14:schemeClr w14:val="tx1"/>
            </w14:solidFill>
          </w14:textFill>
        </w:rPr>
        <w:t>50</w:t>
      </w:r>
      <w:r>
        <w:rPr>
          <w:rFonts w:hint="eastAsia"/>
          <w:color w:val="000000" w:themeColor="text1"/>
          <w:sz w:val="24"/>
          <w:highlight w:val="none"/>
          <w14:textFill>
            <w14:solidFill>
              <w14:schemeClr w14:val="tx1"/>
            </w14:solidFill>
          </w14:textFill>
        </w:rPr>
        <w:t>%；</w:t>
      </w:r>
    </w:p>
    <w:p w14:paraId="650155F7">
      <w:pPr>
        <w:tabs>
          <w:tab w:val="left" w:pos="1589"/>
          <w:tab w:val="left" w:pos="1701"/>
          <w:tab w:val="left" w:pos="2035"/>
          <w:tab w:val="left" w:pos="2114"/>
        </w:tabs>
        <w:snapToGrid w:val="0"/>
        <w:spacing w:line="360" w:lineRule="auto"/>
        <w:ind w:left="1843" w:hanging="2"/>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（2）投标（响应）报价低于通过符合性审查的次低报价供应商投标（响应）报价</w:t>
      </w:r>
      <w:r>
        <w:rPr>
          <w:color w:val="000000" w:themeColor="text1"/>
          <w:sz w:val="24"/>
          <w:highlight w:val="none"/>
          <w:u w:val="single"/>
          <w14:textFill>
            <w14:solidFill>
              <w14:schemeClr w14:val="tx1"/>
            </w14:solidFill>
          </w14:textFill>
        </w:rPr>
        <w:t>50</w:t>
      </w:r>
      <w:r>
        <w:rPr>
          <w:rFonts w:hint="eastAsia"/>
          <w:color w:val="000000" w:themeColor="text1"/>
          <w:sz w:val="24"/>
          <w:highlight w:val="none"/>
          <w14:textFill>
            <w14:solidFill>
              <w14:schemeClr w14:val="tx1"/>
            </w14:solidFill>
          </w14:textFill>
        </w:rPr>
        <w:t>%的，即投标（响应）报价&lt;通过符合性审查的次低报价供应商投标（响应）报价×</w:t>
      </w:r>
      <w:r>
        <w:rPr>
          <w:color w:val="000000" w:themeColor="text1"/>
          <w:sz w:val="24"/>
          <w:highlight w:val="none"/>
          <w:u w:val="single"/>
          <w14:textFill>
            <w14:solidFill>
              <w14:schemeClr w14:val="tx1"/>
            </w14:solidFill>
          </w14:textFill>
        </w:rPr>
        <w:t>50</w:t>
      </w:r>
      <w:r>
        <w:rPr>
          <w:rFonts w:hint="eastAsia"/>
          <w:color w:val="000000" w:themeColor="text1"/>
          <w:sz w:val="24"/>
          <w:highlight w:val="none"/>
          <w14:textFill>
            <w14:solidFill>
              <w14:schemeClr w14:val="tx1"/>
            </w14:solidFill>
          </w14:textFill>
        </w:rPr>
        <w:t>%；</w:t>
      </w:r>
    </w:p>
    <w:p w14:paraId="7F4BCCA7">
      <w:pPr>
        <w:tabs>
          <w:tab w:val="left" w:pos="1589"/>
          <w:tab w:val="left" w:pos="1701"/>
          <w:tab w:val="left" w:pos="2035"/>
          <w:tab w:val="left" w:pos="2114"/>
        </w:tabs>
        <w:snapToGrid w:val="0"/>
        <w:spacing w:line="360" w:lineRule="auto"/>
        <w:ind w:left="1843" w:hanging="2"/>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（3）投标（响应）报价低于采购项目最高限价</w:t>
      </w:r>
      <w:r>
        <w:rPr>
          <w:color w:val="000000" w:themeColor="text1"/>
          <w:sz w:val="24"/>
          <w:highlight w:val="none"/>
          <w:u w:val="single"/>
          <w14:textFill>
            <w14:solidFill>
              <w14:schemeClr w14:val="tx1"/>
            </w14:solidFill>
          </w14:textFill>
        </w:rPr>
        <w:t>45</w:t>
      </w:r>
      <w:r>
        <w:rPr>
          <w:rFonts w:hint="eastAsia"/>
          <w:color w:val="000000" w:themeColor="text1"/>
          <w:sz w:val="24"/>
          <w:highlight w:val="none"/>
          <w14:textFill>
            <w14:solidFill>
              <w14:schemeClr w14:val="tx1"/>
            </w14:solidFill>
          </w14:textFill>
        </w:rPr>
        <w:t>%的，即投标（响应）报价&lt;采购项目最高限价×</w:t>
      </w:r>
      <w:r>
        <w:rPr>
          <w:color w:val="000000" w:themeColor="text1"/>
          <w:sz w:val="24"/>
          <w:highlight w:val="none"/>
          <w:u w:val="single"/>
          <w14:textFill>
            <w14:solidFill>
              <w14:schemeClr w14:val="tx1"/>
            </w14:solidFill>
          </w14:textFill>
        </w:rPr>
        <w:t>45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未设定最高限价的采购项目，以采购项目预算金额作为最高限价</w:t>
      </w:r>
      <w:r>
        <w:rPr>
          <w:rFonts w:hint="eastAsia"/>
          <w:color w:val="000000" w:themeColor="text1"/>
          <w:sz w:val="24"/>
          <w:highlight w:val="none"/>
          <w14:textFill>
            <w14:solidFill>
              <w14:schemeClr w14:val="tx1"/>
            </w14:solidFill>
          </w14:textFill>
        </w:rPr>
        <w:t>；</w:t>
      </w:r>
    </w:p>
    <w:p w14:paraId="19F72066">
      <w:pPr>
        <w:tabs>
          <w:tab w:val="left" w:pos="1589"/>
          <w:tab w:val="left" w:pos="1701"/>
          <w:tab w:val="left" w:pos="2035"/>
          <w:tab w:val="left" w:pos="2114"/>
        </w:tabs>
        <w:snapToGrid w:val="0"/>
        <w:spacing w:line="360" w:lineRule="auto"/>
        <w:ind w:left="1843" w:hanging="2"/>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（4）评审委员会基于专业判断，认为供应商报价过低，有可能影响产品质量或者不能诚信履约的其他情形。</w:t>
      </w:r>
    </w:p>
    <w:p w14:paraId="38A2BB1A">
      <w:pPr>
        <w:numPr>
          <w:ilvl w:val="2"/>
          <w:numId w:val="12"/>
        </w:numPr>
        <w:tabs>
          <w:tab w:val="left" w:pos="1134"/>
          <w:tab w:val="left" w:pos="1276"/>
          <w:tab w:val="left" w:pos="1560"/>
          <w:tab w:val="left" w:pos="1701"/>
          <w:tab w:val="clear" w:pos="1980"/>
        </w:tabs>
        <w:snapToGrid w:val="0"/>
        <w:spacing w:line="360" w:lineRule="auto"/>
        <w:ind w:left="1843" w:hanging="709"/>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 xml:space="preserve"> </w:t>
      </w:r>
      <w:r>
        <w:rPr>
          <w:color w:val="000000" w:themeColor="text1"/>
          <w:sz w:val="24"/>
          <w:highlight w:val="none"/>
          <w14:textFill>
            <w14:solidFill>
              <w14:schemeClr w14:val="tx1"/>
            </w14:solidFill>
          </w14:textFill>
        </w:rPr>
        <w:t>评审委员会启动异常低价投标（响应）审查后，属于前述第</w:t>
      </w: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项至第</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4</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3</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项情形，供应商已随投标（响应）文件一并提交相关书面说明及必要的证明材料的，在评审现场可不再重复提交。</w:t>
      </w:r>
    </w:p>
    <w:p w14:paraId="55F0AA50">
      <w:pPr>
        <w:numPr>
          <w:ilvl w:val="2"/>
          <w:numId w:val="12"/>
        </w:numPr>
        <w:tabs>
          <w:tab w:val="left" w:pos="1134"/>
          <w:tab w:val="left" w:pos="1276"/>
          <w:tab w:val="left" w:pos="1560"/>
          <w:tab w:val="left" w:pos="1701"/>
          <w:tab w:val="clear" w:pos="1980"/>
        </w:tabs>
        <w:snapToGrid w:val="0"/>
        <w:spacing w:line="360" w:lineRule="auto"/>
        <w:ind w:left="1843" w:hanging="709"/>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 xml:space="preserve"> </w:t>
      </w:r>
      <w:r>
        <w:rPr>
          <w:color w:val="000000" w:themeColor="text1"/>
          <w:sz w:val="24"/>
          <w:highlight w:val="none"/>
          <w14:textFill>
            <w14:solidFill>
              <w14:schemeClr w14:val="tx1"/>
            </w14:solidFill>
          </w14:textFill>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color w:val="000000" w:themeColor="text1"/>
          <w:sz w:val="24"/>
          <w:highlight w:val="none"/>
          <w14:textFill>
            <w14:solidFill>
              <w14:schemeClr w14:val="tx1"/>
            </w14:solidFill>
          </w14:textFill>
        </w:rPr>
        <w:t>无效投标（响应）</w:t>
      </w:r>
      <w:r>
        <w:rPr>
          <w:color w:val="000000" w:themeColor="text1"/>
          <w:sz w:val="24"/>
          <w:highlight w:val="none"/>
          <w14:textFill>
            <w14:solidFill>
              <w14:schemeClr w14:val="tx1"/>
            </w14:solidFill>
          </w14:textFill>
        </w:rPr>
        <w:t>处理。</w:t>
      </w:r>
    </w:p>
    <w:p w14:paraId="0CC29F0D">
      <w:pPr>
        <w:numPr>
          <w:ilvl w:val="2"/>
          <w:numId w:val="12"/>
        </w:numPr>
        <w:tabs>
          <w:tab w:val="left" w:pos="1134"/>
          <w:tab w:val="left" w:pos="1276"/>
          <w:tab w:val="left" w:pos="1560"/>
          <w:tab w:val="left" w:pos="1701"/>
          <w:tab w:val="clear" w:pos="1980"/>
        </w:tabs>
        <w:snapToGrid w:val="0"/>
        <w:spacing w:line="360" w:lineRule="auto"/>
        <w:ind w:left="1843" w:hanging="709"/>
        <w:rPr>
          <w:color w:val="000000" w:themeColor="text1"/>
          <w:sz w:val="24"/>
          <w:highlight w:val="none"/>
          <w14:textFill>
            <w14:solidFill>
              <w14:schemeClr w14:val="tx1"/>
            </w14:solidFill>
          </w14:textFill>
        </w:rPr>
      </w:pPr>
      <w:bookmarkStart w:id="795" w:name="_Hlk190337965"/>
      <w:r>
        <w:rPr>
          <w:rFonts w:hint="eastAsia"/>
          <w:color w:val="000000" w:themeColor="text1"/>
          <w:sz w:val="24"/>
          <w:highlight w:val="none"/>
          <w14:textFill>
            <w14:solidFill>
              <w14:schemeClr w14:val="tx1"/>
            </w14:solidFill>
          </w14:textFill>
        </w:rPr>
        <w:t xml:space="preserve"> 上述投标（响应）报价指按照本章2.4修正后的报价</w:t>
      </w:r>
      <w:bookmarkEnd w:id="795"/>
      <w:r>
        <w:rPr>
          <w:rFonts w:hint="eastAsia"/>
          <w:color w:val="000000" w:themeColor="text1"/>
          <w:sz w:val="24"/>
          <w:highlight w:val="none"/>
          <w14:textFill>
            <w14:solidFill>
              <w14:schemeClr w14:val="tx1"/>
            </w14:solidFill>
          </w14:textFill>
        </w:rPr>
        <w:t>。</w:t>
      </w:r>
    </w:p>
    <w:bookmarkEnd w:id="794"/>
    <w:p w14:paraId="215C5CFD">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6F681047">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投标文件报价出现前后不一致的，按照下列规定修正：</w:t>
      </w:r>
    </w:p>
    <w:p w14:paraId="064560BE">
      <w:pPr>
        <w:numPr>
          <w:ilvl w:val="2"/>
          <w:numId w:val="12"/>
        </w:numPr>
        <w:tabs>
          <w:tab w:val="left" w:pos="1080"/>
          <w:tab w:val="left" w:pos="1589"/>
          <w:tab w:val="left" w:pos="2035"/>
          <w:tab w:val="left" w:pos="2114"/>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招标文件对于报价修正是否另有规定：</w:t>
      </w:r>
    </w:p>
    <w:p w14:paraId="2E9D10B2">
      <w:pPr>
        <w:tabs>
          <w:tab w:val="left" w:pos="1080"/>
          <w:tab w:val="left" w:pos="1589"/>
          <w:tab w:val="left" w:pos="2035"/>
          <w:tab w:val="left" w:pos="2114"/>
        </w:tabs>
        <w:snapToGrid w:val="0"/>
        <w:spacing w:line="360" w:lineRule="auto"/>
        <w:ind w:left="2035"/>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□有，具体规定为：______________</w:t>
      </w:r>
    </w:p>
    <w:p w14:paraId="5A9654EE">
      <w:pPr>
        <w:tabs>
          <w:tab w:val="left" w:pos="1080"/>
          <w:tab w:val="left" w:pos="1589"/>
          <w:tab w:val="left" w:pos="2035"/>
          <w:tab w:val="left" w:pos="2114"/>
        </w:tabs>
        <w:snapToGrid w:val="0"/>
        <w:spacing w:line="360" w:lineRule="auto"/>
        <w:ind w:left="2035"/>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无，按下述2.4.2-2.4.7项规定修正。</w:t>
      </w:r>
    </w:p>
    <w:p w14:paraId="54450740">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单独递交的开标一览表（报价表）与投标文件中开标一览表（报价表）内容不一致的，以单独递交的开标一览表（报价表）为准；</w:t>
      </w:r>
    </w:p>
    <w:p w14:paraId="77340574">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投标文件中开标一览表（报价表）内容与投标文件中相应内容不一致的，以开标一览表（报价表）为准；</w:t>
      </w:r>
    </w:p>
    <w:p w14:paraId="21C21FDD">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大写金额和小写金额不一致的，以大写金额为准；</w:t>
      </w:r>
    </w:p>
    <w:p w14:paraId="2F4D2A57">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单价金额小数点或者百分比有明显错位的，以开标一览表的总价为准，并修改单价；</w:t>
      </w:r>
    </w:p>
    <w:p w14:paraId="3E5E2944">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总价金额与按单价汇总金额不一致的，以单价金额计算结果为准。</w:t>
      </w:r>
    </w:p>
    <w:p w14:paraId="3D61F17E">
      <w:pPr>
        <w:numPr>
          <w:ilvl w:val="2"/>
          <w:numId w:val="12"/>
        </w:numPr>
        <w:tabs>
          <w:tab w:val="left" w:pos="1080"/>
          <w:tab w:val="left" w:pos="1589"/>
          <w:tab w:val="left" w:pos="2035"/>
          <w:tab w:val="left" w:pos="2114"/>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同时出现两种以上不一致的，按照前款规定的顺序修正。</w:t>
      </w:r>
    </w:p>
    <w:p w14:paraId="717A35CE">
      <w:pPr>
        <w:numPr>
          <w:ilvl w:val="2"/>
          <w:numId w:val="12"/>
        </w:numPr>
        <w:tabs>
          <w:tab w:val="left" w:pos="1080"/>
          <w:tab w:val="left" w:pos="1589"/>
          <w:tab w:val="left" w:pos="2035"/>
          <w:tab w:val="left" w:pos="2114"/>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修正后的报价经投标人书面确认后产生约束力，投标人不确认的，其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786F012A">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支持中小企业</w:t>
      </w:r>
      <w:r>
        <w:rPr>
          <w:color w:val="000000" w:themeColor="text1"/>
          <w:sz w:val="24"/>
          <w:highlight w:val="none"/>
          <w14:textFill>
            <w14:solidFill>
              <w14:schemeClr w14:val="tx1"/>
            </w14:solidFill>
          </w14:textFill>
        </w:rPr>
        <w:t>政府采购政策的价格调整：只有符合第二章《投标人须知》5.3条规定情形的，可以享受中小企业扶持政策，用扣除后的价格参加评审；否则，评标时价格不予扣除。</w:t>
      </w:r>
    </w:p>
    <w:p w14:paraId="558CA6A9">
      <w:pPr>
        <w:numPr>
          <w:ilvl w:val="2"/>
          <w:numId w:val="12"/>
        </w:numPr>
        <w:tabs>
          <w:tab w:val="left" w:pos="1080"/>
          <w:tab w:val="left" w:pos="1589"/>
          <w:tab w:val="left" w:pos="2035"/>
        </w:tabs>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对于未预留份额专门面向中小企业采购的采购项目，以及预留份额项目中的非预留部分采购包，对小微企业报价给予</w:t>
      </w:r>
      <w:r>
        <w:rPr>
          <w:rFonts w:hint="eastAsia"/>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 xml:space="preserve">10 </w:t>
      </w:r>
      <w:r>
        <w:rPr>
          <w:color w:val="000000" w:themeColor="text1"/>
          <w:sz w:val="24"/>
          <w:highlight w:val="none"/>
          <w14:textFill>
            <w14:solidFill>
              <w14:schemeClr w14:val="tx1"/>
            </w14:solidFill>
          </w14:textFill>
        </w:rPr>
        <w:t>%的扣除，用扣除后的价格参加评审。</w:t>
      </w:r>
    </w:p>
    <w:p w14:paraId="0FE28BB9">
      <w:pPr>
        <w:numPr>
          <w:ilvl w:val="2"/>
          <w:numId w:val="12"/>
        </w:numPr>
        <w:tabs>
          <w:tab w:val="left" w:pos="1080"/>
          <w:tab w:val="left" w:pos="1589"/>
          <w:tab w:val="left" w:pos="2035"/>
        </w:tabs>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color w:val="000000" w:themeColor="text1"/>
          <w:sz w:val="24"/>
          <w:highlight w:val="none"/>
          <w:u w:val="single"/>
          <w14:textFill>
            <w14:solidFill>
              <w14:schemeClr w14:val="tx1"/>
            </w14:solidFill>
          </w14:textFill>
        </w:rPr>
        <w:t xml:space="preserve"> </w:t>
      </w:r>
      <w:r>
        <w:rPr>
          <w:color w:val="000000" w:themeColor="text1"/>
          <w:sz w:val="24"/>
          <w:highlight w:val="none"/>
          <w:u w:val="single"/>
          <w14:textFill>
            <w14:solidFill>
              <w14:schemeClr w14:val="tx1"/>
            </w14:solidFill>
          </w14:textFill>
        </w:rPr>
        <w:t xml:space="preserve">6 </w:t>
      </w:r>
      <w:r>
        <w:rPr>
          <w:color w:val="000000" w:themeColor="text1"/>
          <w:sz w:val="24"/>
          <w:highlight w:val="none"/>
          <w14:textFill>
            <w14:solidFill>
              <w14:schemeClr w14:val="tx1"/>
            </w14:solidFill>
          </w14:textFill>
        </w:rPr>
        <w:t>%的扣除，用扣除后的价格参加评审。</w:t>
      </w:r>
    </w:p>
    <w:p w14:paraId="0116E205">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组成联合体或者接受分包的小微企业与联合体内其他企业、分包企业之间存在直接控股、管理关系的，不享受价格扣除优惠政策。</w:t>
      </w:r>
    </w:p>
    <w:p w14:paraId="65E99AED">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价格扣除比例对小型企业和微型企业同等对待，不作区分。</w:t>
      </w:r>
    </w:p>
    <w:p w14:paraId="4DE97062">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中小企业参加政府采购活动，应当按照招标文件给定的格式出具《中小企业声明函》，否则不得享受相关中小企业扶持政策。</w:t>
      </w:r>
    </w:p>
    <w:p w14:paraId="0F892F54">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监狱企业提供了由省级以上监狱管理局、戒毒管理局（含新疆生产建设兵团）出具的属于监狱企业的证明文件的，视同小微企业。</w:t>
      </w:r>
    </w:p>
    <w:p w14:paraId="1CE9672F">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残疾人福利性单位按招标文件要求提供了《残疾人福利性单位声明函》的，视同小微企业。</w:t>
      </w:r>
    </w:p>
    <w:p w14:paraId="41283C5B">
      <w:pPr>
        <w:numPr>
          <w:ilvl w:val="2"/>
          <w:numId w:val="12"/>
        </w:numPr>
        <w:tabs>
          <w:tab w:val="left" w:pos="1080"/>
          <w:tab w:val="left" w:pos="1589"/>
          <w:tab w:val="left" w:pos="2014"/>
          <w:tab w:val="clear" w:pos="1980"/>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若投标人同时属于小型或微型企业、监狱企业、残疾人福利性单位中的两种及以上，将不重复享受小微企业价格扣减的优惠政策。</w:t>
      </w:r>
    </w:p>
    <w:p w14:paraId="3FA0576F">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支持本国产品政府采购</w:t>
      </w:r>
      <w:r>
        <w:rPr>
          <w:color w:val="000000" w:themeColor="text1"/>
          <w:sz w:val="24"/>
          <w:highlight w:val="none"/>
          <w14:textFill>
            <w14:solidFill>
              <w14:schemeClr w14:val="tx1"/>
            </w14:solidFill>
          </w14:textFill>
        </w:rPr>
        <w:t>的价格调整：只有符合第二章《投标人须知》5.2条规定情形的，可以享受</w:t>
      </w:r>
      <w:r>
        <w:rPr>
          <w:rFonts w:hint="eastAsia"/>
          <w:color w:val="000000" w:themeColor="text1"/>
          <w:sz w:val="24"/>
          <w:highlight w:val="none"/>
          <w14:textFill>
            <w14:solidFill>
              <w14:schemeClr w14:val="tx1"/>
            </w14:solidFill>
          </w14:textFill>
        </w:rPr>
        <w:t>本国产品支持</w:t>
      </w:r>
      <w:r>
        <w:rPr>
          <w:color w:val="000000" w:themeColor="text1"/>
          <w:sz w:val="24"/>
          <w:highlight w:val="none"/>
          <w14:textFill>
            <w14:solidFill>
              <w14:schemeClr w14:val="tx1"/>
            </w14:solidFill>
          </w14:textFill>
        </w:rPr>
        <w:t>政策，用扣除后的价格参加评审；否则，评标时价格不予扣除。</w:t>
      </w:r>
    </w:p>
    <w:p w14:paraId="05471824">
      <w:pPr>
        <w:numPr>
          <w:ilvl w:val="2"/>
          <w:numId w:val="12"/>
        </w:numPr>
        <w:tabs>
          <w:tab w:val="left" w:pos="1080"/>
          <w:tab w:val="left" w:pos="2100"/>
          <w:tab w:val="clear" w:pos="1980"/>
        </w:tabs>
        <w:snapToGrid w:val="0"/>
        <w:spacing w:line="360" w:lineRule="auto"/>
        <w:ind w:left="2088" w:leftChars="502" w:hanging="1034" w:hangingChars="431"/>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本项目既有本国产品又有非本国产品参与竞争的，依法对本国产品给予价格评审优惠，对本国产品的报价给予20%的价格扣除，用扣除后的价格参与评审。</w:t>
      </w:r>
    </w:p>
    <w:p w14:paraId="1375D640">
      <w:pPr>
        <w:numPr>
          <w:ilvl w:val="2"/>
          <w:numId w:val="12"/>
        </w:numPr>
        <w:tabs>
          <w:tab w:val="left" w:pos="1080"/>
          <w:tab w:val="left" w:pos="2100"/>
          <w:tab w:val="clear" w:pos="1980"/>
        </w:tabs>
        <w:snapToGrid w:val="0"/>
        <w:spacing w:line="360" w:lineRule="auto"/>
        <w:ind w:left="2088" w:leftChars="502" w:hanging="1034" w:hangingChars="431"/>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AA91F6E">
      <w:pPr>
        <w:numPr>
          <w:ilvl w:val="2"/>
          <w:numId w:val="12"/>
        </w:numPr>
        <w:tabs>
          <w:tab w:val="left" w:pos="1080"/>
          <w:tab w:val="left" w:pos="2100"/>
          <w:tab w:val="clear" w:pos="1980"/>
        </w:tabs>
        <w:snapToGrid w:val="0"/>
        <w:spacing w:line="360" w:lineRule="auto"/>
        <w:ind w:left="2088" w:leftChars="502" w:hanging="1034" w:hangingChars="431"/>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供应商提供本国产品参加政府采购活动的，</w:t>
      </w:r>
      <w:r>
        <w:rPr>
          <w:color w:val="000000" w:themeColor="text1"/>
          <w:sz w:val="24"/>
          <w:highlight w:val="none"/>
          <w14:textFill>
            <w14:solidFill>
              <w14:schemeClr w14:val="tx1"/>
            </w14:solidFill>
          </w14:textFill>
        </w:rPr>
        <w:t>应当按照招标文件给定的格式出具《</w:t>
      </w:r>
      <w:r>
        <w:rPr>
          <w:rFonts w:hint="eastAsia"/>
          <w:color w:val="000000" w:themeColor="text1"/>
          <w:sz w:val="24"/>
          <w:highlight w:val="none"/>
          <w14:textFill>
            <w14:solidFill>
              <w14:schemeClr w14:val="tx1"/>
            </w14:solidFill>
          </w14:textFill>
        </w:rPr>
        <w:t>关于符合本国产品标准的</w:t>
      </w:r>
      <w:r>
        <w:rPr>
          <w:color w:val="000000" w:themeColor="text1"/>
          <w:sz w:val="24"/>
          <w:highlight w:val="none"/>
          <w14:textFill>
            <w14:solidFill>
              <w14:schemeClr w14:val="tx1"/>
            </w14:solidFill>
          </w14:textFill>
        </w:rPr>
        <w:t>声明函》</w:t>
      </w:r>
      <w:r>
        <w:rPr>
          <w:rFonts w:hint="eastAsia"/>
          <w:color w:val="000000" w:themeColor="text1"/>
          <w:sz w:val="24"/>
          <w:highlight w:val="none"/>
          <w14:textFill>
            <w14:solidFill>
              <w14:schemeClr w14:val="tx1"/>
            </w14:solidFill>
          </w14:textFill>
        </w:rPr>
        <w:t>或提供财政部会同有关部门规定的有关证明文件</w:t>
      </w:r>
      <w:r>
        <w:rPr>
          <w:color w:val="000000" w:themeColor="text1"/>
          <w:sz w:val="24"/>
          <w:highlight w:val="none"/>
          <w14:textFill>
            <w14:solidFill>
              <w14:schemeClr w14:val="tx1"/>
            </w14:solidFill>
          </w14:textFill>
        </w:rPr>
        <w:t>，否则</w:t>
      </w:r>
      <w:r>
        <w:rPr>
          <w:rFonts w:hint="eastAsia"/>
          <w:color w:val="000000" w:themeColor="text1"/>
          <w:sz w:val="24"/>
          <w:highlight w:val="none"/>
          <w14:textFill>
            <w14:solidFill>
              <w14:schemeClr w14:val="tx1"/>
            </w14:solidFill>
          </w14:textFill>
        </w:rPr>
        <w:t>视为非本国产品。</w:t>
      </w:r>
    </w:p>
    <w:p w14:paraId="3527920F">
      <w:pPr>
        <w:numPr>
          <w:ilvl w:val="0"/>
          <w:numId w:val="12"/>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投标文件的比较和评价</w:t>
      </w:r>
      <w:bookmarkEnd w:id="776"/>
      <w:bookmarkEnd w:id="777"/>
    </w:p>
    <w:p w14:paraId="4A1B0DC9">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评标委员会将按照招标文件中规定的评标方法和标准，对符合性审查合格的投标文件进行商务和技术评估，综合比较与评价；未通过符合性审查的投标文件不得进入比较与评价。</w:t>
      </w:r>
    </w:p>
    <w:p w14:paraId="0AECA4AD">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评标方法和评标标准</w:t>
      </w:r>
    </w:p>
    <w:p w14:paraId="33762D5B">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本项目采用的评标方法为：</w:t>
      </w:r>
    </w:p>
    <w:p w14:paraId="57B6D1DA">
      <w:pPr>
        <w:tabs>
          <w:tab w:val="left" w:pos="900"/>
          <w:tab w:val="left" w:pos="1589"/>
          <w:tab w:val="left" w:pos="1701"/>
        </w:tabs>
        <w:snapToGrid w:val="0"/>
        <w:spacing w:line="360" w:lineRule="auto"/>
        <w:ind w:left="1985"/>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1B9D7136">
      <w:pPr>
        <w:tabs>
          <w:tab w:val="left" w:pos="900"/>
          <w:tab w:val="left" w:pos="1589"/>
          <w:tab w:val="left" w:pos="1701"/>
        </w:tabs>
        <w:snapToGrid w:val="0"/>
        <w:spacing w:line="360" w:lineRule="auto"/>
        <w:ind w:left="19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□最低评标价法，指投标文件满足招标文件全部实质性要求，且投标报价最低的投标人为中标候选人的评标方法。</w:t>
      </w:r>
    </w:p>
    <w:p w14:paraId="020CF65E">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46542E25">
      <w:p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随机抽取</w:t>
      </w:r>
    </w:p>
    <w:p w14:paraId="267B0B8D">
      <w:pPr>
        <w:tabs>
          <w:tab w:val="left" w:pos="1080"/>
          <w:tab w:val="left" w:pos="1589"/>
          <w:tab w:val="left" w:pos="2035"/>
        </w:tabs>
        <w:snapToGrid w:val="0"/>
        <w:spacing w:line="360" w:lineRule="auto"/>
        <w:ind w:left="2035"/>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□其他方式，具体要求：_____</w:t>
      </w:r>
    </w:p>
    <w:p w14:paraId="5976DCFD">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非政府强制采购的节能产品或环境标志产品，依据品目清单和认证证书实施政府优先采购。优先采购的具体规定（如涉及）</w:t>
      </w:r>
      <w:r>
        <w:rPr>
          <w:rFonts w:hint="eastAsia"/>
          <w:color w:val="000000" w:themeColor="text1"/>
          <w:sz w:val="24"/>
          <w:highlight w:val="none"/>
          <w:u w:val="single"/>
          <w14:textFill>
            <w14:solidFill>
              <w14:schemeClr w14:val="tx1"/>
            </w14:solidFill>
          </w14:textFill>
        </w:rPr>
        <w:t xml:space="preserve"> </w:t>
      </w:r>
      <w:r>
        <w:rPr>
          <w:rFonts w:hAnsi="宋体" w:cs="Arial"/>
          <w:color w:val="000000" w:themeColor="text1"/>
          <w:spacing w:val="-1"/>
          <w:highlight w:val="none"/>
          <w:u w:val="single"/>
          <w14:textFill>
            <w14:solidFill>
              <w14:schemeClr w14:val="tx1"/>
            </w14:solidFill>
          </w14:textFill>
        </w:rPr>
        <w:t xml:space="preserve">/ </w:t>
      </w:r>
      <w:r>
        <w:rPr>
          <w:color w:val="000000" w:themeColor="text1"/>
          <w:sz w:val="24"/>
          <w:highlight w:val="none"/>
          <w14:textFill>
            <w14:solidFill>
              <w14:schemeClr w14:val="tx1"/>
            </w14:solidFill>
          </w14:textFill>
        </w:rPr>
        <w:t>。</w:t>
      </w:r>
    </w:p>
    <w:p w14:paraId="4008BBAA">
      <w:pPr>
        <w:numPr>
          <w:ilvl w:val="0"/>
          <w:numId w:val="12"/>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确定</w:t>
      </w:r>
      <w:bookmarkStart w:id="796" w:name="_Toc305158814"/>
      <w:bookmarkStart w:id="797" w:name="_Toc150774646"/>
      <w:bookmarkStart w:id="798" w:name="_Toc264969236"/>
      <w:bookmarkStart w:id="799" w:name="_Toc226965736"/>
      <w:bookmarkStart w:id="800" w:name="_Toc226309790"/>
      <w:bookmarkStart w:id="801" w:name="_Toc150480784"/>
      <w:bookmarkStart w:id="802" w:name="_Toc164608815"/>
      <w:bookmarkStart w:id="803" w:name="_Toc151193788"/>
      <w:bookmarkStart w:id="804" w:name="_Toc127161460"/>
      <w:bookmarkStart w:id="805" w:name="_Toc265228384"/>
      <w:bookmarkStart w:id="806" w:name="_Toc164229241"/>
      <w:bookmarkStart w:id="807" w:name="_Toc151193644"/>
      <w:bookmarkStart w:id="808" w:name="_Toc149720839"/>
      <w:bookmarkStart w:id="809" w:name="_Toc520356170"/>
      <w:bookmarkStart w:id="810" w:name="_Toc164351640"/>
      <w:bookmarkStart w:id="811" w:name="_Toc150509297"/>
      <w:bookmarkStart w:id="812" w:name="_Toc142311048"/>
      <w:bookmarkStart w:id="813" w:name="_Toc127151546"/>
      <w:bookmarkStart w:id="814" w:name="_Toc305158888"/>
      <w:bookmarkStart w:id="815" w:name="_Toc151193716"/>
      <w:bookmarkStart w:id="816" w:name="_Toc127151747"/>
      <w:bookmarkStart w:id="817" w:name="_Toc195842911"/>
      <w:bookmarkStart w:id="818" w:name="_Toc150774751"/>
      <w:bookmarkStart w:id="819" w:name="_Toc164229387"/>
      <w:bookmarkStart w:id="820" w:name="_Toc151193934"/>
      <w:bookmarkStart w:id="821" w:name="_Ref467307010"/>
      <w:bookmarkStart w:id="822" w:name="_Toc226965819"/>
      <w:bookmarkStart w:id="823" w:name="_Toc151193860"/>
      <w:bookmarkStart w:id="824" w:name="_Toc151190173"/>
      <w:bookmarkStart w:id="825" w:name="_Toc226337242"/>
      <w:bookmarkStart w:id="826" w:name="_Toc164608660"/>
      <w:r>
        <w:rPr>
          <w:color w:val="000000" w:themeColor="text1"/>
          <w:sz w:val="24"/>
          <w:highlight w:val="none"/>
          <w14:textFill>
            <w14:solidFill>
              <w14:schemeClr w14:val="tx1"/>
            </w14:solidFill>
          </w14:textFill>
        </w:rPr>
        <w:t>中标候选人名单</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14:paraId="2A1435DC">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64630F3D">
      <w:pPr>
        <w:pStyle w:val="26"/>
        <w:tabs>
          <w:tab w:val="left" w:pos="900"/>
          <w:tab w:val="left" w:pos="2127"/>
        </w:tabs>
        <w:adjustRightInd w:val="0"/>
        <w:snapToGrid w:val="0"/>
        <w:spacing w:line="360" w:lineRule="auto"/>
        <w:ind w:left="993" w:firstLine="136" w:firstLineChars="57"/>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□随机抽取</w:t>
      </w:r>
    </w:p>
    <w:p w14:paraId="474C7A97">
      <w:pPr>
        <w:pStyle w:val="26"/>
        <w:tabs>
          <w:tab w:val="left" w:pos="900"/>
          <w:tab w:val="left" w:pos="2127"/>
        </w:tabs>
        <w:adjustRightInd w:val="0"/>
        <w:snapToGrid w:val="0"/>
        <w:spacing w:line="360" w:lineRule="auto"/>
        <w:ind w:left="993" w:firstLine="137" w:firstLineChars="57"/>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b/>
          <w:color w:val="000000" w:themeColor="text1"/>
          <w:sz w:val="24"/>
          <w:highlight w:val="none"/>
          <w14:textFill>
            <w14:solidFill>
              <w14:schemeClr w14:val="tx1"/>
            </w14:solidFill>
          </w14:textFill>
        </w:rPr>
        <w:t>■</w:t>
      </w:r>
      <w:r>
        <w:rPr>
          <w:rFonts w:hint="default" w:ascii="Times New Roman" w:hAnsi="Times New Roman"/>
          <w:color w:val="000000" w:themeColor="text1"/>
          <w:sz w:val="24"/>
          <w:szCs w:val="24"/>
          <w:highlight w:val="none"/>
          <w14:textFill>
            <w14:solidFill>
              <w14:schemeClr w14:val="tx1"/>
            </w14:solidFill>
          </w14:textFill>
        </w:rPr>
        <w:t>其他方式，具体要求：</w:t>
      </w:r>
      <w:r>
        <w:rPr>
          <w:rFonts w:ascii="Times New Roman" w:hAnsi="Times New Roman"/>
          <w:color w:val="000000" w:themeColor="text1"/>
          <w:sz w:val="24"/>
          <w:szCs w:val="24"/>
          <w:highlight w:val="none"/>
          <w:u w:val="single"/>
          <w14:textFill>
            <w14:solidFill>
              <w14:schemeClr w14:val="tx1"/>
            </w14:solidFill>
          </w14:textFill>
        </w:rPr>
        <w:t>按技术部分得分高者获得中标人推荐资格</w:t>
      </w:r>
    </w:p>
    <w:p w14:paraId="5C07CE1E">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327B37E1">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采用最低评标价法时，评标结果按本章2.4、2.5调整后的投标报价由低到高顺序排列。投标报价相同的并列。投标文件满足招标文件全部实质性要求且投标报价最低的投标人为排名第一的中标候选人。</w:t>
      </w:r>
    </w:p>
    <w:p w14:paraId="3C1B8A8E">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评标委员会要对评分汇总情况进行复核，特别是对排名第一的、报价最低的、投标或响应文件被认定为无效的情形进行重点复核。</w:t>
      </w:r>
    </w:p>
    <w:p w14:paraId="079F3EEF">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评标委员会将根据各投标人的评标排序，依次推荐本项目（各采购包）的中标候选人，起草并签署评标报告。本项目（各采购包）评标委员会共（各）推荐</w:t>
      </w:r>
      <w:r>
        <w:rPr>
          <w:color w:val="000000" w:themeColor="text1"/>
          <w:sz w:val="24"/>
          <w:highlight w:val="none"/>
          <w:u w:val="single"/>
          <w14:textFill>
            <w14:solidFill>
              <w14:schemeClr w14:val="tx1"/>
            </w14:solidFill>
          </w14:textFill>
        </w:rPr>
        <w:t>3</w:t>
      </w:r>
      <w:r>
        <w:rPr>
          <w:color w:val="000000" w:themeColor="text1"/>
          <w:sz w:val="24"/>
          <w:highlight w:val="none"/>
          <w14:textFill>
            <w14:solidFill>
              <w14:schemeClr w14:val="tx1"/>
            </w14:solidFill>
          </w14:textFill>
        </w:rPr>
        <w:t>名中标候选人。</w:t>
      </w:r>
    </w:p>
    <w:p w14:paraId="033E0608">
      <w:pPr>
        <w:numPr>
          <w:ilvl w:val="0"/>
          <w:numId w:val="12"/>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报告违法行为</w:t>
      </w:r>
    </w:p>
    <w:p w14:paraId="7D7A2503">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评标委员会在评标过程中发现投标人有行贿、提供虚假材料或者串通等违法行为时，应当及时向财政部门报告。</w:t>
      </w:r>
    </w:p>
    <w:p w14:paraId="51EAE891">
      <w:pPr>
        <w:widowControl/>
        <w:jc w:val="left"/>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br w:type="page"/>
      </w:r>
    </w:p>
    <w:p w14:paraId="43AE92E8">
      <w:pPr>
        <w:numPr>
          <w:ilvl w:val="0"/>
          <w:numId w:val="14"/>
        </w:numPr>
        <w:tabs>
          <w:tab w:val="left" w:pos="360"/>
          <w:tab w:val="left" w:pos="900"/>
        </w:tabs>
        <w:snapToGrid w:val="0"/>
        <w:spacing w:line="360" w:lineRule="auto"/>
        <w:jc w:val="center"/>
        <w:outlineLvl w:val="1"/>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评标标准</w:t>
      </w:r>
    </w:p>
    <w:tbl>
      <w:tblPr>
        <w:tblStyle w:val="48"/>
        <w:tblW w:w="109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1372"/>
        <w:gridCol w:w="1327"/>
        <w:gridCol w:w="563"/>
        <w:gridCol w:w="6377"/>
      </w:tblGrid>
      <w:tr w14:paraId="1162F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blHeader/>
          <w:jc w:val="center"/>
        </w:trPr>
        <w:tc>
          <w:tcPr>
            <w:tcW w:w="1271" w:type="dxa"/>
            <w:tcBorders>
              <w:top w:val="single" w:color="auto" w:sz="4" w:space="0"/>
              <w:left w:val="single" w:color="auto" w:sz="4" w:space="0"/>
              <w:bottom w:val="single" w:color="auto" w:sz="4" w:space="0"/>
              <w:right w:val="single" w:color="auto" w:sz="4" w:space="0"/>
            </w:tcBorders>
            <w:vAlign w:val="center"/>
          </w:tcPr>
          <w:p w14:paraId="04620885">
            <w:pPr>
              <w:jc w:val="center"/>
              <w:rPr>
                <w:rFonts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评审</w:t>
            </w:r>
          </w:p>
          <w:p w14:paraId="04F85756">
            <w:pPr>
              <w:jc w:val="center"/>
              <w:rPr>
                <w:rFonts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条款</w:t>
            </w:r>
          </w:p>
        </w:tc>
        <w:tc>
          <w:tcPr>
            <w:tcW w:w="2699" w:type="dxa"/>
            <w:gridSpan w:val="2"/>
            <w:tcBorders>
              <w:top w:val="single" w:color="auto" w:sz="4" w:space="0"/>
              <w:left w:val="single" w:color="auto" w:sz="4" w:space="0"/>
              <w:bottom w:val="single" w:color="auto" w:sz="4" w:space="0"/>
              <w:right w:val="single" w:color="auto" w:sz="4" w:space="0"/>
            </w:tcBorders>
            <w:vAlign w:val="center"/>
          </w:tcPr>
          <w:p w14:paraId="7F4384A3">
            <w:pPr>
              <w:jc w:val="center"/>
              <w:rPr>
                <w:rFonts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评审内容</w:t>
            </w:r>
          </w:p>
        </w:tc>
        <w:tc>
          <w:tcPr>
            <w:tcW w:w="563" w:type="dxa"/>
            <w:tcBorders>
              <w:top w:val="single" w:color="auto" w:sz="4" w:space="0"/>
              <w:left w:val="single" w:color="auto" w:sz="4" w:space="0"/>
              <w:bottom w:val="single" w:color="auto" w:sz="4" w:space="0"/>
              <w:right w:val="single" w:color="auto" w:sz="4" w:space="0"/>
            </w:tcBorders>
            <w:vAlign w:val="center"/>
          </w:tcPr>
          <w:p w14:paraId="792319D9">
            <w:pPr>
              <w:jc w:val="center"/>
              <w:rPr>
                <w:rFonts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分值</w:t>
            </w:r>
          </w:p>
        </w:tc>
        <w:tc>
          <w:tcPr>
            <w:tcW w:w="6377" w:type="dxa"/>
            <w:tcBorders>
              <w:top w:val="single" w:color="auto" w:sz="4" w:space="0"/>
              <w:left w:val="single" w:color="auto" w:sz="4" w:space="0"/>
              <w:bottom w:val="single" w:color="auto" w:sz="4" w:space="0"/>
              <w:right w:val="single" w:color="auto" w:sz="4" w:space="0"/>
            </w:tcBorders>
            <w:vAlign w:val="center"/>
          </w:tcPr>
          <w:p w14:paraId="6F3357CB">
            <w:pPr>
              <w:jc w:val="center"/>
              <w:rPr>
                <w:rFonts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rPr>
              <w:t>打分标准</w:t>
            </w:r>
          </w:p>
        </w:tc>
      </w:tr>
      <w:tr w14:paraId="78AEB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271" w:type="dxa"/>
            <w:tcBorders>
              <w:top w:val="single" w:color="auto" w:sz="4" w:space="0"/>
              <w:left w:val="single" w:color="auto" w:sz="4" w:space="0"/>
              <w:bottom w:val="single" w:color="auto" w:sz="4" w:space="0"/>
              <w:right w:val="single" w:color="auto" w:sz="4" w:space="0"/>
            </w:tcBorders>
            <w:vAlign w:val="center"/>
          </w:tcPr>
          <w:p w14:paraId="5FE4E661">
            <w:pPr>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价格</w:t>
            </w:r>
          </w:p>
          <w:p w14:paraId="5A391913">
            <w:pPr>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(10分)</w:t>
            </w:r>
          </w:p>
        </w:tc>
        <w:tc>
          <w:tcPr>
            <w:tcW w:w="2699" w:type="dxa"/>
            <w:gridSpan w:val="2"/>
            <w:tcBorders>
              <w:top w:val="single" w:color="auto" w:sz="4" w:space="0"/>
              <w:left w:val="single" w:color="auto" w:sz="4" w:space="0"/>
              <w:bottom w:val="single" w:color="auto" w:sz="4" w:space="0"/>
              <w:right w:val="single" w:color="auto" w:sz="4" w:space="0"/>
            </w:tcBorders>
            <w:vAlign w:val="center"/>
          </w:tcPr>
          <w:p w14:paraId="6CE61890">
            <w:pPr>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价格</w:t>
            </w:r>
          </w:p>
        </w:tc>
        <w:tc>
          <w:tcPr>
            <w:tcW w:w="563" w:type="dxa"/>
            <w:tcBorders>
              <w:top w:val="single" w:color="auto" w:sz="4" w:space="0"/>
              <w:left w:val="single" w:color="auto" w:sz="4" w:space="0"/>
              <w:bottom w:val="single" w:color="auto" w:sz="4" w:space="0"/>
              <w:right w:val="single" w:color="auto" w:sz="4" w:space="0"/>
            </w:tcBorders>
            <w:vAlign w:val="center"/>
          </w:tcPr>
          <w:p w14:paraId="686BFE23">
            <w:pPr>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10</w:t>
            </w:r>
          </w:p>
        </w:tc>
        <w:tc>
          <w:tcPr>
            <w:tcW w:w="6377" w:type="dxa"/>
            <w:tcBorders>
              <w:top w:val="single" w:color="auto" w:sz="4" w:space="0"/>
              <w:left w:val="single" w:color="auto" w:sz="4" w:space="0"/>
              <w:bottom w:val="single" w:color="auto" w:sz="4" w:space="0"/>
              <w:right w:val="single" w:color="auto" w:sz="4" w:space="0"/>
            </w:tcBorders>
            <w:vAlign w:val="center"/>
          </w:tcPr>
          <w:p w14:paraId="40AE6626">
            <w:pPr>
              <w:rPr>
                <w:rFonts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满足招标文件要求且投标价格最低的投标报价为评标基准价，其价格分为满分。其他投标人的价格分统一按照下列公式计算：</w:t>
            </w:r>
          </w:p>
          <w:p w14:paraId="3DE3D052">
            <w:pPr>
              <w:rPr>
                <w:rFonts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投标报价得分＝（评标基准价/投标报价）×分值。</w:t>
            </w:r>
          </w:p>
          <w:p w14:paraId="5F7E9C68">
            <w:pP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color w:val="000000"/>
                <w:sz w:val="24"/>
                <w:highlight w:val="none"/>
              </w:rPr>
              <w:t>此处投标报价指经过报价修正，及因落实政府采购政策进行价格调整后的报价，详见第四章《评标程序、评标方法和评标标准》2.4、2.5及2.6。</w:t>
            </w:r>
          </w:p>
        </w:tc>
      </w:tr>
      <w:tr w14:paraId="7D48F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71" w:type="dxa"/>
            <w:vMerge w:val="restart"/>
            <w:tcBorders>
              <w:top w:val="single" w:color="auto" w:sz="4" w:space="0"/>
              <w:left w:val="single" w:color="auto" w:sz="4" w:space="0"/>
              <w:right w:val="single" w:color="auto" w:sz="4" w:space="0"/>
            </w:tcBorders>
            <w:vAlign w:val="center"/>
          </w:tcPr>
          <w:p w14:paraId="0D24EC6D">
            <w:pPr>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商务部分（</w:t>
            </w:r>
            <w:r>
              <w:rPr>
                <w:rFonts w:hint="eastAsia" w:asciiTheme="minorEastAsia" w:hAnsiTheme="minorEastAsia" w:eastAsiaTheme="minorEastAsia" w:cstheme="minorEastAsia"/>
                <w:sz w:val="24"/>
                <w:highlight w:val="none"/>
                <w:lang w:val="en-US" w:eastAsia="zh-CN"/>
              </w:rPr>
              <w:t>15</w:t>
            </w:r>
            <w:r>
              <w:rPr>
                <w:rFonts w:hint="eastAsia" w:asciiTheme="minorEastAsia" w:hAnsiTheme="minorEastAsia" w:eastAsiaTheme="minorEastAsia" w:cstheme="minorEastAsia"/>
                <w:sz w:val="24"/>
                <w:highlight w:val="none"/>
              </w:rPr>
              <w:t>分）</w:t>
            </w:r>
          </w:p>
        </w:tc>
        <w:tc>
          <w:tcPr>
            <w:tcW w:w="2699" w:type="dxa"/>
            <w:gridSpan w:val="2"/>
            <w:tcBorders>
              <w:top w:val="single" w:color="auto" w:sz="4" w:space="0"/>
              <w:left w:val="single" w:color="auto" w:sz="4" w:space="0"/>
              <w:right w:val="single" w:color="auto" w:sz="4" w:space="0"/>
            </w:tcBorders>
            <w:vAlign w:val="center"/>
          </w:tcPr>
          <w:p w14:paraId="7D2E2263">
            <w:pPr>
              <w:snapToGrid w:val="0"/>
              <w:spacing w:line="0" w:lineRule="atLeas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人员配备</w:t>
            </w:r>
          </w:p>
        </w:tc>
        <w:tc>
          <w:tcPr>
            <w:tcW w:w="563" w:type="dxa"/>
            <w:tcBorders>
              <w:top w:val="single" w:color="auto" w:sz="4" w:space="0"/>
              <w:left w:val="single" w:color="auto" w:sz="4" w:space="0"/>
              <w:right w:val="single" w:color="auto" w:sz="4" w:space="0"/>
            </w:tcBorders>
            <w:vAlign w:val="center"/>
          </w:tcPr>
          <w:p w14:paraId="1154A673">
            <w:pPr>
              <w:jc w:val="center"/>
              <w:rPr>
                <w:rFonts w:hint="default"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sz w:val="24"/>
                <w:highlight w:val="none"/>
                <w:lang w:val="en-US" w:eastAsia="zh-CN"/>
              </w:rPr>
              <w:t>10</w:t>
            </w:r>
          </w:p>
        </w:tc>
        <w:tc>
          <w:tcPr>
            <w:tcW w:w="6377" w:type="dxa"/>
            <w:tcBorders>
              <w:top w:val="single" w:color="auto" w:sz="4" w:space="0"/>
              <w:left w:val="single" w:color="auto" w:sz="4" w:space="0"/>
              <w:right w:val="single" w:color="auto" w:sz="4" w:space="0"/>
            </w:tcBorders>
            <w:vAlign w:val="center"/>
          </w:tcPr>
          <w:p w14:paraId="366CDF3D">
            <w:pPr>
              <w:pStyle w:val="4"/>
              <w:ind w:firstLine="0" w:firstLineChars="0"/>
              <w:jc w:val="both"/>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人员配备组成合理，相关</w:t>
            </w:r>
            <w:r>
              <w:rPr>
                <w:rFonts w:hint="eastAsia" w:asciiTheme="minorEastAsia" w:hAnsiTheme="minorEastAsia" w:eastAsiaTheme="minorEastAsia"/>
                <w:color w:val="000000" w:themeColor="text1"/>
                <w:highlight w:val="none"/>
                <w:lang w:val="en-US" w:eastAsia="zh-CN"/>
                <w14:textFill>
                  <w14:solidFill>
                    <w14:schemeClr w14:val="tx1"/>
                  </w14:solidFill>
                </w14:textFill>
              </w:rPr>
              <w:t>工作</w:t>
            </w:r>
            <w:r>
              <w:rPr>
                <w:rFonts w:hint="eastAsia" w:asciiTheme="minorEastAsia" w:hAnsiTheme="minorEastAsia" w:eastAsiaTheme="minorEastAsia"/>
                <w:color w:val="000000" w:themeColor="text1"/>
                <w:highlight w:val="none"/>
                <w14:textFill>
                  <w14:solidFill>
                    <w14:schemeClr w14:val="tx1"/>
                  </w14:solidFill>
                </w14:textFill>
              </w:rPr>
              <w:t>经验充足，得</w:t>
            </w:r>
            <w:r>
              <w:rPr>
                <w:rFonts w:asciiTheme="minorEastAsia" w:hAnsiTheme="minorEastAsia" w:eastAsiaTheme="minorEastAsia"/>
                <w:color w:val="000000" w:themeColor="text1"/>
                <w:highlight w:val="none"/>
                <w14:textFill>
                  <w14:solidFill>
                    <w14:schemeClr w14:val="tx1"/>
                  </w14:solidFill>
                </w14:textFill>
              </w:rPr>
              <w:t>10</w:t>
            </w:r>
            <w:r>
              <w:rPr>
                <w:rFonts w:hint="eastAsia" w:asciiTheme="minorEastAsia" w:hAnsiTheme="minorEastAsia" w:eastAsiaTheme="minorEastAsia"/>
                <w:color w:val="000000" w:themeColor="text1"/>
                <w:highlight w:val="none"/>
                <w14:textFill>
                  <w14:solidFill>
                    <w14:schemeClr w14:val="tx1"/>
                  </w14:solidFill>
                </w14:textFill>
              </w:rPr>
              <w:t>分；</w:t>
            </w:r>
          </w:p>
          <w:p w14:paraId="3A0586B1">
            <w:pPr>
              <w:pStyle w:val="4"/>
              <w:ind w:firstLine="0" w:firstLineChars="0"/>
              <w:jc w:val="both"/>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人员配备</w:t>
            </w:r>
            <w:r>
              <w:rPr>
                <w:rFonts w:hint="eastAsia" w:asciiTheme="minorEastAsia" w:hAnsiTheme="minorEastAsia" w:eastAsiaTheme="minorEastAsia"/>
                <w:color w:val="000000" w:themeColor="text1"/>
                <w:highlight w:val="none"/>
                <w14:textFill>
                  <w14:solidFill>
                    <w14:schemeClr w14:val="tx1"/>
                  </w14:solidFill>
                </w14:textFill>
              </w:rPr>
              <w:t>组成基本合理，具有相关</w:t>
            </w:r>
            <w:r>
              <w:rPr>
                <w:rFonts w:hint="eastAsia" w:asciiTheme="minorEastAsia" w:hAnsiTheme="minorEastAsia" w:eastAsiaTheme="minorEastAsia"/>
                <w:color w:val="000000" w:themeColor="text1"/>
                <w:highlight w:val="none"/>
                <w:lang w:val="en-US" w:eastAsia="zh-CN"/>
                <w14:textFill>
                  <w14:solidFill>
                    <w14:schemeClr w14:val="tx1"/>
                  </w14:solidFill>
                </w14:textFill>
              </w:rPr>
              <w:t>工作</w:t>
            </w:r>
            <w:r>
              <w:rPr>
                <w:rFonts w:hint="eastAsia" w:asciiTheme="minorEastAsia" w:hAnsiTheme="minorEastAsia" w:eastAsiaTheme="minorEastAsia"/>
                <w:color w:val="000000" w:themeColor="text1"/>
                <w:highlight w:val="none"/>
                <w14:textFill>
                  <w14:solidFill>
                    <w14:schemeClr w14:val="tx1"/>
                  </w14:solidFill>
                </w14:textFill>
              </w:rPr>
              <w:t>经验，得</w:t>
            </w:r>
            <w:r>
              <w:rPr>
                <w:rFonts w:asciiTheme="minorEastAsia" w:hAnsiTheme="minorEastAsia" w:eastAsiaTheme="minorEastAsia"/>
                <w:color w:val="000000" w:themeColor="text1"/>
                <w:highlight w:val="none"/>
                <w14:textFill>
                  <w14:solidFill>
                    <w14:schemeClr w14:val="tx1"/>
                  </w14:solidFill>
                </w14:textFill>
              </w:rPr>
              <w:t>7</w:t>
            </w:r>
            <w:r>
              <w:rPr>
                <w:rFonts w:hint="eastAsia" w:asciiTheme="minorEastAsia" w:hAnsiTheme="minorEastAsia" w:eastAsiaTheme="minorEastAsia"/>
                <w:color w:val="000000" w:themeColor="text1"/>
                <w:highlight w:val="none"/>
                <w14:textFill>
                  <w14:solidFill>
                    <w14:schemeClr w14:val="tx1"/>
                  </w14:solidFill>
                </w14:textFill>
              </w:rPr>
              <w:t>分；</w:t>
            </w:r>
          </w:p>
          <w:p w14:paraId="6F01BA86">
            <w:pPr>
              <w:pStyle w:val="4"/>
              <w:ind w:firstLine="0" w:firstLineChars="0"/>
              <w:jc w:val="both"/>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highlight w:val="none"/>
                <w14:textFill>
                  <w14:solidFill>
                    <w14:schemeClr w14:val="tx1"/>
                  </w14:solidFill>
                </w14:textFill>
              </w:rPr>
              <w:t>人员配备</w:t>
            </w:r>
            <w:r>
              <w:rPr>
                <w:rFonts w:hint="eastAsia" w:asciiTheme="minorEastAsia" w:hAnsiTheme="minorEastAsia" w:eastAsiaTheme="minorEastAsia"/>
                <w:color w:val="000000" w:themeColor="text1"/>
                <w:highlight w:val="none"/>
                <w14:textFill>
                  <w14:solidFill>
                    <w14:schemeClr w14:val="tx1"/>
                  </w14:solidFill>
                </w14:textFill>
              </w:rPr>
              <w:t>组成欠合理，相关</w:t>
            </w:r>
            <w:r>
              <w:rPr>
                <w:rFonts w:hint="eastAsia" w:asciiTheme="minorEastAsia" w:hAnsiTheme="minorEastAsia" w:eastAsiaTheme="minorEastAsia"/>
                <w:color w:val="000000" w:themeColor="text1"/>
                <w:highlight w:val="none"/>
                <w:lang w:val="en-US" w:eastAsia="zh-CN"/>
                <w14:textFill>
                  <w14:solidFill>
                    <w14:schemeClr w14:val="tx1"/>
                  </w14:solidFill>
                </w14:textFill>
              </w:rPr>
              <w:t>工作</w:t>
            </w:r>
            <w:r>
              <w:rPr>
                <w:rFonts w:hint="eastAsia" w:asciiTheme="minorEastAsia" w:hAnsiTheme="minorEastAsia" w:eastAsiaTheme="minorEastAsia"/>
                <w:color w:val="000000" w:themeColor="text1"/>
                <w:highlight w:val="none"/>
                <w14:textFill>
                  <w14:solidFill>
                    <w14:schemeClr w14:val="tx1"/>
                  </w14:solidFill>
                </w14:textFill>
              </w:rPr>
              <w:t>经验较少，得</w:t>
            </w:r>
            <w:r>
              <w:rPr>
                <w:rFonts w:asciiTheme="minorEastAsia" w:hAnsiTheme="minorEastAsia" w:eastAsiaTheme="minorEastAsia"/>
                <w:color w:val="000000" w:themeColor="text1"/>
                <w:highlight w:val="none"/>
                <w14:textFill>
                  <w14:solidFill>
                    <w14:schemeClr w14:val="tx1"/>
                  </w14:solidFill>
                </w14:textFill>
              </w:rPr>
              <w:t>3</w:t>
            </w:r>
            <w:r>
              <w:rPr>
                <w:rFonts w:hint="eastAsia" w:asciiTheme="minorEastAsia" w:hAnsiTheme="minorEastAsia" w:eastAsiaTheme="minorEastAsia"/>
                <w:color w:val="000000" w:themeColor="text1"/>
                <w:highlight w:val="none"/>
                <w14:textFill>
                  <w14:solidFill>
                    <w14:schemeClr w14:val="tx1"/>
                  </w14:solidFill>
                </w14:textFill>
              </w:rPr>
              <w:t>分；</w:t>
            </w:r>
          </w:p>
          <w:p w14:paraId="5CF8A728">
            <w:pPr>
              <w:pStyle w:val="4"/>
              <w:ind w:firstLine="0" w:firstLineChars="0"/>
              <w:jc w:val="both"/>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未提供人员配备得0分。</w:t>
            </w:r>
          </w:p>
        </w:tc>
      </w:tr>
      <w:tr w14:paraId="66920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1271" w:type="dxa"/>
            <w:vMerge w:val="continue"/>
            <w:tcBorders>
              <w:left w:val="single" w:color="auto" w:sz="4" w:space="0"/>
              <w:bottom w:val="single" w:color="auto" w:sz="4" w:space="0"/>
              <w:right w:val="single" w:color="auto" w:sz="4" w:space="0"/>
            </w:tcBorders>
            <w:vAlign w:val="center"/>
          </w:tcPr>
          <w:p w14:paraId="5DBDB394">
            <w:pPr>
              <w:widowControl/>
              <w:rPr>
                <w:rFonts w:asciiTheme="minorEastAsia" w:hAnsiTheme="minorEastAsia" w:eastAsiaTheme="minorEastAsia" w:cstheme="minorEastAsia"/>
                <w:sz w:val="24"/>
                <w:highlight w:val="none"/>
              </w:rPr>
            </w:pPr>
          </w:p>
        </w:tc>
        <w:tc>
          <w:tcPr>
            <w:tcW w:w="2699" w:type="dxa"/>
            <w:gridSpan w:val="2"/>
            <w:tcBorders>
              <w:top w:val="single" w:color="auto" w:sz="4" w:space="0"/>
              <w:left w:val="single" w:color="auto" w:sz="4" w:space="0"/>
              <w:bottom w:val="single" w:color="auto" w:sz="4" w:space="0"/>
              <w:right w:val="single" w:color="auto" w:sz="4" w:space="0"/>
            </w:tcBorders>
            <w:vAlign w:val="center"/>
          </w:tcPr>
          <w:p w14:paraId="4E56A812">
            <w:pPr>
              <w:jc w:val="center"/>
              <w:rPr>
                <w:rFonts w:asciiTheme="minorEastAsia" w:hAnsiTheme="minorEastAsia" w:eastAsiaTheme="minorEastAsia" w:cstheme="minorEastAsia"/>
                <w:sz w:val="24"/>
                <w:highlight w:val="none"/>
              </w:rPr>
            </w:pPr>
            <w:r>
              <w:rPr>
                <w:rFonts w:hint="eastAsia" w:ascii="宋体" w:hAnsi="宋体"/>
                <w:sz w:val="24"/>
                <w:highlight w:val="none"/>
              </w:rPr>
              <w:t>同类项目业绩</w:t>
            </w:r>
          </w:p>
        </w:tc>
        <w:tc>
          <w:tcPr>
            <w:tcW w:w="563" w:type="dxa"/>
            <w:tcBorders>
              <w:top w:val="single" w:color="auto" w:sz="4" w:space="0"/>
              <w:left w:val="single" w:color="auto" w:sz="4" w:space="0"/>
              <w:bottom w:val="single" w:color="auto" w:sz="4" w:space="0"/>
              <w:right w:val="single" w:color="auto" w:sz="4" w:space="0"/>
            </w:tcBorders>
            <w:vAlign w:val="center"/>
          </w:tcPr>
          <w:p w14:paraId="30BA9DDE">
            <w:pPr>
              <w:jc w:val="center"/>
              <w:rPr>
                <w:rFonts w:hint="eastAsia" w:asciiTheme="minorEastAsia" w:hAnsiTheme="minorEastAsia" w:eastAsiaTheme="minorEastAsia" w:cstheme="minorEastAsia"/>
                <w:sz w:val="24"/>
                <w:highlight w:val="none"/>
                <w:lang w:eastAsia="zh-CN"/>
              </w:rPr>
            </w:pPr>
            <w:r>
              <w:rPr>
                <w:rFonts w:hint="eastAsia" w:ascii="宋体" w:hAnsi="宋体" w:eastAsiaTheme="minorEastAsia"/>
                <w:sz w:val="24"/>
                <w:highlight w:val="none"/>
                <w:lang w:val="en-US" w:eastAsia="zh-CN"/>
              </w:rPr>
              <w:t>5</w:t>
            </w:r>
          </w:p>
        </w:tc>
        <w:tc>
          <w:tcPr>
            <w:tcW w:w="6377" w:type="dxa"/>
            <w:tcBorders>
              <w:top w:val="single" w:color="auto" w:sz="4" w:space="0"/>
              <w:left w:val="single" w:color="auto" w:sz="4" w:space="0"/>
              <w:bottom w:val="single" w:color="auto" w:sz="4" w:space="0"/>
              <w:right w:val="single" w:color="auto" w:sz="4" w:space="0"/>
            </w:tcBorders>
            <w:vAlign w:val="center"/>
          </w:tcPr>
          <w:p w14:paraId="395E8E55">
            <w:pPr>
              <w:jc w:val="left"/>
              <w:rPr>
                <w:rFonts w:asciiTheme="minorEastAsia" w:hAnsiTheme="minorEastAsia" w:eastAsiaTheme="minorEastAsia" w:cstheme="minorEastAsia"/>
                <w:color w:val="000000" w:themeColor="text1"/>
                <w:kern w:val="0"/>
                <w:highlight w:val="none"/>
                <w14:textFill>
                  <w14:solidFill>
                    <w14:schemeClr w14:val="tx1"/>
                  </w14:solidFill>
                </w14:textFill>
              </w:rPr>
            </w:pPr>
            <w:r>
              <w:rPr>
                <w:rFonts w:hint="eastAsia" w:ascii="宋体" w:hAnsi="宋体"/>
                <w:sz w:val="24"/>
                <w:highlight w:val="none"/>
              </w:rPr>
              <w:t>投标人的近三年（2</w:t>
            </w:r>
            <w:r>
              <w:rPr>
                <w:rFonts w:ascii="宋体" w:hAnsi="宋体"/>
                <w:sz w:val="24"/>
                <w:highlight w:val="none"/>
              </w:rPr>
              <w:t>0</w:t>
            </w:r>
            <w:r>
              <w:rPr>
                <w:rFonts w:hint="eastAsia" w:ascii="宋体" w:hAnsi="宋体"/>
                <w:sz w:val="24"/>
                <w:highlight w:val="none"/>
              </w:rPr>
              <w:t>23</w:t>
            </w:r>
            <w:r>
              <w:rPr>
                <w:rFonts w:ascii="宋体" w:hAnsi="宋体"/>
                <w:sz w:val="24"/>
                <w:highlight w:val="none"/>
              </w:rPr>
              <w:t>年</w:t>
            </w:r>
            <w:r>
              <w:rPr>
                <w:rFonts w:hint="eastAsia" w:ascii="宋体" w:hAnsi="宋体"/>
                <w:sz w:val="24"/>
                <w:highlight w:val="none"/>
                <w:lang w:val="en-US" w:eastAsia="zh-CN"/>
              </w:rPr>
              <w:t>7</w:t>
            </w:r>
            <w:r>
              <w:rPr>
                <w:rFonts w:hint="eastAsia" w:ascii="宋体" w:hAnsi="宋体"/>
                <w:sz w:val="24"/>
                <w:highlight w:val="none"/>
              </w:rPr>
              <w:t>月1日至开标截止日前）完成的类似业绩，提供一份业绩证明材料的得</w:t>
            </w:r>
            <w:r>
              <w:rPr>
                <w:rFonts w:hint="eastAsia" w:ascii="宋体" w:hAnsi="宋体"/>
                <w:sz w:val="24"/>
                <w:highlight w:val="none"/>
                <w:lang w:val="en-US" w:eastAsia="zh-CN"/>
              </w:rPr>
              <w:t>2.5</w:t>
            </w:r>
            <w:r>
              <w:rPr>
                <w:rFonts w:hint="eastAsia" w:ascii="宋体" w:hAnsi="宋体"/>
                <w:sz w:val="24"/>
                <w:highlight w:val="none"/>
              </w:rPr>
              <w:t>分，满分</w:t>
            </w:r>
            <w:r>
              <w:rPr>
                <w:rFonts w:hint="eastAsia" w:ascii="宋体" w:hAnsi="宋体"/>
                <w:sz w:val="24"/>
                <w:highlight w:val="none"/>
                <w:lang w:val="en-US" w:eastAsia="zh-CN"/>
              </w:rPr>
              <w:t>5</w:t>
            </w:r>
            <w:r>
              <w:rPr>
                <w:rFonts w:hint="eastAsia" w:ascii="宋体" w:hAnsi="宋体"/>
                <w:sz w:val="24"/>
                <w:highlight w:val="none"/>
              </w:rPr>
              <w:t>分（以合同为依据）。</w:t>
            </w:r>
          </w:p>
        </w:tc>
      </w:tr>
      <w:tr w14:paraId="7BC38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jc w:val="center"/>
        </w:trPr>
        <w:tc>
          <w:tcPr>
            <w:tcW w:w="1271" w:type="dxa"/>
            <w:vMerge w:val="restart"/>
            <w:tcBorders>
              <w:top w:val="single" w:color="auto" w:sz="4" w:space="0"/>
              <w:left w:val="single" w:color="auto" w:sz="4" w:space="0"/>
              <w:right w:val="single" w:color="auto" w:sz="4" w:space="0"/>
            </w:tcBorders>
            <w:vAlign w:val="center"/>
          </w:tcPr>
          <w:p w14:paraId="7AC6714E">
            <w:pP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技术部分（</w:t>
            </w:r>
            <w:r>
              <w:rPr>
                <w:rFonts w:asciiTheme="minorEastAsia" w:hAnsiTheme="minorEastAsia" w:eastAsiaTheme="minorEastAsia" w:cstheme="minorEastAsia"/>
                <w:sz w:val="24"/>
                <w:highlight w:val="none"/>
              </w:rPr>
              <w:t>7</w:t>
            </w:r>
            <w:r>
              <w:rPr>
                <w:rFonts w:hint="eastAsia" w:asciiTheme="minorEastAsia" w:hAnsiTheme="minorEastAsia" w:eastAsiaTheme="minorEastAsia" w:cstheme="minorEastAsia"/>
                <w:sz w:val="24"/>
                <w:highlight w:val="none"/>
                <w:lang w:val="en-US" w:eastAsia="zh-CN"/>
              </w:rPr>
              <w:t>5</w:t>
            </w:r>
            <w:r>
              <w:rPr>
                <w:rFonts w:hint="eastAsia" w:asciiTheme="minorEastAsia" w:hAnsiTheme="minorEastAsia" w:eastAsiaTheme="minorEastAsia" w:cstheme="minorEastAsia"/>
                <w:sz w:val="24"/>
                <w:highlight w:val="none"/>
              </w:rPr>
              <w:t>分）</w:t>
            </w:r>
          </w:p>
        </w:tc>
        <w:tc>
          <w:tcPr>
            <w:tcW w:w="2699" w:type="dxa"/>
            <w:gridSpan w:val="2"/>
            <w:tcBorders>
              <w:top w:val="single" w:color="auto" w:sz="4" w:space="0"/>
              <w:left w:val="single" w:color="auto" w:sz="4" w:space="0"/>
              <w:right w:val="single" w:color="auto" w:sz="4" w:space="0"/>
            </w:tcBorders>
            <w:vAlign w:val="center"/>
          </w:tcPr>
          <w:p w14:paraId="2AF5F28E">
            <w:pPr>
              <w:keepNext w:val="0"/>
              <w:keepLines w:val="0"/>
              <w:suppressLineNumbers w:val="0"/>
              <w:adjustRightInd w:val="0"/>
              <w:snapToGrid w:val="0"/>
              <w:spacing w:before="0" w:beforeAutospacing="0" w:after="0" w:afterAutospacing="0"/>
              <w:ind w:left="0" w:leftChars="0" w:right="0" w:rightChars="0"/>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olor w:val="000000" w:themeColor="text1"/>
                <w:sz w:val="24"/>
                <w:highlight w:val="none"/>
                <w14:textFill>
                  <w14:solidFill>
                    <w14:schemeClr w14:val="tx1"/>
                  </w14:solidFill>
                </w14:textFill>
              </w:rPr>
              <w:t>详细描述对所投标项目的重点、难点分析</w:t>
            </w:r>
          </w:p>
        </w:tc>
        <w:tc>
          <w:tcPr>
            <w:tcW w:w="563" w:type="dxa"/>
            <w:tcBorders>
              <w:top w:val="single" w:color="auto" w:sz="4" w:space="0"/>
              <w:left w:val="single" w:color="auto" w:sz="4" w:space="0"/>
              <w:right w:val="single" w:color="auto" w:sz="4" w:space="0"/>
            </w:tcBorders>
            <w:vAlign w:val="center"/>
          </w:tcPr>
          <w:p w14:paraId="2A3ED53E">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6377" w:type="dxa"/>
            <w:tcBorders>
              <w:top w:val="single" w:color="auto" w:sz="4" w:space="0"/>
              <w:left w:val="single" w:color="auto" w:sz="4" w:space="0"/>
              <w:right w:val="single" w:color="auto" w:sz="4" w:space="0"/>
            </w:tcBorders>
            <w:vAlign w:val="center"/>
          </w:tcPr>
          <w:p w14:paraId="0B49BFB7">
            <w:pPr>
              <w:keepNext w:val="0"/>
              <w:keepLines w:val="0"/>
              <w:suppressLineNumbers w:val="0"/>
              <w:adjustRightInd w:val="0"/>
              <w:snapToGrid w:val="0"/>
              <w:spacing w:before="0" w:beforeAutospacing="0" w:after="0" w:afterAutospacing="0"/>
              <w:ind w:left="0" w:right="0"/>
              <w:rPr>
                <w:rFonts w:hint="default" w:asciiTheme="minorEastAsia" w:hAnsiTheme="minorEastAsia" w:eastAsiaTheme="minorEastAsia"/>
                <w:color w:val="000000" w:themeColor="text1"/>
                <w:sz w:val="24"/>
                <w:highlight w:val="none"/>
                <w14:textFill>
                  <w14:solidFill>
                    <w14:schemeClr w14:val="tx1"/>
                  </w14:solidFill>
                </w14:textFill>
              </w:rPr>
            </w:pPr>
            <w:r>
              <w:rPr>
                <w:rFonts w:hint="default" w:asciiTheme="minorEastAsia" w:hAnsiTheme="minorEastAsia" w:eastAsiaTheme="minorEastAsia"/>
                <w:color w:val="000000" w:themeColor="text1"/>
                <w:sz w:val="24"/>
                <w:highlight w:val="none"/>
                <w14:textFill>
                  <w14:solidFill>
                    <w14:schemeClr w14:val="tx1"/>
                  </w14:solidFill>
                </w14:textFill>
              </w:rPr>
              <w:t>根据本项目采购需求</w:t>
            </w:r>
            <w:r>
              <w:rPr>
                <w:rFonts w:hint="eastAsia" w:asciiTheme="minorEastAsia" w:hAnsiTheme="minorEastAsia" w:eastAsiaTheme="minorEastAsia"/>
                <w:color w:val="000000" w:themeColor="text1"/>
                <w:sz w:val="24"/>
                <w:highlight w:val="none"/>
                <w14:textFill>
                  <w14:solidFill>
                    <w14:schemeClr w14:val="tx1"/>
                  </w14:solidFill>
                </w14:textFill>
              </w:rPr>
              <w:t>，</w:t>
            </w:r>
            <w:r>
              <w:rPr>
                <w:rFonts w:hint="default" w:asciiTheme="minorEastAsia" w:hAnsiTheme="minorEastAsia" w:eastAsiaTheme="minorEastAsia"/>
                <w:color w:val="000000" w:themeColor="text1"/>
                <w:sz w:val="24"/>
                <w:highlight w:val="none"/>
                <w14:textFill>
                  <w14:solidFill>
                    <w14:schemeClr w14:val="tx1"/>
                  </w14:solidFill>
                </w14:textFill>
              </w:rPr>
              <w:t>描述对本项目的</w:t>
            </w:r>
            <w:r>
              <w:rPr>
                <w:rFonts w:hint="eastAsia" w:asciiTheme="minorEastAsia" w:hAnsiTheme="minorEastAsia" w:eastAsiaTheme="minorEastAsia"/>
                <w:color w:val="000000" w:themeColor="text1"/>
                <w:sz w:val="24"/>
                <w:highlight w:val="none"/>
                <w14:textFill>
                  <w14:solidFill>
                    <w14:schemeClr w14:val="tx1"/>
                  </w14:solidFill>
                </w14:textFill>
              </w:rPr>
              <w:t>重点、难点分析</w:t>
            </w:r>
          </w:p>
          <w:p w14:paraId="5B7C1566">
            <w:pPr>
              <w:pStyle w:val="4"/>
              <w:keepNext w:val="0"/>
              <w:keepLines w:val="0"/>
              <w:suppressLineNumbers w:val="0"/>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default" w:asciiTheme="minorEastAsia" w:hAnsiTheme="minorEastAsia" w:eastAsiaTheme="minorEastAsia"/>
                <w:color w:val="000000" w:themeColor="text1"/>
                <w:highlight w:val="none"/>
                <w14:textFill>
                  <w14:solidFill>
                    <w14:schemeClr w14:val="tx1"/>
                  </w14:solidFill>
                </w14:textFill>
              </w:rPr>
              <w:t>对本项目的</w:t>
            </w:r>
            <w:r>
              <w:rPr>
                <w:rFonts w:hint="eastAsia" w:asciiTheme="minorEastAsia" w:hAnsiTheme="minorEastAsia" w:eastAsiaTheme="minorEastAsia"/>
                <w:color w:val="000000" w:themeColor="text1"/>
                <w:highlight w:val="none"/>
                <w14:textFill>
                  <w14:solidFill>
                    <w14:schemeClr w14:val="tx1"/>
                  </w14:solidFill>
                </w14:textFill>
              </w:rPr>
              <w:t>重点、难点分析深入，定位准确，得</w:t>
            </w:r>
            <w:r>
              <w:rPr>
                <w:rFonts w:hint="eastAsia" w:asciiTheme="minorEastAsia" w:hAnsiTheme="minorEastAsia" w:eastAsiaTheme="minorEastAsia"/>
                <w:color w:val="000000" w:themeColor="text1"/>
                <w:highlight w:val="none"/>
                <w:lang w:val="en-US" w:eastAsia="zh-CN"/>
                <w14:textFill>
                  <w14:solidFill>
                    <w14:schemeClr w14:val="tx1"/>
                  </w14:solidFill>
                </w14:textFill>
              </w:rPr>
              <w:t>5</w:t>
            </w:r>
            <w:r>
              <w:rPr>
                <w:rFonts w:hint="eastAsia" w:asciiTheme="minorEastAsia" w:hAnsiTheme="minorEastAsia" w:eastAsiaTheme="minorEastAsia"/>
                <w:color w:val="000000" w:themeColor="text1"/>
                <w:highlight w:val="none"/>
                <w14:textFill>
                  <w14:solidFill>
                    <w14:schemeClr w14:val="tx1"/>
                  </w14:solidFill>
                </w14:textFill>
              </w:rPr>
              <w:t>分；</w:t>
            </w:r>
          </w:p>
          <w:p w14:paraId="2EE3A116">
            <w:pPr>
              <w:pStyle w:val="4"/>
              <w:keepNext w:val="0"/>
              <w:keepLines w:val="0"/>
              <w:suppressLineNumbers w:val="0"/>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default" w:asciiTheme="minorEastAsia" w:hAnsiTheme="minorEastAsia" w:eastAsiaTheme="minorEastAsia"/>
                <w:color w:val="000000" w:themeColor="text1"/>
                <w:highlight w:val="none"/>
                <w14:textFill>
                  <w14:solidFill>
                    <w14:schemeClr w14:val="tx1"/>
                  </w14:solidFill>
                </w14:textFill>
              </w:rPr>
              <w:t>对本项目的</w:t>
            </w:r>
            <w:r>
              <w:rPr>
                <w:rFonts w:hint="eastAsia" w:asciiTheme="minorEastAsia" w:hAnsiTheme="minorEastAsia" w:eastAsiaTheme="minorEastAsia"/>
                <w:color w:val="000000" w:themeColor="text1"/>
                <w:highlight w:val="none"/>
                <w14:textFill>
                  <w14:solidFill>
                    <w14:schemeClr w14:val="tx1"/>
                  </w14:solidFill>
                </w14:textFill>
              </w:rPr>
              <w:t>重点、难点分析</w:t>
            </w:r>
            <w:r>
              <w:rPr>
                <w:rFonts w:hint="default" w:asciiTheme="minorEastAsia" w:hAnsiTheme="minorEastAsia" w:eastAsiaTheme="minorEastAsia"/>
                <w:color w:val="000000" w:themeColor="text1"/>
                <w:highlight w:val="none"/>
                <w14:textFill>
                  <w14:solidFill>
                    <w14:schemeClr w14:val="tx1"/>
                  </w14:solidFill>
                </w14:textFill>
              </w:rPr>
              <w:t>浮浅</w:t>
            </w:r>
            <w:r>
              <w:rPr>
                <w:rFonts w:hint="eastAsia" w:asciiTheme="minorEastAsia" w:hAnsiTheme="minorEastAsia" w:eastAsiaTheme="minorEastAsia"/>
                <w:color w:val="000000" w:themeColor="text1"/>
                <w:highlight w:val="none"/>
                <w14:textFill>
                  <w14:solidFill>
                    <w14:schemeClr w14:val="tx1"/>
                  </w14:solidFill>
                </w14:textFill>
              </w:rPr>
              <w:t>，且定位</w:t>
            </w:r>
            <w:r>
              <w:rPr>
                <w:rFonts w:hint="default" w:asciiTheme="minorEastAsia" w:hAnsiTheme="minorEastAsia" w:eastAsiaTheme="minorEastAsia"/>
                <w:color w:val="000000" w:themeColor="text1"/>
                <w:highlight w:val="none"/>
                <w14:textFill>
                  <w14:solidFill>
                    <w14:schemeClr w14:val="tx1"/>
                  </w14:solidFill>
                </w14:textFill>
              </w:rPr>
              <w:t>不够准确</w:t>
            </w:r>
            <w:r>
              <w:rPr>
                <w:rFonts w:hint="eastAsia" w:asciiTheme="minorEastAsia" w:hAnsiTheme="minorEastAsia" w:eastAsiaTheme="minorEastAsia"/>
                <w:color w:val="000000" w:themeColor="text1"/>
                <w:highlight w:val="none"/>
                <w14:textFill>
                  <w14:solidFill>
                    <w14:schemeClr w14:val="tx1"/>
                  </w14:solidFill>
                </w14:textFill>
              </w:rPr>
              <w:t>，</w:t>
            </w:r>
            <w:r>
              <w:rPr>
                <w:rFonts w:hint="default" w:asciiTheme="minorEastAsia" w:hAnsiTheme="minorEastAsia" w:eastAsiaTheme="minorEastAsia"/>
                <w:color w:val="000000" w:themeColor="text1"/>
                <w:highlight w:val="none"/>
                <w14:textFill>
                  <w14:solidFill>
                    <w14:schemeClr w14:val="tx1"/>
                  </w14:solidFill>
                </w14:textFill>
              </w:rPr>
              <w:t>得</w:t>
            </w:r>
            <w:r>
              <w:rPr>
                <w:rFonts w:hint="eastAsia" w:asciiTheme="minorEastAsia" w:hAnsiTheme="minorEastAsia" w:eastAsiaTheme="minorEastAsia"/>
                <w:color w:val="000000" w:themeColor="text1"/>
                <w:highlight w:val="none"/>
                <w:lang w:val="en-US" w:eastAsia="zh-CN"/>
                <w14:textFill>
                  <w14:solidFill>
                    <w14:schemeClr w14:val="tx1"/>
                  </w14:solidFill>
                </w14:textFill>
              </w:rPr>
              <w:t>2</w:t>
            </w:r>
            <w:r>
              <w:rPr>
                <w:rFonts w:hint="eastAsia" w:asciiTheme="minorEastAsia" w:hAnsiTheme="minorEastAsia" w:eastAsiaTheme="minorEastAsia"/>
                <w:color w:val="000000" w:themeColor="text1"/>
                <w:highlight w:val="none"/>
                <w14:textFill>
                  <w14:solidFill>
                    <w14:schemeClr w14:val="tx1"/>
                  </w14:solidFill>
                </w14:textFill>
              </w:rPr>
              <w:t>分；</w:t>
            </w:r>
          </w:p>
          <w:p w14:paraId="5B4790AB">
            <w:pPr>
              <w:pStyle w:val="4"/>
              <w:keepNext w:val="0"/>
              <w:keepLines w:val="0"/>
              <w:suppressLineNumbers w:val="0"/>
              <w:spacing w:before="0" w:beforeAutospacing="0" w:after="0" w:afterAutospacing="0"/>
              <w:ind w:left="0" w:leftChars="0" w:right="0" w:rightChars="0" w:firstLine="0" w:firstLineChars="0"/>
              <w:jc w:val="both"/>
              <w:rPr>
                <w:rFonts w:asciiTheme="minorEastAsia" w:hAnsiTheme="minorEastAsia" w:eastAsiaTheme="minorEastAsia" w:cstheme="minorEastAsia"/>
                <w:highlight w:val="none"/>
              </w:rPr>
            </w:pPr>
            <w:r>
              <w:rPr>
                <w:rFonts w:hint="default" w:asciiTheme="minorEastAsia" w:hAnsiTheme="minorEastAsia" w:eastAsiaTheme="minorEastAsia"/>
                <w:color w:val="000000" w:themeColor="text1"/>
                <w:highlight w:val="none"/>
                <w14:textFill>
                  <w14:solidFill>
                    <w14:schemeClr w14:val="tx1"/>
                  </w14:solidFill>
                </w14:textFill>
              </w:rPr>
              <w:t>对本项目的</w:t>
            </w:r>
            <w:r>
              <w:rPr>
                <w:rFonts w:hint="eastAsia" w:asciiTheme="minorEastAsia" w:hAnsiTheme="minorEastAsia" w:eastAsiaTheme="minorEastAsia"/>
                <w:color w:val="000000" w:themeColor="text1"/>
                <w:highlight w:val="none"/>
                <w14:textFill>
                  <w14:solidFill>
                    <w14:schemeClr w14:val="tx1"/>
                  </w14:solidFill>
                </w14:textFill>
              </w:rPr>
              <w:t>重点、难点分析不相关或未进行描述</w:t>
            </w:r>
            <w:r>
              <w:rPr>
                <w:rFonts w:hint="default" w:asciiTheme="minorEastAsia" w:hAnsiTheme="minorEastAsia" w:eastAsiaTheme="minorEastAsia"/>
                <w:color w:val="000000" w:themeColor="text1"/>
                <w:highlight w:val="none"/>
                <w14:textFill>
                  <w14:solidFill>
                    <w14:schemeClr w14:val="tx1"/>
                  </w14:solidFill>
                </w14:textFill>
              </w:rPr>
              <w:t>，得</w:t>
            </w:r>
            <w:r>
              <w:rPr>
                <w:rFonts w:hint="eastAsia" w:asciiTheme="minorEastAsia" w:hAnsiTheme="minorEastAsia" w:eastAsiaTheme="minorEastAsia"/>
                <w:color w:val="000000" w:themeColor="text1"/>
                <w:highlight w:val="none"/>
                <w14:textFill>
                  <w14:solidFill>
                    <w14:schemeClr w14:val="tx1"/>
                  </w14:solidFill>
                </w14:textFill>
              </w:rPr>
              <w:t>0分</w:t>
            </w:r>
            <w:r>
              <w:rPr>
                <w:rFonts w:hint="eastAsia" w:ascii="宋体" w:hAnsi="宋体"/>
                <w:sz w:val="24"/>
              </w:rPr>
              <w:t>。</w:t>
            </w:r>
          </w:p>
        </w:tc>
      </w:tr>
      <w:tr w14:paraId="78FC3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1271" w:type="dxa"/>
            <w:vMerge w:val="continue"/>
            <w:tcBorders>
              <w:top w:val="single" w:color="auto" w:sz="4" w:space="0"/>
              <w:left w:val="single" w:color="auto" w:sz="4" w:space="0"/>
              <w:right w:val="single" w:color="auto" w:sz="4" w:space="0"/>
            </w:tcBorders>
            <w:vAlign w:val="center"/>
          </w:tcPr>
          <w:p w14:paraId="1A610E9F">
            <w:pPr>
              <w:rPr>
                <w:rFonts w:asciiTheme="minorEastAsia" w:hAnsiTheme="minorEastAsia" w:eastAsiaTheme="minorEastAsia" w:cstheme="minorEastAsia"/>
                <w:sz w:val="24"/>
                <w:highlight w:val="none"/>
              </w:rPr>
            </w:pPr>
          </w:p>
        </w:tc>
        <w:tc>
          <w:tcPr>
            <w:tcW w:w="1372" w:type="dxa"/>
            <w:vMerge w:val="restart"/>
            <w:tcBorders>
              <w:top w:val="single" w:color="auto" w:sz="4" w:space="0"/>
              <w:left w:val="single" w:color="auto" w:sz="4" w:space="0"/>
              <w:right w:val="single" w:color="auto" w:sz="4" w:space="0"/>
            </w:tcBorders>
            <w:vAlign w:val="center"/>
          </w:tcPr>
          <w:p w14:paraId="0833981E">
            <w:pPr>
              <w:spacing w:line="300" w:lineRule="exact"/>
              <w:jc w:val="center"/>
              <w:rPr>
                <w:rFonts w:hint="eastAsia" w:asciiTheme="minorEastAsia" w:hAnsiTheme="minorEastAsia" w:eastAsiaTheme="minorEastAsia" w:cstheme="minorEastAsia"/>
                <w:kern w:val="0"/>
                <w:sz w:val="24"/>
                <w:highlight w:val="none"/>
                <w:lang w:eastAsia="zh-CN"/>
              </w:rPr>
            </w:pPr>
            <w:r>
              <w:rPr>
                <w:rFonts w:hint="eastAsia" w:asciiTheme="minorEastAsia" w:hAnsiTheme="minorEastAsia" w:eastAsiaTheme="minorEastAsia" w:cstheme="minorEastAsia"/>
                <w:kern w:val="0"/>
                <w:sz w:val="24"/>
                <w:highlight w:val="none"/>
                <w:lang w:val="en-US" w:eastAsia="zh-CN"/>
              </w:rPr>
              <w:t>服务方案</w:t>
            </w:r>
            <w:r>
              <w:rPr>
                <w:rFonts w:hint="eastAsia" w:asciiTheme="minorEastAsia" w:hAnsiTheme="minorEastAsia" w:eastAsiaTheme="minorEastAsia" w:cstheme="minorEastAsia"/>
                <w:kern w:val="0"/>
                <w:sz w:val="24"/>
                <w:highlight w:val="none"/>
                <w:lang w:eastAsia="zh-CN"/>
              </w:rPr>
              <w:t>（</w:t>
            </w:r>
            <w:r>
              <w:rPr>
                <w:rFonts w:hint="eastAsia" w:asciiTheme="minorEastAsia" w:hAnsiTheme="minorEastAsia" w:eastAsiaTheme="minorEastAsia" w:cstheme="minorEastAsia"/>
                <w:kern w:val="0"/>
                <w:sz w:val="24"/>
                <w:highlight w:val="none"/>
                <w:lang w:val="en-US" w:eastAsia="zh-CN"/>
              </w:rPr>
              <w:t>15分</w:t>
            </w:r>
            <w:r>
              <w:rPr>
                <w:rFonts w:hint="eastAsia" w:asciiTheme="minorEastAsia" w:hAnsiTheme="minorEastAsia" w:eastAsiaTheme="minorEastAsia" w:cstheme="minorEastAsia"/>
                <w:kern w:val="0"/>
                <w:sz w:val="24"/>
                <w:highlight w:val="none"/>
                <w:lang w:eastAsia="zh-CN"/>
              </w:rPr>
              <w:t>）</w:t>
            </w:r>
          </w:p>
        </w:tc>
        <w:tc>
          <w:tcPr>
            <w:tcW w:w="1327" w:type="dxa"/>
            <w:tcBorders>
              <w:top w:val="single" w:color="auto" w:sz="4" w:space="0"/>
              <w:left w:val="single" w:color="auto" w:sz="4" w:space="0"/>
              <w:right w:val="single" w:color="auto" w:sz="4" w:space="0"/>
            </w:tcBorders>
            <w:vAlign w:val="center"/>
          </w:tcPr>
          <w:p w14:paraId="409370AE">
            <w:pPr>
              <w:spacing w:line="300" w:lineRule="exact"/>
              <w:jc w:val="center"/>
              <w:rPr>
                <w:rFonts w:asciiTheme="minorEastAsia" w:hAnsiTheme="minorEastAsia" w:eastAsiaTheme="minorEastAsia" w:cstheme="minorEastAsia"/>
                <w:kern w:val="0"/>
                <w:sz w:val="24"/>
                <w:highlight w:val="none"/>
              </w:rPr>
            </w:pPr>
            <w:r>
              <w:rPr>
                <w:rFonts w:asciiTheme="minorEastAsia" w:hAnsiTheme="minorEastAsia" w:eastAsiaTheme="minorEastAsia" w:cstheme="minorEastAsia"/>
                <w:kern w:val="0"/>
                <w:sz w:val="24"/>
                <w:highlight w:val="none"/>
              </w:rPr>
              <w:t>保洁服务方案</w:t>
            </w:r>
          </w:p>
        </w:tc>
        <w:tc>
          <w:tcPr>
            <w:tcW w:w="563" w:type="dxa"/>
            <w:tcBorders>
              <w:top w:val="single" w:color="auto" w:sz="4" w:space="0"/>
              <w:left w:val="single" w:color="auto" w:sz="4" w:space="0"/>
              <w:right w:val="single" w:color="auto" w:sz="4" w:space="0"/>
            </w:tcBorders>
            <w:vAlign w:val="center"/>
          </w:tcPr>
          <w:p w14:paraId="0211552F">
            <w:pPr>
              <w:spacing w:line="300" w:lineRule="exact"/>
              <w:jc w:val="center"/>
              <w:rPr>
                <w:rFonts w:hint="default"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5</w:t>
            </w:r>
          </w:p>
        </w:tc>
        <w:tc>
          <w:tcPr>
            <w:tcW w:w="6377" w:type="dxa"/>
            <w:tcBorders>
              <w:top w:val="single" w:color="auto" w:sz="4" w:space="0"/>
              <w:left w:val="single" w:color="auto" w:sz="4" w:space="0"/>
              <w:right w:val="single" w:color="auto" w:sz="4" w:space="0"/>
            </w:tcBorders>
            <w:vAlign w:val="center"/>
          </w:tcPr>
          <w:p w14:paraId="6D512FCE">
            <w:pPr>
              <w:rPr>
                <w:rFonts w:ascii="宋体" w:hAnsi="宋体"/>
                <w:sz w:val="24"/>
                <w:highlight w:val="none"/>
              </w:rPr>
            </w:pPr>
            <w:r>
              <w:rPr>
                <w:rFonts w:hint="eastAsia" w:ascii="宋体" w:hAnsi="宋体"/>
                <w:sz w:val="24"/>
                <w:highlight w:val="none"/>
              </w:rPr>
              <w:t>内容切实可行，完全满足采购需求，得5分；</w:t>
            </w:r>
          </w:p>
          <w:p w14:paraId="6D021D3E">
            <w:pP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38E10041">
            <w:pPr>
              <w:pStyle w:val="4"/>
              <w:ind w:firstLine="0"/>
              <w:jc w:val="both"/>
              <w:rPr>
                <w:rFonts w:hint="eastAsia" w:ascii="宋体" w:hAnsi="宋体"/>
                <w:sz w:val="24"/>
                <w:highlight w:val="none"/>
              </w:rPr>
            </w:pPr>
            <w:r>
              <w:rPr>
                <w:rFonts w:hint="eastAsia" w:ascii="宋体" w:hAnsi="宋体"/>
                <w:sz w:val="24"/>
                <w:highlight w:val="none"/>
              </w:rPr>
              <w:t>内容存在重大偏差，或未提供，得0分。</w:t>
            </w:r>
          </w:p>
        </w:tc>
      </w:tr>
      <w:tr w14:paraId="4F49B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1271" w:type="dxa"/>
            <w:vMerge w:val="continue"/>
            <w:tcBorders>
              <w:top w:val="single" w:color="auto" w:sz="4" w:space="0"/>
              <w:left w:val="single" w:color="auto" w:sz="4" w:space="0"/>
              <w:right w:val="single" w:color="auto" w:sz="4" w:space="0"/>
            </w:tcBorders>
            <w:vAlign w:val="center"/>
          </w:tcPr>
          <w:p w14:paraId="43DC444D">
            <w:pPr>
              <w:rPr>
                <w:rFonts w:asciiTheme="minorEastAsia" w:hAnsiTheme="minorEastAsia" w:eastAsiaTheme="minorEastAsia" w:cstheme="minorEastAsia"/>
                <w:sz w:val="24"/>
                <w:highlight w:val="none"/>
              </w:rPr>
            </w:pPr>
          </w:p>
        </w:tc>
        <w:tc>
          <w:tcPr>
            <w:tcW w:w="1372" w:type="dxa"/>
            <w:vMerge w:val="continue"/>
            <w:tcBorders>
              <w:left w:val="single" w:color="auto" w:sz="4" w:space="0"/>
              <w:right w:val="single" w:color="auto" w:sz="4" w:space="0"/>
            </w:tcBorders>
            <w:vAlign w:val="center"/>
          </w:tcPr>
          <w:p w14:paraId="286A1933">
            <w:pPr>
              <w:spacing w:line="300" w:lineRule="exact"/>
              <w:jc w:val="center"/>
              <w:rPr>
                <w:rFonts w:asciiTheme="minorEastAsia" w:hAnsiTheme="minorEastAsia" w:eastAsiaTheme="minorEastAsia" w:cstheme="minorEastAsia"/>
                <w:kern w:val="0"/>
                <w:sz w:val="24"/>
                <w:highlight w:val="none"/>
              </w:rPr>
            </w:pPr>
          </w:p>
        </w:tc>
        <w:tc>
          <w:tcPr>
            <w:tcW w:w="1327" w:type="dxa"/>
            <w:tcBorders>
              <w:top w:val="single" w:color="auto" w:sz="4" w:space="0"/>
              <w:left w:val="single" w:color="auto" w:sz="4" w:space="0"/>
              <w:right w:val="single" w:color="auto" w:sz="4" w:space="0"/>
            </w:tcBorders>
            <w:vAlign w:val="center"/>
          </w:tcPr>
          <w:p w14:paraId="3474428C">
            <w:pPr>
              <w:spacing w:line="300" w:lineRule="exact"/>
              <w:jc w:val="center"/>
              <w:rPr>
                <w:rFonts w:asciiTheme="minorEastAsia" w:hAnsiTheme="minorEastAsia" w:eastAsiaTheme="minorEastAsia" w:cstheme="minorEastAsia"/>
                <w:kern w:val="0"/>
                <w:sz w:val="24"/>
                <w:highlight w:val="none"/>
              </w:rPr>
            </w:pPr>
            <w:r>
              <w:rPr>
                <w:rFonts w:asciiTheme="minorEastAsia" w:hAnsiTheme="minorEastAsia" w:eastAsiaTheme="minorEastAsia" w:cstheme="minorEastAsia"/>
                <w:kern w:val="0"/>
                <w:sz w:val="24"/>
                <w:highlight w:val="none"/>
              </w:rPr>
              <w:t>车辆清洗服务方案</w:t>
            </w:r>
          </w:p>
        </w:tc>
        <w:tc>
          <w:tcPr>
            <w:tcW w:w="563" w:type="dxa"/>
            <w:tcBorders>
              <w:top w:val="single" w:color="auto" w:sz="4" w:space="0"/>
              <w:left w:val="single" w:color="auto" w:sz="4" w:space="0"/>
              <w:right w:val="single" w:color="auto" w:sz="4" w:space="0"/>
            </w:tcBorders>
            <w:vAlign w:val="center"/>
          </w:tcPr>
          <w:p w14:paraId="4C1E00FB">
            <w:pPr>
              <w:spacing w:line="300" w:lineRule="exact"/>
              <w:jc w:val="center"/>
              <w:rPr>
                <w:rFonts w:hint="default"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5</w:t>
            </w:r>
          </w:p>
        </w:tc>
        <w:tc>
          <w:tcPr>
            <w:tcW w:w="6377" w:type="dxa"/>
            <w:tcBorders>
              <w:top w:val="single" w:color="auto" w:sz="4" w:space="0"/>
              <w:left w:val="single" w:color="auto" w:sz="4" w:space="0"/>
              <w:right w:val="single" w:color="auto" w:sz="4" w:space="0"/>
            </w:tcBorders>
            <w:vAlign w:val="center"/>
          </w:tcPr>
          <w:p w14:paraId="6279FF20">
            <w:pPr>
              <w:rPr>
                <w:rFonts w:ascii="宋体" w:hAnsi="宋体"/>
                <w:sz w:val="24"/>
                <w:highlight w:val="none"/>
              </w:rPr>
            </w:pPr>
            <w:r>
              <w:rPr>
                <w:rFonts w:hint="eastAsia" w:ascii="宋体" w:hAnsi="宋体"/>
                <w:sz w:val="24"/>
                <w:highlight w:val="none"/>
              </w:rPr>
              <w:t>内容切实可行，完全满足采购需求，得5分；</w:t>
            </w:r>
          </w:p>
          <w:p w14:paraId="5773720F">
            <w:pP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20B7FEC6">
            <w:pPr>
              <w:pStyle w:val="4"/>
              <w:ind w:firstLine="0"/>
              <w:jc w:val="both"/>
              <w:rPr>
                <w:rFonts w:hint="eastAsia" w:ascii="宋体" w:hAnsi="宋体"/>
                <w:sz w:val="24"/>
                <w:highlight w:val="none"/>
              </w:rPr>
            </w:pPr>
            <w:r>
              <w:rPr>
                <w:rFonts w:hint="eastAsia" w:ascii="宋体" w:hAnsi="宋体"/>
                <w:sz w:val="24"/>
                <w:highlight w:val="none"/>
              </w:rPr>
              <w:t>内容存在重大偏差，或未提供，得0分。</w:t>
            </w:r>
          </w:p>
        </w:tc>
      </w:tr>
      <w:tr w14:paraId="67565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1271" w:type="dxa"/>
            <w:vMerge w:val="continue"/>
            <w:tcBorders>
              <w:top w:val="single" w:color="auto" w:sz="4" w:space="0"/>
              <w:left w:val="single" w:color="auto" w:sz="4" w:space="0"/>
              <w:right w:val="single" w:color="auto" w:sz="4" w:space="0"/>
            </w:tcBorders>
            <w:vAlign w:val="center"/>
          </w:tcPr>
          <w:p w14:paraId="29A16C49">
            <w:pPr>
              <w:rPr>
                <w:rFonts w:asciiTheme="minorEastAsia" w:hAnsiTheme="minorEastAsia" w:eastAsiaTheme="minorEastAsia" w:cstheme="minorEastAsia"/>
                <w:sz w:val="24"/>
                <w:highlight w:val="none"/>
              </w:rPr>
            </w:pPr>
          </w:p>
        </w:tc>
        <w:tc>
          <w:tcPr>
            <w:tcW w:w="1372" w:type="dxa"/>
            <w:vMerge w:val="continue"/>
            <w:tcBorders>
              <w:left w:val="single" w:color="auto" w:sz="4" w:space="0"/>
              <w:right w:val="single" w:color="auto" w:sz="4" w:space="0"/>
            </w:tcBorders>
            <w:vAlign w:val="center"/>
          </w:tcPr>
          <w:p w14:paraId="6E909999">
            <w:pPr>
              <w:spacing w:line="300" w:lineRule="exact"/>
              <w:jc w:val="center"/>
              <w:rPr>
                <w:rFonts w:asciiTheme="minorEastAsia" w:hAnsiTheme="minorEastAsia" w:eastAsiaTheme="minorEastAsia" w:cstheme="minorEastAsia"/>
                <w:kern w:val="0"/>
                <w:sz w:val="24"/>
                <w:highlight w:val="none"/>
              </w:rPr>
            </w:pPr>
          </w:p>
        </w:tc>
        <w:tc>
          <w:tcPr>
            <w:tcW w:w="1327" w:type="dxa"/>
            <w:tcBorders>
              <w:top w:val="single" w:color="auto" w:sz="4" w:space="0"/>
              <w:left w:val="single" w:color="auto" w:sz="4" w:space="0"/>
              <w:right w:val="single" w:color="auto" w:sz="4" w:space="0"/>
            </w:tcBorders>
            <w:vAlign w:val="center"/>
          </w:tcPr>
          <w:p w14:paraId="1AE46589">
            <w:pPr>
              <w:spacing w:line="300" w:lineRule="exact"/>
              <w:jc w:val="center"/>
              <w:rPr>
                <w:rFonts w:asciiTheme="minorEastAsia" w:hAnsiTheme="minorEastAsia" w:eastAsiaTheme="minorEastAsia" w:cstheme="minorEastAsia"/>
                <w:kern w:val="0"/>
                <w:sz w:val="24"/>
                <w:highlight w:val="none"/>
              </w:rPr>
            </w:pPr>
            <w:r>
              <w:rPr>
                <w:rFonts w:asciiTheme="minorEastAsia" w:hAnsiTheme="minorEastAsia" w:eastAsiaTheme="minorEastAsia" w:cstheme="minorEastAsia"/>
                <w:kern w:val="0"/>
                <w:sz w:val="24"/>
                <w:highlight w:val="none"/>
              </w:rPr>
              <w:t>铲车驾驶作业服务方案</w:t>
            </w:r>
          </w:p>
        </w:tc>
        <w:tc>
          <w:tcPr>
            <w:tcW w:w="563" w:type="dxa"/>
            <w:tcBorders>
              <w:top w:val="single" w:color="auto" w:sz="4" w:space="0"/>
              <w:left w:val="single" w:color="auto" w:sz="4" w:space="0"/>
              <w:right w:val="single" w:color="auto" w:sz="4" w:space="0"/>
            </w:tcBorders>
            <w:vAlign w:val="center"/>
          </w:tcPr>
          <w:p w14:paraId="032F50EE">
            <w:pPr>
              <w:spacing w:line="300" w:lineRule="exact"/>
              <w:jc w:val="center"/>
              <w:rPr>
                <w:rFonts w:hint="default"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5</w:t>
            </w:r>
          </w:p>
        </w:tc>
        <w:tc>
          <w:tcPr>
            <w:tcW w:w="6377" w:type="dxa"/>
            <w:tcBorders>
              <w:top w:val="single" w:color="auto" w:sz="4" w:space="0"/>
              <w:left w:val="single" w:color="auto" w:sz="4" w:space="0"/>
              <w:right w:val="single" w:color="auto" w:sz="4" w:space="0"/>
            </w:tcBorders>
            <w:vAlign w:val="center"/>
          </w:tcPr>
          <w:p w14:paraId="7A746E63">
            <w:pPr>
              <w:rPr>
                <w:rFonts w:ascii="宋体" w:hAnsi="宋体"/>
                <w:sz w:val="24"/>
                <w:highlight w:val="none"/>
              </w:rPr>
            </w:pPr>
            <w:r>
              <w:rPr>
                <w:rFonts w:hint="eastAsia" w:ascii="宋体" w:hAnsi="宋体"/>
                <w:sz w:val="24"/>
                <w:highlight w:val="none"/>
              </w:rPr>
              <w:t>内容切实可行，完全满足采购需求，得5分；</w:t>
            </w:r>
          </w:p>
          <w:p w14:paraId="7EA32D52">
            <w:pP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02AB8EBB">
            <w:pPr>
              <w:pStyle w:val="4"/>
              <w:ind w:firstLine="0"/>
              <w:jc w:val="both"/>
              <w:rPr>
                <w:rFonts w:hint="eastAsia" w:ascii="宋体" w:hAnsi="宋体"/>
                <w:sz w:val="24"/>
                <w:highlight w:val="none"/>
              </w:rPr>
            </w:pPr>
            <w:r>
              <w:rPr>
                <w:rFonts w:hint="eastAsia" w:ascii="宋体" w:hAnsi="宋体"/>
                <w:sz w:val="24"/>
                <w:highlight w:val="none"/>
              </w:rPr>
              <w:t>内容存在重大偏差，或未提供，得0分。</w:t>
            </w:r>
          </w:p>
        </w:tc>
      </w:tr>
      <w:tr w14:paraId="0D9D2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1271" w:type="dxa"/>
            <w:vMerge w:val="continue"/>
            <w:tcBorders>
              <w:top w:val="single" w:color="auto" w:sz="4" w:space="0"/>
              <w:left w:val="single" w:color="auto" w:sz="4" w:space="0"/>
              <w:right w:val="single" w:color="auto" w:sz="4" w:space="0"/>
            </w:tcBorders>
            <w:vAlign w:val="center"/>
          </w:tcPr>
          <w:p w14:paraId="123F03E6">
            <w:pPr>
              <w:rPr>
                <w:rFonts w:asciiTheme="minorEastAsia" w:hAnsiTheme="minorEastAsia" w:eastAsiaTheme="minorEastAsia" w:cstheme="minorEastAsia"/>
                <w:sz w:val="24"/>
                <w:highlight w:val="none"/>
              </w:rPr>
            </w:pPr>
          </w:p>
        </w:tc>
        <w:tc>
          <w:tcPr>
            <w:tcW w:w="1372" w:type="dxa"/>
            <w:vMerge w:val="restart"/>
            <w:tcBorders>
              <w:left w:val="single" w:color="auto" w:sz="4" w:space="0"/>
              <w:right w:val="single" w:color="auto" w:sz="4" w:space="0"/>
            </w:tcBorders>
            <w:vAlign w:val="center"/>
          </w:tcPr>
          <w:p w14:paraId="33432E4E">
            <w:pPr>
              <w:spacing w:line="300" w:lineRule="exact"/>
              <w:jc w:val="center"/>
              <w:rPr>
                <w:rFonts w:hint="eastAsia" w:asciiTheme="minorEastAsia" w:hAnsiTheme="minorEastAsia" w:eastAsiaTheme="minorEastAsia" w:cstheme="minorEastAsia"/>
                <w:kern w:val="0"/>
                <w:sz w:val="24"/>
                <w:highlight w:val="none"/>
                <w:lang w:eastAsia="zh-CN"/>
              </w:rPr>
            </w:pPr>
            <w:r>
              <w:rPr>
                <w:rFonts w:hint="eastAsia" w:asciiTheme="minorEastAsia" w:hAnsiTheme="minorEastAsia" w:eastAsiaTheme="minorEastAsia" w:cstheme="minorEastAsia"/>
                <w:kern w:val="0"/>
                <w:sz w:val="24"/>
                <w:highlight w:val="none"/>
                <w:lang w:eastAsia="zh-CN"/>
              </w:rPr>
              <w:t>服务人员培训方案（</w:t>
            </w:r>
            <w:r>
              <w:rPr>
                <w:rFonts w:hint="eastAsia" w:asciiTheme="minorEastAsia" w:hAnsiTheme="minorEastAsia" w:eastAsiaTheme="minorEastAsia" w:cstheme="minorEastAsia"/>
                <w:kern w:val="0"/>
                <w:sz w:val="24"/>
                <w:highlight w:val="none"/>
                <w:lang w:val="en-US" w:eastAsia="zh-CN"/>
              </w:rPr>
              <w:t>10分</w:t>
            </w:r>
            <w:r>
              <w:rPr>
                <w:rFonts w:hint="eastAsia" w:asciiTheme="minorEastAsia" w:hAnsiTheme="minorEastAsia" w:eastAsiaTheme="minorEastAsia" w:cstheme="minorEastAsia"/>
                <w:kern w:val="0"/>
                <w:sz w:val="24"/>
                <w:highlight w:val="none"/>
                <w:lang w:eastAsia="zh-CN"/>
              </w:rPr>
              <w:t>）</w:t>
            </w:r>
          </w:p>
        </w:tc>
        <w:tc>
          <w:tcPr>
            <w:tcW w:w="1327" w:type="dxa"/>
            <w:tcBorders>
              <w:top w:val="single" w:color="auto" w:sz="4" w:space="0"/>
              <w:left w:val="single" w:color="auto" w:sz="4" w:space="0"/>
              <w:right w:val="single" w:color="auto" w:sz="4" w:space="0"/>
            </w:tcBorders>
            <w:vAlign w:val="center"/>
          </w:tcPr>
          <w:p w14:paraId="02A76B9B">
            <w:pPr>
              <w:keepNext w:val="0"/>
              <w:keepLines w:val="0"/>
              <w:widowControl/>
              <w:suppressLineNumbers w:val="0"/>
              <w:spacing w:before="0" w:beforeAutospacing="0" w:after="0" w:afterAutospacing="0"/>
              <w:ind w:left="0" w:leftChars="0" w:right="0" w:rightChars="0"/>
              <w:jc w:val="center"/>
              <w:rPr>
                <w:rFonts w:asciiTheme="minorEastAsia" w:hAnsiTheme="minorEastAsia" w:eastAsiaTheme="minorEastAsia" w:cstheme="minorEastAsia"/>
                <w:kern w:val="0"/>
                <w:sz w:val="24"/>
                <w:highlight w:val="none"/>
              </w:rPr>
            </w:pPr>
            <w:r>
              <w:rPr>
                <w:rStyle w:val="52"/>
                <w:rFonts w:hint="default" w:cs="Segoe UI" w:asciiTheme="minorEastAsia" w:hAnsiTheme="minorEastAsia" w:eastAsiaTheme="minorEastAsia"/>
                <w:b w:val="0"/>
                <w:color w:val="000000" w:themeColor="text1"/>
                <w:sz w:val="24"/>
                <w:highlight w:val="none"/>
                <w:shd w:val="clear" w:color="auto" w:fill="FFFFFF"/>
                <w14:textFill>
                  <w14:solidFill>
                    <w14:schemeClr w14:val="tx1"/>
                  </w14:solidFill>
                </w14:textFill>
              </w:rPr>
              <w:t>培训内容</w:t>
            </w:r>
          </w:p>
        </w:tc>
        <w:tc>
          <w:tcPr>
            <w:tcW w:w="563" w:type="dxa"/>
            <w:tcBorders>
              <w:top w:val="single" w:color="auto" w:sz="4" w:space="0"/>
              <w:left w:val="single" w:color="auto" w:sz="4" w:space="0"/>
              <w:right w:val="single" w:color="auto" w:sz="4" w:space="0"/>
            </w:tcBorders>
            <w:vAlign w:val="center"/>
          </w:tcPr>
          <w:p w14:paraId="58011BC9">
            <w:pPr>
              <w:spacing w:line="300" w:lineRule="exact"/>
              <w:jc w:val="center"/>
              <w:rPr>
                <w:rFonts w:hint="default"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5</w:t>
            </w:r>
          </w:p>
        </w:tc>
        <w:tc>
          <w:tcPr>
            <w:tcW w:w="6377" w:type="dxa"/>
            <w:tcBorders>
              <w:top w:val="single" w:color="auto" w:sz="4" w:space="0"/>
              <w:left w:val="single" w:color="auto" w:sz="4" w:space="0"/>
              <w:right w:val="single" w:color="auto" w:sz="4" w:space="0"/>
            </w:tcBorders>
            <w:vAlign w:val="center"/>
          </w:tcPr>
          <w:p w14:paraId="48E27925">
            <w:pPr>
              <w:rPr>
                <w:rFonts w:ascii="宋体" w:hAnsi="宋体"/>
                <w:sz w:val="24"/>
                <w:highlight w:val="none"/>
              </w:rPr>
            </w:pPr>
            <w:r>
              <w:rPr>
                <w:rFonts w:hint="eastAsia" w:ascii="宋体" w:hAnsi="宋体"/>
                <w:sz w:val="24"/>
                <w:highlight w:val="none"/>
              </w:rPr>
              <w:t>内容切实可行，完全满足采购需求，得5分；</w:t>
            </w:r>
          </w:p>
          <w:p w14:paraId="473DE6CE">
            <w:pP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70ED5DC8">
            <w:pPr>
              <w:pStyle w:val="4"/>
              <w:ind w:firstLine="0"/>
              <w:jc w:val="both"/>
              <w:rPr>
                <w:rFonts w:hint="eastAsia" w:ascii="宋体" w:hAnsi="宋体"/>
                <w:sz w:val="24"/>
                <w:highlight w:val="none"/>
              </w:rPr>
            </w:pPr>
            <w:r>
              <w:rPr>
                <w:rFonts w:hint="eastAsia" w:ascii="宋体" w:hAnsi="宋体"/>
                <w:sz w:val="24"/>
                <w:highlight w:val="none"/>
              </w:rPr>
              <w:t>内容存在重大偏差，或未提供，得0分。</w:t>
            </w:r>
          </w:p>
        </w:tc>
      </w:tr>
      <w:tr w14:paraId="2FFD0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jc w:val="center"/>
        </w:trPr>
        <w:tc>
          <w:tcPr>
            <w:tcW w:w="1271" w:type="dxa"/>
            <w:vMerge w:val="continue"/>
            <w:tcBorders>
              <w:top w:val="single" w:color="auto" w:sz="4" w:space="0"/>
              <w:left w:val="single" w:color="auto" w:sz="4" w:space="0"/>
              <w:right w:val="single" w:color="auto" w:sz="4" w:space="0"/>
            </w:tcBorders>
            <w:vAlign w:val="center"/>
          </w:tcPr>
          <w:p w14:paraId="2BDBE90E">
            <w:pPr>
              <w:rPr>
                <w:rFonts w:asciiTheme="minorEastAsia" w:hAnsiTheme="minorEastAsia" w:eastAsiaTheme="minorEastAsia" w:cstheme="minorEastAsia"/>
                <w:sz w:val="24"/>
                <w:highlight w:val="none"/>
              </w:rPr>
            </w:pPr>
          </w:p>
        </w:tc>
        <w:tc>
          <w:tcPr>
            <w:tcW w:w="1372" w:type="dxa"/>
            <w:vMerge w:val="continue"/>
            <w:tcBorders>
              <w:left w:val="single" w:color="auto" w:sz="4" w:space="0"/>
              <w:right w:val="single" w:color="auto" w:sz="4" w:space="0"/>
            </w:tcBorders>
            <w:vAlign w:val="center"/>
          </w:tcPr>
          <w:p w14:paraId="2CB07BA3">
            <w:pPr>
              <w:spacing w:line="300" w:lineRule="exact"/>
              <w:jc w:val="center"/>
              <w:rPr>
                <w:rFonts w:asciiTheme="minorEastAsia" w:hAnsiTheme="minorEastAsia" w:eastAsiaTheme="minorEastAsia" w:cstheme="minorEastAsia"/>
                <w:kern w:val="0"/>
                <w:sz w:val="24"/>
                <w:highlight w:val="none"/>
              </w:rPr>
            </w:pPr>
          </w:p>
        </w:tc>
        <w:tc>
          <w:tcPr>
            <w:tcW w:w="1327" w:type="dxa"/>
            <w:tcBorders>
              <w:top w:val="single" w:color="auto" w:sz="4" w:space="0"/>
              <w:left w:val="single" w:color="auto" w:sz="4" w:space="0"/>
              <w:right w:val="single" w:color="auto" w:sz="4" w:space="0"/>
            </w:tcBorders>
            <w:vAlign w:val="center"/>
          </w:tcPr>
          <w:p w14:paraId="2BBE2DA8">
            <w:pPr>
              <w:keepNext w:val="0"/>
              <w:keepLines w:val="0"/>
              <w:widowControl/>
              <w:suppressLineNumbers w:val="0"/>
              <w:spacing w:before="0" w:beforeAutospacing="0" w:after="0" w:afterAutospacing="0"/>
              <w:ind w:left="0" w:leftChars="0" w:right="0" w:rightChars="0"/>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olor w:val="000000" w:themeColor="text1"/>
                <w:sz w:val="24"/>
                <w:highlight w:val="none"/>
                <w14:textFill>
                  <w14:solidFill>
                    <w14:schemeClr w14:val="tx1"/>
                  </w14:solidFill>
                </w14:textFill>
              </w:rPr>
              <w:t>培训方式与方法</w:t>
            </w:r>
          </w:p>
        </w:tc>
        <w:tc>
          <w:tcPr>
            <w:tcW w:w="563" w:type="dxa"/>
            <w:tcBorders>
              <w:top w:val="single" w:color="auto" w:sz="4" w:space="0"/>
              <w:left w:val="single" w:color="auto" w:sz="4" w:space="0"/>
              <w:right w:val="single" w:color="auto" w:sz="4" w:space="0"/>
            </w:tcBorders>
            <w:vAlign w:val="center"/>
          </w:tcPr>
          <w:p w14:paraId="67FD1966">
            <w:pPr>
              <w:spacing w:line="300" w:lineRule="exact"/>
              <w:jc w:val="center"/>
              <w:rPr>
                <w:rFonts w:hint="default"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5</w:t>
            </w:r>
          </w:p>
        </w:tc>
        <w:tc>
          <w:tcPr>
            <w:tcW w:w="6377" w:type="dxa"/>
            <w:tcBorders>
              <w:top w:val="single" w:color="auto" w:sz="4" w:space="0"/>
              <w:left w:val="single" w:color="auto" w:sz="4" w:space="0"/>
              <w:right w:val="single" w:color="auto" w:sz="4" w:space="0"/>
            </w:tcBorders>
            <w:vAlign w:val="center"/>
          </w:tcPr>
          <w:p w14:paraId="5617C7D1">
            <w:pPr>
              <w:rPr>
                <w:rFonts w:ascii="宋体" w:hAnsi="宋体"/>
                <w:sz w:val="24"/>
                <w:highlight w:val="none"/>
              </w:rPr>
            </w:pPr>
            <w:r>
              <w:rPr>
                <w:rFonts w:hint="eastAsia" w:ascii="宋体" w:hAnsi="宋体"/>
                <w:sz w:val="24"/>
                <w:highlight w:val="none"/>
              </w:rPr>
              <w:t>内容切实可行，完全满足采购需求，得5分；</w:t>
            </w:r>
          </w:p>
          <w:p w14:paraId="1D7ADFE4">
            <w:pP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544D1F47">
            <w:pPr>
              <w:pStyle w:val="4"/>
              <w:ind w:firstLine="0"/>
              <w:jc w:val="both"/>
              <w:rPr>
                <w:rFonts w:hint="eastAsia" w:ascii="宋体" w:hAnsi="宋体"/>
                <w:sz w:val="24"/>
                <w:highlight w:val="none"/>
              </w:rPr>
            </w:pPr>
            <w:r>
              <w:rPr>
                <w:rFonts w:hint="eastAsia" w:ascii="宋体" w:hAnsi="宋体"/>
                <w:sz w:val="24"/>
                <w:highlight w:val="none"/>
              </w:rPr>
              <w:t>内容存在重大偏差，或未提供，得0分。</w:t>
            </w:r>
          </w:p>
        </w:tc>
      </w:tr>
      <w:tr w14:paraId="4AD60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jc w:val="center"/>
        </w:trPr>
        <w:tc>
          <w:tcPr>
            <w:tcW w:w="1271" w:type="dxa"/>
            <w:vMerge w:val="continue"/>
            <w:tcBorders>
              <w:top w:val="single" w:color="auto" w:sz="4" w:space="0"/>
              <w:left w:val="single" w:color="auto" w:sz="4" w:space="0"/>
              <w:right w:val="single" w:color="auto" w:sz="4" w:space="0"/>
            </w:tcBorders>
            <w:vAlign w:val="center"/>
          </w:tcPr>
          <w:p w14:paraId="60FE4E82">
            <w:pPr>
              <w:rPr>
                <w:rFonts w:asciiTheme="minorEastAsia" w:hAnsiTheme="minorEastAsia" w:eastAsiaTheme="minorEastAsia" w:cstheme="minorEastAsia"/>
                <w:sz w:val="24"/>
                <w:highlight w:val="none"/>
              </w:rPr>
            </w:pPr>
          </w:p>
        </w:tc>
        <w:tc>
          <w:tcPr>
            <w:tcW w:w="1372" w:type="dxa"/>
            <w:vMerge w:val="restart"/>
            <w:tcBorders>
              <w:left w:val="single" w:color="auto" w:sz="4" w:space="0"/>
              <w:right w:val="single" w:color="auto" w:sz="4" w:space="0"/>
            </w:tcBorders>
            <w:vAlign w:val="center"/>
          </w:tcPr>
          <w:p w14:paraId="4B52EFEE">
            <w:pPr>
              <w:spacing w:line="300" w:lineRule="exact"/>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服务人员日常管理方案</w:t>
            </w:r>
            <w:r>
              <w:rPr>
                <w:rFonts w:hint="eastAsia" w:asciiTheme="minorEastAsia" w:hAnsiTheme="minorEastAsia" w:eastAsiaTheme="minorEastAsia" w:cstheme="minorEastAsia"/>
                <w:kern w:val="0"/>
                <w:sz w:val="24"/>
                <w:highlight w:val="none"/>
                <w:lang w:eastAsia="zh-CN"/>
              </w:rPr>
              <w:t>（</w:t>
            </w:r>
            <w:r>
              <w:rPr>
                <w:rFonts w:hint="eastAsia" w:asciiTheme="minorEastAsia" w:hAnsiTheme="minorEastAsia" w:eastAsiaTheme="minorEastAsia" w:cstheme="minorEastAsia"/>
                <w:kern w:val="0"/>
                <w:sz w:val="24"/>
                <w:highlight w:val="none"/>
                <w:lang w:val="en-US" w:eastAsia="zh-CN"/>
              </w:rPr>
              <w:t>10分</w:t>
            </w:r>
            <w:r>
              <w:rPr>
                <w:rFonts w:hint="eastAsia" w:asciiTheme="minorEastAsia" w:hAnsiTheme="minorEastAsia" w:eastAsiaTheme="minorEastAsia" w:cstheme="minorEastAsia"/>
                <w:kern w:val="0"/>
                <w:sz w:val="24"/>
                <w:highlight w:val="none"/>
                <w:lang w:eastAsia="zh-CN"/>
              </w:rPr>
              <w:t>）</w:t>
            </w:r>
          </w:p>
        </w:tc>
        <w:tc>
          <w:tcPr>
            <w:tcW w:w="1327" w:type="dxa"/>
            <w:tcBorders>
              <w:top w:val="single" w:color="auto" w:sz="4" w:space="0"/>
              <w:left w:val="single" w:color="auto" w:sz="4" w:space="0"/>
              <w:right w:val="single" w:color="auto" w:sz="4" w:space="0"/>
            </w:tcBorders>
            <w:vAlign w:val="center"/>
          </w:tcPr>
          <w:p w14:paraId="5AF1B840">
            <w:pPr>
              <w:keepNext w:val="0"/>
              <w:keepLines w:val="0"/>
              <w:widowControl/>
              <w:suppressLineNumbers w:val="0"/>
              <w:spacing w:before="0" w:beforeAutospacing="0" w:after="0" w:afterAutospacing="0"/>
              <w:ind w:left="0" w:leftChars="0" w:right="0" w:rightChars="0"/>
              <w:jc w:val="center"/>
              <w:rPr>
                <w:rFonts w:hint="eastAsia" w:asciiTheme="minorEastAsia" w:hAnsiTheme="minorEastAsia" w:eastAsiaTheme="minorEastAsia"/>
                <w:color w:val="000000" w:themeColor="text1"/>
                <w:sz w:val="24"/>
                <w:highlight w:val="none"/>
                <w14:textFill>
                  <w14:solidFill>
                    <w14:schemeClr w14:val="tx1"/>
                  </w14:solidFill>
                </w14:textFill>
              </w:rPr>
            </w:pPr>
            <w:r>
              <w:rPr>
                <w:rFonts w:hint="default" w:asciiTheme="minorEastAsia" w:hAnsiTheme="minorEastAsia" w:eastAsiaTheme="minorEastAsia"/>
                <w:color w:val="000000" w:themeColor="text1"/>
                <w:sz w:val="24"/>
                <w:highlight w:val="none"/>
                <w14:textFill>
                  <w14:solidFill>
                    <w14:schemeClr w14:val="tx1"/>
                  </w14:solidFill>
                </w14:textFill>
              </w:rPr>
              <w:t>内部管理制度</w:t>
            </w:r>
          </w:p>
        </w:tc>
        <w:tc>
          <w:tcPr>
            <w:tcW w:w="563" w:type="dxa"/>
            <w:tcBorders>
              <w:top w:val="single" w:color="auto" w:sz="4" w:space="0"/>
              <w:left w:val="single" w:color="auto" w:sz="4" w:space="0"/>
              <w:right w:val="single" w:color="auto" w:sz="4" w:space="0"/>
            </w:tcBorders>
            <w:vAlign w:val="center"/>
          </w:tcPr>
          <w:p w14:paraId="377B2B36">
            <w:pPr>
              <w:spacing w:line="300" w:lineRule="exact"/>
              <w:jc w:val="center"/>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5</w:t>
            </w:r>
          </w:p>
        </w:tc>
        <w:tc>
          <w:tcPr>
            <w:tcW w:w="6377" w:type="dxa"/>
            <w:tcBorders>
              <w:top w:val="single" w:color="auto" w:sz="4" w:space="0"/>
              <w:left w:val="single" w:color="auto" w:sz="4" w:space="0"/>
              <w:right w:val="single" w:color="auto" w:sz="4" w:space="0"/>
            </w:tcBorders>
            <w:vAlign w:val="center"/>
          </w:tcPr>
          <w:p w14:paraId="10234FA7">
            <w:pPr>
              <w:rPr>
                <w:rFonts w:ascii="宋体" w:hAnsi="宋体"/>
                <w:sz w:val="24"/>
                <w:highlight w:val="none"/>
              </w:rPr>
            </w:pPr>
            <w:r>
              <w:rPr>
                <w:rFonts w:hint="eastAsia" w:ascii="宋体" w:hAnsi="宋体"/>
                <w:sz w:val="24"/>
                <w:highlight w:val="none"/>
              </w:rPr>
              <w:t>内容切实可行，完全满足采购需求，得5分；</w:t>
            </w:r>
          </w:p>
          <w:p w14:paraId="068C5841">
            <w:pP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564175B5">
            <w:pPr>
              <w:pStyle w:val="4"/>
              <w:ind w:firstLine="0" w:firstLineChars="0"/>
              <w:jc w:val="both"/>
              <w:rPr>
                <w:rFonts w:hint="eastAsia" w:ascii="宋体" w:hAnsi="宋体"/>
                <w:sz w:val="24"/>
                <w:highlight w:val="none"/>
              </w:rPr>
            </w:pPr>
            <w:r>
              <w:rPr>
                <w:rFonts w:hint="eastAsia" w:ascii="宋体" w:hAnsi="宋体"/>
                <w:sz w:val="24"/>
                <w:highlight w:val="none"/>
              </w:rPr>
              <w:t>内容存在重大偏差，或未提供，得0分。</w:t>
            </w:r>
          </w:p>
        </w:tc>
      </w:tr>
      <w:tr w14:paraId="68879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jc w:val="center"/>
        </w:trPr>
        <w:tc>
          <w:tcPr>
            <w:tcW w:w="1271" w:type="dxa"/>
            <w:vMerge w:val="continue"/>
            <w:tcBorders>
              <w:top w:val="single" w:color="auto" w:sz="4" w:space="0"/>
              <w:left w:val="single" w:color="auto" w:sz="4" w:space="0"/>
              <w:right w:val="single" w:color="auto" w:sz="4" w:space="0"/>
            </w:tcBorders>
            <w:vAlign w:val="center"/>
          </w:tcPr>
          <w:p w14:paraId="130CD6E3">
            <w:pPr>
              <w:rPr>
                <w:rFonts w:asciiTheme="minorEastAsia" w:hAnsiTheme="minorEastAsia" w:eastAsiaTheme="minorEastAsia" w:cstheme="minorEastAsia"/>
                <w:sz w:val="24"/>
                <w:highlight w:val="none"/>
              </w:rPr>
            </w:pPr>
          </w:p>
        </w:tc>
        <w:tc>
          <w:tcPr>
            <w:tcW w:w="1372" w:type="dxa"/>
            <w:vMerge w:val="continue"/>
            <w:tcBorders>
              <w:left w:val="single" w:color="auto" w:sz="4" w:space="0"/>
              <w:right w:val="single" w:color="auto" w:sz="4" w:space="0"/>
            </w:tcBorders>
            <w:vAlign w:val="center"/>
          </w:tcPr>
          <w:p w14:paraId="550CD90F">
            <w:pPr>
              <w:spacing w:line="300" w:lineRule="exact"/>
              <w:jc w:val="center"/>
              <w:rPr>
                <w:rFonts w:asciiTheme="minorEastAsia" w:hAnsiTheme="minorEastAsia" w:eastAsiaTheme="minorEastAsia" w:cstheme="minorEastAsia"/>
                <w:kern w:val="0"/>
                <w:sz w:val="24"/>
                <w:highlight w:val="none"/>
              </w:rPr>
            </w:pPr>
          </w:p>
        </w:tc>
        <w:tc>
          <w:tcPr>
            <w:tcW w:w="1327" w:type="dxa"/>
            <w:tcBorders>
              <w:top w:val="single" w:color="auto" w:sz="4" w:space="0"/>
              <w:left w:val="single" w:color="auto" w:sz="4" w:space="0"/>
              <w:right w:val="single" w:color="auto" w:sz="4" w:space="0"/>
            </w:tcBorders>
            <w:vAlign w:val="center"/>
          </w:tcPr>
          <w:p w14:paraId="3B4410AF">
            <w:pPr>
              <w:keepNext w:val="0"/>
              <w:keepLines w:val="0"/>
              <w:widowControl/>
              <w:suppressLineNumbers w:val="0"/>
              <w:spacing w:before="0" w:beforeAutospacing="0" w:after="0" w:afterAutospacing="0"/>
              <w:ind w:left="0" w:leftChars="0" w:right="0" w:rightChars="0"/>
              <w:jc w:val="center"/>
              <w:rPr>
                <w:rFonts w:hint="eastAsi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考核机制</w:t>
            </w:r>
          </w:p>
        </w:tc>
        <w:tc>
          <w:tcPr>
            <w:tcW w:w="563" w:type="dxa"/>
            <w:tcBorders>
              <w:top w:val="single" w:color="auto" w:sz="4" w:space="0"/>
              <w:left w:val="single" w:color="auto" w:sz="4" w:space="0"/>
              <w:right w:val="single" w:color="auto" w:sz="4" w:space="0"/>
            </w:tcBorders>
            <w:vAlign w:val="center"/>
          </w:tcPr>
          <w:p w14:paraId="60F6F0E0">
            <w:pPr>
              <w:spacing w:line="300" w:lineRule="exact"/>
              <w:jc w:val="center"/>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5</w:t>
            </w:r>
          </w:p>
        </w:tc>
        <w:tc>
          <w:tcPr>
            <w:tcW w:w="6377" w:type="dxa"/>
            <w:tcBorders>
              <w:top w:val="single" w:color="auto" w:sz="4" w:space="0"/>
              <w:left w:val="single" w:color="auto" w:sz="4" w:space="0"/>
              <w:right w:val="single" w:color="auto" w:sz="4" w:space="0"/>
            </w:tcBorders>
            <w:vAlign w:val="center"/>
          </w:tcPr>
          <w:p w14:paraId="2353D19D">
            <w:pPr>
              <w:rPr>
                <w:rFonts w:ascii="宋体" w:hAnsi="宋体"/>
                <w:sz w:val="24"/>
                <w:highlight w:val="none"/>
              </w:rPr>
            </w:pPr>
            <w:r>
              <w:rPr>
                <w:rFonts w:hint="eastAsia" w:ascii="宋体" w:hAnsi="宋体"/>
                <w:sz w:val="24"/>
                <w:highlight w:val="none"/>
              </w:rPr>
              <w:t>内容切实可行，完全满足采购需求，得5分；</w:t>
            </w:r>
          </w:p>
          <w:p w14:paraId="7691A343">
            <w:pP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503F474E">
            <w:pPr>
              <w:pStyle w:val="4"/>
              <w:ind w:firstLine="0" w:firstLineChars="0"/>
              <w:jc w:val="both"/>
              <w:rPr>
                <w:rFonts w:hint="eastAsia" w:ascii="宋体" w:hAnsi="宋体"/>
                <w:sz w:val="24"/>
                <w:highlight w:val="none"/>
              </w:rPr>
            </w:pPr>
            <w:r>
              <w:rPr>
                <w:rFonts w:hint="eastAsia" w:ascii="宋体" w:hAnsi="宋体"/>
                <w:sz w:val="24"/>
                <w:highlight w:val="none"/>
              </w:rPr>
              <w:t>内容存在重大偏差，或未提供，得0分。</w:t>
            </w:r>
          </w:p>
        </w:tc>
      </w:tr>
      <w:tr w14:paraId="29048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jc w:val="center"/>
        </w:trPr>
        <w:tc>
          <w:tcPr>
            <w:tcW w:w="1271" w:type="dxa"/>
            <w:vMerge w:val="continue"/>
            <w:tcBorders>
              <w:top w:val="single" w:color="auto" w:sz="4" w:space="0"/>
              <w:left w:val="single" w:color="auto" w:sz="4" w:space="0"/>
              <w:right w:val="single" w:color="auto" w:sz="4" w:space="0"/>
            </w:tcBorders>
            <w:vAlign w:val="center"/>
          </w:tcPr>
          <w:p w14:paraId="5AAAC8F9">
            <w:pPr>
              <w:rPr>
                <w:rFonts w:asciiTheme="minorEastAsia" w:hAnsiTheme="minorEastAsia" w:eastAsiaTheme="minorEastAsia" w:cstheme="minorEastAsia"/>
                <w:sz w:val="24"/>
                <w:highlight w:val="none"/>
              </w:rPr>
            </w:pPr>
          </w:p>
        </w:tc>
        <w:tc>
          <w:tcPr>
            <w:tcW w:w="1372" w:type="dxa"/>
            <w:vMerge w:val="restart"/>
            <w:tcBorders>
              <w:left w:val="single" w:color="auto" w:sz="4" w:space="0"/>
              <w:right w:val="single" w:color="auto" w:sz="4" w:space="0"/>
            </w:tcBorders>
            <w:vAlign w:val="center"/>
          </w:tcPr>
          <w:p w14:paraId="62623D68">
            <w:pPr>
              <w:spacing w:line="300" w:lineRule="exact"/>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应急保障方案</w:t>
            </w:r>
            <w:r>
              <w:rPr>
                <w:rFonts w:hint="eastAsia" w:asciiTheme="minorEastAsia" w:hAnsiTheme="minorEastAsia" w:eastAsiaTheme="minorEastAsia" w:cstheme="minorEastAsia"/>
                <w:kern w:val="0"/>
                <w:sz w:val="24"/>
                <w:highlight w:val="none"/>
                <w:lang w:eastAsia="zh-CN"/>
              </w:rPr>
              <w:t>（</w:t>
            </w:r>
            <w:r>
              <w:rPr>
                <w:rFonts w:hint="eastAsia" w:asciiTheme="minorEastAsia" w:hAnsiTheme="minorEastAsia" w:eastAsiaTheme="minorEastAsia" w:cstheme="minorEastAsia"/>
                <w:kern w:val="0"/>
                <w:sz w:val="24"/>
                <w:highlight w:val="none"/>
                <w:lang w:val="en-US" w:eastAsia="zh-CN"/>
              </w:rPr>
              <w:t>10分</w:t>
            </w:r>
            <w:r>
              <w:rPr>
                <w:rFonts w:hint="eastAsia" w:asciiTheme="minorEastAsia" w:hAnsiTheme="minorEastAsia" w:eastAsiaTheme="minorEastAsia" w:cstheme="minorEastAsia"/>
                <w:kern w:val="0"/>
                <w:sz w:val="24"/>
                <w:highlight w:val="none"/>
                <w:lang w:eastAsia="zh-CN"/>
              </w:rPr>
              <w:t>）</w:t>
            </w:r>
          </w:p>
        </w:tc>
        <w:tc>
          <w:tcPr>
            <w:tcW w:w="1327" w:type="dxa"/>
            <w:tcBorders>
              <w:top w:val="single" w:color="auto" w:sz="4" w:space="0"/>
              <w:left w:val="single" w:color="auto" w:sz="4" w:space="0"/>
              <w:right w:val="single" w:color="auto" w:sz="4" w:space="0"/>
            </w:tcBorders>
            <w:vAlign w:val="center"/>
          </w:tcPr>
          <w:p w14:paraId="25E6FF70">
            <w:pPr>
              <w:keepNext w:val="0"/>
              <w:keepLines w:val="0"/>
              <w:widowControl/>
              <w:suppressLineNumbers w:val="0"/>
              <w:spacing w:before="0" w:beforeAutospacing="0" w:after="0" w:afterAutospacing="0"/>
              <w:ind w:left="0" w:leftChars="0" w:right="0" w:rightChars="0"/>
              <w:jc w:val="center"/>
              <w:rPr>
                <w:rFonts w:hint="eastAsi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组织架构与职责</w:t>
            </w:r>
          </w:p>
        </w:tc>
        <w:tc>
          <w:tcPr>
            <w:tcW w:w="563" w:type="dxa"/>
            <w:tcBorders>
              <w:top w:val="single" w:color="auto" w:sz="4" w:space="0"/>
              <w:left w:val="single" w:color="auto" w:sz="4" w:space="0"/>
              <w:right w:val="single" w:color="auto" w:sz="4" w:space="0"/>
            </w:tcBorders>
            <w:vAlign w:val="center"/>
          </w:tcPr>
          <w:p w14:paraId="244DADD1">
            <w:pPr>
              <w:spacing w:line="300" w:lineRule="exact"/>
              <w:jc w:val="center"/>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5</w:t>
            </w:r>
          </w:p>
        </w:tc>
        <w:tc>
          <w:tcPr>
            <w:tcW w:w="6377" w:type="dxa"/>
            <w:tcBorders>
              <w:top w:val="single" w:color="auto" w:sz="4" w:space="0"/>
              <w:left w:val="single" w:color="auto" w:sz="4" w:space="0"/>
              <w:right w:val="single" w:color="auto" w:sz="4" w:space="0"/>
            </w:tcBorders>
            <w:vAlign w:val="center"/>
          </w:tcPr>
          <w:p w14:paraId="46A5F732">
            <w:pPr>
              <w:rPr>
                <w:rFonts w:ascii="宋体" w:hAnsi="宋体"/>
                <w:sz w:val="24"/>
                <w:highlight w:val="none"/>
              </w:rPr>
            </w:pPr>
            <w:r>
              <w:rPr>
                <w:rFonts w:hint="eastAsia" w:ascii="宋体" w:hAnsi="宋体"/>
                <w:sz w:val="24"/>
                <w:highlight w:val="none"/>
              </w:rPr>
              <w:t>内容切实可行，完全满足采购需求，得5分；</w:t>
            </w:r>
          </w:p>
          <w:p w14:paraId="6FE69524">
            <w:pP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404DB1CE">
            <w:pPr>
              <w:pStyle w:val="4"/>
              <w:ind w:firstLine="0" w:firstLineChars="0"/>
              <w:jc w:val="both"/>
              <w:rPr>
                <w:rFonts w:hint="eastAsia" w:ascii="宋体" w:hAnsi="宋体"/>
                <w:sz w:val="24"/>
                <w:highlight w:val="none"/>
              </w:rPr>
            </w:pPr>
            <w:r>
              <w:rPr>
                <w:rFonts w:hint="eastAsia" w:ascii="宋体" w:hAnsi="宋体"/>
                <w:sz w:val="24"/>
                <w:highlight w:val="none"/>
              </w:rPr>
              <w:t>内容存在重大偏差，或未提供，得0分。</w:t>
            </w:r>
          </w:p>
        </w:tc>
      </w:tr>
      <w:tr w14:paraId="37D2E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jc w:val="center"/>
        </w:trPr>
        <w:tc>
          <w:tcPr>
            <w:tcW w:w="1271" w:type="dxa"/>
            <w:vMerge w:val="continue"/>
            <w:tcBorders>
              <w:top w:val="single" w:color="auto" w:sz="4" w:space="0"/>
              <w:left w:val="single" w:color="auto" w:sz="4" w:space="0"/>
              <w:right w:val="single" w:color="auto" w:sz="4" w:space="0"/>
            </w:tcBorders>
            <w:vAlign w:val="center"/>
          </w:tcPr>
          <w:p w14:paraId="0C0A2318">
            <w:pPr>
              <w:rPr>
                <w:rFonts w:asciiTheme="minorEastAsia" w:hAnsiTheme="minorEastAsia" w:eastAsiaTheme="minorEastAsia" w:cstheme="minorEastAsia"/>
                <w:sz w:val="24"/>
                <w:highlight w:val="none"/>
              </w:rPr>
            </w:pPr>
          </w:p>
        </w:tc>
        <w:tc>
          <w:tcPr>
            <w:tcW w:w="1372" w:type="dxa"/>
            <w:vMerge w:val="continue"/>
            <w:tcBorders>
              <w:left w:val="single" w:color="auto" w:sz="4" w:space="0"/>
              <w:right w:val="single" w:color="auto" w:sz="4" w:space="0"/>
            </w:tcBorders>
            <w:vAlign w:val="center"/>
          </w:tcPr>
          <w:p w14:paraId="6F80C984">
            <w:pPr>
              <w:spacing w:line="300" w:lineRule="exact"/>
              <w:jc w:val="center"/>
              <w:rPr>
                <w:rFonts w:asciiTheme="minorEastAsia" w:hAnsiTheme="minorEastAsia" w:eastAsiaTheme="minorEastAsia" w:cstheme="minorEastAsia"/>
                <w:kern w:val="0"/>
                <w:sz w:val="24"/>
                <w:highlight w:val="none"/>
              </w:rPr>
            </w:pPr>
          </w:p>
        </w:tc>
        <w:tc>
          <w:tcPr>
            <w:tcW w:w="1327" w:type="dxa"/>
            <w:tcBorders>
              <w:top w:val="single" w:color="auto" w:sz="4" w:space="0"/>
              <w:left w:val="single" w:color="auto" w:sz="4" w:space="0"/>
              <w:right w:val="single" w:color="auto" w:sz="4" w:space="0"/>
            </w:tcBorders>
            <w:vAlign w:val="center"/>
          </w:tcPr>
          <w:p w14:paraId="225F89E1">
            <w:pPr>
              <w:keepNext w:val="0"/>
              <w:keepLines w:val="0"/>
              <w:widowControl/>
              <w:suppressLineNumbers w:val="0"/>
              <w:spacing w:before="0" w:beforeAutospacing="0" w:after="0" w:afterAutospacing="0"/>
              <w:ind w:left="0" w:leftChars="0" w:right="0" w:rightChars="0"/>
              <w:jc w:val="center"/>
              <w:rPr>
                <w:rFonts w:hint="eastAsi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响应流程与处置措施</w:t>
            </w:r>
          </w:p>
        </w:tc>
        <w:tc>
          <w:tcPr>
            <w:tcW w:w="563" w:type="dxa"/>
            <w:tcBorders>
              <w:top w:val="single" w:color="auto" w:sz="4" w:space="0"/>
              <w:left w:val="single" w:color="auto" w:sz="4" w:space="0"/>
              <w:right w:val="single" w:color="auto" w:sz="4" w:space="0"/>
            </w:tcBorders>
            <w:vAlign w:val="center"/>
          </w:tcPr>
          <w:p w14:paraId="5E073929">
            <w:pPr>
              <w:spacing w:line="300" w:lineRule="exact"/>
              <w:jc w:val="center"/>
              <w:rPr>
                <w:rFonts w:hint="eastAsia" w:asciiTheme="minorEastAsia" w:hAnsiTheme="minorEastAsia" w:eastAsiaTheme="minorEastAsia" w:cstheme="minorEastAsia"/>
                <w:sz w:val="24"/>
                <w:highlight w:val="none"/>
                <w:lang w:val="en-US" w:eastAsia="zh-CN"/>
              </w:rPr>
            </w:pPr>
            <w:r>
              <w:rPr>
                <w:rFonts w:asciiTheme="minorEastAsia" w:hAnsiTheme="minorEastAsia" w:eastAsiaTheme="minorEastAsia" w:cstheme="minorEastAsia"/>
                <w:kern w:val="0"/>
                <w:sz w:val="24"/>
                <w:highlight w:val="none"/>
              </w:rPr>
              <w:t>5</w:t>
            </w:r>
          </w:p>
        </w:tc>
        <w:tc>
          <w:tcPr>
            <w:tcW w:w="6377" w:type="dxa"/>
            <w:tcBorders>
              <w:top w:val="single" w:color="auto" w:sz="4" w:space="0"/>
              <w:left w:val="single" w:color="auto" w:sz="4" w:space="0"/>
              <w:right w:val="single" w:color="auto" w:sz="4" w:space="0"/>
            </w:tcBorders>
            <w:vAlign w:val="center"/>
          </w:tcPr>
          <w:p w14:paraId="3DDC5A0E">
            <w:pPr>
              <w:rPr>
                <w:rFonts w:ascii="宋体" w:hAnsi="宋体"/>
                <w:sz w:val="24"/>
                <w:highlight w:val="none"/>
              </w:rPr>
            </w:pPr>
            <w:r>
              <w:rPr>
                <w:rFonts w:hint="eastAsia" w:ascii="宋体" w:hAnsi="宋体"/>
                <w:sz w:val="24"/>
                <w:highlight w:val="none"/>
              </w:rPr>
              <w:t>内容切实可行，完全满足采购需求，得5分；</w:t>
            </w:r>
          </w:p>
          <w:p w14:paraId="6ACE010A">
            <w:pP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21FE4583">
            <w:pPr>
              <w:pStyle w:val="4"/>
              <w:tabs>
                <w:tab w:val="left" w:pos="1660"/>
              </w:tabs>
              <w:ind w:firstLine="0" w:firstLineChars="0"/>
              <w:jc w:val="both"/>
              <w:rPr>
                <w:rFonts w:hint="eastAsia" w:ascii="宋体" w:hAnsi="宋体" w:eastAsia="宋体"/>
                <w:sz w:val="24"/>
                <w:highlight w:val="none"/>
                <w:lang w:eastAsia="zh-CN"/>
              </w:rPr>
            </w:pPr>
            <w:r>
              <w:rPr>
                <w:rFonts w:hint="eastAsia" w:ascii="宋体" w:hAnsi="宋体"/>
                <w:sz w:val="24"/>
                <w:highlight w:val="none"/>
              </w:rPr>
              <w:t>内容存在重大偏差，或未提供，得0分。</w:t>
            </w:r>
          </w:p>
        </w:tc>
      </w:tr>
      <w:tr w14:paraId="27E0F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jc w:val="center"/>
        </w:trPr>
        <w:tc>
          <w:tcPr>
            <w:tcW w:w="1271" w:type="dxa"/>
            <w:vMerge w:val="continue"/>
            <w:tcBorders>
              <w:top w:val="single" w:color="auto" w:sz="4" w:space="0"/>
              <w:left w:val="single" w:color="auto" w:sz="4" w:space="0"/>
              <w:right w:val="single" w:color="auto" w:sz="4" w:space="0"/>
            </w:tcBorders>
            <w:vAlign w:val="center"/>
          </w:tcPr>
          <w:p w14:paraId="5A723FB6">
            <w:pPr>
              <w:rPr>
                <w:rFonts w:asciiTheme="minorEastAsia" w:hAnsiTheme="minorEastAsia" w:eastAsiaTheme="minorEastAsia" w:cstheme="minorEastAsia"/>
                <w:sz w:val="24"/>
                <w:highlight w:val="none"/>
              </w:rPr>
            </w:pPr>
          </w:p>
        </w:tc>
        <w:tc>
          <w:tcPr>
            <w:tcW w:w="1372" w:type="dxa"/>
            <w:vMerge w:val="restart"/>
            <w:tcBorders>
              <w:left w:val="single" w:color="auto" w:sz="4" w:space="0"/>
              <w:right w:val="single" w:color="auto" w:sz="4" w:space="0"/>
            </w:tcBorders>
            <w:vAlign w:val="center"/>
          </w:tcPr>
          <w:p w14:paraId="5E802DFA">
            <w:pPr>
              <w:spacing w:line="300" w:lineRule="exact"/>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olor w:val="000000" w:themeColor="text1"/>
                <w:sz w:val="24"/>
                <w:highlight w:val="none"/>
                <w14:textFill>
                  <w14:solidFill>
                    <w14:schemeClr w14:val="tx1"/>
                  </w14:solidFill>
                </w14:textFill>
              </w:rPr>
              <w:t>设备</w:t>
            </w: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使用</w:t>
            </w:r>
            <w:r>
              <w:rPr>
                <w:rFonts w:hint="eastAsia" w:asciiTheme="minorEastAsia" w:hAnsiTheme="minorEastAsia" w:eastAsiaTheme="minorEastAsia"/>
                <w:color w:val="000000" w:themeColor="text1"/>
                <w:sz w:val="24"/>
                <w:highlight w:val="none"/>
                <w14:textFill>
                  <w14:solidFill>
                    <w14:schemeClr w14:val="tx1"/>
                  </w14:solidFill>
                </w14:textFill>
              </w:rPr>
              <w:t>与保障</w:t>
            </w:r>
            <w:r>
              <w:rPr>
                <w:rFonts w:hint="eastAsia" w:asciiTheme="minorEastAsia" w:hAnsiTheme="minorEastAsia" w:eastAsiaTheme="minorEastAsia" w:cstheme="minorEastAsia"/>
                <w:kern w:val="0"/>
                <w:sz w:val="24"/>
                <w:highlight w:val="none"/>
                <w:lang w:val="en-US" w:eastAsia="zh-CN"/>
              </w:rPr>
              <w:t>方案</w:t>
            </w:r>
            <w:r>
              <w:rPr>
                <w:rFonts w:hint="eastAsia" w:asciiTheme="minorEastAsia" w:hAnsiTheme="minorEastAsia" w:eastAsiaTheme="minorEastAsia" w:cstheme="minorEastAsia"/>
                <w:kern w:val="0"/>
                <w:sz w:val="24"/>
                <w:highlight w:val="none"/>
                <w:lang w:eastAsia="zh-CN"/>
              </w:rPr>
              <w:t>（</w:t>
            </w:r>
            <w:r>
              <w:rPr>
                <w:rFonts w:hint="eastAsia" w:asciiTheme="minorEastAsia" w:hAnsiTheme="minorEastAsia" w:eastAsiaTheme="minorEastAsia" w:cstheme="minorEastAsia"/>
                <w:kern w:val="0"/>
                <w:sz w:val="24"/>
                <w:highlight w:val="none"/>
                <w:lang w:val="en-US" w:eastAsia="zh-CN"/>
              </w:rPr>
              <w:t>10分</w:t>
            </w:r>
            <w:r>
              <w:rPr>
                <w:rFonts w:hint="eastAsia" w:asciiTheme="minorEastAsia" w:hAnsiTheme="minorEastAsia" w:eastAsiaTheme="minorEastAsia" w:cstheme="minorEastAsia"/>
                <w:kern w:val="0"/>
                <w:sz w:val="24"/>
                <w:highlight w:val="none"/>
                <w:lang w:eastAsia="zh-CN"/>
              </w:rPr>
              <w:t>）</w:t>
            </w:r>
          </w:p>
        </w:tc>
        <w:tc>
          <w:tcPr>
            <w:tcW w:w="1327" w:type="dxa"/>
            <w:tcBorders>
              <w:top w:val="single" w:color="auto" w:sz="4" w:space="0"/>
              <w:left w:val="single" w:color="auto" w:sz="4" w:space="0"/>
              <w:right w:val="single" w:color="auto" w:sz="4" w:space="0"/>
            </w:tcBorders>
            <w:vAlign w:val="center"/>
          </w:tcPr>
          <w:p w14:paraId="444EE4ED">
            <w:pPr>
              <w:keepNext w:val="0"/>
              <w:keepLines w:val="0"/>
              <w:widowControl/>
              <w:suppressLineNumbers w:val="0"/>
              <w:spacing w:before="0" w:beforeAutospacing="0" w:after="0" w:afterAutospacing="0"/>
              <w:ind w:left="0" w:leftChars="0" w:right="0" w:rightChars="0"/>
              <w:jc w:val="center"/>
              <w:rPr>
                <w:rFonts w:hint="eastAsi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设备使用方案</w:t>
            </w:r>
          </w:p>
        </w:tc>
        <w:tc>
          <w:tcPr>
            <w:tcW w:w="563" w:type="dxa"/>
            <w:tcBorders>
              <w:top w:val="single" w:color="auto" w:sz="4" w:space="0"/>
              <w:left w:val="single" w:color="auto" w:sz="4" w:space="0"/>
              <w:right w:val="single" w:color="auto" w:sz="4" w:space="0"/>
            </w:tcBorders>
            <w:vAlign w:val="center"/>
          </w:tcPr>
          <w:p w14:paraId="65B834EF">
            <w:pPr>
              <w:spacing w:line="300" w:lineRule="exact"/>
              <w:jc w:val="center"/>
              <w:rPr>
                <w:rFonts w:hint="eastAsia" w:asciiTheme="minorEastAsia" w:hAnsiTheme="minorEastAsia" w:eastAsiaTheme="minorEastAsia" w:cstheme="minorEastAsia"/>
                <w:kern w:val="0"/>
                <w:sz w:val="24"/>
                <w:highlight w:val="none"/>
                <w:lang w:val="en-US" w:eastAsia="zh-CN"/>
              </w:rPr>
            </w:pPr>
            <w:r>
              <w:rPr>
                <w:rFonts w:hint="eastAsia" w:asciiTheme="minorEastAsia" w:hAnsiTheme="minorEastAsia" w:eastAsiaTheme="minorEastAsia" w:cstheme="minorEastAsia"/>
                <w:kern w:val="0"/>
                <w:sz w:val="24"/>
                <w:highlight w:val="none"/>
                <w:lang w:val="en-US" w:eastAsia="zh-CN"/>
              </w:rPr>
              <w:t>5</w:t>
            </w:r>
          </w:p>
        </w:tc>
        <w:tc>
          <w:tcPr>
            <w:tcW w:w="6377" w:type="dxa"/>
            <w:tcBorders>
              <w:top w:val="single" w:color="auto" w:sz="4" w:space="0"/>
              <w:left w:val="single" w:color="auto" w:sz="4" w:space="0"/>
              <w:right w:val="single" w:color="auto" w:sz="4" w:space="0"/>
            </w:tcBorders>
            <w:vAlign w:val="center"/>
          </w:tcPr>
          <w:p w14:paraId="619B6DE9">
            <w:pPr>
              <w:rPr>
                <w:rFonts w:ascii="宋体" w:hAnsi="宋体"/>
                <w:sz w:val="24"/>
                <w:highlight w:val="none"/>
              </w:rPr>
            </w:pPr>
            <w:r>
              <w:rPr>
                <w:rFonts w:hint="eastAsia" w:ascii="宋体" w:hAnsi="宋体"/>
                <w:sz w:val="24"/>
                <w:highlight w:val="none"/>
              </w:rPr>
              <w:t>内容切实可行，完全满足采购需求，得5分；</w:t>
            </w:r>
          </w:p>
          <w:p w14:paraId="7ADAF257">
            <w:pP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1EDAF475">
            <w:pPr>
              <w:pStyle w:val="4"/>
              <w:tabs>
                <w:tab w:val="left" w:pos="1660"/>
              </w:tabs>
              <w:ind w:firstLine="0" w:firstLineChars="0"/>
              <w:jc w:val="both"/>
              <w:rPr>
                <w:rFonts w:hint="eastAsia" w:ascii="宋体" w:hAnsi="宋体"/>
                <w:sz w:val="24"/>
                <w:highlight w:val="none"/>
              </w:rPr>
            </w:pPr>
            <w:r>
              <w:rPr>
                <w:rFonts w:hint="eastAsia" w:ascii="宋体" w:hAnsi="宋体"/>
                <w:sz w:val="24"/>
                <w:highlight w:val="none"/>
              </w:rPr>
              <w:t>内容存在重大偏差，或未提供，得0分。</w:t>
            </w:r>
          </w:p>
        </w:tc>
      </w:tr>
      <w:tr w14:paraId="129B0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jc w:val="center"/>
        </w:trPr>
        <w:tc>
          <w:tcPr>
            <w:tcW w:w="1271" w:type="dxa"/>
            <w:vMerge w:val="continue"/>
            <w:tcBorders>
              <w:top w:val="single" w:color="auto" w:sz="4" w:space="0"/>
              <w:left w:val="single" w:color="auto" w:sz="4" w:space="0"/>
              <w:right w:val="single" w:color="auto" w:sz="4" w:space="0"/>
            </w:tcBorders>
            <w:vAlign w:val="center"/>
          </w:tcPr>
          <w:p w14:paraId="4ACCEC81">
            <w:pPr>
              <w:rPr>
                <w:rFonts w:asciiTheme="minorEastAsia" w:hAnsiTheme="minorEastAsia" w:eastAsiaTheme="minorEastAsia" w:cstheme="minorEastAsia"/>
                <w:sz w:val="24"/>
                <w:highlight w:val="none"/>
              </w:rPr>
            </w:pPr>
          </w:p>
        </w:tc>
        <w:tc>
          <w:tcPr>
            <w:tcW w:w="1372" w:type="dxa"/>
            <w:vMerge w:val="continue"/>
            <w:tcBorders>
              <w:left w:val="single" w:color="auto" w:sz="4" w:space="0"/>
              <w:right w:val="single" w:color="auto" w:sz="4" w:space="0"/>
            </w:tcBorders>
            <w:vAlign w:val="center"/>
          </w:tcPr>
          <w:p w14:paraId="68A588BB">
            <w:pPr>
              <w:spacing w:line="300" w:lineRule="exact"/>
              <w:jc w:val="center"/>
              <w:rPr>
                <w:rFonts w:asciiTheme="minorEastAsia" w:hAnsiTheme="minorEastAsia" w:eastAsiaTheme="minorEastAsia" w:cstheme="minorEastAsia"/>
                <w:kern w:val="0"/>
                <w:sz w:val="24"/>
                <w:highlight w:val="none"/>
              </w:rPr>
            </w:pPr>
          </w:p>
        </w:tc>
        <w:tc>
          <w:tcPr>
            <w:tcW w:w="1327" w:type="dxa"/>
            <w:tcBorders>
              <w:top w:val="single" w:color="auto" w:sz="4" w:space="0"/>
              <w:left w:val="single" w:color="auto" w:sz="4" w:space="0"/>
              <w:right w:val="single" w:color="auto" w:sz="4" w:space="0"/>
            </w:tcBorders>
            <w:vAlign w:val="center"/>
          </w:tcPr>
          <w:p w14:paraId="5FF4566A">
            <w:pPr>
              <w:keepNext w:val="0"/>
              <w:keepLines w:val="0"/>
              <w:widowControl/>
              <w:suppressLineNumbers w:val="0"/>
              <w:spacing w:before="0" w:beforeAutospacing="0" w:after="0" w:afterAutospacing="0"/>
              <w:ind w:left="0" w:leftChars="0" w:right="0" w:rightChars="0"/>
              <w:jc w:val="center"/>
              <w:rPr>
                <w:rFonts w:hint="eastAsi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设备保障方案</w:t>
            </w:r>
          </w:p>
        </w:tc>
        <w:tc>
          <w:tcPr>
            <w:tcW w:w="563" w:type="dxa"/>
            <w:tcBorders>
              <w:top w:val="single" w:color="auto" w:sz="4" w:space="0"/>
              <w:left w:val="single" w:color="auto" w:sz="4" w:space="0"/>
              <w:right w:val="single" w:color="auto" w:sz="4" w:space="0"/>
            </w:tcBorders>
            <w:vAlign w:val="center"/>
          </w:tcPr>
          <w:p w14:paraId="41037472">
            <w:pPr>
              <w:spacing w:line="300" w:lineRule="exact"/>
              <w:jc w:val="center"/>
              <w:rPr>
                <w:rFonts w:hint="eastAsia" w:asciiTheme="minorEastAsia" w:hAnsiTheme="minorEastAsia" w:eastAsiaTheme="minorEastAsia" w:cstheme="minorEastAsia"/>
                <w:kern w:val="0"/>
                <w:sz w:val="24"/>
                <w:highlight w:val="none"/>
                <w:lang w:val="en-US" w:eastAsia="zh-CN"/>
              </w:rPr>
            </w:pPr>
            <w:r>
              <w:rPr>
                <w:rFonts w:hint="eastAsia" w:asciiTheme="minorEastAsia" w:hAnsiTheme="minorEastAsia" w:eastAsiaTheme="minorEastAsia" w:cstheme="minorEastAsia"/>
                <w:kern w:val="0"/>
                <w:sz w:val="24"/>
                <w:highlight w:val="none"/>
                <w:lang w:val="en-US" w:eastAsia="zh-CN"/>
              </w:rPr>
              <w:t>5</w:t>
            </w:r>
          </w:p>
        </w:tc>
        <w:tc>
          <w:tcPr>
            <w:tcW w:w="6377" w:type="dxa"/>
            <w:tcBorders>
              <w:top w:val="single" w:color="auto" w:sz="4" w:space="0"/>
              <w:left w:val="single" w:color="auto" w:sz="4" w:space="0"/>
              <w:right w:val="single" w:color="auto" w:sz="4" w:space="0"/>
            </w:tcBorders>
            <w:vAlign w:val="center"/>
          </w:tcPr>
          <w:p w14:paraId="7FB1A550">
            <w:pPr>
              <w:rPr>
                <w:rFonts w:ascii="宋体" w:hAnsi="宋体"/>
                <w:sz w:val="24"/>
                <w:highlight w:val="none"/>
              </w:rPr>
            </w:pPr>
            <w:r>
              <w:rPr>
                <w:rFonts w:hint="eastAsia" w:ascii="宋体" w:hAnsi="宋体"/>
                <w:sz w:val="24"/>
                <w:highlight w:val="none"/>
              </w:rPr>
              <w:t>内容切实可行，完全满足采购需求，得5分；</w:t>
            </w:r>
          </w:p>
          <w:p w14:paraId="0353B76B">
            <w:pP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252A4B0B">
            <w:pPr>
              <w:pStyle w:val="4"/>
              <w:tabs>
                <w:tab w:val="left" w:pos="1660"/>
              </w:tabs>
              <w:ind w:firstLine="0" w:firstLineChars="0"/>
              <w:jc w:val="both"/>
              <w:rPr>
                <w:rFonts w:hint="eastAsia" w:ascii="宋体" w:hAnsi="宋体"/>
                <w:sz w:val="24"/>
                <w:highlight w:val="none"/>
              </w:rPr>
            </w:pPr>
            <w:r>
              <w:rPr>
                <w:rFonts w:hint="eastAsia" w:ascii="宋体" w:hAnsi="宋体"/>
                <w:sz w:val="24"/>
                <w:highlight w:val="none"/>
              </w:rPr>
              <w:t>内容存在重大偏差，或未提供，得0分。</w:t>
            </w:r>
          </w:p>
        </w:tc>
      </w:tr>
      <w:tr w14:paraId="238C9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1271" w:type="dxa"/>
            <w:vMerge w:val="continue"/>
            <w:tcBorders>
              <w:top w:val="single" w:color="auto" w:sz="4" w:space="0"/>
              <w:left w:val="single" w:color="auto" w:sz="4" w:space="0"/>
              <w:right w:val="single" w:color="auto" w:sz="4" w:space="0"/>
            </w:tcBorders>
            <w:vAlign w:val="center"/>
          </w:tcPr>
          <w:p w14:paraId="216262C4">
            <w:pPr>
              <w:rPr>
                <w:rFonts w:asciiTheme="minorEastAsia" w:hAnsiTheme="minorEastAsia" w:eastAsiaTheme="minorEastAsia" w:cstheme="minorEastAsia"/>
                <w:sz w:val="24"/>
                <w:highlight w:val="none"/>
              </w:rPr>
            </w:pPr>
          </w:p>
        </w:tc>
        <w:tc>
          <w:tcPr>
            <w:tcW w:w="2699" w:type="dxa"/>
            <w:gridSpan w:val="2"/>
            <w:tcBorders>
              <w:left w:val="single" w:color="auto" w:sz="4" w:space="0"/>
              <w:right w:val="single" w:color="auto" w:sz="4" w:space="0"/>
            </w:tcBorders>
            <w:vAlign w:val="center"/>
          </w:tcPr>
          <w:p w14:paraId="6B36EA7F">
            <w:pPr>
              <w:spacing w:line="300" w:lineRule="exact"/>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asciiTheme="minorEastAsia" w:hAnsiTheme="minorEastAsia" w:eastAsiaTheme="minorEastAsia" w:cstheme="minorEastAsia"/>
                <w:kern w:val="0"/>
                <w:sz w:val="24"/>
                <w:highlight w:val="none"/>
              </w:rPr>
              <w:t>环保与卫生管理</w:t>
            </w:r>
            <w:r>
              <w:rPr>
                <w:rFonts w:hint="eastAsia" w:asciiTheme="minorEastAsia" w:hAnsiTheme="minorEastAsia" w:eastAsiaTheme="minorEastAsia" w:cstheme="minorEastAsia"/>
                <w:kern w:val="0"/>
                <w:sz w:val="24"/>
                <w:highlight w:val="none"/>
                <w:lang w:val="en-US" w:eastAsia="zh-CN"/>
              </w:rPr>
              <w:t>方案</w:t>
            </w:r>
          </w:p>
        </w:tc>
        <w:tc>
          <w:tcPr>
            <w:tcW w:w="563" w:type="dxa"/>
            <w:tcBorders>
              <w:top w:val="single" w:color="auto" w:sz="4" w:space="0"/>
              <w:left w:val="single" w:color="auto" w:sz="4" w:space="0"/>
              <w:right w:val="single" w:color="auto" w:sz="4" w:space="0"/>
            </w:tcBorders>
            <w:vAlign w:val="center"/>
          </w:tcPr>
          <w:p w14:paraId="144500E9">
            <w:pPr>
              <w:spacing w:line="300" w:lineRule="exact"/>
              <w:jc w:val="center"/>
              <w:rPr>
                <w:rFonts w:hint="eastAsia" w:asciiTheme="minorEastAsia" w:hAnsiTheme="minorEastAsia" w:eastAsiaTheme="minorEastAsia" w:cstheme="minorEastAsia"/>
                <w:sz w:val="24"/>
                <w:highlight w:val="none"/>
                <w:lang w:val="en-US" w:eastAsia="zh-CN"/>
              </w:rPr>
            </w:pPr>
            <w:r>
              <w:rPr>
                <w:rFonts w:asciiTheme="minorEastAsia" w:hAnsiTheme="minorEastAsia" w:eastAsiaTheme="minorEastAsia" w:cstheme="minorEastAsia"/>
                <w:kern w:val="0"/>
                <w:sz w:val="24"/>
                <w:highlight w:val="none"/>
              </w:rPr>
              <w:t>5</w:t>
            </w:r>
          </w:p>
        </w:tc>
        <w:tc>
          <w:tcPr>
            <w:tcW w:w="6377" w:type="dxa"/>
            <w:tcBorders>
              <w:top w:val="single" w:color="auto" w:sz="4" w:space="0"/>
              <w:left w:val="single" w:color="auto" w:sz="4" w:space="0"/>
              <w:right w:val="single" w:color="auto" w:sz="4" w:space="0"/>
            </w:tcBorders>
            <w:vAlign w:val="center"/>
          </w:tcPr>
          <w:p w14:paraId="1BC1C170">
            <w:pPr>
              <w:rPr>
                <w:rFonts w:ascii="宋体" w:hAnsi="宋体"/>
                <w:sz w:val="24"/>
                <w:highlight w:val="none"/>
              </w:rPr>
            </w:pPr>
            <w:r>
              <w:rPr>
                <w:rFonts w:hint="eastAsia" w:ascii="宋体" w:hAnsi="宋体"/>
                <w:sz w:val="24"/>
                <w:highlight w:val="none"/>
              </w:rPr>
              <w:t>内容切实可行，完全满足采购需求，得5分；</w:t>
            </w:r>
          </w:p>
          <w:p w14:paraId="5E3F7613">
            <w:pP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506F2496">
            <w:pPr>
              <w:pStyle w:val="4"/>
              <w:ind w:firstLine="0" w:firstLineChars="0"/>
              <w:jc w:val="both"/>
              <w:rPr>
                <w:rFonts w:hint="eastAsia" w:ascii="宋体" w:hAnsi="宋体"/>
                <w:sz w:val="24"/>
                <w:highlight w:val="none"/>
              </w:rPr>
            </w:pPr>
            <w:r>
              <w:rPr>
                <w:rFonts w:hint="eastAsia" w:ascii="宋体" w:hAnsi="宋体"/>
                <w:sz w:val="24"/>
                <w:highlight w:val="none"/>
              </w:rPr>
              <w:t>内容存在重大偏差，或未提供，得0分。</w:t>
            </w:r>
          </w:p>
        </w:tc>
      </w:tr>
      <w:tr w14:paraId="3C967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271" w:type="dxa"/>
            <w:vMerge w:val="continue"/>
            <w:tcBorders>
              <w:left w:val="single" w:color="auto" w:sz="4" w:space="0"/>
              <w:right w:val="single" w:color="auto" w:sz="4" w:space="0"/>
            </w:tcBorders>
            <w:vAlign w:val="center"/>
          </w:tcPr>
          <w:p w14:paraId="0CC41B1A">
            <w:pPr>
              <w:widowControl/>
              <w:rPr>
                <w:rFonts w:asciiTheme="minorEastAsia" w:hAnsiTheme="minorEastAsia" w:eastAsiaTheme="minorEastAsia" w:cstheme="minorEastAsia"/>
                <w:sz w:val="24"/>
                <w:highlight w:val="none"/>
              </w:rPr>
            </w:pPr>
          </w:p>
        </w:tc>
        <w:tc>
          <w:tcPr>
            <w:tcW w:w="2699" w:type="dxa"/>
            <w:gridSpan w:val="2"/>
            <w:tcBorders>
              <w:top w:val="single" w:color="auto" w:sz="4" w:space="0"/>
              <w:left w:val="single" w:color="auto" w:sz="4" w:space="0"/>
              <w:bottom w:val="single" w:color="auto" w:sz="4" w:space="0"/>
              <w:right w:val="single" w:color="auto" w:sz="4" w:space="0"/>
            </w:tcBorders>
            <w:vAlign w:val="center"/>
          </w:tcPr>
          <w:p w14:paraId="4A0F79C4">
            <w:pPr>
              <w:spacing w:line="300" w:lineRule="exact"/>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安全保障方案</w:t>
            </w:r>
          </w:p>
        </w:tc>
        <w:tc>
          <w:tcPr>
            <w:tcW w:w="563" w:type="dxa"/>
            <w:tcBorders>
              <w:top w:val="single" w:color="auto" w:sz="4" w:space="0"/>
              <w:left w:val="single" w:color="auto" w:sz="4" w:space="0"/>
              <w:bottom w:val="single" w:color="auto" w:sz="4" w:space="0"/>
              <w:right w:val="single" w:color="auto" w:sz="4" w:space="0"/>
            </w:tcBorders>
            <w:vAlign w:val="center"/>
          </w:tcPr>
          <w:p w14:paraId="322EF465">
            <w:pPr>
              <w:spacing w:line="300" w:lineRule="exact"/>
              <w:jc w:val="center"/>
              <w:rPr>
                <w:rFonts w:asciiTheme="minorEastAsia" w:hAnsiTheme="minorEastAsia" w:eastAsiaTheme="minorEastAsia" w:cstheme="minorEastAsia"/>
                <w:kern w:val="0"/>
                <w:sz w:val="24"/>
                <w:highlight w:val="none"/>
              </w:rPr>
            </w:pPr>
            <w:r>
              <w:rPr>
                <w:rFonts w:asciiTheme="minorEastAsia" w:hAnsiTheme="minorEastAsia" w:eastAsiaTheme="minorEastAsia" w:cstheme="minorEastAsia"/>
                <w:kern w:val="0"/>
                <w:sz w:val="24"/>
                <w:highlight w:val="none"/>
              </w:rPr>
              <w:t>5</w:t>
            </w:r>
          </w:p>
        </w:tc>
        <w:tc>
          <w:tcPr>
            <w:tcW w:w="6377" w:type="dxa"/>
            <w:tcBorders>
              <w:top w:val="single" w:color="auto" w:sz="4" w:space="0"/>
              <w:left w:val="single" w:color="auto" w:sz="4" w:space="0"/>
              <w:bottom w:val="single" w:color="auto" w:sz="4" w:space="0"/>
              <w:right w:val="single" w:color="auto" w:sz="4" w:space="0"/>
            </w:tcBorders>
            <w:vAlign w:val="center"/>
          </w:tcPr>
          <w:p w14:paraId="07B35295">
            <w:pPr>
              <w:rPr>
                <w:rFonts w:ascii="宋体" w:hAnsi="宋体"/>
                <w:sz w:val="24"/>
                <w:highlight w:val="none"/>
              </w:rPr>
            </w:pPr>
            <w:r>
              <w:rPr>
                <w:rFonts w:hint="eastAsia" w:ascii="宋体" w:hAnsi="宋体"/>
                <w:sz w:val="24"/>
                <w:highlight w:val="none"/>
              </w:rPr>
              <w:t>内容切实可行，完全满足采购需求，得5分；</w:t>
            </w:r>
          </w:p>
          <w:p w14:paraId="4C44A7DD">
            <w:pP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4747CECF">
            <w:pPr>
              <w:pStyle w:val="4"/>
              <w:ind w:firstLine="0"/>
              <w:jc w:val="both"/>
              <w:rPr>
                <w:rFonts w:asciiTheme="minorEastAsia" w:hAnsiTheme="minorEastAsia" w:eastAsiaTheme="minorEastAsia"/>
                <w:color w:val="000000" w:themeColor="text1"/>
                <w:highlight w:val="none"/>
                <w14:textFill>
                  <w14:solidFill>
                    <w14:schemeClr w14:val="tx1"/>
                  </w14:solidFill>
                </w14:textFill>
              </w:rPr>
            </w:pPr>
            <w:r>
              <w:rPr>
                <w:rFonts w:hint="eastAsia" w:ascii="宋体" w:hAnsi="宋体"/>
                <w:sz w:val="24"/>
                <w:highlight w:val="none"/>
              </w:rPr>
              <w:t>内容存在重大偏差，或未提供，得0分。</w:t>
            </w:r>
          </w:p>
        </w:tc>
      </w:tr>
      <w:tr w14:paraId="6C6E0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1271" w:type="dxa"/>
            <w:vMerge w:val="continue"/>
            <w:tcBorders>
              <w:left w:val="single" w:color="auto" w:sz="4" w:space="0"/>
              <w:right w:val="single" w:color="auto" w:sz="4" w:space="0"/>
            </w:tcBorders>
            <w:vAlign w:val="center"/>
          </w:tcPr>
          <w:p w14:paraId="29DE1513">
            <w:pPr>
              <w:widowControl/>
              <w:rPr>
                <w:rFonts w:asciiTheme="minorEastAsia" w:hAnsiTheme="minorEastAsia" w:eastAsiaTheme="minorEastAsia" w:cstheme="minorEastAsia"/>
                <w:sz w:val="24"/>
                <w:highlight w:val="none"/>
              </w:rPr>
            </w:pPr>
          </w:p>
        </w:tc>
        <w:tc>
          <w:tcPr>
            <w:tcW w:w="2699" w:type="dxa"/>
            <w:gridSpan w:val="2"/>
            <w:tcBorders>
              <w:top w:val="single" w:color="auto" w:sz="4" w:space="0"/>
              <w:left w:val="single" w:color="auto" w:sz="4" w:space="0"/>
              <w:right w:val="single" w:color="auto" w:sz="4" w:space="0"/>
            </w:tcBorders>
            <w:vAlign w:val="center"/>
          </w:tcPr>
          <w:p w14:paraId="5CCD4D23">
            <w:pPr>
              <w:spacing w:line="300" w:lineRule="exact"/>
              <w:jc w:val="center"/>
              <w:rPr>
                <w:rFonts w:hint="default" w:asciiTheme="minorEastAsia" w:hAnsiTheme="minorEastAsia" w:eastAsiaTheme="minorEastAsia" w:cstheme="minorEastAsia"/>
                <w:kern w:val="0"/>
                <w:sz w:val="24"/>
                <w:highlight w:val="none"/>
                <w:lang w:val="en-US" w:eastAsia="zh-CN"/>
              </w:rPr>
            </w:pPr>
            <w:r>
              <w:rPr>
                <w:rFonts w:hint="eastAsia" w:asciiTheme="minorEastAsia" w:hAnsiTheme="minorEastAsia" w:eastAsiaTheme="minorEastAsia" w:cstheme="minorEastAsia"/>
                <w:kern w:val="0"/>
                <w:sz w:val="24"/>
                <w:highlight w:val="none"/>
                <w:lang w:val="en-US" w:eastAsia="zh-CN"/>
              </w:rPr>
              <w:t>服务承诺</w:t>
            </w:r>
          </w:p>
        </w:tc>
        <w:tc>
          <w:tcPr>
            <w:tcW w:w="563" w:type="dxa"/>
            <w:tcBorders>
              <w:top w:val="single" w:color="auto" w:sz="4" w:space="0"/>
              <w:left w:val="single" w:color="auto" w:sz="4" w:space="0"/>
              <w:right w:val="single" w:color="auto" w:sz="4" w:space="0"/>
            </w:tcBorders>
            <w:vAlign w:val="center"/>
          </w:tcPr>
          <w:p w14:paraId="4D8DF62D">
            <w:pPr>
              <w:spacing w:line="300" w:lineRule="exact"/>
              <w:jc w:val="center"/>
              <w:rPr>
                <w:rFonts w:asciiTheme="minorEastAsia" w:hAnsiTheme="minorEastAsia" w:eastAsiaTheme="minorEastAsia" w:cstheme="minorEastAsia"/>
                <w:kern w:val="0"/>
                <w:sz w:val="24"/>
                <w:highlight w:val="none"/>
              </w:rPr>
            </w:pPr>
            <w:r>
              <w:rPr>
                <w:rFonts w:asciiTheme="minorEastAsia" w:hAnsiTheme="minorEastAsia" w:eastAsiaTheme="minorEastAsia" w:cstheme="minorEastAsia"/>
                <w:kern w:val="0"/>
                <w:sz w:val="24"/>
                <w:highlight w:val="none"/>
              </w:rPr>
              <w:t>5</w:t>
            </w:r>
          </w:p>
        </w:tc>
        <w:tc>
          <w:tcPr>
            <w:tcW w:w="6377" w:type="dxa"/>
            <w:tcBorders>
              <w:top w:val="single" w:color="auto" w:sz="4" w:space="0"/>
              <w:left w:val="single" w:color="auto" w:sz="4" w:space="0"/>
              <w:bottom w:val="single" w:color="auto" w:sz="4" w:space="0"/>
              <w:right w:val="single" w:color="auto" w:sz="4" w:space="0"/>
            </w:tcBorders>
            <w:vAlign w:val="center"/>
          </w:tcPr>
          <w:p w14:paraId="73D7A954">
            <w:pPr>
              <w:rPr>
                <w:rFonts w:ascii="宋体" w:hAnsi="宋体"/>
                <w:sz w:val="24"/>
                <w:highlight w:val="none"/>
              </w:rPr>
            </w:pPr>
            <w:r>
              <w:rPr>
                <w:rFonts w:hint="eastAsia" w:ascii="宋体" w:hAnsi="宋体"/>
                <w:sz w:val="24"/>
                <w:highlight w:val="none"/>
              </w:rPr>
              <w:t>内容切实可行，完全满足采购需求，得5分；</w:t>
            </w:r>
          </w:p>
          <w:p w14:paraId="60B7BA2C">
            <w:pPr>
              <w:rPr>
                <w:rFonts w:ascii="宋体" w:hAnsi="宋体"/>
                <w:sz w:val="24"/>
                <w:highlight w:val="none"/>
              </w:rPr>
            </w:pPr>
            <w:r>
              <w:rPr>
                <w:rFonts w:hint="eastAsia" w:ascii="宋体" w:hAnsi="宋体"/>
                <w:sz w:val="24"/>
                <w:highlight w:val="none"/>
              </w:rPr>
              <w:t>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0BD376F7">
            <w:pPr>
              <w:pStyle w:val="4"/>
              <w:ind w:firstLine="0"/>
              <w:jc w:val="both"/>
              <w:rPr>
                <w:rFonts w:asciiTheme="minorEastAsia" w:hAnsiTheme="minorEastAsia" w:eastAsiaTheme="minorEastAsia"/>
                <w:color w:val="000000" w:themeColor="text1"/>
                <w:highlight w:val="none"/>
                <w14:textFill>
                  <w14:solidFill>
                    <w14:schemeClr w14:val="tx1"/>
                  </w14:solidFill>
                </w14:textFill>
              </w:rPr>
            </w:pPr>
            <w:r>
              <w:rPr>
                <w:rFonts w:hint="eastAsia" w:ascii="宋体" w:hAnsi="宋体"/>
                <w:sz w:val="24"/>
                <w:highlight w:val="none"/>
              </w:rPr>
              <w:t>内容存在重大偏差，或未提供，得0分。</w:t>
            </w:r>
          </w:p>
        </w:tc>
      </w:tr>
    </w:tbl>
    <w:p w14:paraId="033220B5">
      <w:pPr>
        <w:numPr>
          <w:ilvl w:val="0"/>
          <w:numId w:val="14"/>
        </w:numPr>
        <w:tabs>
          <w:tab w:val="left" w:pos="360"/>
          <w:tab w:val="left" w:pos="900"/>
        </w:tabs>
        <w:snapToGrid w:val="0"/>
        <w:spacing w:line="360" w:lineRule="auto"/>
        <w:jc w:val="both"/>
        <w:outlineLvl w:val="9"/>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br w:type="page"/>
      </w:r>
    </w:p>
    <w:p w14:paraId="1A5C6715">
      <w:pPr>
        <w:spacing w:line="360" w:lineRule="auto"/>
        <w:jc w:val="center"/>
        <w:outlineLvl w:val="0"/>
        <w:rPr>
          <w:rFonts w:hint="eastAsia" w:eastAsia="宋体"/>
          <w:b/>
          <w:color w:val="000000" w:themeColor="text1"/>
          <w:sz w:val="36"/>
          <w:szCs w:val="36"/>
          <w:highlight w:val="none"/>
          <w:lang w:eastAsia="zh-CN"/>
          <w14:textFill>
            <w14:solidFill>
              <w14:schemeClr w14:val="tx1"/>
            </w14:solidFill>
          </w14:textFill>
        </w:rPr>
      </w:pPr>
      <w:bookmarkStart w:id="827" w:name="_Toc13531"/>
      <w:r>
        <w:rPr>
          <w:b/>
          <w:color w:val="000000" w:themeColor="text1"/>
          <w:sz w:val="36"/>
          <w:szCs w:val="36"/>
          <w:highlight w:val="none"/>
          <w14:textFill>
            <w14:solidFill>
              <w14:schemeClr w14:val="tx1"/>
            </w14:solidFill>
          </w14:textFill>
        </w:rPr>
        <w:t>第五章   采购需求</w:t>
      </w:r>
      <w:bookmarkEnd w:id="827"/>
      <w:r>
        <w:rPr>
          <w:rFonts w:hint="eastAsia"/>
          <w:b/>
          <w:color w:val="000000" w:themeColor="text1"/>
          <w:sz w:val="36"/>
          <w:szCs w:val="36"/>
          <w:highlight w:val="none"/>
          <w:lang w:eastAsia="zh-CN"/>
          <w14:textFill>
            <w14:solidFill>
              <w14:schemeClr w14:val="tx1"/>
            </w14:solidFill>
          </w14:textFill>
        </w:rPr>
        <w:t>（</w:t>
      </w:r>
      <w:r>
        <w:rPr>
          <w:rFonts w:hint="eastAsia"/>
          <w:b/>
          <w:color w:val="000000" w:themeColor="text1"/>
          <w:sz w:val="36"/>
          <w:szCs w:val="36"/>
          <w:highlight w:val="none"/>
          <w:lang w:val="en-US" w:eastAsia="zh-CN"/>
          <w14:textFill>
            <w14:solidFill>
              <w14:schemeClr w14:val="tx1"/>
            </w14:solidFill>
          </w14:textFill>
        </w:rPr>
        <w:t>01包</w:t>
      </w:r>
      <w:r>
        <w:rPr>
          <w:rFonts w:hint="eastAsia"/>
          <w:b/>
          <w:color w:val="000000" w:themeColor="text1"/>
          <w:sz w:val="36"/>
          <w:szCs w:val="36"/>
          <w:highlight w:val="none"/>
          <w:lang w:eastAsia="zh-CN"/>
          <w14:textFill>
            <w14:solidFill>
              <w14:schemeClr w14:val="tx1"/>
            </w14:solidFill>
          </w14:textFill>
        </w:rPr>
        <w:t>）</w:t>
      </w:r>
    </w:p>
    <w:p w14:paraId="0F95DD76">
      <w:pPr>
        <w:spacing w:line="360" w:lineRule="auto"/>
        <w:outlineLvl w:val="1"/>
        <w:rPr>
          <w:rFonts w:asciiTheme="minorEastAsia" w:hAnsiTheme="minorEastAsia" w:eastAsiaTheme="minorEastAsia" w:cstheme="minorEastAsia"/>
          <w:b/>
          <w:bCs/>
          <w:sz w:val="28"/>
          <w:szCs w:val="28"/>
          <w:highlight w:val="none"/>
        </w:rPr>
      </w:pPr>
      <w:bookmarkStart w:id="828" w:name="_Toc16088"/>
      <w:bookmarkStart w:id="829" w:name="_Toc32135"/>
      <w:r>
        <w:rPr>
          <w:rFonts w:hint="eastAsia" w:asciiTheme="minorEastAsia" w:hAnsiTheme="minorEastAsia" w:eastAsiaTheme="minorEastAsia" w:cstheme="minorEastAsia"/>
          <w:b/>
          <w:bCs/>
          <w:sz w:val="28"/>
          <w:szCs w:val="28"/>
          <w:highlight w:val="none"/>
        </w:rPr>
        <w:t>一、采购标的</w:t>
      </w:r>
      <w:bookmarkEnd w:id="828"/>
      <w:bookmarkEnd w:id="829"/>
    </w:p>
    <w:p w14:paraId="035DB204">
      <w:pPr>
        <w:spacing w:line="360" w:lineRule="auto"/>
        <w:ind w:firstLine="480" w:firstLineChars="200"/>
        <w:rPr>
          <w:rFonts w:asciiTheme="minorEastAsia" w:hAnsiTheme="minorEastAsia" w:eastAsiaTheme="minorEastAsia" w:cstheme="minorEastAsia"/>
          <w:sz w:val="24"/>
          <w:highlight w:val="none"/>
        </w:rPr>
      </w:pPr>
      <w:bookmarkStart w:id="830" w:name="_Toc30700"/>
      <w:bookmarkStart w:id="831" w:name="_Toc6183"/>
      <w:r>
        <w:rPr>
          <w:rFonts w:hint="eastAsia" w:asciiTheme="minorEastAsia" w:hAnsiTheme="minorEastAsia" w:eastAsiaTheme="minorEastAsia" w:cstheme="minorEastAsia"/>
          <w:sz w:val="24"/>
          <w:highlight w:val="none"/>
        </w:rPr>
        <w:t>1、采购标的：</w:t>
      </w:r>
      <w:bookmarkEnd w:id="830"/>
      <w:bookmarkEnd w:id="831"/>
      <w:r>
        <w:rPr>
          <w:rFonts w:hint="eastAsia" w:asciiTheme="minorEastAsia" w:hAnsiTheme="minorEastAsia" w:eastAsiaTheme="minorEastAsia" w:cstheme="minorEastAsia"/>
          <w:sz w:val="24"/>
          <w:highlight w:val="none"/>
          <w:lang w:eastAsia="zh-CN"/>
        </w:rPr>
        <w:t>黄村镇2026年垃圾清运、转运项目</w:t>
      </w:r>
    </w:p>
    <w:p w14:paraId="3C82F522">
      <w:pPr>
        <w:pStyle w:val="423"/>
        <w:spacing w:line="360" w:lineRule="auto"/>
        <w:ind w:firstLine="0" w:firstLineChars="0"/>
        <w:outlineLvl w:val="1"/>
        <w:rPr>
          <w:rFonts w:asciiTheme="minorEastAsia" w:hAnsiTheme="minorEastAsia" w:eastAsiaTheme="minorEastAsia" w:cstheme="minorEastAsia"/>
          <w:b/>
          <w:bCs/>
          <w:sz w:val="28"/>
          <w:szCs w:val="28"/>
          <w:highlight w:val="none"/>
        </w:rPr>
      </w:pPr>
      <w:r>
        <w:rPr>
          <w:rFonts w:hint="eastAsia" w:asciiTheme="minorEastAsia" w:hAnsiTheme="minorEastAsia" w:eastAsiaTheme="minorEastAsia" w:cstheme="minorEastAsia"/>
          <w:b/>
          <w:bCs/>
          <w:sz w:val="28"/>
          <w:szCs w:val="28"/>
          <w:highlight w:val="none"/>
        </w:rPr>
        <w:t>二、商务要求</w:t>
      </w:r>
    </w:p>
    <w:p w14:paraId="0702DD3E">
      <w:pPr>
        <w:pStyle w:val="423"/>
        <w:spacing w:line="360" w:lineRule="auto"/>
        <w:ind w:firstLine="484" w:firstLineChars="202"/>
        <w:rPr>
          <w:rFonts w:asciiTheme="minorEastAsia" w:hAnsiTheme="minorEastAsia" w:eastAsiaTheme="minorEastAsia" w:cstheme="minorEastAsia"/>
          <w:i/>
          <w:sz w:val="24"/>
          <w:highlight w:val="none"/>
        </w:rPr>
      </w:pPr>
      <w:r>
        <w:rPr>
          <w:rFonts w:hint="eastAsia" w:asciiTheme="minorEastAsia" w:hAnsiTheme="minorEastAsia" w:eastAsiaTheme="minorEastAsia" w:cstheme="minorEastAsia"/>
          <w:sz w:val="24"/>
          <w:highlight w:val="none"/>
        </w:rPr>
        <w:t>1. 交付（实施）的时间（期限）和地点（范围）</w:t>
      </w:r>
    </w:p>
    <w:p w14:paraId="13EE365E">
      <w:pPr>
        <w:pStyle w:val="423"/>
        <w:spacing w:line="360" w:lineRule="auto"/>
        <w:ind w:firstLine="484" w:firstLineChars="202"/>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服务期限：</w:t>
      </w:r>
      <w:r>
        <w:rPr>
          <w:rFonts w:hint="eastAsia" w:asciiTheme="minorEastAsia" w:hAnsiTheme="minorEastAsia" w:eastAsiaTheme="minorEastAsia" w:cstheme="minorEastAsia"/>
          <w:sz w:val="24"/>
          <w:highlight w:val="none"/>
          <w:lang w:val="en-US" w:eastAsia="zh-CN"/>
        </w:rPr>
        <w:t>6个月</w:t>
      </w:r>
    </w:p>
    <w:p w14:paraId="34A87962">
      <w:pPr>
        <w:pStyle w:val="423"/>
        <w:spacing w:line="360" w:lineRule="auto"/>
        <w:ind w:firstLine="484" w:firstLineChars="202"/>
        <w:rPr>
          <w:rFonts w:asciiTheme="minorEastAsia" w:hAnsiTheme="minorEastAsia" w:eastAsiaTheme="minorEastAsia" w:cstheme="minorEastAsia"/>
          <w:sz w:val="24"/>
          <w:highlight w:val="none"/>
          <w:lang w:val="en"/>
        </w:rPr>
      </w:pPr>
      <w:r>
        <w:rPr>
          <w:rFonts w:hint="eastAsia" w:asciiTheme="minorEastAsia" w:hAnsiTheme="minorEastAsia" w:eastAsiaTheme="minorEastAsia" w:cstheme="minorEastAsia"/>
          <w:sz w:val="24"/>
          <w:highlight w:val="none"/>
          <w:lang w:val="en"/>
        </w:rPr>
        <w:t>服务地点：</w:t>
      </w:r>
      <w:r>
        <w:rPr>
          <w:rFonts w:hint="eastAsia" w:asciiTheme="minorEastAsia" w:hAnsiTheme="minorEastAsia" w:eastAsiaTheme="minorEastAsia" w:cstheme="minorEastAsia"/>
          <w:sz w:val="24"/>
          <w:highlight w:val="none"/>
        </w:rPr>
        <w:t>北京市大兴区</w:t>
      </w:r>
      <w:r>
        <w:rPr>
          <w:rFonts w:hint="eastAsia" w:asciiTheme="minorEastAsia" w:hAnsiTheme="minorEastAsia" w:eastAsiaTheme="minorEastAsia" w:cstheme="minorEastAsia"/>
          <w:sz w:val="24"/>
          <w:highlight w:val="none"/>
          <w:lang w:eastAsia="zh-CN"/>
        </w:rPr>
        <w:t>，</w:t>
      </w:r>
      <w:r>
        <w:rPr>
          <w:rFonts w:hint="eastAsia" w:asciiTheme="minorEastAsia" w:hAnsiTheme="minorEastAsia" w:eastAsiaTheme="minorEastAsia" w:cstheme="minorEastAsia"/>
          <w:sz w:val="24"/>
          <w:highlight w:val="none"/>
          <w:lang w:val="en-US" w:eastAsia="zh-CN"/>
        </w:rPr>
        <w:t>具体地点由采购人指定</w:t>
      </w:r>
      <w:r>
        <w:rPr>
          <w:rFonts w:hint="eastAsia" w:asciiTheme="minorEastAsia" w:hAnsiTheme="minorEastAsia" w:eastAsiaTheme="minorEastAsia" w:cstheme="minorEastAsia"/>
          <w:sz w:val="24"/>
          <w:highlight w:val="none"/>
        </w:rPr>
        <w:t>。</w:t>
      </w:r>
    </w:p>
    <w:p w14:paraId="3E457826">
      <w:pPr>
        <w:pStyle w:val="423"/>
        <w:spacing w:line="360" w:lineRule="auto"/>
        <w:ind w:firstLine="484" w:firstLineChars="202"/>
        <w:rPr>
          <w:rFonts w:asciiTheme="minorEastAsia" w:hAnsiTheme="minorEastAsia" w:eastAsiaTheme="minorEastAsia" w:cstheme="minorEastAsia"/>
          <w:i/>
          <w:sz w:val="24"/>
          <w:highlight w:val="none"/>
        </w:rPr>
      </w:pPr>
      <w:r>
        <w:rPr>
          <w:rFonts w:hint="eastAsia" w:asciiTheme="minorEastAsia" w:hAnsiTheme="minorEastAsia" w:eastAsiaTheme="minorEastAsia" w:cstheme="minorEastAsia"/>
          <w:sz w:val="24"/>
          <w:highlight w:val="none"/>
        </w:rPr>
        <w:t>2. 付款条件（进度和方式）：详见第六章拟签订合同模板。</w:t>
      </w:r>
    </w:p>
    <w:p w14:paraId="4AF545BA">
      <w:pPr>
        <w:spacing w:line="360" w:lineRule="auto"/>
        <w:outlineLvl w:val="1"/>
        <w:rPr>
          <w:rFonts w:hint="eastAsia" w:ascii="宋体" w:hAnsi="宋体" w:eastAsia="宋体" w:cs="宋体"/>
          <w:color w:val="000000"/>
          <w:kern w:val="0"/>
          <w:sz w:val="24"/>
          <w:szCs w:val="24"/>
          <w:highlight w:val="none"/>
        </w:rPr>
      </w:pPr>
      <w:r>
        <w:rPr>
          <w:rFonts w:hint="eastAsia" w:asciiTheme="minorEastAsia" w:hAnsiTheme="minorEastAsia" w:eastAsiaTheme="minorEastAsia" w:cstheme="minorEastAsia"/>
          <w:b/>
          <w:bCs/>
          <w:sz w:val="28"/>
          <w:szCs w:val="28"/>
          <w:highlight w:val="none"/>
        </w:rPr>
        <w:t>三、技术要求</w:t>
      </w:r>
    </w:p>
    <w:p w14:paraId="5CA6051C">
      <w:pPr>
        <w:spacing w:line="360" w:lineRule="auto"/>
        <w:ind w:firstLine="480" w:firstLineChars="200"/>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1. 基本要求</w:t>
      </w:r>
    </w:p>
    <w:p w14:paraId="350638E6">
      <w:pPr>
        <w:spacing w:line="360" w:lineRule="auto"/>
        <w:ind w:firstLine="480" w:firstLineChars="200"/>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1.1 采购标的需实现的功能或者目标</w:t>
      </w:r>
    </w:p>
    <w:p w14:paraId="54117C4C">
      <w:pPr>
        <w:spacing w:line="360" w:lineRule="auto"/>
        <w:ind w:firstLine="480" w:firstLineChars="200"/>
        <w:contextualSpacing/>
        <w:rPr>
          <w:rFonts w:asciiTheme="minorEastAsia" w:hAnsiTheme="minorEastAsia" w:eastAsiaTheme="minorEastAsia"/>
          <w:sz w:val="24"/>
          <w:highlight w:val="none"/>
        </w:rPr>
      </w:pPr>
      <w:r>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t>负责垃圾清运、转运保洁服务：包含保洁服务、车辆清洗服务、铲车驾驶服务等</w:t>
      </w:r>
      <w:r>
        <w:rPr>
          <w:rFonts w:hint="eastAsia" w:cs="宋体" w:asciiTheme="minorEastAsia" w:hAnsiTheme="minorEastAsia" w:eastAsiaTheme="minorEastAsia"/>
          <w:bCs/>
          <w:color w:val="000000" w:themeColor="text1"/>
          <w:kern w:val="0"/>
          <w:sz w:val="24"/>
          <w:highlight w:val="none"/>
          <w14:textFill>
            <w14:solidFill>
              <w14:schemeClr w14:val="tx1"/>
            </w14:solidFill>
          </w14:textFill>
        </w:rPr>
        <w:t>。</w:t>
      </w:r>
    </w:p>
    <w:p w14:paraId="4F32493B">
      <w:pPr>
        <w:spacing w:line="360" w:lineRule="auto"/>
        <w:ind w:firstLine="480" w:firstLineChars="200"/>
        <w:contextualSpacing/>
        <w:rPr>
          <w:rFonts w:hint="eastAsia" w:asciiTheme="minorEastAsia" w:hAnsiTheme="minorEastAsia" w:eastAsiaTheme="minorEastAsia"/>
          <w:sz w:val="24"/>
          <w:highlight w:val="none"/>
          <w:lang w:eastAsia="zh-CN"/>
        </w:rPr>
      </w:pPr>
      <w:r>
        <w:rPr>
          <w:rFonts w:asciiTheme="minorEastAsia" w:hAnsiTheme="minorEastAsia" w:eastAsiaTheme="minorEastAsia"/>
          <w:sz w:val="24"/>
          <w:highlight w:val="none"/>
        </w:rPr>
        <w:t>1.2 需执行</w:t>
      </w:r>
      <w:r>
        <w:rPr>
          <w:rFonts w:hint="eastAsia" w:asciiTheme="minorEastAsia" w:hAnsiTheme="minorEastAsia" w:eastAsiaTheme="minorEastAsia"/>
          <w:sz w:val="24"/>
          <w:highlight w:val="none"/>
          <w:lang w:val="en-US" w:eastAsia="zh-CN"/>
        </w:rPr>
        <w:t>的</w:t>
      </w:r>
      <w:r>
        <w:rPr>
          <w:rFonts w:asciiTheme="minorEastAsia" w:hAnsiTheme="minorEastAsia" w:eastAsiaTheme="minorEastAsia"/>
          <w:sz w:val="24"/>
          <w:highlight w:val="none"/>
        </w:rPr>
        <w:t>国家相关标准、行业标准、地方标准或者其他标准、规范</w:t>
      </w:r>
      <w:r>
        <w:rPr>
          <w:rFonts w:hint="eastAsia" w:asciiTheme="minorEastAsia" w:hAnsiTheme="minorEastAsia" w:eastAsiaTheme="minorEastAsia"/>
          <w:sz w:val="24"/>
          <w:highlight w:val="none"/>
          <w:lang w:eastAsia="zh-CN"/>
        </w:rPr>
        <w:t>。</w:t>
      </w:r>
    </w:p>
    <w:p w14:paraId="45F3F993">
      <w:pPr>
        <w:spacing w:line="360" w:lineRule="auto"/>
        <w:ind w:firstLine="480" w:firstLineChars="200"/>
        <w:contextualSpacing/>
        <w:rPr>
          <w:rFonts w:asciiTheme="minorEastAsia" w:hAnsiTheme="minorEastAsia" w:eastAsiaTheme="minorEastAsia"/>
          <w:sz w:val="24"/>
          <w:highlight w:val="none"/>
        </w:rPr>
      </w:pPr>
      <w:r>
        <w:rPr>
          <w:rFonts w:hint="eastAsia" w:asciiTheme="minorEastAsia" w:hAnsiTheme="minorEastAsia" w:eastAsiaTheme="minorEastAsia"/>
          <w:sz w:val="24"/>
          <w:highlight w:val="none"/>
          <w:lang w:val="en-US" w:eastAsia="zh-CN"/>
        </w:rPr>
        <w:t>需满足黄村镇2026年垃圾清运、转运项目考核方案(01包）内所要求的标准。</w:t>
      </w:r>
    </w:p>
    <w:p w14:paraId="36EF74AB">
      <w:pPr>
        <w:spacing w:line="360" w:lineRule="auto"/>
        <w:ind w:firstLine="480" w:firstLineChars="200"/>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2. 服务内容及要求</w:t>
      </w:r>
    </w:p>
    <w:p w14:paraId="5110E3C0">
      <w:pPr>
        <w:widowControl/>
        <w:spacing w:line="360" w:lineRule="auto"/>
        <w:ind w:firstLine="480" w:firstLineChars="200"/>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2.1采购标的需满足的服务标准、期限、效率等要求</w:t>
      </w:r>
    </w:p>
    <w:p w14:paraId="32EE0890">
      <w:pPr>
        <w:widowControl/>
        <w:spacing w:line="360" w:lineRule="auto"/>
        <w:ind w:firstLine="480" w:firstLineChars="200"/>
        <w:contextualSpacing/>
        <w:rPr>
          <w:rFonts w:cs="宋体" w:asciiTheme="minorEastAsia" w:hAnsiTheme="minorEastAsia" w:eastAsiaTheme="minorEastAsia"/>
          <w:bCs/>
          <w:color w:val="000000" w:themeColor="text1"/>
          <w:kern w:val="0"/>
          <w:sz w:val="24"/>
          <w:highlight w:val="none"/>
          <w14:textFill>
            <w14:solidFill>
              <w14:schemeClr w14:val="tx1"/>
            </w14:solidFill>
          </w14:textFill>
        </w:rPr>
      </w:pPr>
      <w:r>
        <w:rPr>
          <w:rFonts w:cs="宋体" w:asciiTheme="minorEastAsia" w:hAnsiTheme="minorEastAsia" w:eastAsiaTheme="minorEastAsia"/>
          <w:bCs/>
          <w:color w:val="000000" w:themeColor="text1"/>
          <w:kern w:val="0"/>
          <w:sz w:val="24"/>
          <w:highlight w:val="none"/>
          <w14:textFill>
            <w14:solidFill>
              <w14:schemeClr w14:val="tx1"/>
            </w14:solidFill>
          </w14:textFill>
        </w:rPr>
        <w:t>2.1.1</w:t>
      </w:r>
      <w:r>
        <w:rPr>
          <w:rFonts w:hint="eastAsia" w:cs="宋体" w:asciiTheme="minorEastAsia" w:hAnsiTheme="minorEastAsia" w:eastAsiaTheme="minorEastAsia"/>
          <w:bCs/>
          <w:color w:val="000000" w:themeColor="text1"/>
          <w:kern w:val="0"/>
          <w:sz w:val="24"/>
          <w:highlight w:val="none"/>
          <w14:textFill>
            <w14:solidFill>
              <w14:schemeClr w14:val="tx1"/>
            </w14:solidFill>
          </w14:textFill>
        </w:rPr>
        <w:t>服务内容及标准</w:t>
      </w:r>
    </w:p>
    <w:p w14:paraId="1A955BBD">
      <w:pPr>
        <w:keepNext w:val="0"/>
        <w:keepLines w:val="0"/>
        <w:pageBreakBefore w:val="0"/>
        <w:widowControl w:val="0"/>
        <w:kinsoku/>
        <w:wordWrap/>
        <w:overflowPunct/>
        <w:topLinePunct w:val="0"/>
        <w:autoSpaceDE/>
        <w:autoSpaceDN/>
        <w:bidi w:val="0"/>
        <w:adjustRightInd w:val="0"/>
        <w:snapToGrid/>
        <w:spacing w:line="360" w:lineRule="auto"/>
        <w:ind w:right="0" w:firstLine="482" w:firstLineChars="200"/>
        <w:textAlignment w:val="baseline"/>
        <w:rPr>
          <w:rFonts w:hint="eastAsia" w:ascii="宋体" w:hAnsi="宋体" w:eastAsia="宋体" w:cs="宋体"/>
          <w:b w:val="0"/>
          <w:bCs w:val="0"/>
          <w:sz w:val="24"/>
          <w:szCs w:val="24"/>
          <w:highlight w:val="none"/>
        </w:rPr>
      </w:pPr>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lang w:val="en-US" w:eastAsia="zh-CN"/>
        </w:rPr>
        <w:t>一</w:t>
      </w:r>
      <w:r>
        <w:rPr>
          <w:rFonts w:hint="eastAsia" w:ascii="宋体" w:hAnsi="宋体" w:eastAsia="宋体" w:cs="宋体"/>
          <w:b/>
          <w:bCs/>
          <w:sz w:val="24"/>
          <w:szCs w:val="24"/>
          <w:highlight w:val="none"/>
          <w:lang w:eastAsia="zh-CN"/>
        </w:rPr>
        <w:t>）服务内容</w:t>
      </w:r>
    </w:p>
    <w:p w14:paraId="5BBC0D40">
      <w:pPr>
        <w:spacing w:line="560" w:lineRule="exact"/>
        <w:ind w:firstLine="480" w:firstLineChars="200"/>
        <w:rPr>
          <w:rFonts w:hint="eastAsia" w:asciiTheme="minorEastAsia" w:hAnsiTheme="minorEastAsia" w:eastAsiaTheme="minorEastAsia"/>
          <w:sz w:val="24"/>
          <w:highlight w:val="none"/>
          <w:lang w:val="en-US" w:eastAsia="zh-CN"/>
        </w:rPr>
      </w:pPr>
      <w:r>
        <w:rPr>
          <w:rFonts w:hint="eastAsia" w:asciiTheme="minorEastAsia" w:hAnsiTheme="minorEastAsia" w:eastAsiaTheme="minorEastAsia"/>
          <w:sz w:val="24"/>
          <w:highlight w:val="none"/>
          <w:lang w:val="en-US" w:eastAsia="zh-CN"/>
        </w:rPr>
        <w:t>负责垃圾清运、转运保洁服务：包含保洁服务、车辆清洗服务、铲车驾驶服务等。其中：保洁服务岗（单人岗）：14个岗；车辆清洗服务岗（三人岗）：2个岗；铲车驾驶服务岗（单人岗）：2个岗。</w:t>
      </w:r>
    </w:p>
    <w:p w14:paraId="0ACE6215">
      <w:pPr>
        <w:pStyle w:val="164"/>
        <w:tabs>
          <w:tab w:val="left" w:pos="567"/>
          <w:tab w:val="left" w:pos="993"/>
        </w:tabs>
        <w:spacing w:line="360" w:lineRule="auto"/>
        <w:ind w:firstLine="487" w:firstLineChars="202"/>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lang w:val="en-US" w:eastAsia="zh-CN"/>
        </w:rPr>
        <w:t>二</w:t>
      </w:r>
      <w:r>
        <w:rPr>
          <w:rFonts w:hint="eastAsia" w:ascii="宋体" w:hAnsi="宋体" w:eastAsia="宋体" w:cs="宋体"/>
          <w:b/>
          <w:bCs/>
          <w:sz w:val="24"/>
          <w:szCs w:val="24"/>
          <w:highlight w:val="none"/>
          <w:lang w:eastAsia="zh-CN"/>
        </w:rPr>
        <w:t>）</w:t>
      </w:r>
      <w:r>
        <w:rPr>
          <w:rFonts w:hint="eastAsia" w:ascii="宋体" w:hAnsi="宋体" w:cs="宋体"/>
          <w:b/>
          <w:bCs/>
          <w:sz w:val="24"/>
          <w:szCs w:val="24"/>
          <w:highlight w:val="none"/>
          <w:lang w:val="en-US" w:eastAsia="zh-CN"/>
        </w:rPr>
        <w:t>服务</w:t>
      </w:r>
      <w:r>
        <w:rPr>
          <w:rFonts w:hint="eastAsia" w:ascii="宋体" w:hAnsi="宋体" w:eastAsia="宋体" w:cs="宋体"/>
          <w:b/>
          <w:bCs/>
          <w:sz w:val="24"/>
          <w:szCs w:val="24"/>
          <w:highlight w:val="none"/>
          <w:lang w:val="en-US" w:eastAsia="zh-CN"/>
        </w:rPr>
        <w:t>标准</w:t>
      </w:r>
    </w:p>
    <w:tbl>
      <w:tblPr>
        <w:tblStyle w:val="48"/>
        <w:tblW w:w="8556" w:type="dxa"/>
        <w:tblInd w:w="96" w:type="dxa"/>
        <w:tblLayout w:type="fixed"/>
        <w:tblCellMar>
          <w:top w:w="0" w:type="dxa"/>
          <w:left w:w="108" w:type="dxa"/>
          <w:bottom w:w="0" w:type="dxa"/>
          <w:right w:w="108" w:type="dxa"/>
        </w:tblCellMar>
      </w:tblPr>
      <w:tblGrid>
        <w:gridCol w:w="738"/>
        <w:gridCol w:w="3212"/>
        <w:gridCol w:w="4606"/>
      </w:tblGrid>
      <w:tr w14:paraId="21F6E060">
        <w:tblPrEx>
          <w:tblCellMar>
            <w:top w:w="0" w:type="dxa"/>
            <w:left w:w="108" w:type="dxa"/>
            <w:bottom w:w="0" w:type="dxa"/>
            <w:right w:w="108" w:type="dxa"/>
          </w:tblCellMar>
        </w:tblPrEx>
        <w:trPr>
          <w:trHeight w:val="288" w:hRule="atLeast"/>
        </w:trPr>
        <w:tc>
          <w:tcPr>
            <w:tcW w:w="8556" w:type="dxa"/>
            <w:gridSpan w:val="3"/>
            <w:tcBorders>
              <w:top w:val="single" w:color="000000" w:sz="4" w:space="0"/>
              <w:left w:val="single" w:color="000000" w:sz="4" w:space="0"/>
              <w:bottom w:val="single" w:color="000000" w:sz="4" w:space="0"/>
              <w:right w:val="single" w:color="000000" w:sz="4" w:space="0"/>
            </w:tcBorders>
            <w:vAlign w:val="center"/>
          </w:tcPr>
          <w:p w14:paraId="573DEF04">
            <w:pPr>
              <w:widowControl/>
              <w:jc w:val="center"/>
              <w:textAlignment w:val="center"/>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kern w:val="0"/>
                <w:sz w:val="24"/>
                <w:szCs w:val="24"/>
                <w:lang w:bidi="ar"/>
              </w:rPr>
              <w:t>保洁服务</w:t>
            </w:r>
          </w:p>
        </w:tc>
      </w:tr>
      <w:tr w14:paraId="6D0884D6">
        <w:tblPrEx>
          <w:tblCellMar>
            <w:top w:w="0" w:type="dxa"/>
            <w:left w:w="108" w:type="dxa"/>
            <w:bottom w:w="0" w:type="dxa"/>
            <w:right w:w="108" w:type="dxa"/>
          </w:tblCellMar>
        </w:tblPrEx>
        <w:trPr>
          <w:trHeight w:val="288"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19867BB8">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序号</w:t>
            </w:r>
          </w:p>
        </w:tc>
        <w:tc>
          <w:tcPr>
            <w:tcW w:w="3212" w:type="dxa"/>
            <w:tcBorders>
              <w:top w:val="single" w:color="000000" w:sz="4" w:space="0"/>
              <w:left w:val="single" w:color="000000" w:sz="4" w:space="0"/>
              <w:bottom w:val="single" w:color="000000" w:sz="4" w:space="0"/>
              <w:right w:val="single" w:color="000000" w:sz="4" w:space="0"/>
            </w:tcBorders>
            <w:vAlign w:val="center"/>
          </w:tcPr>
          <w:p w14:paraId="24C5EF0E">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项目</w:t>
            </w:r>
          </w:p>
        </w:tc>
        <w:tc>
          <w:tcPr>
            <w:tcW w:w="4606" w:type="dxa"/>
            <w:tcBorders>
              <w:top w:val="single" w:color="000000" w:sz="4" w:space="0"/>
              <w:left w:val="single" w:color="000000" w:sz="4" w:space="0"/>
              <w:bottom w:val="single" w:color="000000" w:sz="4" w:space="0"/>
              <w:right w:val="single" w:color="000000" w:sz="4" w:space="0"/>
            </w:tcBorders>
            <w:vAlign w:val="center"/>
          </w:tcPr>
          <w:p w14:paraId="6584FE5A">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具体要求</w:t>
            </w:r>
          </w:p>
        </w:tc>
      </w:tr>
      <w:tr w14:paraId="7EEECBC3">
        <w:tblPrEx>
          <w:tblCellMar>
            <w:top w:w="0" w:type="dxa"/>
            <w:left w:w="108" w:type="dxa"/>
            <w:bottom w:w="0" w:type="dxa"/>
            <w:right w:w="108" w:type="dxa"/>
          </w:tblCellMar>
        </w:tblPrEx>
        <w:trPr>
          <w:trHeight w:val="576"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0AD17943">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1</w:t>
            </w:r>
          </w:p>
        </w:tc>
        <w:tc>
          <w:tcPr>
            <w:tcW w:w="3212" w:type="dxa"/>
            <w:tcBorders>
              <w:top w:val="single" w:color="000000" w:sz="4" w:space="0"/>
              <w:left w:val="single" w:color="000000" w:sz="4" w:space="0"/>
              <w:bottom w:val="single" w:color="000000" w:sz="4" w:space="0"/>
              <w:right w:val="single" w:color="000000" w:sz="4" w:space="0"/>
            </w:tcBorders>
            <w:vAlign w:val="center"/>
          </w:tcPr>
          <w:p w14:paraId="73F14E06">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无垃圾废弃物</w:t>
            </w:r>
          </w:p>
        </w:tc>
        <w:tc>
          <w:tcPr>
            <w:tcW w:w="4606" w:type="dxa"/>
            <w:tcBorders>
              <w:top w:val="single" w:color="000000" w:sz="4" w:space="0"/>
              <w:left w:val="single" w:color="000000" w:sz="4" w:space="0"/>
              <w:bottom w:val="single" w:color="000000" w:sz="4" w:space="0"/>
              <w:right w:val="single" w:color="000000" w:sz="4" w:space="0"/>
            </w:tcBorders>
            <w:vAlign w:val="center"/>
          </w:tcPr>
          <w:p w14:paraId="3445D644">
            <w:pPr>
              <w:widowControl/>
              <w:jc w:val="left"/>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作业范围内（地面、墙角、绿化带边缘等）无可见垃圾、杂物、积存废弃物。</w:t>
            </w:r>
          </w:p>
        </w:tc>
      </w:tr>
      <w:tr w14:paraId="0D28E0D6">
        <w:tblPrEx>
          <w:tblCellMar>
            <w:top w:w="0" w:type="dxa"/>
            <w:left w:w="108" w:type="dxa"/>
            <w:bottom w:w="0" w:type="dxa"/>
            <w:right w:w="108" w:type="dxa"/>
          </w:tblCellMar>
        </w:tblPrEx>
        <w:trPr>
          <w:trHeight w:val="576"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5A19CA4E">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2</w:t>
            </w:r>
          </w:p>
        </w:tc>
        <w:tc>
          <w:tcPr>
            <w:tcW w:w="3212" w:type="dxa"/>
            <w:tcBorders>
              <w:top w:val="single" w:color="000000" w:sz="4" w:space="0"/>
              <w:left w:val="single" w:color="000000" w:sz="4" w:space="0"/>
              <w:bottom w:val="single" w:color="000000" w:sz="4" w:space="0"/>
              <w:right w:val="single" w:color="000000" w:sz="4" w:space="0"/>
            </w:tcBorders>
            <w:vAlign w:val="center"/>
          </w:tcPr>
          <w:p w14:paraId="446C787C">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无污水</w:t>
            </w:r>
          </w:p>
        </w:tc>
        <w:tc>
          <w:tcPr>
            <w:tcW w:w="4606" w:type="dxa"/>
            <w:tcBorders>
              <w:top w:val="single" w:color="000000" w:sz="4" w:space="0"/>
              <w:left w:val="single" w:color="000000" w:sz="4" w:space="0"/>
              <w:bottom w:val="single" w:color="000000" w:sz="4" w:space="0"/>
              <w:right w:val="single" w:color="000000" w:sz="4" w:space="0"/>
            </w:tcBorders>
            <w:vAlign w:val="center"/>
          </w:tcPr>
          <w:p w14:paraId="1390AED7">
            <w:pPr>
              <w:widowControl/>
              <w:jc w:val="left"/>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无积存污水、油污、泥浆；排水沟畅通。</w:t>
            </w:r>
          </w:p>
        </w:tc>
      </w:tr>
      <w:tr w14:paraId="5EDE3ACB">
        <w:tblPrEx>
          <w:tblCellMar>
            <w:top w:w="0" w:type="dxa"/>
            <w:left w:w="108" w:type="dxa"/>
            <w:bottom w:w="0" w:type="dxa"/>
            <w:right w:w="108" w:type="dxa"/>
          </w:tblCellMar>
        </w:tblPrEx>
        <w:trPr>
          <w:trHeight w:val="576"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4816B89C">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3</w:t>
            </w:r>
          </w:p>
        </w:tc>
        <w:tc>
          <w:tcPr>
            <w:tcW w:w="3212" w:type="dxa"/>
            <w:tcBorders>
              <w:top w:val="single" w:color="000000" w:sz="4" w:space="0"/>
              <w:left w:val="single" w:color="000000" w:sz="4" w:space="0"/>
              <w:bottom w:val="single" w:color="000000" w:sz="4" w:space="0"/>
              <w:right w:val="single" w:color="000000" w:sz="4" w:space="0"/>
            </w:tcBorders>
            <w:vAlign w:val="center"/>
          </w:tcPr>
          <w:p w14:paraId="301AA7F7">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无垃圾飞扬</w:t>
            </w:r>
          </w:p>
        </w:tc>
        <w:tc>
          <w:tcPr>
            <w:tcW w:w="4606" w:type="dxa"/>
            <w:tcBorders>
              <w:top w:val="single" w:color="000000" w:sz="4" w:space="0"/>
              <w:left w:val="single" w:color="000000" w:sz="4" w:space="0"/>
              <w:bottom w:val="single" w:color="000000" w:sz="4" w:space="0"/>
              <w:right w:val="single" w:color="000000" w:sz="4" w:space="0"/>
            </w:tcBorders>
            <w:vAlign w:val="center"/>
          </w:tcPr>
          <w:p w14:paraId="27684AFF">
            <w:pPr>
              <w:widowControl/>
              <w:jc w:val="left"/>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装卸、运输过程中无垃圾飘散、飞散（如塑料袋、纸屑等）。</w:t>
            </w:r>
          </w:p>
        </w:tc>
      </w:tr>
      <w:tr w14:paraId="28B94612">
        <w:tblPrEx>
          <w:tblCellMar>
            <w:top w:w="0" w:type="dxa"/>
            <w:left w:w="108" w:type="dxa"/>
            <w:bottom w:w="0" w:type="dxa"/>
            <w:right w:w="108" w:type="dxa"/>
          </w:tblCellMar>
        </w:tblPrEx>
        <w:trPr>
          <w:trHeight w:val="576"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46954C7C">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4</w:t>
            </w:r>
          </w:p>
        </w:tc>
        <w:tc>
          <w:tcPr>
            <w:tcW w:w="3212" w:type="dxa"/>
            <w:tcBorders>
              <w:top w:val="single" w:color="000000" w:sz="4" w:space="0"/>
              <w:left w:val="single" w:color="000000" w:sz="4" w:space="0"/>
              <w:bottom w:val="single" w:color="000000" w:sz="4" w:space="0"/>
              <w:right w:val="single" w:color="000000" w:sz="4" w:space="0"/>
            </w:tcBorders>
            <w:vAlign w:val="center"/>
          </w:tcPr>
          <w:p w14:paraId="14CC1539">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消纳末端卸车后保洁</w:t>
            </w:r>
          </w:p>
        </w:tc>
        <w:tc>
          <w:tcPr>
            <w:tcW w:w="4606" w:type="dxa"/>
            <w:tcBorders>
              <w:top w:val="single" w:color="000000" w:sz="4" w:space="0"/>
              <w:left w:val="single" w:color="000000" w:sz="4" w:space="0"/>
              <w:bottom w:val="single" w:color="000000" w:sz="4" w:space="0"/>
              <w:right w:val="single" w:color="000000" w:sz="4" w:space="0"/>
            </w:tcBorders>
            <w:vAlign w:val="center"/>
          </w:tcPr>
          <w:p w14:paraId="43E32CDC">
            <w:pPr>
              <w:widowControl/>
              <w:jc w:val="left"/>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车辆倾倒垃圾后，对卸料口、车辆后部、散落地面进行清扫、冲洗。</w:t>
            </w:r>
          </w:p>
        </w:tc>
      </w:tr>
      <w:tr w14:paraId="507DEE1C">
        <w:tblPrEx>
          <w:tblCellMar>
            <w:top w:w="0" w:type="dxa"/>
            <w:left w:w="108" w:type="dxa"/>
            <w:bottom w:w="0" w:type="dxa"/>
            <w:right w:w="108" w:type="dxa"/>
          </w:tblCellMar>
        </w:tblPrEx>
        <w:trPr>
          <w:trHeight w:val="864"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056634C3">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5</w:t>
            </w:r>
          </w:p>
        </w:tc>
        <w:tc>
          <w:tcPr>
            <w:tcW w:w="3212" w:type="dxa"/>
            <w:tcBorders>
              <w:top w:val="single" w:color="000000" w:sz="4" w:space="0"/>
              <w:left w:val="single" w:color="000000" w:sz="4" w:space="0"/>
              <w:bottom w:val="single" w:color="000000" w:sz="4" w:space="0"/>
              <w:right w:val="single" w:color="000000" w:sz="4" w:space="0"/>
            </w:tcBorders>
            <w:vAlign w:val="center"/>
          </w:tcPr>
          <w:p w14:paraId="1D93A942">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清运/转运过程遗撒保洁</w:t>
            </w:r>
          </w:p>
        </w:tc>
        <w:tc>
          <w:tcPr>
            <w:tcW w:w="4606" w:type="dxa"/>
            <w:tcBorders>
              <w:top w:val="single" w:color="000000" w:sz="4" w:space="0"/>
              <w:left w:val="single" w:color="000000" w:sz="4" w:space="0"/>
              <w:bottom w:val="single" w:color="000000" w:sz="4" w:space="0"/>
              <w:right w:val="single" w:color="000000" w:sz="4" w:space="0"/>
            </w:tcBorders>
            <w:vAlign w:val="center"/>
          </w:tcPr>
          <w:p w14:paraId="09810096">
            <w:pPr>
              <w:widowControl/>
              <w:jc w:val="left"/>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如发生遗撒（包括转弯、颠簸路段），立即停车设置警示，快速清理至垃圾箱/车内。</w:t>
            </w:r>
          </w:p>
        </w:tc>
      </w:tr>
      <w:tr w14:paraId="4CC1BD2F">
        <w:tblPrEx>
          <w:tblCellMar>
            <w:top w:w="0" w:type="dxa"/>
            <w:left w:w="108" w:type="dxa"/>
            <w:bottom w:w="0" w:type="dxa"/>
            <w:right w:w="108" w:type="dxa"/>
          </w:tblCellMar>
        </w:tblPrEx>
        <w:trPr>
          <w:trHeight w:val="288" w:hRule="atLeast"/>
        </w:trPr>
        <w:tc>
          <w:tcPr>
            <w:tcW w:w="8556" w:type="dxa"/>
            <w:gridSpan w:val="3"/>
            <w:tcBorders>
              <w:top w:val="single" w:color="000000" w:sz="4" w:space="0"/>
              <w:left w:val="single" w:color="000000" w:sz="4" w:space="0"/>
              <w:bottom w:val="single" w:color="000000" w:sz="4" w:space="0"/>
              <w:right w:val="single" w:color="000000" w:sz="4" w:space="0"/>
            </w:tcBorders>
            <w:vAlign w:val="center"/>
          </w:tcPr>
          <w:p w14:paraId="4C54F398">
            <w:pPr>
              <w:widowControl/>
              <w:jc w:val="center"/>
              <w:textAlignment w:val="center"/>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kern w:val="0"/>
                <w:sz w:val="24"/>
                <w:szCs w:val="24"/>
                <w:lang w:bidi="ar"/>
              </w:rPr>
              <w:t>车辆清洗服务</w:t>
            </w:r>
          </w:p>
        </w:tc>
      </w:tr>
      <w:tr w14:paraId="07C18019">
        <w:tblPrEx>
          <w:tblCellMar>
            <w:top w:w="0" w:type="dxa"/>
            <w:left w:w="108" w:type="dxa"/>
            <w:bottom w:w="0" w:type="dxa"/>
            <w:right w:w="108" w:type="dxa"/>
          </w:tblCellMar>
        </w:tblPrEx>
        <w:trPr>
          <w:trHeight w:val="288"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6F48C8B1">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序号</w:t>
            </w:r>
          </w:p>
        </w:tc>
        <w:tc>
          <w:tcPr>
            <w:tcW w:w="3212" w:type="dxa"/>
            <w:tcBorders>
              <w:top w:val="single" w:color="000000" w:sz="4" w:space="0"/>
              <w:left w:val="single" w:color="000000" w:sz="4" w:space="0"/>
              <w:bottom w:val="single" w:color="000000" w:sz="4" w:space="0"/>
              <w:right w:val="single" w:color="000000" w:sz="4" w:space="0"/>
            </w:tcBorders>
            <w:vAlign w:val="center"/>
          </w:tcPr>
          <w:p w14:paraId="11110B7C">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项目</w:t>
            </w:r>
          </w:p>
        </w:tc>
        <w:tc>
          <w:tcPr>
            <w:tcW w:w="4606" w:type="dxa"/>
            <w:tcBorders>
              <w:top w:val="single" w:color="000000" w:sz="4" w:space="0"/>
              <w:left w:val="single" w:color="000000" w:sz="4" w:space="0"/>
              <w:bottom w:val="single" w:color="000000" w:sz="4" w:space="0"/>
              <w:right w:val="single" w:color="000000" w:sz="4" w:space="0"/>
            </w:tcBorders>
            <w:vAlign w:val="center"/>
          </w:tcPr>
          <w:p w14:paraId="16781AF1">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具体要求</w:t>
            </w:r>
          </w:p>
        </w:tc>
      </w:tr>
      <w:tr w14:paraId="3843967E">
        <w:tblPrEx>
          <w:tblCellMar>
            <w:top w:w="0" w:type="dxa"/>
            <w:left w:w="108" w:type="dxa"/>
            <w:bottom w:w="0" w:type="dxa"/>
            <w:right w:w="108" w:type="dxa"/>
          </w:tblCellMar>
        </w:tblPrEx>
        <w:trPr>
          <w:trHeight w:val="864"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16FC379F">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1</w:t>
            </w:r>
          </w:p>
        </w:tc>
        <w:tc>
          <w:tcPr>
            <w:tcW w:w="3212" w:type="dxa"/>
            <w:tcBorders>
              <w:top w:val="single" w:color="000000" w:sz="4" w:space="0"/>
              <w:left w:val="single" w:color="000000" w:sz="4" w:space="0"/>
              <w:bottom w:val="single" w:color="000000" w:sz="4" w:space="0"/>
              <w:right w:val="single" w:color="000000" w:sz="4" w:space="0"/>
            </w:tcBorders>
            <w:vAlign w:val="center"/>
          </w:tcPr>
          <w:p w14:paraId="06789FC7">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干净整洁</w:t>
            </w:r>
          </w:p>
        </w:tc>
        <w:tc>
          <w:tcPr>
            <w:tcW w:w="4606" w:type="dxa"/>
            <w:tcBorders>
              <w:top w:val="single" w:color="000000" w:sz="4" w:space="0"/>
              <w:left w:val="single" w:color="000000" w:sz="4" w:space="0"/>
              <w:bottom w:val="single" w:color="000000" w:sz="4" w:space="0"/>
              <w:right w:val="single" w:color="000000" w:sz="4" w:space="0"/>
            </w:tcBorders>
            <w:vAlign w:val="center"/>
          </w:tcPr>
          <w:p w14:paraId="60A475DD">
            <w:pPr>
              <w:widowControl/>
              <w:jc w:val="left"/>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车身（含驾驶室外部、厢体、轮胎、挡泥板、后视镜）无泥土、无油污、无粘附垃圾、玻璃透亮等，应符合消纳末端对车身要求。</w:t>
            </w:r>
          </w:p>
        </w:tc>
      </w:tr>
      <w:tr w14:paraId="1E302617">
        <w:tblPrEx>
          <w:tblCellMar>
            <w:top w:w="0" w:type="dxa"/>
            <w:left w:w="108" w:type="dxa"/>
            <w:bottom w:w="0" w:type="dxa"/>
            <w:right w:w="108" w:type="dxa"/>
          </w:tblCellMar>
        </w:tblPrEx>
        <w:trPr>
          <w:trHeight w:val="576"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650906B2">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2</w:t>
            </w:r>
          </w:p>
        </w:tc>
        <w:tc>
          <w:tcPr>
            <w:tcW w:w="3212" w:type="dxa"/>
            <w:tcBorders>
              <w:top w:val="single" w:color="000000" w:sz="4" w:space="0"/>
              <w:left w:val="single" w:color="000000" w:sz="4" w:space="0"/>
              <w:bottom w:val="single" w:color="000000" w:sz="4" w:space="0"/>
              <w:right w:val="single" w:color="000000" w:sz="4" w:space="0"/>
            </w:tcBorders>
            <w:vAlign w:val="center"/>
          </w:tcPr>
          <w:p w14:paraId="4683DE9F">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无车牌不洁</w:t>
            </w:r>
          </w:p>
        </w:tc>
        <w:tc>
          <w:tcPr>
            <w:tcW w:w="4606" w:type="dxa"/>
            <w:tcBorders>
              <w:top w:val="single" w:color="000000" w:sz="4" w:space="0"/>
              <w:left w:val="single" w:color="000000" w:sz="4" w:space="0"/>
              <w:bottom w:val="single" w:color="000000" w:sz="4" w:space="0"/>
              <w:right w:val="single" w:color="000000" w:sz="4" w:space="0"/>
            </w:tcBorders>
            <w:vAlign w:val="center"/>
          </w:tcPr>
          <w:p w14:paraId="48D448C2">
            <w:pPr>
              <w:widowControl/>
              <w:jc w:val="left"/>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前后号牌数字、字母、边框无污渍、无泥浆覆盖，可清晰识别，应符合交通法上路要求。</w:t>
            </w:r>
          </w:p>
        </w:tc>
      </w:tr>
      <w:tr w14:paraId="1EE1DCDC">
        <w:tblPrEx>
          <w:tblCellMar>
            <w:top w:w="0" w:type="dxa"/>
            <w:left w:w="108" w:type="dxa"/>
            <w:bottom w:w="0" w:type="dxa"/>
            <w:right w:w="108" w:type="dxa"/>
          </w:tblCellMar>
        </w:tblPrEx>
        <w:trPr>
          <w:trHeight w:val="288" w:hRule="atLeast"/>
        </w:trPr>
        <w:tc>
          <w:tcPr>
            <w:tcW w:w="8556" w:type="dxa"/>
            <w:gridSpan w:val="3"/>
            <w:tcBorders>
              <w:top w:val="single" w:color="000000" w:sz="4" w:space="0"/>
              <w:left w:val="single" w:color="000000" w:sz="4" w:space="0"/>
              <w:bottom w:val="single" w:color="000000" w:sz="4" w:space="0"/>
              <w:right w:val="single" w:color="000000" w:sz="4" w:space="0"/>
            </w:tcBorders>
            <w:vAlign w:val="center"/>
          </w:tcPr>
          <w:p w14:paraId="233A0FEC">
            <w:pPr>
              <w:widowControl/>
              <w:jc w:val="center"/>
              <w:textAlignment w:val="center"/>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kern w:val="0"/>
                <w:sz w:val="24"/>
                <w:szCs w:val="24"/>
                <w:lang w:bidi="ar"/>
              </w:rPr>
              <w:t>铲车驾驶服务</w:t>
            </w:r>
          </w:p>
        </w:tc>
      </w:tr>
      <w:tr w14:paraId="50230F0D">
        <w:tblPrEx>
          <w:tblCellMar>
            <w:top w:w="0" w:type="dxa"/>
            <w:left w:w="108" w:type="dxa"/>
            <w:bottom w:w="0" w:type="dxa"/>
            <w:right w:w="108" w:type="dxa"/>
          </w:tblCellMar>
        </w:tblPrEx>
        <w:trPr>
          <w:trHeight w:val="288"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7A336840">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序号</w:t>
            </w:r>
          </w:p>
        </w:tc>
        <w:tc>
          <w:tcPr>
            <w:tcW w:w="3212" w:type="dxa"/>
            <w:tcBorders>
              <w:top w:val="single" w:color="000000" w:sz="4" w:space="0"/>
              <w:left w:val="single" w:color="000000" w:sz="4" w:space="0"/>
              <w:bottom w:val="single" w:color="000000" w:sz="4" w:space="0"/>
              <w:right w:val="single" w:color="000000" w:sz="4" w:space="0"/>
            </w:tcBorders>
            <w:vAlign w:val="center"/>
          </w:tcPr>
          <w:p w14:paraId="56B11CD2">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项目</w:t>
            </w:r>
          </w:p>
        </w:tc>
        <w:tc>
          <w:tcPr>
            <w:tcW w:w="4606" w:type="dxa"/>
            <w:tcBorders>
              <w:top w:val="single" w:color="000000" w:sz="4" w:space="0"/>
              <w:left w:val="single" w:color="000000" w:sz="4" w:space="0"/>
              <w:bottom w:val="single" w:color="000000" w:sz="4" w:space="0"/>
              <w:right w:val="single" w:color="000000" w:sz="4" w:space="0"/>
            </w:tcBorders>
            <w:vAlign w:val="center"/>
          </w:tcPr>
          <w:p w14:paraId="0EC5FB73">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具体要求</w:t>
            </w:r>
          </w:p>
        </w:tc>
      </w:tr>
      <w:tr w14:paraId="74E7D562">
        <w:tblPrEx>
          <w:tblCellMar>
            <w:top w:w="0" w:type="dxa"/>
            <w:left w:w="108" w:type="dxa"/>
            <w:bottom w:w="0" w:type="dxa"/>
            <w:right w:w="108" w:type="dxa"/>
          </w:tblCellMar>
        </w:tblPrEx>
        <w:trPr>
          <w:trHeight w:val="864"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709E46A3">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1</w:t>
            </w:r>
          </w:p>
        </w:tc>
        <w:tc>
          <w:tcPr>
            <w:tcW w:w="3212" w:type="dxa"/>
            <w:tcBorders>
              <w:top w:val="single" w:color="000000" w:sz="4" w:space="0"/>
              <w:left w:val="single" w:color="000000" w:sz="4" w:space="0"/>
              <w:bottom w:val="single" w:color="000000" w:sz="4" w:space="0"/>
              <w:right w:val="single" w:color="000000" w:sz="4" w:space="0"/>
            </w:tcBorders>
            <w:vAlign w:val="center"/>
          </w:tcPr>
          <w:p w14:paraId="1DBAD633">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清运转运过程中的应急处理</w:t>
            </w:r>
          </w:p>
        </w:tc>
        <w:tc>
          <w:tcPr>
            <w:tcW w:w="4606" w:type="dxa"/>
            <w:tcBorders>
              <w:top w:val="single" w:color="000000" w:sz="4" w:space="0"/>
              <w:left w:val="single" w:color="000000" w:sz="4" w:space="0"/>
              <w:bottom w:val="single" w:color="000000" w:sz="4" w:space="0"/>
              <w:right w:val="single" w:color="000000" w:sz="4" w:space="0"/>
            </w:tcBorders>
            <w:vAlign w:val="center"/>
          </w:tcPr>
          <w:p w14:paraId="269C7501">
            <w:pPr>
              <w:widowControl/>
              <w:jc w:val="left"/>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出现车辆故障、通道堵塞、设备故障时，铲车立即到达现场进行疏通、牵引或清理等工作。</w:t>
            </w:r>
          </w:p>
        </w:tc>
      </w:tr>
      <w:tr w14:paraId="4A29DFFC">
        <w:tblPrEx>
          <w:tblCellMar>
            <w:top w:w="0" w:type="dxa"/>
            <w:left w:w="108" w:type="dxa"/>
            <w:bottom w:w="0" w:type="dxa"/>
            <w:right w:w="108" w:type="dxa"/>
          </w:tblCellMar>
        </w:tblPrEx>
        <w:trPr>
          <w:trHeight w:val="288"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12F0AD06">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2</w:t>
            </w:r>
          </w:p>
        </w:tc>
        <w:tc>
          <w:tcPr>
            <w:tcW w:w="3212" w:type="dxa"/>
            <w:tcBorders>
              <w:top w:val="single" w:color="000000" w:sz="4" w:space="0"/>
              <w:left w:val="single" w:color="000000" w:sz="4" w:space="0"/>
              <w:bottom w:val="single" w:color="000000" w:sz="4" w:space="0"/>
              <w:right w:val="single" w:color="000000" w:sz="4" w:space="0"/>
            </w:tcBorders>
            <w:vAlign w:val="center"/>
          </w:tcPr>
          <w:p w14:paraId="5B1FA70A">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应急司机</w:t>
            </w:r>
          </w:p>
        </w:tc>
        <w:tc>
          <w:tcPr>
            <w:tcW w:w="4606" w:type="dxa"/>
            <w:tcBorders>
              <w:top w:val="single" w:color="000000" w:sz="4" w:space="0"/>
              <w:left w:val="single" w:color="000000" w:sz="4" w:space="0"/>
              <w:bottom w:val="single" w:color="000000" w:sz="4" w:space="0"/>
              <w:right w:val="single" w:color="000000" w:sz="4" w:space="0"/>
            </w:tcBorders>
            <w:vAlign w:val="center"/>
          </w:tcPr>
          <w:p w14:paraId="19923404">
            <w:pPr>
              <w:widowControl/>
              <w:jc w:val="left"/>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应急司机保持24小时可联络，应急处置随叫随到。</w:t>
            </w:r>
          </w:p>
        </w:tc>
      </w:tr>
      <w:tr w14:paraId="716E2DD4">
        <w:tblPrEx>
          <w:tblCellMar>
            <w:top w:w="0" w:type="dxa"/>
            <w:left w:w="108" w:type="dxa"/>
            <w:bottom w:w="0" w:type="dxa"/>
            <w:right w:w="108" w:type="dxa"/>
          </w:tblCellMar>
        </w:tblPrEx>
        <w:trPr>
          <w:trHeight w:val="864"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20C48336">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3</w:t>
            </w:r>
          </w:p>
        </w:tc>
        <w:tc>
          <w:tcPr>
            <w:tcW w:w="3212" w:type="dxa"/>
            <w:tcBorders>
              <w:top w:val="single" w:color="000000" w:sz="4" w:space="0"/>
              <w:left w:val="single" w:color="000000" w:sz="4" w:space="0"/>
              <w:bottom w:val="single" w:color="000000" w:sz="4" w:space="0"/>
              <w:right w:val="single" w:color="000000" w:sz="4" w:space="0"/>
            </w:tcBorders>
            <w:vAlign w:val="center"/>
          </w:tcPr>
          <w:p w14:paraId="6D3B9247">
            <w:pPr>
              <w:widowControl/>
              <w:jc w:val="center"/>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雨季应急工作</w:t>
            </w:r>
          </w:p>
        </w:tc>
        <w:tc>
          <w:tcPr>
            <w:tcW w:w="4606" w:type="dxa"/>
            <w:tcBorders>
              <w:top w:val="single" w:color="000000" w:sz="4" w:space="0"/>
              <w:left w:val="single" w:color="000000" w:sz="4" w:space="0"/>
              <w:bottom w:val="single" w:color="000000" w:sz="4" w:space="0"/>
              <w:right w:val="single" w:color="000000" w:sz="4" w:space="0"/>
            </w:tcBorders>
            <w:vAlign w:val="center"/>
          </w:tcPr>
          <w:p w14:paraId="77B02EEC">
            <w:pPr>
              <w:widowControl/>
              <w:jc w:val="left"/>
              <w:textAlignment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遇有降雨极端天气时，听从安排及时到现场处理。</w:t>
            </w:r>
          </w:p>
        </w:tc>
      </w:tr>
    </w:tbl>
    <w:p w14:paraId="2AF9E8BD">
      <w:pPr>
        <w:pStyle w:val="164"/>
        <w:tabs>
          <w:tab w:val="left" w:pos="567"/>
          <w:tab w:val="left" w:pos="993"/>
        </w:tabs>
        <w:spacing w:line="360" w:lineRule="auto"/>
        <w:ind w:left="0" w:leftChars="0" w:firstLine="0" w:firstLineChars="0"/>
        <w:rPr>
          <w:rFonts w:asciiTheme="minorEastAsia" w:hAnsiTheme="minorEastAsia" w:eastAsiaTheme="minorEastAsia" w:cstheme="minorEastAsia"/>
          <w:color w:val="000000"/>
          <w:sz w:val="24"/>
          <w:szCs w:val="24"/>
          <w:highlight w:val="none"/>
        </w:rPr>
      </w:pPr>
    </w:p>
    <w:p w14:paraId="32E7C668">
      <w:pPr>
        <w:pStyle w:val="164"/>
        <w:tabs>
          <w:tab w:val="left" w:pos="567"/>
          <w:tab w:val="left" w:pos="993"/>
        </w:tabs>
        <w:spacing w:line="360" w:lineRule="auto"/>
        <w:ind w:firstLine="487" w:firstLineChars="202"/>
        <w:rPr>
          <w:rFonts w:hint="eastAsia" w:ascii="宋体" w:hAnsi="宋体" w:eastAsia="宋体" w:cs="宋体"/>
          <w:b/>
          <w:bCs/>
          <w:sz w:val="24"/>
          <w:szCs w:val="24"/>
          <w:highlight w:val="none"/>
          <w:lang w:eastAsia="zh-CN"/>
        </w:rPr>
      </w:pPr>
      <w:bookmarkStart w:id="832" w:name="_Toc20256719"/>
      <w:bookmarkStart w:id="833" w:name="_Toc11076067"/>
      <w:bookmarkStart w:id="834" w:name="_Toc25485594"/>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lang w:val="en-US" w:eastAsia="zh-CN"/>
        </w:rPr>
        <w:t>三</w:t>
      </w:r>
      <w:r>
        <w:rPr>
          <w:rFonts w:hint="eastAsia" w:ascii="宋体" w:hAnsi="宋体" w:eastAsia="宋体" w:cs="宋体"/>
          <w:b/>
          <w:bCs/>
          <w:sz w:val="24"/>
          <w:szCs w:val="24"/>
          <w:highlight w:val="none"/>
          <w:lang w:eastAsia="zh-CN"/>
        </w:rPr>
        <w:t>）其它要求</w:t>
      </w:r>
      <w:bookmarkEnd w:id="832"/>
      <w:bookmarkEnd w:id="833"/>
      <w:bookmarkEnd w:id="834"/>
    </w:p>
    <w:p w14:paraId="222AE84D">
      <w:pPr>
        <w:keepNext w:val="0"/>
        <w:keepLines w:val="0"/>
        <w:pageBreakBefore w:val="0"/>
        <w:widowControl w:val="0"/>
        <w:kinsoku/>
        <w:wordWrap/>
        <w:overflowPunct/>
        <w:topLinePunct w:val="0"/>
        <w:autoSpaceDE/>
        <w:autoSpaceDN/>
        <w:bidi w:val="0"/>
        <w:adjustRightInd w:val="0"/>
        <w:snapToGrid/>
        <w:spacing w:line="360" w:lineRule="auto"/>
        <w:ind w:right="0" w:firstLine="480" w:firstLineChars="200"/>
        <w:textAlignment w:val="baseline"/>
        <w:rPr>
          <w:rFonts w:hint="eastAsia" w:ascii="宋体" w:hAnsi="宋体" w:eastAsia="宋体" w:cs="宋体"/>
          <w:b w:val="0"/>
          <w:bCs w:val="0"/>
          <w:sz w:val="24"/>
          <w:szCs w:val="24"/>
          <w:highlight w:val="none"/>
        </w:rPr>
      </w:pP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1</w:t>
      </w: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应严格按合同约定提供服务，保证工作质量；严格教育、培训和管理服务人员，以便更好地完成合同约定的工作内容。</w:t>
      </w:r>
    </w:p>
    <w:p w14:paraId="70D60270">
      <w:pPr>
        <w:keepNext w:val="0"/>
        <w:keepLines w:val="0"/>
        <w:pageBreakBefore w:val="0"/>
        <w:widowControl w:val="0"/>
        <w:kinsoku/>
        <w:wordWrap/>
        <w:overflowPunct/>
        <w:topLinePunct w:val="0"/>
        <w:autoSpaceDE/>
        <w:autoSpaceDN/>
        <w:bidi w:val="0"/>
        <w:adjustRightInd w:val="0"/>
        <w:snapToGrid/>
        <w:spacing w:line="360" w:lineRule="auto"/>
        <w:ind w:right="0" w:firstLine="480" w:firstLineChars="200"/>
        <w:textAlignment w:val="baseline"/>
        <w:rPr>
          <w:rFonts w:hint="eastAsia" w:ascii="宋体" w:hAnsi="宋体" w:eastAsia="宋体" w:cs="宋体"/>
          <w:b w:val="0"/>
          <w:bCs w:val="0"/>
          <w:sz w:val="24"/>
          <w:szCs w:val="24"/>
          <w:highlight w:val="none"/>
        </w:rPr>
      </w:pP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2</w:t>
      </w: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在合同履行期间派驻一名服务管理人员，配合</w:t>
      </w:r>
      <w:r>
        <w:rPr>
          <w:rFonts w:hint="eastAsia" w:ascii="宋体" w:hAnsi="宋体" w:cs="宋体"/>
          <w:b w:val="0"/>
          <w:bCs w:val="0"/>
          <w:sz w:val="24"/>
          <w:szCs w:val="24"/>
          <w:highlight w:val="none"/>
          <w:lang w:val="en-US" w:eastAsia="zh-CN"/>
        </w:rPr>
        <w:t>采购人</w:t>
      </w:r>
      <w:r>
        <w:rPr>
          <w:rFonts w:hint="eastAsia" w:ascii="宋体" w:hAnsi="宋体" w:eastAsia="宋体" w:cs="宋体"/>
          <w:b w:val="0"/>
          <w:bCs w:val="0"/>
          <w:sz w:val="24"/>
          <w:szCs w:val="24"/>
          <w:highlight w:val="none"/>
        </w:rPr>
        <w:t>要求，全面负责本合同的履行。</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派驻的服务管理人员进场前应征得</w:t>
      </w:r>
      <w:r>
        <w:rPr>
          <w:rFonts w:hint="eastAsia" w:ascii="宋体" w:hAnsi="宋体" w:cs="宋体"/>
          <w:b w:val="0"/>
          <w:bCs w:val="0"/>
          <w:sz w:val="24"/>
          <w:szCs w:val="24"/>
          <w:highlight w:val="none"/>
          <w:lang w:val="en-US" w:eastAsia="zh-CN"/>
        </w:rPr>
        <w:t>采购人</w:t>
      </w:r>
      <w:r>
        <w:rPr>
          <w:rFonts w:hint="eastAsia" w:ascii="宋体" w:hAnsi="宋体" w:eastAsia="宋体" w:cs="宋体"/>
          <w:b w:val="0"/>
          <w:bCs w:val="0"/>
          <w:sz w:val="24"/>
          <w:szCs w:val="24"/>
          <w:highlight w:val="none"/>
        </w:rPr>
        <w:t>的同意。</w:t>
      </w:r>
    </w:p>
    <w:p w14:paraId="36B0364B">
      <w:pPr>
        <w:keepNext w:val="0"/>
        <w:keepLines w:val="0"/>
        <w:pageBreakBefore w:val="0"/>
        <w:widowControl w:val="0"/>
        <w:kinsoku/>
        <w:wordWrap/>
        <w:overflowPunct/>
        <w:topLinePunct w:val="0"/>
        <w:autoSpaceDE/>
        <w:autoSpaceDN/>
        <w:bidi w:val="0"/>
        <w:adjustRightInd w:val="0"/>
        <w:snapToGrid/>
        <w:spacing w:line="360" w:lineRule="auto"/>
        <w:ind w:right="0" w:firstLine="480" w:firstLineChars="200"/>
        <w:textAlignment w:val="baseline"/>
        <w:rPr>
          <w:rFonts w:hint="eastAsia" w:ascii="宋体" w:hAnsi="宋体" w:eastAsia="宋体" w:cs="宋体"/>
          <w:b w:val="0"/>
          <w:bCs w:val="0"/>
          <w:sz w:val="24"/>
          <w:szCs w:val="24"/>
          <w:highlight w:val="none"/>
        </w:rPr>
      </w:pP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3</w:t>
      </w: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应为</w:t>
      </w:r>
      <w:r>
        <w:rPr>
          <w:rFonts w:hint="eastAsia" w:ascii="宋体" w:hAnsi="宋体" w:cs="宋体"/>
          <w:b w:val="0"/>
          <w:bCs w:val="0"/>
          <w:sz w:val="24"/>
          <w:szCs w:val="24"/>
          <w:highlight w:val="none"/>
          <w:lang w:val="en-US" w:eastAsia="zh-CN"/>
        </w:rPr>
        <w:t>采购人</w:t>
      </w:r>
      <w:r>
        <w:rPr>
          <w:rFonts w:hint="eastAsia" w:ascii="宋体" w:hAnsi="宋体" w:eastAsia="宋体" w:cs="宋体"/>
          <w:b w:val="0"/>
          <w:bCs w:val="0"/>
          <w:sz w:val="24"/>
          <w:szCs w:val="24"/>
          <w:highlight w:val="none"/>
        </w:rPr>
        <w:t>提供驻站服务。</w:t>
      </w:r>
    </w:p>
    <w:p w14:paraId="736D5E2F">
      <w:pPr>
        <w:keepNext w:val="0"/>
        <w:keepLines w:val="0"/>
        <w:pageBreakBefore w:val="0"/>
        <w:widowControl w:val="0"/>
        <w:kinsoku/>
        <w:wordWrap/>
        <w:overflowPunct/>
        <w:topLinePunct w:val="0"/>
        <w:autoSpaceDE/>
        <w:autoSpaceDN/>
        <w:bidi w:val="0"/>
        <w:adjustRightInd w:val="0"/>
        <w:snapToGrid/>
        <w:spacing w:line="360" w:lineRule="auto"/>
        <w:ind w:right="0" w:firstLine="480" w:firstLineChars="200"/>
        <w:textAlignment w:val="baseline"/>
        <w:rPr>
          <w:rFonts w:hint="eastAsia" w:ascii="宋体" w:hAnsi="宋体" w:eastAsia="宋体" w:cs="宋体"/>
          <w:b w:val="0"/>
          <w:bCs w:val="0"/>
          <w:sz w:val="24"/>
          <w:szCs w:val="24"/>
          <w:highlight w:val="none"/>
        </w:rPr>
      </w:pP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4</w:t>
      </w: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有义务爱护</w:t>
      </w:r>
      <w:r>
        <w:rPr>
          <w:rFonts w:hint="eastAsia" w:ascii="宋体" w:hAnsi="宋体" w:cs="宋体"/>
          <w:b w:val="0"/>
          <w:bCs w:val="0"/>
          <w:sz w:val="24"/>
          <w:szCs w:val="24"/>
          <w:highlight w:val="none"/>
          <w:lang w:val="en-US" w:eastAsia="zh-CN"/>
        </w:rPr>
        <w:t>采购人</w:t>
      </w:r>
      <w:r>
        <w:rPr>
          <w:rFonts w:hint="eastAsia" w:ascii="宋体" w:hAnsi="宋体" w:eastAsia="宋体" w:cs="宋体"/>
          <w:b w:val="0"/>
          <w:bCs w:val="0"/>
          <w:sz w:val="24"/>
          <w:szCs w:val="24"/>
          <w:highlight w:val="none"/>
        </w:rPr>
        <w:t>建筑物及站内各种设施，做到节能减排。如因</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服务人员的操作失误造成损失，</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应承担赔偿责任。</w:t>
      </w:r>
    </w:p>
    <w:p w14:paraId="4CBFA559">
      <w:pPr>
        <w:keepNext w:val="0"/>
        <w:keepLines w:val="0"/>
        <w:pageBreakBefore w:val="0"/>
        <w:widowControl w:val="0"/>
        <w:kinsoku/>
        <w:wordWrap/>
        <w:overflowPunct/>
        <w:topLinePunct w:val="0"/>
        <w:autoSpaceDE/>
        <w:autoSpaceDN/>
        <w:bidi w:val="0"/>
        <w:adjustRightInd w:val="0"/>
        <w:snapToGrid/>
        <w:spacing w:line="360" w:lineRule="auto"/>
        <w:ind w:right="0" w:firstLine="480" w:firstLineChars="200"/>
        <w:textAlignment w:val="baseline"/>
        <w:rPr>
          <w:rFonts w:hint="eastAsia" w:ascii="宋体" w:hAnsi="宋体" w:eastAsia="宋体" w:cs="宋体"/>
          <w:b w:val="0"/>
          <w:bCs w:val="0"/>
          <w:sz w:val="24"/>
          <w:szCs w:val="24"/>
          <w:highlight w:val="none"/>
        </w:rPr>
      </w:pP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5</w:t>
      </w: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自合同签订之日起，即开始对服务人员进行岗前培训、设备准备等各项工作, 该工作应在进场前完成。</w:t>
      </w:r>
    </w:p>
    <w:p w14:paraId="17E3A325">
      <w:pPr>
        <w:keepNext w:val="0"/>
        <w:keepLines w:val="0"/>
        <w:pageBreakBefore w:val="0"/>
        <w:widowControl w:val="0"/>
        <w:kinsoku/>
        <w:wordWrap/>
        <w:overflowPunct/>
        <w:topLinePunct w:val="0"/>
        <w:autoSpaceDE/>
        <w:autoSpaceDN/>
        <w:bidi w:val="0"/>
        <w:adjustRightInd w:val="0"/>
        <w:snapToGrid/>
        <w:spacing w:line="360" w:lineRule="auto"/>
        <w:ind w:right="0" w:firstLine="480" w:firstLineChars="200"/>
        <w:textAlignment w:val="baseline"/>
        <w:rPr>
          <w:rFonts w:hint="eastAsia" w:ascii="宋体" w:hAnsi="宋体" w:eastAsia="宋体" w:cs="宋体"/>
          <w:b w:val="0"/>
          <w:bCs w:val="0"/>
          <w:sz w:val="24"/>
          <w:szCs w:val="24"/>
          <w:highlight w:val="none"/>
        </w:rPr>
      </w:pP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6</w:t>
      </w: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服务人员的食宿、工资等均由</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自行负责，如</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服务人员在工作期间发生工伤、工亡或者其他意外伤害事故的，由</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承担相应的赔偿责任。</w:t>
      </w:r>
    </w:p>
    <w:p w14:paraId="44AEE87A">
      <w:pPr>
        <w:keepNext w:val="0"/>
        <w:keepLines w:val="0"/>
        <w:pageBreakBefore w:val="0"/>
        <w:widowControl w:val="0"/>
        <w:kinsoku/>
        <w:wordWrap/>
        <w:overflowPunct/>
        <w:topLinePunct w:val="0"/>
        <w:autoSpaceDE/>
        <w:autoSpaceDN/>
        <w:bidi w:val="0"/>
        <w:adjustRightInd w:val="0"/>
        <w:snapToGrid/>
        <w:spacing w:line="360" w:lineRule="auto"/>
        <w:ind w:right="0" w:firstLine="480" w:firstLineChars="200"/>
        <w:textAlignment w:val="baseline"/>
        <w:rPr>
          <w:rFonts w:hint="eastAsia" w:ascii="宋体" w:hAnsi="宋体" w:eastAsia="宋体" w:cs="宋体"/>
          <w:b w:val="0"/>
          <w:bCs w:val="0"/>
          <w:sz w:val="24"/>
          <w:szCs w:val="24"/>
          <w:highlight w:val="none"/>
        </w:rPr>
      </w:pP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7</w:t>
      </w:r>
      <w:r>
        <w:rPr>
          <w:rFonts w:hint="eastAsia" w:ascii="宋体" w:hAnsi="宋体" w:cs="宋体"/>
          <w:b w:val="0"/>
          <w:bCs w:val="0"/>
          <w:sz w:val="24"/>
          <w:szCs w:val="24"/>
          <w:highlight w:val="none"/>
          <w:lang w:eastAsia="zh-CN"/>
        </w:rPr>
        <w:t>）</w:t>
      </w:r>
      <w:r>
        <w:rPr>
          <w:rFonts w:hint="eastAsia" w:ascii="宋体" w:hAnsi="宋体" w:eastAsia="宋体" w:cs="宋体"/>
          <w:b w:val="0"/>
          <w:bCs w:val="0"/>
          <w:sz w:val="24"/>
          <w:szCs w:val="24"/>
          <w:highlight w:val="none"/>
        </w:rPr>
        <w:t>如因</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服务人员操作不当导致第三人受伤或者死亡的，由</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承担相应的赔偿责任，若</w:t>
      </w:r>
      <w:r>
        <w:rPr>
          <w:rFonts w:hint="eastAsia" w:ascii="宋体" w:hAnsi="宋体" w:cs="宋体"/>
          <w:b w:val="0"/>
          <w:bCs w:val="0"/>
          <w:sz w:val="24"/>
          <w:szCs w:val="24"/>
          <w:highlight w:val="none"/>
          <w:lang w:val="en-US" w:eastAsia="zh-CN"/>
        </w:rPr>
        <w:t>采购人</w:t>
      </w:r>
      <w:r>
        <w:rPr>
          <w:rFonts w:hint="eastAsia" w:ascii="宋体" w:hAnsi="宋体" w:eastAsia="宋体" w:cs="宋体"/>
          <w:b w:val="0"/>
          <w:bCs w:val="0"/>
          <w:sz w:val="24"/>
          <w:szCs w:val="24"/>
          <w:highlight w:val="none"/>
        </w:rPr>
        <w:t>因此而遭到第三方追偿或者</w:t>
      </w:r>
      <w:r>
        <w:rPr>
          <w:rFonts w:hint="eastAsia" w:ascii="宋体" w:hAnsi="宋体" w:cs="宋体"/>
          <w:b w:val="0"/>
          <w:bCs w:val="0"/>
          <w:sz w:val="24"/>
          <w:szCs w:val="24"/>
          <w:highlight w:val="none"/>
          <w:lang w:val="en-US" w:eastAsia="zh-CN"/>
        </w:rPr>
        <w:t>采购人</w:t>
      </w:r>
      <w:r>
        <w:rPr>
          <w:rFonts w:hint="eastAsia" w:ascii="宋体" w:hAnsi="宋体" w:eastAsia="宋体" w:cs="宋体"/>
          <w:b w:val="0"/>
          <w:bCs w:val="0"/>
          <w:sz w:val="24"/>
          <w:szCs w:val="24"/>
          <w:highlight w:val="none"/>
        </w:rPr>
        <w:t>因此而向第三方赔偿的，</w:t>
      </w:r>
      <w:r>
        <w:rPr>
          <w:rFonts w:hint="eastAsia" w:ascii="宋体" w:hAnsi="宋体" w:cs="宋体"/>
          <w:b w:val="0"/>
          <w:bCs w:val="0"/>
          <w:sz w:val="24"/>
          <w:szCs w:val="24"/>
          <w:highlight w:val="none"/>
          <w:lang w:val="en-US" w:eastAsia="zh-CN"/>
        </w:rPr>
        <w:t>采购人</w:t>
      </w:r>
      <w:r>
        <w:rPr>
          <w:rFonts w:hint="eastAsia" w:ascii="宋体" w:hAnsi="宋体" w:eastAsia="宋体" w:cs="宋体"/>
          <w:b w:val="0"/>
          <w:bCs w:val="0"/>
          <w:sz w:val="24"/>
          <w:szCs w:val="24"/>
          <w:highlight w:val="none"/>
        </w:rPr>
        <w:t>所垫付的费用均由</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予以承担。</w:t>
      </w:r>
    </w:p>
    <w:p w14:paraId="4C2D9B3B">
      <w:pPr>
        <w:keepNext w:val="0"/>
        <w:keepLines w:val="0"/>
        <w:pageBreakBefore w:val="0"/>
        <w:widowControl w:val="0"/>
        <w:kinsoku/>
        <w:wordWrap/>
        <w:overflowPunct/>
        <w:topLinePunct w:val="0"/>
        <w:autoSpaceDE/>
        <w:autoSpaceDN/>
        <w:bidi w:val="0"/>
        <w:adjustRightInd w:val="0"/>
        <w:snapToGrid/>
        <w:spacing w:line="360" w:lineRule="auto"/>
        <w:ind w:right="0" w:firstLine="480" w:firstLineChars="200"/>
        <w:textAlignment w:val="baseline"/>
        <w:rPr>
          <w:rFonts w:hint="eastAsia" w:ascii="宋体" w:hAnsi="宋体" w:eastAsia="宋体" w:cs="宋体"/>
          <w:b w:val="0"/>
          <w:bCs w:val="0"/>
          <w:sz w:val="24"/>
          <w:szCs w:val="24"/>
          <w:highlight w:val="none"/>
        </w:rPr>
      </w:pP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8</w:t>
      </w: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应按车辆驾驶要求合理使用</w:t>
      </w:r>
      <w:r>
        <w:rPr>
          <w:rFonts w:hint="eastAsia" w:ascii="宋体" w:hAnsi="宋体" w:cs="宋体"/>
          <w:b w:val="0"/>
          <w:bCs w:val="0"/>
          <w:sz w:val="24"/>
          <w:szCs w:val="24"/>
          <w:highlight w:val="none"/>
          <w:lang w:val="en-US" w:eastAsia="zh-CN"/>
        </w:rPr>
        <w:t>采购人</w:t>
      </w:r>
      <w:r>
        <w:rPr>
          <w:rFonts w:hint="eastAsia" w:ascii="宋体" w:hAnsi="宋体" w:eastAsia="宋体" w:cs="宋体"/>
          <w:b w:val="0"/>
          <w:bCs w:val="0"/>
          <w:sz w:val="24"/>
          <w:szCs w:val="24"/>
          <w:highlight w:val="none"/>
        </w:rPr>
        <w:t>提供的运输车辆。因</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未按驾驶要求或非正常使用车辆等原因发生的维修费及其他一切费用均由</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自行承担。如因</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原因导致车辆报废或不能正常使用的，</w:t>
      </w:r>
      <w:r>
        <w:rPr>
          <w:rFonts w:hint="eastAsia" w:ascii="宋体" w:hAnsi="宋体" w:cs="宋体"/>
          <w:b w:val="0"/>
          <w:bCs w:val="0"/>
          <w:sz w:val="24"/>
          <w:szCs w:val="24"/>
          <w:highlight w:val="none"/>
          <w:lang w:val="en-US" w:eastAsia="zh-CN"/>
        </w:rPr>
        <w:t>采购人</w:t>
      </w:r>
      <w:r>
        <w:rPr>
          <w:rFonts w:hint="eastAsia" w:ascii="宋体" w:hAnsi="宋体" w:eastAsia="宋体" w:cs="宋体"/>
          <w:b w:val="0"/>
          <w:bCs w:val="0"/>
          <w:sz w:val="24"/>
          <w:szCs w:val="24"/>
          <w:highlight w:val="none"/>
        </w:rPr>
        <w:t>有权要求</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赔偿损失。</w:t>
      </w:r>
    </w:p>
    <w:p w14:paraId="5384A3E8">
      <w:pPr>
        <w:keepNext w:val="0"/>
        <w:keepLines w:val="0"/>
        <w:pageBreakBefore w:val="0"/>
        <w:widowControl w:val="0"/>
        <w:kinsoku/>
        <w:wordWrap/>
        <w:overflowPunct/>
        <w:topLinePunct w:val="0"/>
        <w:autoSpaceDE/>
        <w:autoSpaceDN/>
        <w:bidi w:val="0"/>
        <w:adjustRightInd w:val="0"/>
        <w:snapToGrid/>
        <w:spacing w:line="360" w:lineRule="auto"/>
        <w:ind w:right="0" w:firstLine="480" w:firstLineChars="200"/>
        <w:textAlignment w:val="baseline"/>
        <w:rPr>
          <w:rFonts w:hint="eastAsia" w:ascii="宋体" w:hAnsi="宋体" w:eastAsia="宋体" w:cs="宋体"/>
          <w:b w:val="0"/>
          <w:bCs w:val="0"/>
          <w:sz w:val="24"/>
          <w:szCs w:val="24"/>
          <w:highlight w:val="none"/>
        </w:rPr>
      </w:pP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9</w:t>
      </w:r>
      <w:r>
        <w:rPr>
          <w:rFonts w:hint="eastAsia" w:ascii="宋体" w:hAnsi="宋体" w:cs="宋体"/>
          <w:b w:val="0"/>
          <w:bCs w:val="0"/>
          <w:sz w:val="24"/>
          <w:szCs w:val="24"/>
          <w:highlight w:val="none"/>
          <w:lang w:eastAsia="zh-CN"/>
        </w:rPr>
        <w:t>）</w:t>
      </w:r>
      <w:r>
        <w:rPr>
          <w:rFonts w:hint="eastAsia" w:ascii="宋体" w:hAnsi="宋体" w:eastAsia="宋体" w:cs="宋体"/>
          <w:b w:val="0"/>
          <w:bCs w:val="0"/>
          <w:sz w:val="24"/>
          <w:szCs w:val="24"/>
          <w:highlight w:val="none"/>
        </w:rPr>
        <w:t>如遇检查、重大活动应急抢险（降雨、大风）时，</w:t>
      </w:r>
      <w:r>
        <w:rPr>
          <w:rFonts w:hint="eastAsia" w:ascii="宋体" w:hAnsi="宋体" w:cs="宋体"/>
          <w:b w:val="0"/>
          <w:bCs w:val="0"/>
          <w:sz w:val="24"/>
          <w:szCs w:val="24"/>
          <w:highlight w:val="none"/>
          <w:lang w:val="en-US" w:eastAsia="zh-CN"/>
        </w:rPr>
        <w:t>供应商</w:t>
      </w:r>
      <w:r>
        <w:rPr>
          <w:rFonts w:hint="eastAsia" w:ascii="宋体" w:hAnsi="宋体" w:eastAsia="宋体" w:cs="宋体"/>
          <w:b w:val="0"/>
          <w:bCs w:val="0"/>
          <w:sz w:val="24"/>
          <w:szCs w:val="24"/>
          <w:highlight w:val="none"/>
        </w:rPr>
        <w:t>要服从</w:t>
      </w:r>
      <w:r>
        <w:rPr>
          <w:rFonts w:hint="eastAsia" w:ascii="宋体" w:hAnsi="宋体" w:cs="宋体"/>
          <w:b w:val="0"/>
          <w:bCs w:val="0"/>
          <w:sz w:val="24"/>
          <w:szCs w:val="24"/>
          <w:highlight w:val="none"/>
          <w:lang w:val="en-US" w:eastAsia="zh-CN"/>
        </w:rPr>
        <w:t>采购人</w:t>
      </w:r>
      <w:r>
        <w:rPr>
          <w:rFonts w:hint="eastAsia" w:ascii="宋体" w:hAnsi="宋体" w:eastAsia="宋体" w:cs="宋体"/>
          <w:b w:val="0"/>
          <w:bCs w:val="0"/>
          <w:sz w:val="24"/>
          <w:szCs w:val="24"/>
          <w:highlight w:val="none"/>
        </w:rPr>
        <w:t>的各项突击性任务和指令，听从</w:t>
      </w:r>
      <w:r>
        <w:rPr>
          <w:rFonts w:hint="eastAsia" w:ascii="宋体" w:hAnsi="宋体" w:cs="宋体"/>
          <w:b w:val="0"/>
          <w:bCs w:val="0"/>
          <w:sz w:val="24"/>
          <w:szCs w:val="24"/>
          <w:highlight w:val="none"/>
          <w:lang w:val="en-US" w:eastAsia="zh-CN"/>
        </w:rPr>
        <w:t>采购人</w:t>
      </w:r>
      <w:r>
        <w:rPr>
          <w:rFonts w:hint="eastAsia" w:ascii="宋体" w:hAnsi="宋体" w:eastAsia="宋体" w:cs="宋体"/>
          <w:b w:val="0"/>
          <w:bCs w:val="0"/>
          <w:sz w:val="24"/>
          <w:szCs w:val="24"/>
          <w:highlight w:val="none"/>
        </w:rPr>
        <w:t>的统一安排和调度。</w:t>
      </w:r>
    </w:p>
    <w:p w14:paraId="6EE2E2B0">
      <w:pPr>
        <w:widowControl/>
        <w:spacing w:line="360" w:lineRule="auto"/>
        <w:ind w:firstLine="480" w:firstLineChars="200"/>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2.</w:t>
      </w:r>
      <w:r>
        <w:rPr>
          <w:rFonts w:hint="eastAsia" w:asciiTheme="minorEastAsia" w:hAnsiTheme="minorEastAsia" w:eastAsiaTheme="minorEastAsia"/>
          <w:sz w:val="24"/>
          <w:highlight w:val="none"/>
          <w:lang w:val="en-US" w:eastAsia="zh-CN"/>
        </w:rPr>
        <w:t>2</w:t>
      </w:r>
      <w:r>
        <w:rPr>
          <w:rFonts w:asciiTheme="minorEastAsia" w:hAnsiTheme="minorEastAsia" w:eastAsiaTheme="minorEastAsia"/>
          <w:sz w:val="24"/>
          <w:highlight w:val="none"/>
        </w:rPr>
        <w:t>为落实政府采购政策需满足的要求</w:t>
      </w:r>
    </w:p>
    <w:p w14:paraId="2B82CBD4">
      <w:pPr>
        <w:widowControl/>
        <w:spacing w:line="360" w:lineRule="auto"/>
        <w:ind w:firstLine="480" w:firstLineChars="200"/>
        <w:contextualSpacing/>
        <w:rPr>
          <w:sz w:val="24"/>
          <w:highlight w:val="none"/>
        </w:rPr>
      </w:pPr>
      <w:r>
        <w:rPr>
          <w:rFonts w:hint="eastAsia"/>
          <w:sz w:val="24"/>
          <w:highlight w:val="none"/>
        </w:rPr>
        <w:t>符合《政府采购促进中小企业发展管理办法》（财库【2020】46号）、《财政部、司法部关于政府采购支持监狱企业发展有关问题的通知》（财库【2014】68号）、《财政部关于进一步加大政府采购支持中小企业力度的通知》（财库【2022】19号）、《北京市财政局关于落实好政府采购支持中小企业发展的通知》京财采购【2022】1143号、《国务院办公厅关于在政府采购中实施本国产品标准及相关政策的通知》（国办发【2025】34号）、关于贯彻落实《国务院办公厅关于在政府采购中实施本国产品标准及相关政策的通知》的意见（财库【2025】30号）等相关条例和国家相关法律法规规定</w:t>
      </w:r>
    </w:p>
    <w:p w14:paraId="6D477375">
      <w:pPr>
        <w:spacing w:line="360" w:lineRule="auto"/>
        <w:ind w:firstLine="480" w:firstLineChars="200"/>
        <w:contextualSpacing/>
        <w:rPr>
          <w:rFonts w:asciiTheme="minorEastAsia" w:hAnsiTheme="minorEastAsia" w:eastAsiaTheme="minorEastAsia"/>
          <w:i/>
          <w:iCs/>
          <w:sz w:val="24"/>
          <w:highlight w:val="none"/>
        </w:rPr>
      </w:pPr>
      <w:r>
        <w:rPr>
          <w:rFonts w:asciiTheme="minorEastAsia" w:hAnsiTheme="minorEastAsia" w:eastAsiaTheme="minorEastAsia"/>
          <w:sz w:val="24"/>
          <w:highlight w:val="none"/>
        </w:rPr>
        <w:t>3. 验收标准</w:t>
      </w:r>
    </w:p>
    <w:p w14:paraId="32E297D6">
      <w:pPr>
        <w:spacing w:line="360" w:lineRule="auto"/>
        <w:ind w:firstLine="492" w:firstLineChars="200"/>
        <w:rPr>
          <w:rFonts w:ascii="宋体" w:hAnsi="宋体" w:eastAsia="宋体" w:cs="宋体"/>
          <w:spacing w:val="3"/>
          <w:sz w:val="24"/>
          <w:szCs w:val="24"/>
          <w:highlight w:val="none"/>
          <w:lang w:eastAsia="zh-CN"/>
        </w:rPr>
      </w:pPr>
      <w:r>
        <w:rPr>
          <w:rFonts w:hint="eastAsia" w:ascii="宋体" w:hAnsi="宋体" w:eastAsia="宋体" w:cs="宋体"/>
          <w:spacing w:val="3"/>
          <w:sz w:val="24"/>
          <w:szCs w:val="24"/>
          <w:highlight w:val="none"/>
          <w:lang w:eastAsia="zh-CN"/>
        </w:rPr>
        <w:t>3</w:t>
      </w:r>
      <w:r>
        <w:rPr>
          <w:rFonts w:ascii="宋体" w:hAnsi="宋体" w:eastAsia="宋体" w:cs="宋体"/>
          <w:spacing w:val="3"/>
          <w:sz w:val="24"/>
          <w:szCs w:val="24"/>
          <w:highlight w:val="none"/>
          <w:lang w:eastAsia="zh-CN"/>
        </w:rPr>
        <w:t>.</w:t>
      </w:r>
      <w:r>
        <w:rPr>
          <w:rFonts w:hint="eastAsia" w:ascii="宋体" w:hAnsi="宋体" w:eastAsia="宋体" w:cs="宋体"/>
          <w:spacing w:val="3"/>
          <w:sz w:val="24"/>
          <w:szCs w:val="24"/>
          <w:highlight w:val="none"/>
          <w:lang w:val="en-US" w:eastAsia="zh-CN"/>
        </w:rPr>
        <w:t>1</w:t>
      </w:r>
      <w:r>
        <w:rPr>
          <w:rFonts w:hint="eastAsia" w:ascii="宋体" w:hAnsi="宋体" w:eastAsia="宋体" w:cs="宋体"/>
          <w:spacing w:val="3"/>
          <w:sz w:val="24"/>
          <w:szCs w:val="24"/>
          <w:highlight w:val="none"/>
          <w:lang w:eastAsia="zh-CN"/>
        </w:rPr>
        <w:t>验收程序：垃圾清运、转运项目考核由城镇建设服务中心（市政中心）为考核主体，日常考核由城镇建设服务中心相关科室负责，不定期考核由中心主任、副主任负责。</w:t>
      </w:r>
    </w:p>
    <w:p w14:paraId="03062726">
      <w:pPr>
        <w:widowControl/>
        <w:numPr>
          <w:ilvl w:val="0"/>
          <w:numId w:val="0"/>
        </w:numPr>
        <w:tabs>
          <w:tab w:val="left" w:pos="567"/>
          <w:tab w:val="left" w:pos="993"/>
        </w:tabs>
        <w:spacing w:line="360" w:lineRule="auto"/>
        <w:ind w:firstLine="480" w:firstLineChars="200"/>
        <w:jc w:val="left"/>
        <w:rPr>
          <w:rFonts w:hint="eastAsia" w:ascii="宋体" w:hAnsi="宋体" w:eastAsia="宋体" w:cs="宋体"/>
          <w:spacing w:val="3"/>
          <w:sz w:val="24"/>
          <w:szCs w:val="24"/>
          <w:highlight w:val="none"/>
          <w:lang w:eastAsia="zh-CN"/>
        </w:rPr>
      </w:pPr>
      <w:r>
        <w:rPr>
          <w:rFonts w:hint="eastAsia" w:asciiTheme="minorEastAsia" w:hAnsiTheme="minorEastAsia" w:eastAsiaTheme="minorEastAsia" w:cstheme="minorEastAsia"/>
          <w:b w:val="0"/>
          <w:bCs w:val="0"/>
          <w:kern w:val="2"/>
          <w:sz w:val="24"/>
          <w:szCs w:val="24"/>
          <w:u w:val="none"/>
          <w:lang w:val="en-US" w:eastAsia="zh-CN" w:bidi="ar-SA"/>
        </w:rPr>
        <w:t>3.2验收方式为：现场验收。</w:t>
      </w:r>
    </w:p>
    <w:p w14:paraId="79960647">
      <w:pPr>
        <w:widowControl/>
        <w:numPr>
          <w:ilvl w:val="0"/>
          <w:numId w:val="0"/>
        </w:numPr>
        <w:tabs>
          <w:tab w:val="left" w:pos="567"/>
          <w:tab w:val="left" w:pos="993"/>
        </w:tabs>
        <w:spacing w:line="360" w:lineRule="auto"/>
        <w:ind w:firstLine="492" w:firstLineChars="200"/>
        <w:jc w:val="left"/>
        <w:rPr>
          <w:rFonts w:hint="eastAsia" w:ascii="宋体" w:hAnsi="宋体" w:eastAsia="宋体" w:cs="宋体"/>
          <w:spacing w:val="3"/>
          <w:sz w:val="24"/>
          <w:szCs w:val="24"/>
          <w:highlight w:val="none"/>
          <w:lang w:eastAsia="zh-CN"/>
        </w:rPr>
      </w:pPr>
      <w:r>
        <w:rPr>
          <w:rFonts w:hint="eastAsia" w:ascii="宋体" w:hAnsi="宋体" w:eastAsia="宋体" w:cs="宋体"/>
          <w:spacing w:val="3"/>
          <w:sz w:val="24"/>
          <w:szCs w:val="24"/>
          <w:highlight w:val="none"/>
          <w:lang w:eastAsia="zh-CN"/>
        </w:rPr>
        <w:t>3</w:t>
      </w:r>
      <w:r>
        <w:rPr>
          <w:rFonts w:ascii="宋体" w:hAnsi="宋体" w:eastAsia="宋体" w:cs="宋体"/>
          <w:spacing w:val="3"/>
          <w:sz w:val="24"/>
          <w:szCs w:val="24"/>
          <w:highlight w:val="none"/>
          <w:lang w:eastAsia="zh-CN"/>
        </w:rPr>
        <w:t>.</w:t>
      </w:r>
      <w:r>
        <w:rPr>
          <w:rFonts w:hint="eastAsia" w:ascii="宋体" w:hAnsi="宋体" w:cs="宋体"/>
          <w:spacing w:val="3"/>
          <w:sz w:val="24"/>
          <w:szCs w:val="24"/>
          <w:highlight w:val="none"/>
          <w:lang w:val="en-US" w:eastAsia="zh-CN"/>
        </w:rPr>
        <w:t>3</w:t>
      </w:r>
      <w:r>
        <w:rPr>
          <w:rFonts w:hint="eastAsia" w:ascii="宋体" w:hAnsi="宋体" w:eastAsia="宋体" w:cs="宋体"/>
          <w:spacing w:val="3"/>
          <w:sz w:val="24"/>
          <w:szCs w:val="24"/>
          <w:highlight w:val="none"/>
          <w:lang w:eastAsia="zh-CN"/>
        </w:rPr>
        <w:t>验收标准</w:t>
      </w:r>
      <w:r>
        <w:rPr>
          <w:rFonts w:ascii="宋体" w:hAnsi="宋体" w:eastAsia="宋体" w:cs="宋体"/>
          <w:spacing w:val="3"/>
          <w:sz w:val="24"/>
          <w:szCs w:val="24"/>
          <w:highlight w:val="none"/>
          <w:lang w:eastAsia="zh-CN"/>
        </w:rPr>
        <w:t xml:space="preserve">: </w:t>
      </w:r>
      <w:r>
        <w:rPr>
          <w:rFonts w:hint="eastAsia" w:ascii="宋体" w:hAnsi="宋体" w:eastAsia="宋体" w:cs="宋体"/>
          <w:spacing w:val="3"/>
          <w:sz w:val="24"/>
          <w:szCs w:val="24"/>
          <w:highlight w:val="none"/>
          <w:lang w:val="en-US" w:eastAsia="zh-CN"/>
        </w:rPr>
        <w:t>需满足</w:t>
      </w:r>
      <w:r>
        <w:rPr>
          <w:rFonts w:hint="eastAsia" w:asciiTheme="minorEastAsia" w:hAnsiTheme="minorEastAsia" w:eastAsiaTheme="minorEastAsia" w:cstheme="minorEastAsia"/>
          <w:sz w:val="24"/>
          <w:highlight w:val="none"/>
          <w:lang w:eastAsia="zh-CN"/>
        </w:rPr>
        <w:t>黄村镇</w:t>
      </w:r>
      <w:r>
        <w:rPr>
          <w:rFonts w:hint="eastAsia" w:ascii="宋体" w:hAnsi="宋体" w:eastAsia="宋体" w:cs="宋体"/>
          <w:spacing w:val="3"/>
          <w:sz w:val="24"/>
          <w:szCs w:val="24"/>
          <w:highlight w:val="none"/>
          <w:lang w:val="en-US" w:eastAsia="zh-CN"/>
        </w:rPr>
        <w:t>2026年垃圾清运、转运项目考核方案(01包）内所要求的标准</w:t>
      </w:r>
      <w:r>
        <w:rPr>
          <w:rFonts w:hint="eastAsia" w:ascii="宋体" w:hAnsi="宋体" w:eastAsia="宋体" w:cs="宋体"/>
          <w:spacing w:val="3"/>
          <w:sz w:val="24"/>
          <w:szCs w:val="24"/>
          <w:highlight w:val="none"/>
          <w:lang w:eastAsia="zh-CN"/>
        </w:rPr>
        <w:t>。</w:t>
      </w:r>
    </w:p>
    <w:p w14:paraId="15013FB9">
      <w:pPr>
        <w:widowControl/>
        <w:numPr>
          <w:ilvl w:val="0"/>
          <w:numId w:val="0"/>
        </w:numPr>
        <w:tabs>
          <w:tab w:val="left" w:pos="567"/>
          <w:tab w:val="left" w:pos="993"/>
        </w:tabs>
        <w:spacing w:line="360" w:lineRule="auto"/>
        <w:ind w:firstLine="492" w:firstLineChars="200"/>
        <w:jc w:val="left"/>
        <w:rPr>
          <w:rFonts w:hint="eastAsia" w:ascii="宋体" w:hAnsi="宋体" w:cs="宋体"/>
          <w:spacing w:val="3"/>
          <w:sz w:val="24"/>
          <w:szCs w:val="24"/>
          <w:highlight w:val="none"/>
          <w:lang w:val="en-US" w:eastAsia="zh-CN"/>
        </w:rPr>
      </w:pPr>
      <w:r>
        <w:rPr>
          <w:rFonts w:hint="eastAsia" w:ascii="宋体" w:hAnsi="宋体" w:cs="宋体"/>
          <w:spacing w:val="3"/>
          <w:sz w:val="24"/>
          <w:szCs w:val="24"/>
          <w:highlight w:val="none"/>
          <w:lang w:val="en-US" w:eastAsia="zh-CN"/>
        </w:rPr>
        <w:t>4.考核标准：</w:t>
      </w:r>
    </w:p>
    <w:p w14:paraId="6DC86B97">
      <w:pPr>
        <w:widowControl/>
        <w:numPr>
          <w:ilvl w:val="0"/>
          <w:numId w:val="0"/>
        </w:numPr>
        <w:tabs>
          <w:tab w:val="left" w:pos="567"/>
          <w:tab w:val="left" w:pos="993"/>
        </w:tabs>
        <w:spacing w:line="360" w:lineRule="auto"/>
        <w:jc w:val="both"/>
        <w:rPr>
          <w:rFonts w:hint="eastAsia" w:ascii="宋体" w:hAnsi="宋体" w:eastAsia="宋体" w:cs="宋体"/>
          <w:spacing w:val="3"/>
          <w:sz w:val="24"/>
          <w:szCs w:val="24"/>
          <w:highlight w:val="none"/>
          <w:lang w:val="en-US" w:eastAsia="zh-CN"/>
        </w:rPr>
      </w:pPr>
      <w:r>
        <w:rPr>
          <w:rFonts w:hint="eastAsia" w:asciiTheme="minorEastAsia" w:hAnsiTheme="minorEastAsia" w:eastAsiaTheme="minorEastAsia" w:cstheme="minorEastAsia"/>
          <w:sz w:val="24"/>
          <w:highlight w:val="none"/>
          <w:lang w:eastAsia="zh-CN"/>
        </w:rPr>
        <w:t>黄村镇</w:t>
      </w:r>
      <w:r>
        <w:rPr>
          <w:rFonts w:hint="eastAsia" w:ascii="宋体" w:hAnsi="宋体" w:eastAsia="宋体" w:cs="宋体"/>
          <w:spacing w:val="3"/>
          <w:sz w:val="24"/>
          <w:szCs w:val="24"/>
          <w:highlight w:val="none"/>
          <w:lang w:val="en-US" w:eastAsia="zh-CN"/>
        </w:rPr>
        <w:t>2026年垃圾清运、转运项目考核方案(01包）</w:t>
      </w:r>
    </w:p>
    <w:p w14:paraId="6376AA3F">
      <w:pPr>
        <w:widowControl/>
        <w:spacing w:line="360" w:lineRule="auto"/>
        <w:ind w:firstLine="480" w:firstLineChars="200"/>
        <w:contextualSpacing/>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一、考核机制</w:t>
      </w:r>
    </w:p>
    <w:p w14:paraId="702EE5DF">
      <w:pPr>
        <w:widowControl/>
        <w:spacing w:line="360" w:lineRule="auto"/>
        <w:ind w:firstLine="480" w:firstLineChars="200"/>
        <w:contextualSpacing/>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垃圾清运、转运项目考核由城镇建设服务中心（市政中心）为考核主体，日常考核由城镇建设服务中心相关科室负责，不定期考核由中心主任、副主任负责。</w:t>
      </w:r>
    </w:p>
    <w:p w14:paraId="63B35A4F">
      <w:pPr>
        <w:widowControl/>
        <w:spacing w:line="360" w:lineRule="auto"/>
        <w:ind w:firstLine="480" w:firstLineChars="200"/>
        <w:contextualSpacing/>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二、考核内容</w:t>
      </w:r>
    </w:p>
    <w:p w14:paraId="3FA81083">
      <w:pPr>
        <w:widowControl/>
        <w:spacing w:line="360" w:lineRule="auto"/>
        <w:ind w:firstLine="480" w:firstLineChars="200"/>
        <w:contextualSpacing/>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主要包括服务质量考核、安全生产考核、其他考核等，具体如下：</w:t>
      </w:r>
    </w:p>
    <w:p w14:paraId="7D8BC2AB">
      <w:pPr>
        <w:widowControl/>
        <w:spacing w:line="360" w:lineRule="auto"/>
        <w:ind w:firstLine="480" w:firstLineChars="200"/>
        <w:contextualSpacing/>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1、服务质量考核</w:t>
      </w:r>
    </w:p>
    <w:p w14:paraId="3DBDF1BA">
      <w:pPr>
        <w:widowControl/>
        <w:spacing w:line="360" w:lineRule="auto"/>
        <w:ind w:firstLine="480" w:firstLineChars="200"/>
        <w:contextualSpacing/>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环境卫生:考核卫生状况，包括垃圾是否及时清理、设施是否清洁、有无异味等。</w:t>
      </w:r>
    </w:p>
    <w:p w14:paraId="46544FA7">
      <w:pPr>
        <w:widowControl/>
        <w:spacing w:line="360" w:lineRule="auto"/>
        <w:ind w:firstLine="480" w:firstLineChars="200"/>
        <w:contextualSpacing/>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工作效率:考核各岗位人员工作能力和完成效率，包括洗车、保洁等环节工作是否及时、高效。</w:t>
      </w:r>
    </w:p>
    <w:p w14:paraId="260C27E8">
      <w:pPr>
        <w:widowControl/>
        <w:spacing w:line="360" w:lineRule="auto"/>
        <w:ind w:firstLine="480" w:firstLineChars="200"/>
        <w:contextualSpacing/>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服务态度:考核各岗位人员的服务态度和服务质量，包括是否及时响应需求、是否提供优质的服务、是否能够履行安排的各项服务保障工作等。</w:t>
      </w:r>
    </w:p>
    <w:p w14:paraId="30367C32">
      <w:pPr>
        <w:widowControl/>
        <w:spacing w:line="360" w:lineRule="auto"/>
        <w:ind w:firstLine="480" w:firstLineChars="200"/>
        <w:contextualSpacing/>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2、安全生产考核</w:t>
      </w:r>
    </w:p>
    <w:p w14:paraId="2801B4AD">
      <w:pPr>
        <w:widowControl/>
        <w:spacing w:line="360" w:lineRule="auto"/>
        <w:ind w:firstLine="480" w:firstLineChars="200"/>
        <w:contextualSpacing/>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安全制度执行:考核各岗位人员是否严格执行中心安全生产制度及各项规范，包括安全操作规程、安全检查制度等。</w:t>
      </w:r>
    </w:p>
    <w:p w14:paraId="79373A65">
      <w:pPr>
        <w:widowControl/>
        <w:spacing w:line="360" w:lineRule="auto"/>
        <w:ind w:firstLine="480" w:firstLineChars="200"/>
        <w:contextualSpacing/>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安全作业情况:考核各岗位人员是否具备简单的安全作业知识，是否安全完成作业未出现安全事故等。</w:t>
      </w:r>
    </w:p>
    <w:p w14:paraId="1385DBA8">
      <w:pPr>
        <w:widowControl/>
        <w:spacing w:line="360" w:lineRule="auto"/>
        <w:ind w:firstLine="480" w:firstLineChars="200"/>
        <w:contextualSpacing/>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3、其他考核</w:t>
      </w:r>
    </w:p>
    <w:p w14:paraId="79448E8E">
      <w:pPr>
        <w:widowControl/>
        <w:spacing w:line="360" w:lineRule="auto"/>
        <w:ind w:firstLine="480" w:firstLineChars="200"/>
        <w:contextualSpacing/>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合同执行情况:考核服务公司是否严格执行合同条款，包括服务内容、服务标准、服务费用等。</w:t>
      </w:r>
    </w:p>
    <w:p w14:paraId="0FF0EA71">
      <w:pPr>
        <w:widowControl/>
        <w:spacing w:line="360" w:lineRule="auto"/>
        <w:ind w:firstLine="480" w:firstLineChars="200"/>
        <w:contextualSpacing/>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三、考核办法</w:t>
      </w:r>
    </w:p>
    <w:p w14:paraId="3344AE66">
      <w:pPr>
        <w:widowControl/>
        <w:spacing w:line="360" w:lineRule="auto"/>
        <w:ind w:firstLine="480" w:firstLineChars="200"/>
        <w:contextualSpacing/>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1、考核分为日常考核及不定期考核。</w:t>
      </w:r>
    </w:p>
    <w:p w14:paraId="780D3973">
      <w:pPr>
        <w:widowControl/>
        <w:spacing w:line="360" w:lineRule="auto"/>
        <w:ind w:firstLine="480" w:firstLineChars="200"/>
        <w:contextualSpacing/>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2、日常考核由城镇建设服务中心相关科室定期考核，不定期考核由考核小组不定期考核，考核结果均计入评分。</w:t>
      </w:r>
    </w:p>
    <w:p w14:paraId="2ECA91B9">
      <w:pPr>
        <w:widowControl/>
        <w:spacing w:line="360" w:lineRule="auto"/>
        <w:ind w:firstLine="480" w:firstLineChars="200"/>
        <w:contextualSpacing/>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3、考核小组成员组成由：城镇建设服务中心相关科室管理人员、中心副主任、中心主任及上级领导，考核小组成员可以不固定，视工作情况安排相应人员进行考核。</w:t>
      </w:r>
    </w:p>
    <w:p w14:paraId="74A6209B">
      <w:pPr>
        <w:widowControl/>
        <w:spacing w:line="360" w:lineRule="auto"/>
        <w:ind w:firstLine="480" w:firstLineChars="200"/>
        <w:contextualSpacing/>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4、考核人员应按服务合同条款、考核办法进行考核。</w:t>
      </w:r>
    </w:p>
    <w:p w14:paraId="2EED1835">
      <w:pPr>
        <w:widowControl/>
        <w:spacing w:line="360" w:lineRule="auto"/>
        <w:ind w:firstLine="480" w:firstLineChars="200"/>
        <w:contextualSpacing/>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5、考核人员必须做到全面、细致，对发现的问题要及时留存影像资料，详细记录问题发生的时间、地点等情况，同时规定整改期限和要求。考核结果由考核人员及服务公司现场负责人签字确认。</w:t>
      </w:r>
    </w:p>
    <w:p w14:paraId="2E53FF2D">
      <w:pPr>
        <w:widowControl/>
        <w:spacing w:line="360" w:lineRule="auto"/>
        <w:ind w:firstLine="480" w:firstLineChars="200"/>
        <w:contextualSpacing/>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6、考核小组要把当天的考核情况及影像资料及时上交做好考核记录。登记后将考核结果反馈给服务公司，服务公司应于规定时间内完成整改并将整改后的影像资料反馈至相关科室，经复查合格后，由考核小组和服务公司签字确认。</w:t>
      </w:r>
    </w:p>
    <w:p w14:paraId="2F21887F">
      <w:pPr>
        <w:widowControl/>
        <w:spacing w:line="360" w:lineRule="auto"/>
        <w:ind w:firstLine="480" w:firstLineChars="200"/>
        <w:contextualSpacing/>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7、每月进行一次考核汇总，以月考核情况为基础，按每三个月为一季度结算一次服务费用。</w:t>
      </w:r>
    </w:p>
    <w:p w14:paraId="5655425C">
      <w:pPr>
        <w:widowControl/>
        <w:spacing w:line="360" w:lineRule="auto"/>
        <w:ind w:firstLine="480" w:firstLineChars="200"/>
        <w:contextualSpacing/>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四、处罚机制</w:t>
      </w:r>
    </w:p>
    <w:p w14:paraId="6B59D65E">
      <w:pPr>
        <w:widowControl/>
        <w:spacing w:line="360" w:lineRule="auto"/>
        <w:ind w:firstLine="480" w:firstLineChars="200"/>
        <w:contextualSpacing/>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考核采取扣钱与扣分相结合的形式，每三个月支付一次服务费。按照考核扣罚标准，每发现一处不合格的地方在服务费用中扣除相应的金额及相应的分数，扣分按照每个月考核总分为100分，每季度三个月的平均分为最终得分，按最终得分的标准发放一次服务费。三个月平均得分在85（含）分以上时，扣除考核不合格所对应的金额后，兑现剩余的服务费用；得分在85分-60（含）分以上时，先扣除考核不合格所对应的金额，再扣除本季度服务费的10%后，发放剩余服务费用；得分在60分以下的，先扣除考核不合格所对应的金额，再扣除本季度服务费的50%后，发放剩余服务费用。</w:t>
      </w:r>
    </w:p>
    <w:p w14:paraId="46F2AEF7">
      <w:pPr>
        <w:widowControl/>
        <w:spacing w:line="360" w:lineRule="auto"/>
        <w:ind w:firstLine="480" w:firstLineChars="200"/>
        <w:contextualSpacing/>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附件：1.日常及不定期考核扣罚标准</w:t>
      </w:r>
    </w:p>
    <w:p w14:paraId="18E888AD">
      <w:pPr>
        <w:widowControl/>
        <w:spacing w:line="360" w:lineRule="auto"/>
        <w:ind w:firstLine="1200" w:firstLineChars="500"/>
        <w:contextualSpacing/>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2.处罚通知单</w:t>
      </w:r>
    </w:p>
    <w:p w14:paraId="35477DB8">
      <w:pPr>
        <w:widowControl/>
        <w:spacing w:line="360" w:lineRule="auto"/>
        <w:ind w:firstLine="1200" w:firstLineChars="500"/>
        <w:contextualSpacing/>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3.月考核汇总表</w:t>
      </w:r>
    </w:p>
    <w:p w14:paraId="490E8269">
      <w:pPr>
        <w:widowControl/>
        <w:spacing w:line="360" w:lineRule="auto"/>
        <w:ind w:firstLine="1200" w:firstLineChars="500"/>
        <w:contextualSpacing/>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4.季度考核情况汇总表</w:t>
      </w:r>
    </w:p>
    <w:p w14:paraId="3CC9BACA">
      <w:pPr>
        <w:widowControl/>
        <w:spacing w:line="360" w:lineRule="auto"/>
        <w:ind w:firstLine="480" w:firstLineChars="200"/>
        <w:contextualSpacing/>
        <w:rPr>
          <w:rFonts w:hint="eastAsia" w:ascii="仿宋_GB2312" w:hAnsi="仿宋_GB2312" w:eastAsia="仿宋_GB2312" w:cs="仿宋_GB2312"/>
          <w:bCs/>
          <w:sz w:val="28"/>
          <w:szCs w:val="28"/>
        </w:rPr>
      </w:pPr>
      <w:r>
        <w:rPr>
          <w:rFonts w:hint="eastAsia" w:ascii="Times New Roman" w:hAnsi="Times New Roman" w:eastAsia="宋体" w:cs="Times New Roman"/>
          <w:sz w:val="24"/>
          <w:highlight w:val="none"/>
        </w:rPr>
        <w:t xml:space="preserve">      5.服务工作目标考核责任书</w:t>
      </w:r>
    </w:p>
    <w:p w14:paraId="466598CB">
      <w:pPr>
        <w:widowControl/>
        <w:shd w:val="clear" w:color="auto" w:fill="FFFFFF"/>
        <w:spacing w:line="480" w:lineRule="auto"/>
        <w:jc w:val="left"/>
        <w:rPr>
          <w:rFonts w:hint="eastAsia" w:ascii="仿宋_GB2312" w:hAnsi="仿宋_GB2312" w:eastAsia="仿宋_GB2312" w:cs="仿宋_GB2312"/>
          <w:bCs/>
          <w:kern w:val="0"/>
          <w:sz w:val="32"/>
          <w:szCs w:val="32"/>
        </w:rPr>
      </w:pPr>
    </w:p>
    <w:p w14:paraId="5084FAA7">
      <w:pPr>
        <w:widowControl/>
        <w:shd w:val="clear" w:color="auto" w:fill="FFFFFF"/>
        <w:spacing w:line="480" w:lineRule="auto"/>
        <w:jc w:val="left"/>
        <w:rPr>
          <w:rFonts w:hint="eastAsia" w:ascii="仿宋_GB2312" w:hAnsi="仿宋_GB2312" w:eastAsia="仿宋_GB2312" w:cs="仿宋_GB2312"/>
          <w:bCs/>
          <w:kern w:val="0"/>
          <w:sz w:val="32"/>
          <w:szCs w:val="32"/>
        </w:rPr>
      </w:pPr>
    </w:p>
    <w:p w14:paraId="226DBCF4">
      <w:pPr>
        <w:widowControl/>
        <w:shd w:val="clear" w:color="auto" w:fill="FFFFFF"/>
        <w:spacing w:line="480" w:lineRule="auto"/>
        <w:jc w:val="left"/>
        <w:rPr>
          <w:rFonts w:hint="eastAsia" w:ascii="仿宋_GB2312" w:hAnsi="仿宋_GB2312" w:eastAsia="仿宋_GB2312" w:cs="仿宋_GB2312"/>
          <w:bCs/>
          <w:kern w:val="0"/>
          <w:sz w:val="32"/>
          <w:szCs w:val="32"/>
        </w:rPr>
      </w:pPr>
    </w:p>
    <w:p w14:paraId="7EA8A99C">
      <w:pPr>
        <w:widowControl/>
        <w:shd w:val="clear" w:color="auto" w:fill="FFFFFF"/>
        <w:spacing w:line="480" w:lineRule="auto"/>
        <w:jc w:val="left"/>
        <w:rPr>
          <w:rFonts w:hint="eastAsia" w:ascii="仿宋_GB2312" w:hAnsi="仿宋_GB2312" w:eastAsia="仿宋_GB2312" w:cs="仿宋_GB2312"/>
          <w:bCs/>
          <w:kern w:val="0"/>
          <w:sz w:val="32"/>
          <w:szCs w:val="32"/>
        </w:rPr>
      </w:pPr>
    </w:p>
    <w:p w14:paraId="28213703">
      <w:pPr>
        <w:widowControl/>
        <w:shd w:val="clear" w:color="auto" w:fill="FFFFFF"/>
        <w:spacing w:line="480" w:lineRule="auto"/>
        <w:jc w:val="left"/>
        <w:rPr>
          <w:rFonts w:hint="eastAsia" w:ascii="仿宋_GB2312" w:hAnsi="仿宋_GB2312" w:eastAsia="仿宋_GB2312" w:cs="仿宋_GB2312"/>
          <w:bCs/>
          <w:kern w:val="0"/>
          <w:sz w:val="32"/>
          <w:szCs w:val="32"/>
        </w:rPr>
      </w:pPr>
    </w:p>
    <w:p w14:paraId="34216CE0">
      <w:pPr>
        <w:widowControl/>
        <w:shd w:val="clear" w:color="auto" w:fill="FFFFFF"/>
        <w:spacing w:line="480" w:lineRule="auto"/>
        <w:jc w:val="left"/>
        <w:rPr>
          <w:rFonts w:hint="eastAsia" w:ascii="仿宋_GB2312" w:hAnsi="仿宋_GB2312" w:eastAsia="仿宋_GB2312" w:cs="仿宋_GB2312"/>
          <w:bCs/>
          <w:kern w:val="0"/>
          <w:sz w:val="32"/>
          <w:szCs w:val="32"/>
        </w:rPr>
      </w:pPr>
    </w:p>
    <w:p w14:paraId="0FAA403E">
      <w:pPr>
        <w:widowControl/>
        <w:shd w:val="clear" w:color="auto" w:fill="FFFFFF"/>
        <w:spacing w:line="480" w:lineRule="auto"/>
        <w:jc w:val="left"/>
        <w:rPr>
          <w:rFonts w:hint="eastAsia" w:ascii="仿宋_GB2312" w:hAnsi="仿宋_GB2312" w:eastAsia="仿宋_GB2312" w:cs="仿宋_GB2312"/>
          <w:bCs/>
          <w:kern w:val="0"/>
          <w:sz w:val="32"/>
          <w:szCs w:val="32"/>
        </w:rPr>
      </w:pPr>
    </w:p>
    <w:p w14:paraId="3CF3CC2A">
      <w:pPr>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附件1：</w:t>
      </w:r>
    </w:p>
    <w:p w14:paraId="3D767539">
      <w:pPr>
        <w:widowControl/>
        <w:spacing w:line="240" w:lineRule="auto"/>
        <w:jc w:val="center"/>
        <w:textAlignment w:val="center"/>
        <w:rPr>
          <w:rFonts w:hint="eastAsia" w:ascii="仿宋_GB2312" w:hAnsi="仿宋_GB2312" w:eastAsia="仿宋_GB2312" w:cs="仿宋_GB2312"/>
          <w:bCs/>
          <w:kern w:val="0"/>
          <w:sz w:val="32"/>
          <w:szCs w:val="32"/>
        </w:rPr>
      </w:pPr>
      <w:r>
        <w:rPr>
          <w:rFonts w:hint="eastAsia" w:ascii="方正小标宋简体" w:hAnsi="方正小标宋简体" w:eastAsia="方正小标宋简体" w:cs="方正小标宋简体"/>
          <w:bCs/>
          <w:kern w:val="0"/>
          <w:sz w:val="36"/>
          <w:szCs w:val="36"/>
        </w:rPr>
        <w:t>日常及不定期考核扣罚标准</w:t>
      </w:r>
    </w:p>
    <w:tbl>
      <w:tblPr>
        <w:tblStyle w:val="48"/>
        <w:tblpPr w:leftFromText="180" w:rightFromText="180" w:vertAnchor="text" w:horzAnchor="page" w:tblpX="754" w:tblpY="372"/>
        <w:tblOverlap w:val="never"/>
        <w:tblW w:w="10081" w:type="dxa"/>
        <w:tblInd w:w="0" w:type="dxa"/>
        <w:tblLayout w:type="fixed"/>
        <w:tblCellMar>
          <w:top w:w="0" w:type="dxa"/>
          <w:left w:w="0" w:type="dxa"/>
          <w:bottom w:w="0" w:type="dxa"/>
          <w:right w:w="0" w:type="dxa"/>
        </w:tblCellMar>
      </w:tblPr>
      <w:tblGrid>
        <w:gridCol w:w="841"/>
        <w:gridCol w:w="1008"/>
        <w:gridCol w:w="391"/>
        <w:gridCol w:w="2933"/>
        <w:gridCol w:w="1152"/>
        <w:gridCol w:w="1068"/>
        <w:gridCol w:w="768"/>
        <w:gridCol w:w="637"/>
        <w:gridCol w:w="741"/>
        <w:gridCol w:w="542"/>
      </w:tblGrid>
      <w:tr w14:paraId="5024AC5A">
        <w:tblPrEx>
          <w:tblCellMar>
            <w:top w:w="0" w:type="dxa"/>
            <w:left w:w="0" w:type="dxa"/>
            <w:bottom w:w="0" w:type="dxa"/>
            <w:right w:w="0" w:type="dxa"/>
          </w:tblCellMar>
        </w:tblPrEx>
        <w:trPr>
          <w:trHeight w:val="821" w:hRule="atLeast"/>
        </w:trPr>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8ED4C5">
            <w:pPr>
              <w:widowControl/>
              <w:jc w:val="center"/>
              <w:textAlignment w:val="center"/>
              <w:rPr>
                <w:rFonts w:hint="eastAsia" w:ascii="宋体" w:hAnsi="宋体" w:cs="宋体"/>
                <w:b/>
                <w:color w:val="000000"/>
                <w:sz w:val="22"/>
                <w:szCs w:val="22"/>
              </w:rPr>
            </w:pPr>
            <w:r>
              <w:rPr>
                <w:rFonts w:hint="eastAsia" w:ascii="宋体" w:hAnsi="宋体" w:cs="宋体"/>
                <w:b/>
                <w:color w:val="000000"/>
                <w:kern w:val="0"/>
                <w:sz w:val="22"/>
                <w:szCs w:val="22"/>
                <w:lang w:bidi="ar"/>
              </w:rPr>
              <w:t>序号</w:t>
            </w:r>
          </w:p>
        </w:tc>
        <w:tc>
          <w:tcPr>
            <w:tcW w:w="100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938537">
            <w:pPr>
              <w:widowControl/>
              <w:jc w:val="center"/>
              <w:textAlignment w:val="center"/>
              <w:rPr>
                <w:rFonts w:hint="eastAsia" w:ascii="宋体" w:hAnsi="宋体" w:cs="宋体"/>
                <w:b/>
                <w:color w:val="000000"/>
                <w:sz w:val="22"/>
                <w:szCs w:val="22"/>
              </w:rPr>
            </w:pPr>
            <w:r>
              <w:rPr>
                <w:rFonts w:hint="eastAsia" w:ascii="宋体" w:hAnsi="宋体" w:cs="宋体"/>
                <w:b/>
                <w:color w:val="000000"/>
                <w:kern w:val="0"/>
                <w:sz w:val="22"/>
                <w:szCs w:val="22"/>
                <w:lang w:bidi="ar"/>
              </w:rPr>
              <w:t>考核类别</w:t>
            </w:r>
          </w:p>
        </w:tc>
        <w:tc>
          <w:tcPr>
            <w:tcW w:w="447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4E760F">
            <w:pPr>
              <w:widowControl/>
              <w:jc w:val="center"/>
              <w:textAlignment w:val="center"/>
              <w:rPr>
                <w:rFonts w:hint="eastAsia" w:ascii="宋体" w:hAnsi="宋体" w:cs="宋体"/>
                <w:b/>
                <w:color w:val="000000"/>
                <w:sz w:val="22"/>
                <w:szCs w:val="22"/>
              </w:rPr>
            </w:pPr>
            <w:r>
              <w:rPr>
                <w:rFonts w:hint="eastAsia" w:ascii="宋体" w:hAnsi="宋体" w:cs="宋体"/>
                <w:b/>
                <w:color w:val="000000"/>
                <w:kern w:val="0"/>
                <w:sz w:val="22"/>
                <w:szCs w:val="22"/>
                <w:lang w:bidi="ar"/>
              </w:rPr>
              <w:t>考核标准</w:t>
            </w:r>
          </w:p>
        </w:tc>
        <w:tc>
          <w:tcPr>
            <w:tcW w:w="183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E2855F">
            <w:pPr>
              <w:widowControl/>
              <w:jc w:val="center"/>
              <w:textAlignment w:val="center"/>
              <w:rPr>
                <w:rFonts w:hint="eastAsia" w:ascii="宋体" w:hAnsi="宋体" w:cs="宋体"/>
                <w:b/>
                <w:color w:val="000000"/>
                <w:kern w:val="0"/>
                <w:sz w:val="22"/>
                <w:szCs w:val="22"/>
                <w:lang w:bidi="ar"/>
              </w:rPr>
            </w:pPr>
            <w:r>
              <w:rPr>
                <w:rFonts w:hint="eastAsia" w:ascii="宋体" w:hAnsi="宋体" w:cs="宋体"/>
                <w:b/>
                <w:color w:val="000000"/>
                <w:kern w:val="0"/>
                <w:sz w:val="22"/>
                <w:szCs w:val="22"/>
                <w:lang w:bidi="ar"/>
              </w:rPr>
              <w:t>考核结果</w:t>
            </w:r>
          </w:p>
          <w:p w14:paraId="5113AFBB">
            <w:pPr>
              <w:widowControl/>
              <w:jc w:val="center"/>
              <w:textAlignment w:val="center"/>
              <w:rPr>
                <w:rFonts w:hint="eastAsia" w:ascii="宋体" w:hAnsi="宋体" w:cs="宋体"/>
                <w:b/>
                <w:color w:val="000000"/>
                <w:sz w:val="22"/>
                <w:szCs w:val="22"/>
              </w:rPr>
            </w:pPr>
            <w:r>
              <w:rPr>
                <w:rFonts w:hint="eastAsia" w:ascii="宋体" w:hAnsi="宋体" w:cs="宋体"/>
                <w:b/>
                <w:color w:val="000000"/>
                <w:kern w:val="0"/>
                <w:sz w:val="22"/>
                <w:szCs w:val="22"/>
                <w:lang w:bidi="ar"/>
              </w:rPr>
              <w:t>（</w:t>
            </w:r>
            <w:r>
              <w:rPr>
                <w:rFonts w:hint="eastAsia" w:ascii="宋体" w:hAnsi="宋体" w:cs="宋体"/>
                <w:b/>
                <w:color w:val="000000"/>
                <w:kern w:val="0"/>
                <w:sz w:val="20"/>
                <w:szCs w:val="20"/>
                <w:lang w:bidi="ar"/>
              </w:rPr>
              <w:t>合格√不合格×</w:t>
            </w:r>
            <w:r>
              <w:rPr>
                <w:rFonts w:hint="eastAsia" w:ascii="宋体" w:hAnsi="宋体" w:cs="宋体"/>
                <w:b/>
                <w:color w:val="000000"/>
                <w:kern w:val="0"/>
                <w:sz w:val="22"/>
                <w:szCs w:val="22"/>
                <w:lang w:bidi="ar"/>
              </w:rPr>
              <w:t>）</w:t>
            </w:r>
          </w:p>
        </w:tc>
        <w:tc>
          <w:tcPr>
            <w:tcW w:w="6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7C6F71">
            <w:pPr>
              <w:widowControl/>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t>罚款</w:t>
            </w:r>
          </w:p>
          <w:p w14:paraId="71233CB9">
            <w:pPr>
              <w:widowControl/>
              <w:jc w:val="center"/>
              <w:textAlignment w:val="center"/>
              <w:rPr>
                <w:rFonts w:hint="eastAsia" w:ascii="宋体" w:hAnsi="宋体" w:cs="宋体"/>
                <w:b/>
                <w:color w:val="000000"/>
                <w:sz w:val="22"/>
                <w:szCs w:val="22"/>
              </w:rPr>
            </w:pPr>
            <w:r>
              <w:rPr>
                <w:rFonts w:hint="eastAsia" w:ascii="宋体" w:hAnsi="宋体" w:cs="宋体"/>
                <w:b/>
                <w:bCs/>
                <w:color w:val="000000"/>
                <w:kern w:val="0"/>
                <w:sz w:val="24"/>
                <w:lang w:bidi="ar"/>
              </w:rPr>
              <w:t>（</w:t>
            </w:r>
            <w:r>
              <w:rPr>
                <w:rFonts w:hint="eastAsia" w:ascii="宋体" w:hAnsi="宋体" w:cs="宋体"/>
                <w:b/>
                <w:bCs/>
                <w:color w:val="000000"/>
                <w:kern w:val="0"/>
                <w:sz w:val="20"/>
                <w:szCs w:val="20"/>
                <w:lang w:bidi="ar"/>
              </w:rPr>
              <w:t>元</w:t>
            </w:r>
            <w:r>
              <w:rPr>
                <w:rFonts w:hint="eastAsia" w:ascii="宋体" w:hAnsi="宋体" w:cs="宋体"/>
                <w:b/>
                <w:bCs/>
                <w:color w:val="000000"/>
                <w:kern w:val="0"/>
                <w:sz w:val="24"/>
                <w:lang w:bidi="ar"/>
              </w:rPr>
              <w:t>）</w:t>
            </w:r>
          </w:p>
        </w:tc>
        <w:tc>
          <w:tcPr>
            <w:tcW w:w="7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102111">
            <w:pPr>
              <w:widowControl/>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t>扣除</w:t>
            </w:r>
          </w:p>
          <w:p w14:paraId="2606B678">
            <w:pPr>
              <w:widowControl/>
              <w:jc w:val="center"/>
              <w:textAlignment w:val="center"/>
              <w:rPr>
                <w:rFonts w:hint="eastAsia" w:ascii="宋体" w:hAnsi="宋体" w:cs="宋体"/>
                <w:b/>
                <w:color w:val="000000"/>
                <w:kern w:val="0"/>
                <w:sz w:val="22"/>
                <w:szCs w:val="22"/>
                <w:lang w:bidi="ar"/>
              </w:rPr>
            </w:pPr>
            <w:r>
              <w:rPr>
                <w:rFonts w:hint="eastAsia" w:ascii="宋体" w:hAnsi="宋体" w:cs="宋体"/>
                <w:b/>
                <w:bCs/>
                <w:color w:val="000000"/>
                <w:kern w:val="0"/>
                <w:sz w:val="24"/>
                <w:lang w:bidi="ar"/>
              </w:rPr>
              <w:t>（</w:t>
            </w:r>
            <w:r>
              <w:rPr>
                <w:rFonts w:hint="eastAsia" w:ascii="宋体" w:hAnsi="宋体" w:cs="宋体"/>
                <w:b/>
                <w:bCs/>
                <w:color w:val="000000"/>
                <w:kern w:val="0"/>
                <w:sz w:val="20"/>
                <w:szCs w:val="20"/>
                <w:lang w:bidi="ar"/>
              </w:rPr>
              <w:t>分</w:t>
            </w:r>
            <w:r>
              <w:rPr>
                <w:rFonts w:hint="eastAsia" w:ascii="宋体" w:hAnsi="宋体" w:cs="宋体"/>
                <w:b/>
                <w:bCs/>
                <w:color w:val="000000"/>
                <w:kern w:val="0"/>
                <w:sz w:val="24"/>
                <w:lang w:bidi="ar"/>
              </w:rPr>
              <w:t>）</w:t>
            </w:r>
          </w:p>
        </w:tc>
        <w:tc>
          <w:tcPr>
            <w:tcW w:w="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CA5380">
            <w:pPr>
              <w:widowControl/>
              <w:jc w:val="center"/>
              <w:textAlignment w:val="center"/>
              <w:rPr>
                <w:rFonts w:hint="eastAsia" w:ascii="宋体" w:hAnsi="宋体" w:cs="宋体"/>
                <w:b/>
                <w:color w:val="000000"/>
                <w:sz w:val="22"/>
                <w:szCs w:val="22"/>
              </w:rPr>
            </w:pPr>
            <w:r>
              <w:rPr>
                <w:rFonts w:hint="eastAsia" w:ascii="宋体" w:hAnsi="宋体" w:cs="宋体"/>
                <w:b/>
                <w:color w:val="000000"/>
                <w:kern w:val="0"/>
                <w:sz w:val="22"/>
                <w:szCs w:val="22"/>
                <w:lang w:bidi="ar"/>
              </w:rPr>
              <w:t>备注</w:t>
            </w:r>
          </w:p>
        </w:tc>
      </w:tr>
      <w:tr w14:paraId="5E7B9478">
        <w:tblPrEx>
          <w:tblCellMar>
            <w:top w:w="0" w:type="dxa"/>
            <w:left w:w="0" w:type="dxa"/>
            <w:bottom w:w="0" w:type="dxa"/>
            <w:right w:w="0" w:type="dxa"/>
          </w:tblCellMar>
        </w:tblPrEx>
        <w:trPr>
          <w:trHeight w:val="765" w:hRule="atLeast"/>
        </w:trPr>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68268A">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1008"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3B534864">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服务质量考核</w:t>
            </w:r>
          </w:p>
        </w:tc>
        <w:tc>
          <w:tcPr>
            <w:tcW w:w="447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FCEAB1">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及时响应需求、提供优质的服务、能够履行安排的各项服务保障工作</w:t>
            </w:r>
          </w:p>
        </w:tc>
        <w:tc>
          <w:tcPr>
            <w:tcW w:w="183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21431B">
            <w:pPr>
              <w:rPr>
                <w:rFonts w:hint="eastAsia" w:ascii="宋体" w:hAnsi="宋体" w:cs="宋体"/>
                <w:color w:val="000000"/>
                <w:sz w:val="22"/>
                <w:szCs w:val="22"/>
              </w:rPr>
            </w:pPr>
          </w:p>
        </w:tc>
        <w:tc>
          <w:tcPr>
            <w:tcW w:w="6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0ADFBE">
            <w:pPr>
              <w:rPr>
                <w:rFonts w:hint="eastAsia" w:ascii="宋体" w:hAnsi="宋体" w:cs="宋体"/>
                <w:color w:val="000000"/>
                <w:sz w:val="22"/>
                <w:szCs w:val="22"/>
              </w:rPr>
            </w:pPr>
          </w:p>
        </w:tc>
        <w:tc>
          <w:tcPr>
            <w:tcW w:w="7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839678">
            <w:pPr>
              <w:rPr>
                <w:rFonts w:hint="eastAsia" w:ascii="宋体" w:hAnsi="宋体" w:cs="宋体"/>
                <w:color w:val="000000"/>
                <w:sz w:val="22"/>
                <w:szCs w:val="22"/>
              </w:rPr>
            </w:pPr>
          </w:p>
        </w:tc>
        <w:tc>
          <w:tcPr>
            <w:tcW w:w="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32717C">
            <w:pPr>
              <w:rPr>
                <w:rFonts w:hint="eastAsia" w:ascii="宋体" w:hAnsi="宋体" w:cs="宋体"/>
                <w:color w:val="000000"/>
                <w:sz w:val="22"/>
                <w:szCs w:val="22"/>
              </w:rPr>
            </w:pPr>
          </w:p>
        </w:tc>
      </w:tr>
      <w:tr w14:paraId="0F55F2AE">
        <w:tblPrEx>
          <w:tblCellMar>
            <w:top w:w="0" w:type="dxa"/>
            <w:left w:w="0" w:type="dxa"/>
            <w:bottom w:w="0" w:type="dxa"/>
            <w:right w:w="0" w:type="dxa"/>
          </w:tblCellMar>
        </w:tblPrEx>
        <w:trPr>
          <w:trHeight w:val="1138" w:hRule="atLeast"/>
        </w:trPr>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1E9112">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w:t>
            </w:r>
          </w:p>
        </w:tc>
        <w:tc>
          <w:tcPr>
            <w:tcW w:w="1008" w:type="dxa"/>
            <w:vMerge w:val="continue"/>
            <w:tcBorders>
              <w:left w:val="single" w:color="000000" w:sz="4" w:space="0"/>
              <w:right w:val="single" w:color="000000" w:sz="4" w:space="0"/>
            </w:tcBorders>
            <w:tcMar>
              <w:top w:w="15" w:type="dxa"/>
              <w:left w:w="15" w:type="dxa"/>
              <w:right w:w="15" w:type="dxa"/>
            </w:tcMar>
            <w:vAlign w:val="center"/>
          </w:tcPr>
          <w:p w14:paraId="2866F29D">
            <w:pPr>
              <w:jc w:val="center"/>
              <w:rPr>
                <w:rFonts w:hint="eastAsia" w:ascii="宋体" w:hAnsi="宋体" w:cs="宋体"/>
                <w:color w:val="000000"/>
                <w:sz w:val="22"/>
                <w:szCs w:val="22"/>
              </w:rPr>
            </w:pPr>
          </w:p>
        </w:tc>
        <w:tc>
          <w:tcPr>
            <w:tcW w:w="447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3E7992">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地面及配套设施保持整日干净、做到无积水、无污渍、无堆积物漂浮物、无卫生死角；工具整齐摆放在规定位置</w:t>
            </w:r>
          </w:p>
        </w:tc>
        <w:tc>
          <w:tcPr>
            <w:tcW w:w="183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4006D9">
            <w:pPr>
              <w:rPr>
                <w:rFonts w:hint="eastAsia" w:ascii="宋体" w:hAnsi="宋体" w:cs="宋体"/>
                <w:color w:val="000000"/>
                <w:sz w:val="22"/>
                <w:szCs w:val="22"/>
              </w:rPr>
            </w:pPr>
          </w:p>
        </w:tc>
        <w:tc>
          <w:tcPr>
            <w:tcW w:w="6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2485F8">
            <w:pPr>
              <w:rPr>
                <w:rFonts w:hint="eastAsia" w:ascii="宋体" w:hAnsi="宋体" w:cs="宋体"/>
                <w:color w:val="000000"/>
                <w:sz w:val="22"/>
                <w:szCs w:val="22"/>
              </w:rPr>
            </w:pPr>
          </w:p>
        </w:tc>
        <w:tc>
          <w:tcPr>
            <w:tcW w:w="7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97555C">
            <w:pPr>
              <w:rPr>
                <w:rFonts w:hint="eastAsia" w:ascii="宋体" w:hAnsi="宋体" w:cs="宋体"/>
                <w:color w:val="000000"/>
                <w:sz w:val="22"/>
                <w:szCs w:val="22"/>
              </w:rPr>
            </w:pPr>
          </w:p>
        </w:tc>
        <w:tc>
          <w:tcPr>
            <w:tcW w:w="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A486DF">
            <w:pPr>
              <w:rPr>
                <w:rFonts w:hint="eastAsia" w:ascii="宋体" w:hAnsi="宋体" w:cs="宋体"/>
                <w:color w:val="000000"/>
                <w:sz w:val="22"/>
                <w:szCs w:val="22"/>
              </w:rPr>
            </w:pPr>
          </w:p>
        </w:tc>
      </w:tr>
      <w:tr w14:paraId="1A6280BB">
        <w:tblPrEx>
          <w:tblCellMar>
            <w:top w:w="0" w:type="dxa"/>
            <w:left w:w="0" w:type="dxa"/>
            <w:bottom w:w="0" w:type="dxa"/>
            <w:right w:w="0" w:type="dxa"/>
          </w:tblCellMar>
        </w:tblPrEx>
        <w:trPr>
          <w:trHeight w:val="486" w:hRule="atLeast"/>
        </w:trPr>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0CA6DB">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w:t>
            </w:r>
          </w:p>
        </w:tc>
        <w:tc>
          <w:tcPr>
            <w:tcW w:w="1008" w:type="dxa"/>
            <w:vMerge w:val="continue"/>
            <w:tcBorders>
              <w:left w:val="single" w:color="000000" w:sz="4" w:space="0"/>
              <w:right w:val="single" w:color="000000" w:sz="4" w:space="0"/>
            </w:tcBorders>
            <w:tcMar>
              <w:top w:w="15" w:type="dxa"/>
              <w:left w:w="15" w:type="dxa"/>
              <w:right w:w="15" w:type="dxa"/>
            </w:tcMar>
            <w:vAlign w:val="center"/>
          </w:tcPr>
          <w:p w14:paraId="33950391">
            <w:pPr>
              <w:jc w:val="center"/>
              <w:rPr>
                <w:rFonts w:hint="eastAsia" w:ascii="宋体" w:hAnsi="宋体" w:cs="宋体"/>
                <w:color w:val="000000"/>
                <w:sz w:val="22"/>
                <w:szCs w:val="22"/>
              </w:rPr>
            </w:pPr>
          </w:p>
        </w:tc>
        <w:tc>
          <w:tcPr>
            <w:tcW w:w="447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0FA8FB">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实际服务标准与合同约定内容一致</w:t>
            </w:r>
          </w:p>
        </w:tc>
        <w:tc>
          <w:tcPr>
            <w:tcW w:w="183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FD9B49">
            <w:pPr>
              <w:rPr>
                <w:rFonts w:hint="eastAsia" w:ascii="宋体" w:hAnsi="宋体" w:cs="宋体"/>
                <w:color w:val="000000"/>
                <w:sz w:val="22"/>
                <w:szCs w:val="22"/>
              </w:rPr>
            </w:pPr>
          </w:p>
        </w:tc>
        <w:tc>
          <w:tcPr>
            <w:tcW w:w="6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96F2A0">
            <w:pPr>
              <w:rPr>
                <w:rFonts w:hint="eastAsia" w:ascii="宋体" w:hAnsi="宋体" w:cs="宋体"/>
                <w:color w:val="000000"/>
                <w:sz w:val="22"/>
                <w:szCs w:val="22"/>
              </w:rPr>
            </w:pPr>
          </w:p>
        </w:tc>
        <w:tc>
          <w:tcPr>
            <w:tcW w:w="7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AF2FF5">
            <w:pPr>
              <w:rPr>
                <w:rFonts w:hint="eastAsia" w:ascii="宋体" w:hAnsi="宋体" w:cs="宋体"/>
                <w:color w:val="000000"/>
                <w:sz w:val="22"/>
                <w:szCs w:val="22"/>
              </w:rPr>
            </w:pPr>
          </w:p>
        </w:tc>
        <w:tc>
          <w:tcPr>
            <w:tcW w:w="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43B839">
            <w:pPr>
              <w:rPr>
                <w:rFonts w:hint="eastAsia" w:ascii="宋体" w:hAnsi="宋体" w:cs="宋体"/>
                <w:color w:val="000000"/>
                <w:sz w:val="22"/>
                <w:szCs w:val="22"/>
              </w:rPr>
            </w:pPr>
          </w:p>
        </w:tc>
      </w:tr>
      <w:tr w14:paraId="57A5B5C8">
        <w:tblPrEx>
          <w:tblCellMar>
            <w:top w:w="0" w:type="dxa"/>
            <w:left w:w="0" w:type="dxa"/>
            <w:bottom w:w="0" w:type="dxa"/>
            <w:right w:w="0" w:type="dxa"/>
          </w:tblCellMar>
        </w:tblPrEx>
        <w:trPr>
          <w:trHeight w:val="402" w:hRule="atLeast"/>
        </w:trPr>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62D727">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4</w:t>
            </w:r>
          </w:p>
        </w:tc>
        <w:tc>
          <w:tcPr>
            <w:tcW w:w="1008" w:type="dxa"/>
            <w:vMerge w:val="continue"/>
            <w:tcBorders>
              <w:left w:val="single" w:color="000000" w:sz="4" w:space="0"/>
              <w:right w:val="single" w:color="000000" w:sz="4" w:space="0"/>
            </w:tcBorders>
            <w:tcMar>
              <w:top w:w="15" w:type="dxa"/>
              <w:left w:w="15" w:type="dxa"/>
              <w:right w:w="15" w:type="dxa"/>
            </w:tcMar>
            <w:vAlign w:val="center"/>
          </w:tcPr>
          <w:p w14:paraId="0DCFA370">
            <w:pPr>
              <w:jc w:val="center"/>
              <w:rPr>
                <w:rFonts w:hint="eastAsia" w:ascii="宋体" w:hAnsi="宋体" w:cs="宋体"/>
                <w:color w:val="000000"/>
                <w:sz w:val="22"/>
                <w:szCs w:val="22"/>
              </w:rPr>
            </w:pPr>
          </w:p>
        </w:tc>
        <w:tc>
          <w:tcPr>
            <w:tcW w:w="447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66184F">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未产生投诉类问题</w:t>
            </w:r>
          </w:p>
        </w:tc>
        <w:tc>
          <w:tcPr>
            <w:tcW w:w="183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F4D5D7">
            <w:pPr>
              <w:rPr>
                <w:rFonts w:hint="eastAsia" w:ascii="宋体" w:hAnsi="宋体" w:cs="宋体"/>
                <w:color w:val="000000"/>
                <w:sz w:val="22"/>
                <w:szCs w:val="22"/>
              </w:rPr>
            </w:pPr>
          </w:p>
        </w:tc>
        <w:tc>
          <w:tcPr>
            <w:tcW w:w="6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E384AC">
            <w:pPr>
              <w:rPr>
                <w:rFonts w:hint="eastAsia" w:ascii="宋体" w:hAnsi="宋体" w:cs="宋体"/>
                <w:color w:val="000000"/>
                <w:sz w:val="22"/>
                <w:szCs w:val="22"/>
              </w:rPr>
            </w:pPr>
          </w:p>
        </w:tc>
        <w:tc>
          <w:tcPr>
            <w:tcW w:w="7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7F14AF">
            <w:pPr>
              <w:rPr>
                <w:rFonts w:hint="eastAsia" w:ascii="宋体" w:hAnsi="宋体" w:cs="宋体"/>
                <w:color w:val="000000"/>
                <w:sz w:val="22"/>
                <w:szCs w:val="22"/>
              </w:rPr>
            </w:pPr>
          </w:p>
        </w:tc>
        <w:tc>
          <w:tcPr>
            <w:tcW w:w="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682E72">
            <w:pPr>
              <w:rPr>
                <w:rFonts w:hint="eastAsia" w:ascii="宋体" w:hAnsi="宋体" w:cs="宋体"/>
                <w:color w:val="000000"/>
                <w:sz w:val="22"/>
                <w:szCs w:val="22"/>
              </w:rPr>
            </w:pPr>
          </w:p>
        </w:tc>
      </w:tr>
      <w:tr w14:paraId="098796A0">
        <w:tblPrEx>
          <w:tblCellMar>
            <w:top w:w="0" w:type="dxa"/>
            <w:left w:w="0" w:type="dxa"/>
            <w:bottom w:w="0" w:type="dxa"/>
            <w:right w:w="0" w:type="dxa"/>
          </w:tblCellMar>
        </w:tblPrEx>
        <w:trPr>
          <w:trHeight w:val="402" w:hRule="atLeast"/>
        </w:trPr>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375D5B">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5</w:t>
            </w:r>
          </w:p>
        </w:tc>
        <w:tc>
          <w:tcPr>
            <w:tcW w:w="1008" w:type="dxa"/>
            <w:vMerge w:val="continue"/>
            <w:tcBorders>
              <w:left w:val="single" w:color="000000" w:sz="4" w:space="0"/>
              <w:right w:val="single" w:color="000000" w:sz="4" w:space="0"/>
            </w:tcBorders>
            <w:tcMar>
              <w:top w:w="15" w:type="dxa"/>
              <w:left w:w="15" w:type="dxa"/>
              <w:right w:w="15" w:type="dxa"/>
            </w:tcMar>
            <w:vAlign w:val="center"/>
          </w:tcPr>
          <w:p w14:paraId="6758F1F4">
            <w:pPr>
              <w:jc w:val="center"/>
              <w:rPr>
                <w:rFonts w:hint="eastAsia" w:ascii="宋体" w:hAnsi="宋体" w:cs="宋体"/>
                <w:color w:val="000000"/>
                <w:sz w:val="22"/>
                <w:szCs w:val="22"/>
              </w:rPr>
            </w:pPr>
          </w:p>
        </w:tc>
        <w:tc>
          <w:tcPr>
            <w:tcW w:w="447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8C6C3D">
            <w:pPr>
              <w:widowControl/>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无缺岗、漏岗、脱岗现象</w:t>
            </w:r>
          </w:p>
        </w:tc>
        <w:tc>
          <w:tcPr>
            <w:tcW w:w="183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CEF2D6">
            <w:pPr>
              <w:rPr>
                <w:rFonts w:hint="eastAsia" w:ascii="宋体" w:hAnsi="宋体" w:cs="宋体"/>
                <w:color w:val="000000"/>
                <w:sz w:val="22"/>
                <w:szCs w:val="22"/>
              </w:rPr>
            </w:pPr>
          </w:p>
        </w:tc>
        <w:tc>
          <w:tcPr>
            <w:tcW w:w="6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633FD8">
            <w:pPr>
              <w:rPr>
                <w:rFonts w:hint="eastAsia" w:ascii="宋体" w:hAnsi="宋体" w:cs="宋体"/>
                <w:color w:val="000000"/>
                <w:sz w:val="22"/>
                <w:szCs w:val="22"/>
              </w:rPr>
            </w:pPr>
          </w:p>
        </w:tc>
        <w:tc>
          <w:tcPr>
            <w:tcW w:w="7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42363B">
            <w:pPr>
              <w:rPr>
                <w:rFonts w:hint="eastAsia" w:ascii="宋体" w:hAnsi="宋体" w:cs="宋体"/>
                <w:color w:val="000000"/>
                <w:sz w:val="22"/>
                <w:szCs w:val="22"/>
              </w:rPr>
            </w:pPr>
          </w:p>
        </w:tc>
        <w:tc>
          <w:tcPr>
            <w:tcW w:w="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7AC8BA">
            <w:pPr>
              <w:rPr>
                <w:rFonts w:hint="eastAsia" w:ascii="宋体" w:hAnsi="宋体" w:cs="宋体"/>
                <w:color w:val="000000"/>
                <w:sz w:val="22"/>
                <w:szCs w:val="22"/>
              </w:rPr>
            </w:pPr>
          </w:p>
        </w:tc>
      </w:tr>
      <w:tr w14:paraId="6DE9676B">
        <w:tblPrEx>
          <w:tblCellMar>
            <w:top w:w="0" w:type="dxa"/>
            <w:left w:w="0" w:type="dxa"/>
            <w:bottom w:w="0" w:type="dxa"/>
            <w:right w:w="0" w:type="dxa"/>
          </w:tblCellMar>
        </w:tblPrEx>
        <w:trPr>
          <w:trHeight w:val="402" w:hRule="atLeast"/>
        </w:trPr>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97D6A5">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6</w:t>
            </w:r>
          </w:p>
        </w:tc>
        <w:tc>
          <w:tcPr>
            <w:tcW w:w="1008" w:type="dxa"/>
            <w:vMerge w:val="continue"/>
            <w:tcBorders>
              <w:left w:val="single" w:color="000000" w:sz="4" w:space="0"/>
              <w:right w:val="single" w:color="000000" w:sz="4" w:space="0"/>
            </w:tcBorders>
            <w:tcMar>
              <w:top w:w="15" w:type="dxa"/>
              <w:left w:w="15" w:type="dxa"/>
              <w:right w:w="15" w:type="dxa"/>
            </w:tcMar>
            <w:vAlign w:val="center"/>
          </w:tcPr>
          <w:p w14:paraId="3F0A3530">
            <w:pPr>
              <w:jc w:val="center"/>
              <w:rPr>
                <w:rFonts w:hint="eastAsia" w:ascii="宋体" w:hAnsi="宋体" w:cs="宋体"/>
                <w:color w:val="000000"/>
                <w:sz w:val="22"/>
                <w:szCs w:val="22"/>
              </w:rPr>
            </w:pPr>
          </w:p>
        </w:tc>
        <w:tc>
          <w:tcPr>
            <w:tcW w:w="447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4BC34D">
            <w:pPr>
              <w:widowControl/>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司机持合规驾照上岗，驾驶相符车辆</w:t>
            </w:r>
          </w:p>
        </w:tc>
        <w:tc>
          <w:tcPr>
            <w:tcW w:w="183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9F402A">
            <w:pPr>
              <w:rPr>
                <w:rFonts w:hint="eastAsia" w:ascii="宋体" w:hAnsi="宋体" w:cs="宋体"/>
                <w:color w:val="000000"/>
                <w:sz w:val="22"/>
                <w:szCs w:val="22"/>
              </w:rPr>
            </w:pPr>
          </w:p>
        </w:tc>
        <w:tc>
          <w:tcPr>
            <w:tcW w:w="6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F1F42E">
            <w:pPr>
              <w:rPr>
                <w:rFonts w:hint="eastAsia" w:ascii="宋体" w:hAnsi="宋体" w:cs="宋体"/>
                <w:color w:val="000000"/>
                <w:sz w:val="22"/>
                <w:szCs w:val="22"/>
              </w:rPr>
            </w:pPr>
          </w:p>
        </w:tc>
        <w:tc>
          <w:tcPr>
            <w:tcW w:w="7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11F791">
            <w:pPr>
              <w:rPr>
                <w:rFonts w:hint="eastAsia" w:ascii="宋体" w:hAnsi="宋体" w:cs="宋体"/>
                <w:color w:val="000000"/>
                <w:sz w:val="22"/>
                <w:szCs w:val="22"/>
              </w:rPr>
            </w:pPr>
          </w:p>
        </w:tc>
        <w:tc>
          <w:tcPr>
            <w:tcW w:w="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0B49BF">
            <w:pPr>
              <w:rPr>
                <w:rFonts w:hint="eastAsia" w:ascii="宋体" w:hAnsi="宋体" w:cs="宋体"/>
                <w:color w:val="000000"/>
                <w:sz w:val="22"/>
                <w:szCs w:val="22"/>
              </w:rPr>
            </w:pPr>
          </w:p>
        </w:tc>
      </w:tr>
      <w:tr w14:paraId="52766416">
        <w:tblPrEx>
          <w:tblCellMar>
            <w:top w:w="0" w:type="dxa"/>
            <w:left w:w="0" w:type="dxa"/>
            <w:bottom w:w="0" w:type="dxa"/>
            <w:right w:w="0" w:type="dxa"/>
          </w:tblCellMar>
        </w:tblPrEx>
        <w:trPr>
          <w:trHeight w:val="402" w:hRule="atLeast"/>
        </w:trPr>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FC8338">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7</w:t>
            </w:r>
          </w:p>
        </w:tc>
        <w:tc>
          <w:tcPr>
            <w:tcW w:w="1008" w:type="dxa"/>
            <w:vMerge w:val="continue"/>
            <w:tcBorders>
              <w:left w:val="single" w:color="000000" w:sz="4" w:space="0"/>
              <w:right w:val="single" w:color="000000" w:sz="4" w:space="0"/>
            </w:tcBorders>
            <w:tcMar>
              <w:top w:w="15" w:type="dxa"/>
              <w:left w:w="15" w:type="dxa"/>
              <w:right w:w="15" w:type="dxa"/>
            </w:tcMar>
            <w:vAlign w:val="center"/>
          </w:tcPr>
          <w:p w14:paraId="72566027">
            <w:pPr>
              <w:jc w:val="center"/>
              <w:rPr>
                <w:rFonts w:hint="eastAsia" w:ascii="宋体" w:hAnsi="宋体" w:cs="宋体"/>
                <w:color w:val="000000"/>
                <w:sz w:val="22"/>
                <w:szCs w:val="22"/>
              </w:rPr>
            </w:pPr>
          </w:p>
        </w:tc>
        <w:tc>
          <w:tcPr>
            <w:tcW w:w="447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C2EE59">
            <w:pPr>
              <w:widowControl/>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按要求填写在岗情况记录</w:t>
            </w:r>
          </w:p>
        </w:tc>
        <w:tc>
          <w:tcPr>
            <w:tcW w:w="183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40730F">
            <w:pPr>
              <w:rPr>
                <w:rFonts w:hint="eastAsia" w:ascii="宋体" w:hAnsi="宋体" w:cs="宋体"/>
                <w:color w:val="000000"/>
                <w:sz w:val="22"/>
                <w:szCs w:val="22"/>
              </w:rPr>
            </w:pPr>
          </w:p>
        </w:tc>
        <w:tc>
          <w:tcPr>
            <w:tcW w:w="6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BD5337">
            <w:pPr>
              <w:rPr>
                <w:rFonts w:hint="eastAsia" w:ascii="宋体" w:hAnsi="宋体" w:cs="宋体"/>
                <w:color w:val="000000"/>
                <w:sz w:val="22"/>
                <w:szCs w:val="22"/>
              </w:rPr>
            </w:pPr>
          </w:p>
        </w:tc>
        <w:tc>
          <w:tcPr>
            <w:tcW w:w="7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1B8655">
            <w:pPr>
              <w:rPr>
                <w:rFonts w:hint="eastAsia" w:ascii="宋体" w:hAnsi="宋体" w:cs="宋体"/>
                <w:color w:val="000000"/>
                <w:sz w:val="22"/>
                <w:szCs w:val="22"/>
              </w:rPr>
            </w:pPr>
          </w:p>
        </w:tc>
        <w:tc>
          <w:tcPr>
            <w:tcW w:w="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1EC568">
            <w:pPr>
              <w:rPr>
                <w:rFonts w:hint="eastAsia" w:ascii="宋体" w:hAnsi="宋体" w:cs="宋体"/>
                <w:color w:val="000000"/>
                <w:sz w:val="22"/>
                <w:szCs w:val="22"/>
              </w:rPr>
            </w:pPr>
          </w:p>
        </w:tc>
      </w:tr>
      <w:tr w14:paraId="4E439D5B">
        <w:tblPrEx>
          <w:tblCellMar>
            <w:top w:w="0" w:type="dxa"/>
            <w:left w:w="0" w:type="dxa"/>
            <w:bottom w:w="0" w:type="dxa"/>
            <w:right w:w="0" w:type="dxa"/>
          </w:tblCellMar>
        </w:tblPrEx>
        <w:trPr>
          <w:trHeight w:val="402" w:hRule="atLeast"/>
        </w:trPr>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E0E6C6">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8</w:t>
            </w:r>
          </w:p>
        </w:tc>
        <w:tc>
          <w:tcPr>
            <w:tcW w:w="1008" w:type="dxa"/>
            <w:vMerge w:val="continue"/>
            <w:tcBorders>
              <w:left w:val="single" w:color="000000" w:sz="4" w:space="0"/>
              <w:right w:val="single" w:color="000000" w:sz="4" w:space="0"/>
            </w:tcBorders>
            <w:tcMar>
              <w:top w:w="15" w:type="dxa"/>
              <w:left w:w="15" w:type="dxa"/>
              <w:right w:w="15" w:type="dxa"/>
            </w:tcMar>
            <w:vAlign w:val="center"/>
          </w:tcPr>
          <w:p w14:paraId="140175F6">
            <w:pPr>
              <w:jc w:val="center"/>
              <w:rPr>
                <w:rFonts w:hint="eastAsia" w:ascii="宋体" w:hAnsi="宋体" w:cs="宋体"/>
                <w:color w:val="000000"/>
                <w:sz w:val="22"/>
                <w:szCs w:val="22"/>
              </w:rPr>
            </w:pPr>
          </w:p>
        </w:tc>
        <w:tc>
          <w:tcPr>
            <w:tcW w:w="447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2713BF">
            <w:pPr>
              <w:widowControl/>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机动车和非机动车按要求停放在规定位置</w:t>
            </w:r>
          </w:p>
        </w:tc>
        <w:tc>
          <w:tcPr>
            <w:tcW w:w="183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19DAF2">
            <w:pPr>
              <w:rPr>
                <w:rFonts w:hint="eastAsia" w:ascii="宋体" w:hAnsi="宋体" w:cs="宋体"/>
                <w:color w:val="000000"/>
                <w:sz w:val="22"/>
                <w:szCs w:val="22"/>
              </w:rPr>
            </w:pPr>
          </w:p>
        </w:tc>
        <w:tc>
          <w:tcPr>
            <w:tcW w:w="6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93AA3D">
            <w:pPr>
              <w:rPr>
                <w:rFonts w:hint="eastAsia" w:ascii="宋体" w:hAnsi="宋体" w:cs="宋体"/>
                <w:color w:val="000000"/>
                <w:sz w:val="22"/>
                <w:szCs w:val="22"/>
              </w:rPr>
            </w:pPr>
          </w:p>
        </w:tc>
        <w:tc>
          <w:tcPr>
            <w:tcW w:w="7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2717B4">
            <w:pPr>
              <w:rPr>
                <w:rFonts w:hint="eastAsia" w:ascii="宋体" w:hAnsi="宋体" w:cs="宋体"/>
                <w:color w:val="000000"/>
                <w:sz w:val="22"/>
                <w:szCs w:val="22"/>
              </w:rPr>
            </w:pPr>
          </w:p>
        </w:tc>
        <w:tc>
          <w:tcPr>
            <w:tcW w:w="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2C4699">
            <w:pPr>
              <w:rPr>
                <w:rFonts w:hint="eastAsia" w:ascii="宋体" w:hAnsi="宋体" w:cs="宋体"/>
                <w:color w:val="000000"/>
                <w:sz w:val="22"/>
                <w:szCs w:val="22"/>
              </w:rPr>
            </w:pPr>
          </w:p>
        </w:tc>
      </w:tr>
      <w:tr w14:paraId="2757BA47">
        <w:tblPrEx>
          <w:tblCellMar>
            <w:top w:w="0" w:type="dxa"/>
            <w:left w:w="0" w:type="dxa"/>
            <w:bottom w:w="0" w:type="dxa"/>
            <w:right w:w="0" w:type="dxa"/>
          </w:tblCellMar>
        </w:tblPrEx>
        <w:trPr>
          <w:trHeight w:val="691" w:hRule="atLeast"/>
        </w:trPr>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E57291">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9</w:t>
            </w:r>
          </w:p>
        </w:tc>
        <w:tc>
          <w:tcPr>
            <w:tcW w:w="1008"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600A6773">
            <w:pPr>
              <w:jc w:val="center"/>
              <w:rPr>
                <w:rFonts w:hint="eastAsia" w:ascii="宋体" w:hAnsi="宋体" w:cs="宋体"/>
                <w:color w:val="000000"/>
                <w:sz w:val="22"/>
                <w:szCs w:val="22"/>
              </w:rPr>
            </w:pPr>
          </w:p>
        </w:tc>
        <w:tc>
          <w:tcPr>
            <w:tcW w:w="447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A0EFCB">
            <w:pPr>
              <w:widowControl/>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不存在违规使用电器或私搭乱建损坏设施的问题</w:t>
            </w:r>
          </w:p>
        </w:tc>
        <w:tc>
          <w:tcPr>
            <w:tcW w:w="183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049244">
            <w:pPr>
              <w:rPr>
                <w:rFonts w:hint="eastAsia" w:ascii="宋体" w:hAnsi="宋体" w:cs="宋体"/>
                <w:color w:val="000000"/>
                <w:sz w:val="22"/>
                <w:szCs w:val="22"/>
              </w:rPr>
            </w:pPr>
          </w:p>
        </w:tc>
        <w:tc>
          <w:tcPr>
            <w:tcW w:w="6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1E86AB">
            <w:pPr>
              <w:rPr>
                <w:rFonts w:hint="eastAsia" w:ascii="宋体" w:hAnsi="宋体" w:cs="宋体"/>
                <w:color w:val="000000"/>
                <w:sz w:val="22"/>
                <w:szCs w:val="22"/>
              </w:rPr>
            </w:pPr>
          </w:p>
        </w:tc>
        <w:tc>
          <w:tcPr>
            <w:tcW w:w="7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458CBA">
            <w:pPr>
              <w:rPr>
                <w:rFonts w:hint="eastAsia" w:ascii="宋体" w:hAnsi="宋体" w:cs="宋体"/>
                <w:color w:val="000000"/>
                <w:sz w:val="22"/>
                <w:szCs w:val="22"/>
              </w:rPr>
            </w:pPr>
          </w:p>
        </w:tc>
        <w:tc>
          <w:tcPr>
            <w:tcW w:w="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2BD281">
            <w:pPr>
              <w:rPr>
                <w:rFonts w:hint="eastAsia" w:ascii="宋体" w:hAnsi="宋体" w:cs="宋体"/>
                <w:color w:val="000000"/>
                <w:sz w:val="22"/>
                <w:szCs w:val="22"/>
              </w:rPr>
            </w:pPr>
          </w:p>
        </w:tc>
      </w:tr>
      <w:tr w14:paraId="552E6306">
        <w:tblPrEx>
          <w:tblCellMar>
            <w:top w:w="0" w:type="dxa"/>
            <w:left w:w="0" w:type="dxa"/>
            <w:bottom w:w="0" w:type="dxa"/>
            <w:right w:w="0" w:type="dxa"/>
          </w:tblCellMar>
        </w:tblPrEx>
        <w:trPr>
          <w:trHeight w:val="649" w:hRule="atLeast"/>
        </w:trPr>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A8D92E">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w:t>
            </w:r>
          </w:p>
        </w:tc>
        <w:tc>
          <w:tcPr>
            <w:tcW w:w="100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29AE21">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安全生产考核</w:t>
            </w:r>
          </w:p>
        </w:tc>
        <w:tc>
          <w:tcPr>
            <w:tcW w:w="447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1B6513">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严格执行中心安全生产制度及各项规范，包括安全操作规程、安全检查制度</w:t>
            </w:r>
          </w:p>
        </w:tc>
        <w:tc>
          <w:tcPr>
            <w:tcW w:w="183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7A0596">
            <w:pPr>
              <w:rPr>
                <w:rFonts w:hint="eastAsia" w:ascii="宋体" w:hAnsi="宋体" w:cs="宋体"/>
                <w:color w:val="000000"/>
                <w:sz w:val="22"/>
                <w:szCs w:val="22"/>
              </w:rPr>
            </w:pPr>
          </w:p>
        </w:tc>
        <w:tc>
          <w:tcPr>
            <w:tcW w:w="6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62A4C4">
            <w:pPr>
              <w:rPr>
                <w:rFonts w:hint="eastAsia" w:ascii="宋体" w:hAnsi="宋体" w:cs="宋体"/>
                <w:color w:val="000000"/>
                <w:sz w:val="22"/>
                <w:szCs w:val="22"/>
              </w:rPr>
            </w:pPr>
          </w:p>
        </w:tc>
        <w:tc>
          <w:tcPr>
            <w:tcW w:w="7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364A14">
            <w:pPr>
              <w:rPr>
                <w:rFonts w:hint="eastAsia" w:ascii="宋体" w:hAnsi="宋体" w:cs="宋体"/>
                <w:color w:val="000000"/>
                <w:sz w:val="22"/>
                <w:szCs w:val="22"/>
              </w:rPr>
            </w:pPr>
          </w:p>
        </w:tc>
        <w:tc>
          <w:tcPr>
            <w:tcW w:w="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105273">
            <w:pPr>
              <w:rPr>
                <w:rFonts w:hint="eastAsia" w:ascii="宋体" w:hAnsi="宋体" w:cs="宋体"/>
                <w:color w:val="000000"/>
                <w:sz w:val="22"/>
                <w:szCs w:val="22"/>
              </w:rPr>
            </w:pPr>
          </w:p>
        </w:tc>
      </w:tr>
      <w:tr w14:paraId="5C24575A">
        <w:tblPrEx>
          <w:tblCellMar>
            <w:top w:w="0" w:type="dxa"/>
            <w:left w:w="0" w:type="dxa"/>
            <w:bottom w:w="0" w:type="dxa"/>
            <w:right w:w="0" w:type="dxa"/>
          </w:tblCellMar>
        </w:tblPrEx>
        <w:trPr>
          <w:trHeight w:val="793" w:hRule="atLeast"/>
        </w:trPr>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8871C7">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11</w:t>
            </w:r>
          </w:p>
        </w:tc>
        <w:tc>
          <w:tcPr>
            <w:tcW w:w="100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FAEFCB">
            <w:pPr>
              <w:jc w:val="center"/>
              <w:rPr>
                <w:rFonts w:hint="eastAsia" w:ascii="宋体" w:hAnsi="宋体" w:cs="宋体"/>
                <w:color w:val="000000"/>
                <w:sz w:val="22"/>
                <w:szCs w:val="22"/>
              </w:rPr>
            </w:pPr>
          </w:p>
        </w:tc>
        <w:tc>
          <w:tcPr>
            <w:tcW w:w="447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DDDE4A">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按正规流程操作或使用机械设备，安全完成作业不出现安全事故</w:t>
            </w:r>
          </w:p>
        </w:tc>
        <w:tc>
          <w:tcPr>
            <w:tcW w:w="183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C9DD0D">
            <w:pPr>
              <w:rPr>
                <w:rFonts w:hint="eastAsia" w:ascii="宋体" w:hAnsi="宋体" w:cs="宋体"/>
                <w:color w:val="000000"/>
                <w:sz w:val="22"/>
                <w:szCs w:val="22"/>
              </w:rPr>
            </w:pPr>
          </w:p>
        </w:tc>
        <w:tc>
          <w:tcPr>
            <w:tcW w:w="6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E97BA0">
            <w:pPr>
              <w:rPr>
                <w:rFonts w:hint="eastAsia" w:ascii="宋体" w:hAnsi="宋体" w:cs="宋体"/>
                <w:color w:val="000000"/>
                <w:sz w:val="22"/>
                <w:szCs w:val="22"/>
              </w:rPr>
            </w:pPr>
          </w:p>
        </w:tc>
        <w:tc>
          <w:tcPr>
            <w:tcW w:w="7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809764">
            <w:pPr>
              <w:rPr>
                <w:rFonts w:hint="eastAsia" w:ascii="宋体" w:hAnsi="宋体" w:cs="宋体"/>
                <w:color w:val="000000"/>
                <w:sz w:val="22"/>
                <w:szCs w:val="22"/>
              </w:rPr>
            </w:pPr>
          </w:p>
        </w:tc>
        <w:tc>
          <w:tcPr>
            <w:tcW w:w="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1751D7">
            <w:pPr>
              <w:rPr>
                <w:rFonts w:hint="eastAsia" w:ascii="宋体" w:hAnsi="宋体" w:cs="宋体"/>
                <w:color w:val="000000"/>
                <w:sz w:val="22"/>
                <w:szCs w:val="22"/>
              </w:rPr>
            </w:pPr>
          </w:p>
        </w:tc>
      </w:tr>
      <w:tr w14:paraId="7C3F24D6">
        <w:tblPrEx>
          <w:tblCellMar>
            <w:top w:w="0" w:type="dxa"/>
            <w:left w:w="0" w:type="dxa"/>
            <w:bottom w:w="0" w:type="dxa"/>
            <w:right w:w="0" w:type="dxa"/>
          </w:tblCellMar>
        </w:tblPrEx>
        <w:trPr>
          <w:trHeight w:val="90" w:hRule="atLeast"/>
        </w:trPr>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9A2A61">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12</w:t>
            </w:r>
          </w:p>
        </w:tc>
        <w:tc>
          <w:tcPr>
            <w:tcW w:w="100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361346">
            <w:pPr>
              <w:jc w:val="center"/>
              <w:rPr>
                <w:rFonts w:hint="eastAsia" w:ascii="宋体" w:hAnsi="宋体" w:cs="宋体"/>
                <w:color w:val="000000"/>
                <w:sz w:val="22"/>
                <w:szCs w:val="22"/>
              </w:rPr>
            </w:pPr>
          </w:p>
        </w:tc>
        <w:tc>
          <w:tcPr>
            <w:tcW w:w="447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164D56">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工作人员统一着工作服，工作期间佩戴安全防护工具，无扎堆聊天、吸烟等与工作无关问题</w:t>
            </w:r>
          </w:p>
        </w:tc>
        <w:tc>
          <w:tcPr>
            <w:tcW w:w="183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48D1BF">
            <w:pPr>
              <w:rPr>
                <w:rFonts w:hint="eastAsia" w:ascii="宋体" w:hAnsi="宋体" w:cs="宋体"/>
                <w:color w:val="000000"/>
                <w:sz w:val="22"/>
                <w:szCs w:val="22"/>
              </w:rPr>
            </w:pPr>
          </w:p>
        </w:tc>
        <w:tc>
          <w:tcPr>
            <w:tcW w:w="6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C23523">
            <w:pPr>
              <w:rPr>
                <w:rFonts w:hint="eastAsia" w:ascii="宋体" w:hAnsi="宋体" w:cs="宋体"/>
                <w:color w:val="000000"/>
                <w:sz w:val="22"/>
                <w:szCs w:val="22"/>
              </w:rPr>
            </w:pPr>
          </w:p>
        </w:tc>
        <w:tc>
          <w:tcPr>
            <w:tcW w:w="7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C6049F">
            <w:pPr>
              <w:rPr>
                <w:rFonts w:hint="eastAsia" w:ascii="宋体" w:hAnsi="宋体" w:cs="宋体"/>
                <w:color w:val="000000"/>
                <w:sz w:val="22"/>
                <w:szCs w:val="22"/>
              </w:rPr>
            </w:pPr>
          </w:p>
        </w:tc>
        <w:tc>
          <w:tcPr>
            <w:tcW w:w="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60E3CB">
            <w:pPr>
              <w:rPr>
                <w:rFonts w:hint="eastAsia" w:ascii="宋体" w:hAnsi="宋体" w:cs="宋体"/>
                <w:color w:val="000000"/>
                <w:sz w:val="22"/>
                <w:szCs w:val="22"/>
              </w:rPr>
            </w:pPr>
          </w:p>
        </w:tc>
      </w:tr>
      <w:tr w14:paraId="79A89973">
        <w:tblPrEx>
          <w:tblCellMar>
            <w:top w:w="0" w:type="dxa"/>
            <w:left w:w="0" w:type="dxa"/>
            <w:bottom w:w="0" w:type="dxa"/>
            <w:right w:w="0" w:type="dxa"/>
          </w:tblCellMar>
        </w:tblPrEx>
        <w:trPr>
          <w:trHeight w:val="613" w:hRule="atLeast"/>
        </w:trPr>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F42571">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13</w:t>
            </w:r>
          </w:p>
        </w:tc>
        <w:tc>
          <w:tcPr>
            <w:tcW w:w="100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15D5F3">
            <w:pPr>
              <w:jc w:val="center"/>
              <w:rPr>
                <w:rFonts w:hint="eastAsia" w:ascii="宋体" w:hAnsi="宋体" w:cs="宋体"/>
                <w:color w:val="000000"/>
                <w:sz w:val="22"/>
                <w:szCs w:val="22"/>
              </w:rPr>
            </w:pPr>
          </w:p>
        </w:tc>
        <w:tc>
          <w:tcPr>
            <w:tcW w:w="447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645B0F">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车辆保持洁净、无外挂垃圾、无异味，做到及时清洗，保障用车需求</w:t>
            </w:r>
            <w:r>
              <w:rPr>
                <w:rFonts w:ascii="仿宋_GB2312" w:hAnsi="宋体" w:eastAsia="仿宋_GB2312" w:cs="仿宋_GB2312"/>
                <w:color w:val="000000"/>
                <w:kern w:val="0"/>
                <w:sz w:val="24"/>
                <w:lang w:bidi="ar"/>
              </w:rPr>
              <w:t>。</w:t>
            </w:r>
          </w:p>
        </w:tc>
        <w:tc>
          <w:tcPr>
            <w:tcW w:w="183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4667B0">
            <w:pPr>
              <w:rPr>
                <w:rFonts w:hint="eastAsia" w:ascii="宋体" w:hAnsi="宋体" w:cs="宋体"/>
                <w:color w:val="000000"/>
                <w:sz w:val="22"/>
                <w:szCs w:val="22"/>
              </w:rPr>
            </w:pPr>
          </w:p>
        </w:tc>
        <w:tc>
          <w:tcPr>
            <w:tcW w:w="6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2349F1">
            <w:pPr>
              <w:rPr>
                <w:rFonts w:hint="eastAsia" w:ascii="宋体" w:hAnsi="宋体" w:cs="宋体"/>
                <w:color w:val="000000"/>
                <w:sz w:val="22"/>
                <w:szCs w:val="22"/>
              </w:rPr>
            </w:pPr>
          </w:p>
        </w:tc>
        <w:tc>
          <w:tcPr>
            <w:tcW w:w="7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4D7034">
            <w:pPr>
              <w:rPr>
                <w:rFonts w:hint="eastAsia" w:ascii="宋体" w:hAnsi="宋体" w:cs="宋体"/>
                <w:color w:val="000000"/>
                <w:sz w:val="22"/>
                <w:szCs w:val="22"/>
              </w:rPr>
            </w:pPr>
          </w:p>
        </w:tc>
        <w:tc>
          <w:tcPr>
            <w:tcW w:w="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8A09B2">
            <w:pPr>
              <w:rPr>
                <w:rFonts w:hint="eastAsia" w:ascii="宋体" w:hAnsi="宋体" w:cs="宋体"/>
                <w:color w:val="000000"/>
                <w:sz w:val="22"/>
                <w:szCs w:val="22"/>
              </w:rPr>
            </w:pPr>
          </w:p>
        </w:tc>
      </w:tr>
      <w:tr w14:paraId="154A9568">
        <w:tblPrEx>
          <w:tblCellMar>
            <w:top w:w="0" w:type="dxa"/>
            <w:left w:w="0" w:type="dxa"/>
            <w:bottom w:w="0" w:type="dxa"/>
            <w:right w:w="0" w:type="dxa"/>
          </w:tblCellMar>
        </w:tblPrEx>
        <w:trPr>
          <w:trHeight w:val="474" w:hRule="atLeast"/>
        </w:trPr>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A907AE">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14</w:t>
            </w:r>
          </w:p>
        </w:tc>
        <w:tc>
          <w:tcPr>
            <w:tcW w:w="100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3D9AD2">
            <w:pPr>
              <w:jc w:val="center"/>
              <w:rPr>
                <w:rFonts w:hint="eastAsia" w:ascii="宋体" w:hAnsi="宋体" w:cs="宋体"/>
                <w:color w:val="000000"/>
                <w:sz w:val="22"/>
                <w:szCs w:val="22"/>
              </w:rPr>
            </w:pPr>
          </w:p>
        </w:tc>
        <w:tc>
          <w:tcPr>
            <w:tcW w:w="447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379792">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每月组织安全培训并留有记录</w:t>
            </w:r>
          </w:p>
        </w:tc>
        <w:tc>
          <w:tcPr>
            <w:tcW w:w="183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02C1B2">
            <w:pPr>
              <w:rPr>
                <w:rFonts w:hint="eastAsia" w:ascii="宋体" w:hAnsi="宋体" w:cs="宋体"/>
                <w:color w:val="000000"/>
                <w:sz w:val="22"/>
                <w:szCs w:val="22"/>
              </w:rPr>
            </w:pPr>
          </w:p>
        </w:tc>
        <w:tc>
          <w:tcPr>
            <w:tcW w:w="6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CA1A21">
            <w:pPr>
              <w:rPr>
                <w:rFonts w:hint="eastAsia" w:ascii="宋体" w:hAnsi="宋体" w:cs="宋体"/>
                <w:color w:val="000000"/>
                <w:sz w:val="22"/>
                <w:szCs w:val="22"/>
              </w:rPr>
            </w:pPr>
          </w:p>
        </w:tc>
        <w:tc>
          <w:tcPr>
            <w:tcW w:w="7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8D6255">
            <w:pPr>
              <w:rPr>
                <w:rFonts w:hint="eastAsia" w:ascii="宋体" w:hAnsi="宋体" w:cs="宋体"/>
                <w:color w:val="000000"/>
                <w:sz w:val="22"/>
                <w:szCs w:val="22"/>
              </w:rPr>
            </w:pPr>
          </w:p>
        </w:tc>
        <w:tc>
          <w:tcPr>
            <w:tcW w:w="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E5A42F">
            <w:pPr>
              <w:rPr>
                <w:rFonts w:hint="eastAsia" w:ascii="宋体" w:hAnsi="宋体" w:cs="宋体"/>
                <w:color w:val="000000"/>
                <w:sz w:val="22"/>
                <w:szCs w:val="22"/>
              </w:rPr>
            </w:pPr>
          </w:p>
        </w:tc>
      </w:tr>
      <w:tr w14:paraId="44A8E547">
        <w:tblPrEx>
          <w:tblCellMar>
            <w:top w:w="0" w:type="dxa"/>
            <w:left w:w="108" w:type="dxa"/>
            <w:bottom w:w="0" w:type="dxa"/>
            <w:right w:w="108" w:type="dxa"/>
          </w:tblCellMar>
        </w:tblPrEx>
        <w:trPr>
          <w:trHeight w:val="1068" w:hRule="atLeast"/>
        </w:trPr>
        <w:tc>
          <w:tcPr>
            <w:tcW w:w="2240" w:type="dxa"/>
            <w:gridSpan w:val="3"/>
            <w:tcBorders>
              <w:top w:val="single" w:color="000000" w:sz="4" w:space="0"/>
              <w:left w:val="single" w:color="000000" w:sz="4" w:space="0"/>
              <w:bottom w:val="single" w:color="000000" w:sz="4" w:space="0"/>
              <w:right w:val="single" w:color="000000" w:sz="4" w:space="0"/>
            </w:tcBorders>
            <w:vAlign w:val="center"/>
          </w:tcPr>
          <w:p w14:paraId="4EACA90D">
            <w:pPr>
              <w:jc w:val="center"/>
              <w:rPr>
                <w:rFonts w:hint="eastAsia" w:ascii="仿宋_GB2312" w:hAnsi="宋体" w:eastAsia="仿宋_GB2312" w:cs="仿宋_GB2312"/>
                <w:b/>
                <w:bCs/>
                <w:color w:val="000000"/>
                <w:kern w:val="0"/>
                <w:sz w:val="28"/>
                <w:szCs w:val="28"/>
                <w:lang w:bidi="ar"/>
              </w:rPr>
            </w:pPr>
            <w:r>
              <w:rPr>
                <w:rFonts w:hint="eastAsia" w:ascii="仿宋_GB2312" w:hAnsi="宋体" w:eastAsia="仿宋_GB2312" w:cs="仿宋_GB2312"/>
                <w:b/>
                <w:bCs/>
                <w:color w:val="000000"/>
                <w:kern w:val="0"/>
                <w:sz w:val="28"/>
                <w:szCs w:val="28"/>
                <w:lang w:bidi="ar"/>
              </w:rPr>
              <w:t>甲方</w:t>
            </w:r>
          </w:p>
          <w:p w14:paraId="2993F4A1">
            <w:pPr>
              <w:jc w:val="center"/>
              <w:rPr>
                <w:rFonts w:hint="eastAsia" w:ascii="仿宋_GB2312" w:hAnsi="宋体" w:eastAsia="仿宋_GB2312" w:cs="仿宋_GB2312"/>
                <w:b/>
                <w:bCs/>
                <w:color w:val="000000"/>
                <w:kern w:val="0"/>
                <w:sz w:val="28"/>
                <w:szCs w:val="28"/>
                <w:lang w:bidi="ar"/>
              </w:rPr>
            </w:pPr>
            <w:r>
              <w:rPr>
                <w:rFonts w:hint="eastAsia" w:ascii="仿宋_GB2312" w:hAnsi="宋体" w:eastAsia="仿宋_GB2312" w:cs="仿宋_GB2312"/>
                <w:b/>
                <w:bCs/>
                <w:color w:val="000000"/>
                <w:kern w:val="0"/>
                <w:sz w:val="28"/>
                <w:szCs w:val="28"/>
                <w:lang w:bidi="ar"/>
              </w:rPr>
              <w:t>（签字）</w:t>
            </w:r>
          </w:p>
        </w:tc>
        <w:tc>
          <w:tcPr>
            <w:tcW w:w="2933" w:type="dxa"/>
            <w:tcBorders>
              <w:top w:val="single" w:color="000000" w:sz="4" w:space="0"/>
              <w:left w:val="single" w:color="000000" w:sz="4" w:space="0"/>
              <w:bottom w:val="single" w:color="000000" w:sz="4" w:space="0"/>
              <w:right w:val="single" w:color="auto" w:sz="4" w:space="0"/>
            </w:tcBorders>
            <w:vAlign w:val="center"/>
          </w:tcPr>
          <w:p w14:paraId="3920C22C">
            <w:pPr>
              <w:jc w:val="center"/>
              <w:rPr>
                <w:rFonts w:hint="eastAsia" w:ascii="仿宋_GB2312" w:hAnsi="宋体" w:eastAsia="仿宋_GB2312" w:cs="仿宋_GB2312"/>
                <w:b/>
                <w:bCs/>
                <w:color w:val="000000"/>
                <w:kern w:val="0"/>
                <w:sz w:val="28"/>
                <w:szCs w:val="28"/>
                <w:lang w:bidi="ar"/>
              </w:rPr>
            </w:pPr>
          </w:p>
        </w:tc>
        <w:tc>
          <w:tcPr>
            <w:tcW w:w="2220" w:type="dxa"/>
            <w:gridSpan w:val="2"/>
            <w:tcBorders>
              <w:top w:val="single" w:color="000000" w:sz="4" w:space="0"/>
              <w:left w:val="single" w:color="auto" w:sz="4" w:space="0"/>
              <w:bottom w:val="single" w:color="auto" w:sz="4" w:space="0"/>
              <w:right w:val="single" w:color="000000" w:sz="4" w:space="0"/>
            </w:tcBorders>
            <w:vAlign w:val="center"/>
          </w:tcPr>
          <w:p w14:paraId="6458D1FA">
            <w:pPr>
              <w:jc w:val="center"/>
              <w:rPr>
                <w:rFonts w:hint="eastAsia" w:ascii="仿宋_GB2312" w:hAnsi="宋体" w:eastAsia="仿宋_GB2312" w:cs="仿宋_GB2312"/>
                <w:b/>
                <w:bCs/>
                <w:color w:val="000000"/>
                <w:kern w:val="0"/>
                <w:sz w:val="28"/>
                <w:szCs w:val="28"/>
                <w:lang w:bidi="ar"/>
              </w:rPr>
            </w:pPr>
            <w:r>
              <w:rPr>
                <w:rFonts w:hint="eastAsia" w:ascii="仿宋_GB2312" w:hAnsi="宋体" w:eastAsia="仿宋_GB2312" w:cs="仿宋_GB2312"/>
                <w:b/>
                <w:bCs/>
                <w:color w:val="000000"/>
                <w:kern w:val="0"/>
                <w:sz w:val="28"/>
                <w:szCs w:val="28"/>
                <w:lang w:bidi="ar"/>
              </w:rPr>
              <w:t>乙方</w:t>
            </w:r>
          </w:p>
          <w:p w14:paraId="21AD36A9">
            <w:pPr>
              <w:jc w:val="center"/>
              <w:rPr>
                <w:rFonts w:hint="eastAsia" w:ascii="仿宋_GB2312" w:hAnsi="宋体" w:eastAsia="仿宋_GB2312" w:cs="仿宋_GB2312"/>
                <w:b/>
                <w:bCs/>
                <w:color w:val="000000"/>
                <w:kern w:val="0"/>
                <w:sz w:val="28"/>
                <w:szCs w:val="28"/>
                <w:lang w:bidi="ar"/>
              </w:rPr>
            </w:pPr>
            <w:r>
              <w:rPr>
                <w:rFonts w:hint="eastAsia" w:ascii="仿宋_GB2312" w:hAnsi="宋体" w:eastAsia="仿宋_GB2312" w:cs="仿宋_GB2312"/>
                <w:b/>
                <w:bCs/>
                <w:color w:val="000000"/>
                <w:kern w:val="0"/>
                <w:sz w:val="28"/>
                <w:szCs w:val="28"/>
                <w:lang w:bidi="ar"/>
              </w:rPr>
              <w:t>（签字）</w:t>
            </w:r>
          </w:p>
        </w:tc>
        <w:tc>
          <w:tcPr>
            <w:tcW w:w="2688" w:type="dxa"/>
            <w:gridSpan w:val="4"/>
            <w:tcBorders>
              <w:top w:val="single" w:color="000000" w:sz="4" w:space="0"/>
              <w:left w:val="single" w:color="000000" w:sz="4" w:space="0"/>
              <w:bottom w:val="single" w:color="000000" w:sz="4" w:space="0"/>
              <w:right w:val="single" w:color="auto" w:sz="4" w:space="0"/>
            </w:tcBorders>
            <w:vAlign w:val="center"/>
          </w:tcPr>
          <w:p w14:paraId="78263D3F">
            <w:pPr>
              <w:jc w:val="center"/>
              <w:rPr>
                <w:rFonts w:hint="eastAsia" w:ascii="仿宋_GB2312" w:hAnsi="宋体" w:eastAsia="仿宋_GB2312" w:cs="仿宋_GB2312"/>
                <w:b/>
                <w:bCs/>
                <w:color w:val="000000"/>
                <w:kern w:val="0"/>
                <w:sz w:val="28"/>
                <w:szCs w:val="28"/>
                <w:lang w:bidi="ar"/>
              </w:rPr>
            </w:pPr>
          </w:p>
        </w:tc>
      </w:tr>
    </w:tbl>
    <w:p w14:paraId="0FEAB292">
      <w:pPr>
        <w:widowControl/>
        <w:shd w:val="clear" w:color="auto" w:fill="FFFFFF"/>
        <w:spacing w:line="440" w:lineRule="exact"/>
        <w:ind w:left="-1039" w:leftChars="-495" w:right="-512" w:rightChars="-244"/>
        <w:jc w:val="left"/>
        <w:rPr>
          <w:rFonts w:hint="eastAsia" w:ascii="仿宋_GB2312" w:hAnsi="仿宋_GB2312" w:eastAsia="仿宋_GB2312" w:cs="仿宋_GB2312"/>
          <w:bCs/>
          <w:kern w:val="0"/>
          <w:sz w:val="32"/>
          <w:szCs w:val="32"/>
        </w:rPr>
      </w:pPr>
      <w:r>
        <w:rPr>
          <w:rFonts w:hint="eastAsia" w:ascii="仿宋_GB2312" w:hAnsi="仿宋_GB2312" w:eastAsia="仿宋_GB2312" w:cs="仿宋_GB2312"/>
          <w:b/>
          <w:kern w:val="0"/>
          <w:sz w:val="24"/>
        </w:rPr>
        <w:t>注：相关科室每发现一处扣100元1分，副主任每发现一处扣200元2分，主任及上级领导每发现一处扣500元5分；后附照片。</w:t>
      </w:r>
    </w:p>
    <w:p w14:paraId="58FE88CB">
      <w:pPr>
        <w:widowControl/>
        <w:shd w:val="clear" w:color="auto" w:fill="FFFFFF"/>
        <w:spacing w:line="480" w:lineRule="auto"/>
        <w:rPr>
          <w:rFonts w:hint="eastAsia" w:ascii="仿宋_GB2312" w:hAnsi="仿宋_GB2312" w:eastAsia="仿宋_GB2312" w:cs="仿宋_GB2312"/>
          <w:bCs/>
          <w:kern w:val="0"/>
          <w:sz w:val="32"/>
          <w:szCs w:val="32"/>
        </w:rPr>
      </w:pPr>
    </w:p>
    <w:p w14:paraId="6C984E89">
      <w:pPr>
        <w:widowControl/>
        <w:shd w:val="clear" w:color="auto" w:fill="FFFFFF"/>
        <w:spacing w:line="480" w:lineRule="auto"/>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附件2：</w:t>
      </w:r>
    </w:p>
    <w:p w14:paraId="42963FC4">
      <w:pPr>
        <w:widowControl/>
        <w:jc w:val="center"/>
        <w:textAlignment w:val="center"/>
        <w:rPr>
          <w:rFonts w:hint="eastAsia" w:ascii="方正小标宋简体" w:hAnsi="方正小标宋简体" w:eastAsia="方正小标宋简体" w:cs="方正小标宋简体"/>
          <w:b/>
          <w:kern w:val="0"/>
          <w:sz w:val="36"/>
          <w:szCs w:val="36"/>
        </w:rPr>
      </w:pPr>
      <w:r>
        <w:rPr>
          <w:rFonts w:hint="eastAsia" w:ascii="方正小标宋简体" w:hAnsi="方正小标宋简体" w:eastAsia="方正小标宋简体" w:cs="方正小标宋简体"/>
          <w:bCs/>
          <w:kern w:val="0"/>
          <w:sz w:val="36"/>
          <w:szCs w:val="36"/>
        </w:rPr>
        <w:t>处罚通知单</w:t>
      </w:r>
      <w:r>
        <w:rPr>
          <w:rFonts w:hint="eastAsia" w:ascii="方正小标宋简体" w:hAnsi="方正小标宋简体" w:eastAsia="方正小标宋简体" w:cs="方正小标宋简体"/>
          <w:b/>
          <w:kern w:val="0"/>
          <w:sz w:val="36"/>
          <w:szCs w:val="36"/>
        </w:rPr>
        <w:t xml:space="preserve">  </w:t>
      </w:r>
      <w:r>
        <w:rPr>
          <w:rFonts w:hint="eastAsia" w:ascii="仿宋_GB2312" w:hAnsi="仿宋_GB2312" w:eastAsia="仿宋_GB2312" w:cs="仿宋_GB2312"/>
          <w:b/>
          <w:kern w:val="0"/>
          <w:sz w:val="28"/>
          <w:szCs w:val="28"/>
        </w:rPr>
        <w:t xml:space="preserve">                </w:t>
      </w:r>
    </w:p>
    <w:tbl>
      <w:tblPr>
        <w:tblStyle w:val="4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9"/>
        <w:gridCol w:w="2185"/>
        <w:gridCol w:w="2143"/>
        <w:gridCol w:w="2065"/>
      </w:tblGrid>
      <w:tr w14:paraId="7E10F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2129" w:type="dxa"/>
            <w:vAlign w:val="center"/>
          </w:tcPr>
          <w:p w14:paraId="5E5B6589">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考核时间</w:t>
            </w:r>
          </w:p>
        </w:tc>
        <w:tc>
          <w:tcPr>
            <w:tcW w:w="2185" w:type="dxa"/>
            <w:vAlign w:val="center"/>
          </w:tcPr>
          <w:p w14:paraId="43CBCFC9">
            <w:pPr>
              <w:widowControl/>
              <w:spacing w:line="480" w:lineRule="auto"/>
              <w:jc w:val="center"/>
              <w:rPr>
                <w:rFonts w:hint="eastAsia" w:ascii="仿宋_GB2312" w:hAnsi="仿宋_GB2312" w:eastAsia="仿宋_GB2312" w:cs="仿宋_GB2312"/>
                <w:b/>
                <w:kern w:val="0"/>
                <w:sz w:val="32"/>
                <w:szCs w:val="32"/>
                <w:highlight w:val="yellow"/>
              </w:rPr>
            </w:pPr>
          </w:p>
        </w:tc>
        <w:tc>
          <w:tcPr>
            <w:tcW w:w="2143" w:type="dxa"/>
            <w:vAlign w:val="center"/>
          </w:tcPr>
          <w:p w14:paraId="3C59E383">
            <w:pPr>
              <w:widowControl/>
              <w:spacing w:line="480" w:lineRule="auto"/>
              <w:jc w:val="center"/>
              <w:rPr>
                <w:rFonts w:hint="eastAsia" w:ascii="仿宋_GB2312" w:hAnsi="仿宋_GB2312" w:eastAsia="仿宋_GB2312" w:cs="仿宋_GB2312"/>
                <w:b/>
                <w:kern w:val="0"/>
                <w:sz w:val="32"/>
                <w:szCs w:val="32"/>
                <w:highlight w:val="yellow"/>
              </w:rPr>
            </w:pPr>
            <w:r>
              <w:rPr>
                <w:rFonts w:hint="eastAsia" w:ascii="仿宋_GB2312" w:hAnsi="仿宋_GB2312" w:eastAsia="仿宋_GB2312" w:cs="仿宋_GB2312"/>
                <w:b/>
                <w:kern w:val="0"/>
                <w:sz w:val="32"/>
                <w:szCs w:val="32"/>
              </w:rPr>
              <w:t>考核点位</w:t>
            </w:r>
          </w:p>
        </w:tc>
        <w:tc>
          <w:tcPr>
            <w:tcW w:w="2065" w:type="dxa"/>
            <w:vAlign w:val="center"/>
          </w:tcPr>
          <w:p w14:paraId="7F907C29">
            <w:pPr>
              <w:widowControl/>
              <w:spacing w:line="480" w:lineRule="auto"/>
              <w:jc w:val="center"/>
              <w:rPr>
                <w:rFonts w:hint="eastAsia" w:ascii="仿宋_GB2312" w:hAnsi="仿宋_GB2312" w:eastAsia="仿宋_GB2312" w:cs="仿宋_GB2312"/>
                <w:b/>
                <w:kern w:val="0"/>
                <w:sz w:val="32"/>
                <w:szCs w:val="32"/>
                <w:highlight w:val="yellow"/>
              </w:rPr>
            </w:pPr>
          </w:p>
        </w:tc>
      </w:tr>
      <w:tr w14:paraId="1B2F0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3" w:hRule="atLeast"/>
        </w:trPr>
        <w:tc>
          <w:tcPr>
            <w:tcW w:w="2129" w:type="dxa"/>
            <w:vAlign w:val="center"/>
          </w:tcPr>
          <w:p w14:paraId="348EC758">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存在问题</w:t>
            </w:r>
          </w:p>
        </w:tc>
        <w:tc>
          <w:tcPr>
            <w:tcW w:w="6393" w:type="dxa"/>
            <w:gridSpan w:val="3"/>
            <w:vAlign w:val="center"/>
          </w:tcPr>
          <w:p w14:paraId="0783E599">
            <w:pPr>
              <w:widowControl/>
              <w:spacing w:line="480" w:lineRule="auto"/>
              <w:jc w:val="center"/>
              <w:rPr>
                <w:rFonts w:hint="eastAsia" w:ascii="仿宋_GB2312" w:hAnsi="仿宋_GB2312" w:eastAsia="仿宋_GB2312" w:cs="仿宋_GB2312"/>
                <w:b/>
                <w:kern w:val="0"/>
                <w:sz w:val="32"/>
                <w:szCs w:val="32"/>
              </w:rPr>
            </w:pPr>
          </w:p>
        </w:tc>
      </w:tr>
      <w:tr w14:paraId="3A566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2129" w:type="dxa"/>
            <w:vAlign w:val="center"/>
          </w:tcPr>
          <w:p w14:paraId="59D682E6">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整改时限</w:t>
            </w:r>
          </w:p>
        </w:tc>
        <w:tc>
          <w:tcPr>
            <w:tcW w:w="6393" w:type="dxa"/>
            <w:gridSpan w:val="3"/>
            <w:vAlign w:val="center"/>
          </w:tcPr>
          <w:p w14:paraId="62F5241F">
            <w:pPr>
              <w:widowControl/>
              <w:spacing w:line="480" w:lineRule="auto"/>
              <w:jc w:val="center"/>
              <w:rPr>
                <w:rFonts w:hint="eastAsia" w:ascii="仿宋_GB2312" w:hAnsi="仿宋_GB2312" w:eastAsia="仿宋_GB2312" w:cs="仿宋_GB2312"/>
                <w:b/>
                <w:kern w:val="0"/>
                <w:sz w:val="32"/>
                <w:szCs w:val="32"/>
              </w:rPr>
            </w:pPr>
          </w:p>
        </w:tc>
      </w:tr>
      <w:tr w14:paraId="0E20E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7" w:hRule="atLeast"/>
        </w:trPr>
        <w:tc>
          <w:tcPr>
            <w:tcW w:w="2129" w:type="dxa"/>
            <w:vAlign w:val="center"/>
          </w:tcPr>
          <w:p w14:paraId="3DC16469">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整改结果</w:t>
            </w:r>
          </w:p>
        </w:tc>
        <w:tc>
          <w:tcPr>
            <w:tcW w:w="6393" w:type="dxa"/>
            <w:gridSpan w:val="3"/>
            <w:vAlign w:val="center"/>
          </w:tcPr>
          <w:p w14:paraId="42A106F9">
            <w:pPr>
              <w:widowControl/>
              <w:spacing w:line="480" w:lineRule="auto"/>
              <w:jc w:val="center"/>
              <w:rPr>
                <w:rFonts w:hint="eastAsia" w:ascii="仿宋_GB2312" w:hAnsi="仿宋_GB2312" w:eastAsia="仿宋_GB2312" w:cs="仿宋_GB2312"/>
                <w:b/>
                <w:kern w:val="0"/>
                <w:sz w:val="32"/>
                <w:szCs w:val="32"/>
              </w:rPr>
            </w:pPr>
          </w:p>
        </w:tc>
      </w:tr>
      <w:tr w14:paraId="4E70D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2129" w:type="dxa"/>
            <w:vAlign w:val="center"/>
          </w:tcPr>
          <w:p w14:paraId="0950E66B">
            <w:pPr>
              <w:widowControl/>
              <w:tabs>
                <w:tab w:val="center" w:pos="1013"/>
              </w:tabs>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罚款金额（元）</w:t>
            </w:r>
          </w:p>
        </w:tc>
        <w:tc>
          <w:tcPr>
            <w:tcW w:w="6393" w:type="dxa"/>
            <w:gridSpan w:val="3"/>
            <w:vAlign w:val="center"/>
          </w:tcPr>
          <w:p w14:paraId="741C0D00">
            <w:pPr>
              <w:widowControl/>
              <w:spacing w:line="480" w:lineRule="auto"/>
              <w:jc w:val="center"/>
              <w:rPr>
                <w:rFonts w:hint="eastAsia" w:ascii="仿宋_GB2312" w:hAnsi="仿宋_GB2312" w:eastAsia="仿宋_GB2312" w:cs="仿宋_GB2312"/>
                <w:b/>
                <w:kern w:val="0"/>
                <w:sz w:val="32"/>
                <w:szCs w:val="32"/>
              </w:rPr>
            </w:pPr>
          </w:p>
        </w:tc>
      </w:tr>
      <w:tr w14:paraId="3E467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trPr>
        <w:tc>
          <w:tcPr>
            <w:tcW w:w="2129" w:type="dxa"/>
            <w:vAlign w:val="center"/>
          </w:tcPr>
          <w:p w14:paraId="267C444E">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扣除分数（分）</w:t>
            </w:r>
          </w:p>
        </w:tc>
        <w:tc>
          <w:tcPr>
            <w:tcW w:w="6393" w:type="dxa"/>
            <w:gridSpan w:val="3"/>
            <w:vAlign w:val="center"/>
          </w:tcPr>
          <w:p w14:paraId="53A57729">
            <w:pPr>
              <w:widowControl/>
              <w:spacing w:line="480" w:lineRule="auto"/>
              <w:jc w:val="center"/>
              <w:rPr>
                <w:rFonts w:hint="eastAsia" w:ascii="仿宋_GB2312" w:hAnsi="仿宋_GB2312" w:eastAsia="仿宋_GB2312" w:cs="仿宋_GB2312"/>
                <w:b/>
                <w:kern w:val="0"/>
                <w:sz w:val="32"/>
                <w:szCs w:val="32"/>
              </w:rPr>
            </w:pPr>
          </w:p>
        </w:tc>
      </w:tr>
      <w:tr w14:paraId="5C920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2" w:hRule="atLeast"/>
        </w:trPr>
        <w:tc>
          <w:tcPr>
            <w:tcW w:w="2129" w:type="dxa"/>
            <w:vAlign w:val="center"/>
          </w:tcPr>
          <w:p w14:paraId="403EAF09">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乙方确认</w:t>
            </w:r>
          </w:p>
          <w:p w14:paraId="6745F6B9">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签字</w:t>
            </w:r>
          </w:p>
        </w:tc>
        <w:tc>
          <w:tcPr>
            <w:tcW w:w="2185" w:type="dxa"/>
            <w:vAlign w:val="center"/>
          </w:tcPr>
          <w:p w14:paraId="0178D5D2">
            <w:pPr>
              <w:widowControl/>
              <w:spacing w:line="480" w:lineRule="auto"/>
              <w:jc w:val="center"/>
              <w:rPr>
                <w:rFonts w:hint="eastAsia" w:ascii="仿宋_GB2312" w:hAnsi="仿宋_GB2312" w:eastAsia="仿宋_GB2312" w:cs="仿宋_GB2312"/>
                <w:b/>
                <w:kern w:val="0"/>
                <w:sz w:val="32"/>
                <w:szCs w:val="32"/>
              </w:rPr>
            </w:pPr>
          </w:p>
        </w:tc>
        <w:tc>
          <w:tcPr>
            <w:tcW w:w="2143" w:type="dxa"/>
            <w:vAlign w:val="center"/>
          </w:tcPr>
          <w:p w14:paraId="31F647EA">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甲方确认</w:t>
            </w:r>
          </w:p>
          <w:p w14:paraId="3CE0BA33">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签字</w:t>
            </w:r>
          </w:p>
        </w:tc>
        <w:tc>
          <w:tcPr>
            <w:tcW w:w="2065" w:type="dxa"/>
          </w:tcPr>
          <w:p w14:paraId="4D70FFD1">
            <w:pPr>
              <w:widowControl/>
              <w:spacing w:line="480" w:lineRule="auto"/>
              <w:jc w:val="left"/>
              <w:rPr>
                <w:rFonts w:hint="eastAsia" w:ascii="仿宋_GB2312" w:hAnsi="仿宋_GB2312" w:eastAsia="仿宋_GB2312" w:cs="仿宋_GB2312"/>
                <w:b/>
                <w:kern w:val="0"/>
                <w:sz w:val="32"/>
                <w:szCs w:val="32"/>
              </w:rPr>
            </w:pPr>
          </w:p>
        </w:tc>
      </w:tr>
    </w:tbl>
    <w:p w14:paraId="216B5712">
      <w:pPr>
        <w:widowControl/>
        <w:textAlignment w:val="center"/>
        <w:rPr>
          <w:rFonts w:hint="eastAsia" w:ascii="仿宋_GB2312" w:hAnsi="仿宋_GB2312" w:eastAsia="仿宋_GB2312" w:cs="仿宋_GB2312"/>
          <w:sz w:val="32"/>
          <w:szCs w:val="32"/>
        </w:rPr>
      </w:pPr>
      <w:r>
        <w:rPr>
          <w:rFonts w:hint="eastAsia" w:ascii="方正小标宋简体" w:hAnsi="方正小标宋简体" w:eastAsia="方正小标宋简体" w:cs="方正小标宋简体"/>
          <w:bCs/>
          <w:kern w:val="0"/>
          <w:sz w:val="36"/>
          <w:szCs w:val="36"/>
        </w:rPr>
        <w:br w:type="page"/>
      </w:r>
      <w:r>
        <w:rPr>
          <w:rFonts w:hint="eastAsia" w:ascii="仿宋_GB2312" w:hAnsi="仿宋_GB2312" w:eastAsia="仿宋_GB2312" w:cs="仿宋_GB2312"/>
          <w:sz w:val="32"/>
          <w:szCs w:val="32"/>
        </w:rPr>
        <w:t>附件3：</w:t>
      </w:r>
    </w:p>
    <w:tbl>
      <w:tblPr>
        <w:tblStyle w:val="48"/>
        <w:tblW w:w="8200" w:type="dxa"/>
        <w:tblInd w:w="93" w:type="dxa"/>
        <w:tblLayout w:type="fixed"/>
        <w:tblCellMar>
          <w:top w:w="0" w:type="dxa"/>
          <w:left w:w="108" w:type="dxa"/>
          <w:bottom w:w="0" w:type="dxa"/>
          <w:right w:w="108" w:type="dxa"/>
        </w:tblCellMar>
      </w:tblPr>
      <w:tblGrid>
        <w:gridCol w:w="1909"/>
        <w:gridCol w:w="1487"/>
        <w:gridCol w:w="1882"/>
        <w:gridCol w:w="1739"/>
        <w:gridCol w:w="1183"/>
      </w:tblGrid>
      <w:tr w14:paraId="67CB5FBF">
        <w:tblPrEx>
          <w:tblCellMar>
            <w:top w:w="0" w:type="dxa"/>
            <w:left w:w="108" w:type="dxa"/>
            <w:bottom w:w="0" w:type="dxa"/>
            <w:right w:w="108" w:type="dxa"/>
          </w:tblCellMar>
        </w:tblPrEx>
        <w:trPr>
          <w:trHeight w:val="737" w:hRule="atLeast"/>
        </w:trPr>
        <w:tc>
          <w:tcPr>
            <w:tcW w:w="8200" w:type="dxa"/>
            <w:gridSpan w:val="5"/>
            <w:tcBorders>
              <w:top w:val="nil"/>
              <w:left w:val="nil"/>
              <w:bottom w:val="nil"/>
              <w:right w:val="nil"/>
            </w:tcBorders>
            <w:vAlign w:val="center"/>
          </w:tcPr>
          <w:p w14:paraId="4C20E323">
            <w:pPr>
              <w:widowControl/>
              <w:jc w:val="center"/>
              <w:textAlignment w:val="center"/>
              <w:rPr>
                <w:rFonts w:hint="eastAsia" w:ascii="仿宋_GB2312" w:hAnsi="宋体" w:eastAsia="仿宋_GB2312" w:cs="仿宋_GB2312"/>
                <w:b/>
                <w:bCs/>
                <w:color w:val="000000"/>
                <w:sz w:val="44"/>
                <w:szCs w:val="44"/>
              </w:rPr>
            </w:pPr>
            <w:r>
              <w:rPr>
                <w:rFonts w:hint="eastAsia" w:ascii="仿宋_GB2312" w:hAnsi="宋体" w:eastAsia="仿宋_GB2312" w:cs="仿宋_GB2312"/>
                <w:b/>
                <w:bCs/>
                <w:color w:val="000000"/>
                <w:kern w:val="0"/>
                <w:sz w:val="44"/>
                <w:szCs w:val="44"/>
                <w:lang w:bidi="ar"/>
              </w:rPr>
              <w:t>（ ）月考核汇总表</w:t>
            </w:r>
          </w:p>
        </w:tc>
      </w:tr>
      <w:tr w14:paraId="3703A1B1">
        <w:tblPrEx>
          <w:tblCellMar>
            <w:top w:w="0" w:type="dxa"/>
            <w:left w:w="108" w:type="dxa"/>
            <w:bottom w:w="0" w:type="dxa"/>
            <w:right w:w="108" w:type="dxa"/>
          </w:tblCellMar>
        </w:tblPrEx>
        <w:trPr>
          <w:trHeight w:val="1444" w:hRule="atLeast"/>
        </w:trPr>
        <w:tc>
          <w:tcPr>
            <w:tcW w:w="1909" w:type="dxa"/>
            <w:tcBorders>
              <w:top w:val="single" w:color="000000" w:sz="4" w:space="0"/>
              <w:left w:val="single" w:color="000000" w:sz="4" w:space="0"/>
              <w:bottom w:val="nil"/>
              <w:right w:val="single" w:color="000000" w:sz="4" w:space="0"/>
            </w:tcBorders>
            <w:vAlign w:val="center"/>
          </w:tcPr>
          <w:p w14:paraId="001D0272">
            <w:pPr>
              <w:widowControl/>
              <w:jc w:val="left"/>
              <w:textAlignment w:val="center"/>
              <w:rPr>
                <w:rFonts w:hint="eastAsia" w:ascii="仿宋_GB2312" w:hAnsi="宋体" w:eastAsia="仿宋_GB2312" w:cs="仿宋_GB2312"/>
                <w:b/>
                <w:bCs/>
                <w:color w:val="000000"/>
                <w:sz w:val="28"/>
                <w:szCs w:val="28"/>
              </w:rPr>
            </w:pPr>
            <w:r>
              <w:rPr>
                <w:rFonts w:hint="eastAsia" w:ascii="仿宋_GB2312" w:hAnsi="宋体" w:eastAsia="仿宋_GB2312" w:cs="仿宋_GB2312"/>
                <w:b/>
                <w:bCs/>
                <w:color w:val="000000"/>
                <w:kern w:val="0"/>
                <w:sz w:val="28"/>
                <w:szCs w:val="28"/>
                <w:bdr w:val="single" w:color="000000" w:sz="4" w:space="0"/>
                <w:lang w:bidi="ar"/>
              </w:rPr>
              <w:drawing>
                <wp:anchor distT="0" distB="0" distL="114300" distR="114300" simplePos="0" relativeHeight="251660288" behindDoc="0" locked="0" layoutInCell="1" allowOverlap="1">
                  <wp:simplePos x="0" y="0"/>
                  <wp:positionH relativeFrom="column">
                    <wp:posOffset>-53975</wp:posOffset>
                  </wp:positionH>
                  <wp:positionV relativeFrom="paragraph">
                    <wp:posOffset>28575</wp:posOffset>
                  </wp:positionV>
                  <wp:extent cx="1215390" cy="1131570"/>
                  <wp:effectExtent l="0" t="0" r="3810" b="11430"/>
                  <wp:wrapNone/>
                  <wp:docPr id="1" name="直接连接符_2"/>
                  <wp:cNvGraphicFramePr/>
                  <a:graphic xmlns:a="http://schemas.openxmlformats.org/drawingml/2006/main">
                    <a:graphicData uri="http://schemas.openxmlformats.org/drawingml/2006/picture">
                      <pic:pic xmlns:pic="http://schemas.openxmlformats.org/drawingml/2006/picture">
                        <pic:nvPicPr>
                          <pic:cNvPr id="1" name="直接连接符_2"/>
                          <pic:cNvPicPr/>
                        </pic:nvPicPr>
                        <pic:blipFill>
                          <a:blip r:embed="rId27"/>
                          <a:stretch>
                            <a:fillRect/>
                          </a:stretch>
                        </pic:blipFill>
                        <pic:spPr>
                          <a:xfrm>
                            <a:off x="0" y="0"/>
                            <a:ext cx="1215390" cy="1131570"/>
                          </a:xfrm>
                          <a:prstGeom prst="rect">
                            <a:avLst/>
                          </a:prstGeom>
                          <a:noFill/>
                          <a:ln w="9525">
                            <a:noFill/>
                          </a:ln>
                        </pic:spPr>
                      </pic:pic>
                    </a:graphicData>
                  </a:graphic>
                </wp:anchor>
              </w:drawing>
            </w:r>
            <w:r>
              <w:rPr>
                <w:rFonts w:hint="eastAsia" w:ascii="仿宋_GB2312" w:hAnsi="宋体" w:eastAsia="仿宋_GB2312" w:cs="仿宋_GB2312"/>
                <w:b/>
                <w:bCs/>
                <w:color w:val="000000"/>
                <w:kern w:val="0"/>
                <w:sz w:val="28"/>
                <w:szCs w:val="28"/>
                <w:lang w:bidi="ar"/>
              </w:rPr>
              <w:t xml:space="preserve">   考核情况</w:t>
            </w:r>
            <w:r>
              <w:rPr>
                <w:rFonts w:hint="eastAsia" w:ascii="仿宋_GB2312" w:hAnsi="宋体" w:eastAsia="仿宋_GB2312" w:cs="仿宋_GB2312"/>
                <w:b/>
                <w:bCs/>
                <w:color w:val="000000"/>
                <w:kern w:val="0"/>
                <w:sz w:val="28"/>
                <w:szCs w:val="28"/>
                <w:lang w:bidi="ar"/>
              </w:rPr>
              <w:br w:type="textWrapping"/>
            </w:r>
            <w:r>
              <w:rPr>
                <w:rFonts w:hint="eastAsia" w:ascii="仿宋_GB2312" w:hAnsi="宋体" w:eastAsia="仿宋_GB2312" w:cs="仿宋_GB2312"/>
                <w:b/>
                <w:bCs/>
                <w:color w:val="000000"/>
                <w:kern w:val="0"/>
                <w:sz w:val="28"/>
                <w:szCs w:val="28"/>
                <w:lang w:bidi="ar"/>
              </w:rPr>
              <w:br w:type="textWrapping"/>
            </w:r>
            <w:r>
              <w:rPr>
                <w:rFonts w:hint="eastAsia" w:ascii="仿宋_GB2312" w:hAnsi="宋体" w:eastAsia="仿宋_GB2312" w:cs="仿宋_GB2312"/>
                <w:b/>
                <w:bCs/>
                <w:color w:val="000000"/>
                <w:kern w:val="0"/>
                <w:sz w:val="28"/>
                <w:szCs w:val="28"/>
                <w:lang w:bidi="ar"/>
              </w:rPr>
              <w:t>考核类别</w:t>
            </w:r>
          </w:p>
        </w:tc>
        <w:tc>
          <w:tcPr>
            <w:tcW w:w="1487" w:type="dxa"/>
            <w:tcBorders>
              <w:top w:val="single" w:color="000000" w:sz="4" w:space="0"/>
              <w:left w:val="single" w:color="000000" w:sz="4" w:space="0"/>
              <w:bottom w:val="nil"/>
              <w:right w:val="single" w:color="000000" w:sz="4" w:space="0"/>
            </w:tcBorders>
            <w:vAlign w:val="center"/>
          </w:tcPr>
          <w:p w14:paraId="094CD032">
            <w:pPr>
              <w:widowControl/>
              <w:jc w:val="center"/>
              <w:textAlignment w:val="center"/>
              <w:rPr>
                <w:rFonts w:hint="eastAsia" w:ascii="仿宋_GB2312" w:hAnsi="宋体" w:eastAsia="仿宋_GB2312" w:cs="仿宋_GB2312"/>
                <w:b/>
                <w:bCs/>
                <w:color w:val="000000"/>
                <w:sz w:val="28"/>
                <w:szCs w:val="28"/>
              </w:rPr>
            </w:pPr>
            <w:r>
              <w:rPr>
                <w:rFonts w:hint="eastAsia" w:ascii="仿宋_GB2312" w:hAnsi="宋体" w:eastAsia="仿宋_GB2312" w:cs="仿宋_GB2312"/>
                <w:b/>
                <w:bCs/>
                <w:color w:val="000000"/>
                <w:kern w:val="0"/>
                <w:sz w:val="28"/>
                <w:szCs w:val="28"/>
                <w:lang w:bidi="ar"/>
              </w:rPr>
              <w:t>扣分</w:t>
            </w:r>
            <w:r>
              <w:rPr>
                <w:rFonts w:hint="eastAsia" w:ascii="仿宋_GB2312" w:hAnsi="宋体" w:eastAsia="仿宋_GB2312" w:cs="仿宋_GB2312"/>
                <w:b/>
                <w:bCs/>
                <w:color w:val="000000"/>
                <w:kern w:val="0"/>
                <w:sz w:val="28"/>
                <w:szCs w:val="28"/>
                <w:lang w:bidi="ar"/>
              </w:rPr>
              <w:br w:type="textWrapping"/>
            </w:r>
            <w:r>
              <w:rPr>
                <w:rFonts w:hint="eastAsia" w:ascii="仿宋_GB2312" w:hAnsi="宋体" w:eastAsia="仿宋_GB2312" w:cs="仿宋_GB2312"/>
                <w:b/>
                <w:bCs/>
                <w:color w:val="000000"/>
                <w:kern w:val="0"/>
                <w:sz w:val="28"/>
                <w:szCs w:val="28"/>
                <w:lang w:bidi="ar"/>
              </w:rPr>
              <w:t>（分）</w:t>
            </w:r>
          </w:p>
        </w:tc>
        <w:tc>
          <w:tcPr>
            <w:tcW w:w="1882" w:type="dxa"/>
            <w:tcBorders>
              <w:top w:val="single" w:color="000000" w:sz="4" w:space="0"/>
              <w:left w:val="single" w:color="000000" w:sz="4" w:space="0"/>
              <w:bottom w:val="nil"/>
              <w:right w:val="single" w:color="000000" w:sz="4" w:space="0"/>
            </w:tcBorders>
            <w:vAlign w:val="center"/>
          </w:tcPr>
          <w:p w14:paraId="45D00561">
            <w:pPr>
              <w:widowControl/>
              <w:jc w:val="center"/>
              <w:textAlignment w:val="center"/>
              <w:rPr>
                <w:rFonts w:hint="eastAsia" w:ascii="仿宋_GB2312" w:hAnsi="宋体" w:eastAsia="仿宋_GB2312" w:cs="仿宋_GB2312"/>
                <w:b/>
                <w:bCs/>
                <w:color w:val="000000"/>
                <w:sz w:val="28"/>
                <w:szCs w:val="28"/>
              </w:rPr>
            </w:pPr>
            <w:r>
              <w:rPr>
                <w:rFonts w:hint="eastAsia" w:ascii="仿宋_GB2312" w:hAnsi="宋体" w:eastAsia="仿宋_GB2312" w:cs="仿宋_GB2312"/>
                <w:b/>
                <w:bCs/>
                <w:color w:val="000000"/>
                <w:kern w:val="0"/>
                <w:sz w:val="28"/>
                <w:szCs w:val="28"/>
                <w:lang w:bidi="ar"/>
              </w:rPr>
              <w:t>罚款</w:t>
            </w:r>
            <w:r>
              <w:rPr>
                <w:rFonts w:hint="eastAsia" w:ascii="仿宋_GB2312" w:hAnsi="宋体" w:eastAsia="仿宋_GB2312" w:cs="仿宋_GB2312"/>
                <w:b/>
                <w:bCs/>
                <w:color w:val="000000"/>
                <w:kern w:val="0"/>
                <w:sz w:val="28"/>
                <w:szCs w:val="28"/>
                <w:lang w:bidi="ar"/>
              </w:rPr>
              <w:br w:type="textWrapping"/>
            </w:r>
            <w:r>
              <w:rPr>
                <w:rFonts w:hint="eastAsia" w:ascii="仿宋_GB2312" w:hAnsi="宋体" w:eastAsia="仿宋_GB2312" w:cs="仿宋_GB2312"/>
                <w:b/>
                <w:bCs/>
                <w:color w:val="000000"/>
                <w:kern w:val="0"/>
                <w:sz w:val="28"/>
                <w:szCs w:val="28"/>
                <w:lang w:bidi="ar"/>
              </w:rPr>
              <w:t>（元）</w:t>
            </w:r>
          </w:p>
        </w:tc>
        <w:tc>
          <w:tcPr>
            <w:tcW w:w="1739" w:type="dxa"/>
            <w:tcBorders>
              <w:top w:val="single" w:color="000000" w:sz="4" w:space="0"/>
              <w:left w:val="nil"/>
              <w:bottom w:val="nil"/>
              <w:right w:val="single" w:color="000000" w:sz="4" w:space="0"/>
            </w:tcBorders>
            <w:vAlign w:val="center"/>
          </w:tcPr>
          <w:p w14:paraId="5E385F4A">
            <w:pPr>
              <w:widowControl/>
              <w:jc w:val="center"/>
              <w:textAlignment w:val="center"/>
              <w:rPr>
                <w:rFonts w:hint="eastAsia" w:ascii="仿宋_GB2312" w:hAnsi="宋体" w:eastAsia="仿宋_GB2312" w:cs="仿宋_GB2312"/>
                <w:b/>
                <w:bCs/>
                <w:color w:val="000000"/>
                <w:sz w:val="28"/>
                <w:szCs w:val="28"/>
              </w:rPr>
            </w:pPr>
            <w:r>
              <w:rPr>
                <w:rFonts w:hint="eastAsia" w:ascii="仿宋_GB2312" w:hAnsi="宋体" w:eastAsia="仿宋_GB2312" w:cs="仿宋_GB2312"/>
                <w:b/>
                <w:bCs/>
                <w:color w:val="000000"/>
                <w:kern w:val="0"/>
                <w:sz w:val="28"/>
                <w:szCs w:val="28"/>
                <w:lang w:bidi="ar"/>
              </w:rPr>
              <w:t>得分</w:t>
            </w:r>
            <w:r>
              <w:rPr>
                <w:rFonts w:hint="eastAsia" w:ascii="仿宋_GB2312" w:hAnsi="宋体" w:eastAsia="仿宋_GB2312" w:cs="仿宋_GB2312"/>
                <w:b/>
                <w:bCs/>
                <w:color w:val="000000"/>
                <w:kern w:val="0"/>
                <w:sz w:val="28"/>
                <w:szCs w:val="28"/>
                <w:lang w:bidi="ar"/>
              </w:rPr>
              <w:br w:type="textWrapping"/>
            </w:r>
            <w:r>
              <w:rPr>
                <w:rFonts w:hint="eastAsia" w:ascii="仿宋_GB2312" w:hAnsi="宋体" w:eastAsia="仿宋_GB2312" w:cs="仿宋_GB2312"/>
                <w:b/>
                <w:bCs/>
                <w:color w:val="000000"/>
                <w:kern w:val="0"/>
                <w:sz w:val="28"/>
                <w:szCs w:val="28"/>
                <w:lang w:bidi="ar"/>
              </w:rPr>
              <w:t>（分）</w:t>
            </w:r>
          </w:p>
        </w:tc>
        <w:tc>
          <w:tcPr>
            <w:tcW w:w="1183" w:type="dxa"/>
            <w:tcBorders>
              <w:top w:val="single" w:color="000000" w:sz="4" w:space="0"/>
              <w:left w:val="single" w:color="000000" w:sz="4" w:space="0"/>
              <w:bottom w:val="nil"/>
              <w:right w:val="single" w:color="000000" w:sz="4" w:space="0"/>
            </w:tcBorders>
            <w:vAlign w:val="center"/>
          </w:tcPr>
          <w:p w14:paraId="332F0F7C">
            <w:pPr>
              <w:widowControl/>
              <w:jc w:val="center"/>
              <w:textAlignment w:val="center"/>
              <w:rPr>
                <w:rFonts w:hint="eastAsia" w:ascii="仿宋_GB2312" w:hAnsi="宋体" w:eastAsia="仿宋_GB2312" w:cs="仿宋_GB2312"/>
                <w:b/>
                <w:bCs/>
                <w:color w:val="000000"/>
                <w:sz w:val="28"/>
                <w:szCs w:val="28"/>
              </w:rPr>
            </w:pPr>
            <w:r>
              <w:rPr>
                <w:rFonts w:hint="eastAsia" w:ascii="仿宋_GB2312" w:hAnsi="宋体" w:eastAsia="仿宋_GB2312" w:cs="仿宋_GB2312"/>
                <w:b/>
                <w:bCs/>
                <w:color w:val="000000"/>
                <w:kern w:val="0"/>
                <w:sz w:val="28"/>
                <w:szCs w:val="28"/>
                <w:lang w:bidi="ar"/>
              </w:rPr>
              <w:t>备注</w:t>
            </w:r>
          </w:p>
        </w:tc>
      </w:tr>
      <w:tr w14:paraId="7C457D77">
        <w:tblPrEx>
          <w:tblCellMar>
            <w:top w:w="0" w:type="dxa"/>
            <w:left w:w="108" w:type="dxa"/>
            <w:bottom w:w="0" w:type="dxa"/>
            <w:right w:w="108" w:type="dxa"/>
          </w:tblCellMar>
        </w:tblPrEx>
        <w:trPr>
          <w:trHeight w:val="898" w:hRule="atLeast"/>
        </w:trPr>
        <w:tc>
          <w:tcPr>
            <w:tcW w:w="1909" w:type="dxa"/>
            <w:tcBorders>
              <w:top w:val="single" w:color="000000" w:sz="4" w:space="0"/>
              <w:left w:val="single" w:color="000000" w:sz="4" w:space="0"/>
              <w:bottom w:val="single" w:color="000000" w:sz="4" w:space="0"/>
              <w:right w:val="single" w:color="000000" w:sz="4" w:space="0"/>
            </w:tcBorders>
            <w:vAlign w:val="center"/>
          </w:tcPr>
          <w:p w14:paraId="22D4C384">
            <w:pPr>
              <w:widowControl/>
              <w:jc w:val="center"/>
              <w:textAlignment w:val="center"/>
              <w:rPr>
                <w:rFonts w:hint="eastAsia" w:ascii="仿宋_GB2312" w:hAnsi="宋体" w:eastAsia="仿宋_GB2312" w:cs="仿宋_GB2312"/>
                <w:b/>
                <w:bCs/>
                <w:color w:val="000000"/>
                <w:sz w:val="28"/>
                <w:szCs w:val="28"/>
              </w:rPr>
            </w:pPr>
            <w:r>
              <w:rPr>
                <w:rFonts w:hint="eastAsia" w:ascii="仿宋_GB2312" w:hAnsi="宋体" w:eastAsia="仿宋_GB2312" w:cs="仿宋_GB2312"/>
                <w:b/>
                <w:bCs/>
                <w:color w:val="000000"/>
                <w:kern w:val="0"/>
                <w:sz w:val="28"/>
                <w:szCs w:val="28"/>
                <w:lang w:bidi="ar"/>
              </w:rPr>
              <w:t>日常考核</w:t>
            </w:r>
          </w:p>
        </w:tc>
        <w:tc>
          <w:tcPr>
            <w:tcW w:w="1487" w:type="dxa"/>
            <w:tcBorders>
              <w:top w:val="single" w:color="000000" w:sz="4" w:space="0"/>
              <w:left w:val="single" w:color="000000" w:sz="4" w:space="0"/>
              <w:bottom w:val="single" w:color="000000" w:sz="4" w:space="0"/>
              <w:right w:val="single" w:color="000000" w:sz="4" w:space="0"/>
            </w:tcBorders>
            <w:vAlign w:val="center"/>
          </w:tcPr>
          <w:p w14:paraId="660CF565">
            <w:pPr>
              <w:jc w:val="center"/>
              <w:rPr>
                <w:rFonts w:hint="eastAsia" w:ascii="仿宋_GB2312" w:hAnsi="宋体" w:eastAsia="仿宋_GB2312" w:cs="仿宋_GB2312"/>
                <w:color w:val="000000"/>
                <w:sz w:val="28"/>
                <w:szCs w:val="28"/>
              </w:rPr>
            </w:pPr>
          </w:p>
        </w:tc>
        <w:tc>
          <w:tcPr>
            <w:tcW w:w="1882" w:type="dxa"/>
            <w:tcBorders>
              <w:top w:val="single" w:color="000000" w:sz="4" w:space="0"/>
              <w:left w:val="single" w:color="000000" w:sz="4" w:space="0"/>
              <w:bottom w:val="single" w:color="000000" w:sz="4" w:space="0"/>
              <w:right w:val="single" w:color="000000" w:sz="4" w:space="0"/>
            </w:tcBorders>
            <w:vAlign w:val="center"/>
          </w:tcPr>
          <w:p w14:paraId="7964A854">
            <w:pPr>
              <w:jc w:val="center"/>
              <w:rPr>
                <w:rFonts w:hint="eastAsia" w:ascii="仿宋_GB2312" w:hAnsi="宋体" w:eastAsia="仿宋_GB2312" w:cs="仿宋_GB2312"/>
                <w:color w:val="000000"/>
                <w:sz w:val="28"/>
                <w:szCs w:val="28"/>
              </w:rPr>
            </w:pPr>
          </w:p>
        </w:tc>
        <w:tc>
          <w:tcPr>
            <w:tcW w:w="1739" w:type="dxa"/>
            <w:tcBorders>
              <w:top w:val="single" w:color="000000" w:sz="4" w:space="0"/>
              <w:left w:val="single" w:color="000000" w:sz="4" w:space="0"/>
              <w:bottom w:val="single" w:color="000000" w:sz="4" w:space="0"/>
              <w:right w:val="single" w:color="000000" w:sz="4" w:space="0"/>
            </w:tcBorders>
            <w:vAlign w:val="center"/>
          </w:tcPr>
          <w:p w14:paraId="197CA79D">
            <w:pPr>
              <w:jc w:val="center"/>
              <w:rPr>
                <w:rFonts w:hint="eastAsia" w:ascii="仿宋_GB2312" w:hAnsi="宋体" w:eastAsia="仿宋_GB2312" w:cs="仿宋_GB2312"/>
                <w:color w:val="000000"/>
                <w:sz w:val="28"/>
                <w:szCs w:val="28"/>
              </w:rPr>
            </w:pPr>
          </w:p>
        </w:tc>
        <w:tc>
          <w:tcPr>
            <w:tcW w:w="1183" w:type="dxa"/>
            <w:tcBorders>
              <w:top w:val="single" w:color="000000" w:sz="4" w:space="0"/>
              <w:left w:val="single" w:color="000000" w:sz="4" w:space="0"/>
              <w:bottom w:val="single" w:color="000000" w:sz="4" w:space="0"/>
              <w:right w:val="single" w:color="000000" w:sz="4" w:space="0"/>
            </w:tcBorders>
            <w:vAlign w:val="center"/>
          </w:tcPr>
          <w:p w14:paraId="3F90525E">
            <w:pPr>
              <w:jc w:val="center"/>
              <w:rPr>
                <w:rFonts w:hint="eastAsia" w:ascii="仿宋_GB2312" w:hAnsi="宋体" w:eastAsia="仿宋_GB2312" w:cs="仿宋_GB2312"/>
                <w:color w:val="000000"/>
                <w:sz w:val="28"/>
                <w:szCs w:val="28"/>
              </w:rPr>
            </w:pPr>
          </w:p>
        </w:tc>
      </w:tr>
      <w:tr w14:paraId="597C4DD1">
        <w:tblPrEx>
          <w:tblCellMar>
            <w:top w:w="0" w:type="dxa"/>
            <w:left w:w="108" w:type="dxa"/>
            <w:bottom w:w="0" w:type="dxa"/>
            <w:right w:w="108" w:type="dxa"/>
          </w:tblCellMar>
        </w:tblPrEx>
        <w:trPr>
          <w:trHeight w:val="898" w:hRule="atLeast"/>
        </w:trPr>
        <w:tc>
          <w:tcPr>
            <w:tcW w:w="1909" w:type="dxa"/>
            <w:tcBorders>
              <w:top w:val="single" w:color="000000" w:sz="4" w:space="0"/>
              <w:left w:val="single" w:color="000000" w:sz="4" w:space="0"/>
              <w:bottom w:val="nil"/>
              <w:right w:val="single" w:color="000000" w:sz="4" w:space="0"/>
            </w:tcBorders>
            <w:vAlign w:val="center"/>
          </w:tcPr>
          <w:p w14:paraId="53F4F923">
            <w:pPr>
              <w:widowControl/>
              <w:jc w:val="center"/>
              <w:textAlignment w:val="center"/>
              <w:rPr>
                <w:rFonts w:hint="eastAsia" w:ascii="仿宋_GB2312" w:hAnsi="宋体" w:eastAsia="仿宋_GB2312" w:cs="仿宋_GB2312"/>
                <w:b/>
                <w:bCs/>
                <w:color w:val="000000"/>
                <w:sz w:val="28"/>
                <w:szCs w:val="28"/>
              </w:rPr>
            </w:pPr>
            <w:r>
              <w:rPr>
                <w:rFonts w:hint="eastAsia" w:ascii="仿宋_GB2312" w:hAnsi="宋体" w:eastAsia="仿宋_GB2312" w:cs="仿宋_GB2312"/>
                <w:b/>
                <w:bCs/>
                <w:color w:val="000000"/>
                <w:kern w:val="0"/>
                <w:sz w:val="28"/>
                <w:szCs w:val="28"/>
                <w:lang w:bidi="ar"/>
              </w:rPr>
              <w:t>不定期考核</w:t>
            </w:r>
          </w:p>
        </w:tc>
        <w:tc>
          <w:tcPr>
            <w:tcW w:w="1487" w:type="dxa"/>
            <w:tcBorders>
              <w:top w:val="single" w:color="000000" w:sz="4" w:space="0"/>
              <w:left w:val="single" w:color="000000" w:sz="4" w:space="0"/>
              <w:bottom w:val="nil"/>
              <w:right w:val="single" w:color="000000" w:sz="4" w:space="0"/>
            </w:tcBorders>
            <w:vAlign w:val="center"/>
          </w:tcPr>
          <w:p w14:paraId="1B7C9F6F">
            <w:pPr>
              <w:jc w:val="center"/>
              <w:rPr>
                <w:rFonts w:hint="eastAsia" w:ascii="仿宋_GB2312" w:hAnsi="宋体" w:eastAsia="仿宋_GB2312" w:cs="仿宋_GB2312"/>
                <w:color w:val="000000"/>
                <w:sz w:val="28"/>
                <w:szCs w:val="28"/>
              </w:rPr>
            </w:pPr>
          </w:p>
        </w:tc>
        <w:tc>
          <w:tcPr>
            <w:tcW w:w="1882" w:type="dxa"/>
            <w:tcBorders>
              <w:top w:val="single" w:color="000000" w:sz="4" w:space="0"/>
              <w:left w:val="single" w:color="000000" w:sz="4" w:space="0"/>
              <w:bottom w:val="nil"/>
              <w:right w:val="single" w:color="000000" w:sz="4" w:space="0"/>
            </w:tcBorders>
            <w:vAlign w:val="center"/>
          </w:tcPr>
          <w:p w14:paraId="76E2C8EB">
            <w:pPr>
              <w:jc w:val="center"/>
              <w:rPr>
                <w:rFonts w:hint="eastAsia" w:ascii="仿宋_GB2312" w:hAnsi="宋体" w:eastAsia="仿宋_GB2312" w:cs="仿宋_GB2312"/>
                <w:color w:val="000000"/>
                <w:sz w:val="28"/>
                <w:szCs w:val="28"/>
              </w:rPr>
            </w:pPr>
          </w:p>
        </w:tc>
        <w:tc>
          <w:tcPr>
            <w:tcW w:w="1739" w:type="dxa"/>
            <w:tcBorders>
              <w:top w:val="single" w:color="000000" w:sz="4" w:space="0"/>
              <w:left w:val="single" w:color="000000" w:sz="4" w:space="0"/>
              <w:bottom w:val="nil"/>
              <w:right w:val="single" w:color="000000" w:sz="4" w:space="0"/>
            </w:tcBorders>
            <w:vAlign w:val="center"/>
          </w:tcPr>
          <w:p w14:paraId="767A56C8">
            <w:pPr>
              <w:jc w:val="center"/>
              <w:rPr>
                <w:rFonts w:hint="eastAsia" w:ascii="仿宋_GB2312" w:hAnsi="宋体" w:eastAsia="仿宋_GB2312" w:cs="仿宋_GB2312"/>
                <w:color w:val="000000"/>
                <w:sz w:val="28"/>
                <w:szCs w:val="28"/>
              </w:rPr>
            </w:pPr>
          </w:p>
        </w:tc>
        <w:tc>
          <w:tcPr>
            <w:tcW w:w="1183" w:type="dxa"/>
            <w:tcBorders>
              <w:top w:val="single" w:color="000000" w:sz="4" w:space="0"/>
              <w:left w:val="single" w:color="000000" w:sz="4" w:space="0"/>
              <w:bottom w:val="nil"/>
              <w:right w:val="single" w:color="000000" w:sz="4" w:space="0"/>
            </w:tcBorders>
            <w:vAlign w:val="center"/>
          </w:tcPr>
          <w:p w14:paraId="23654097">
            <w:pPr>
              <w:jc w:val="center"/>
              <w:rPr>
                <w:rFonts w:hint="eastAsia" w:ascii="仿宋_GB2312" w:hAnsi="宋体" w:eastAsia="仿宋_GB2312" w:cs="仿宋_GB2312"/>
                <w:color w:val="000000"/>
                <w:sz w:val="28"/>
                <w:szCs w:val="28"/>
              </w:rPr>
            </w:pPr>
          </w:p>
        </w:tc>
      </w:tr>
      <w:tr w14:paraId="0D67CB7A">
        <w:tblPrEx>
          <w:tblCellMar>
            <w:top w:w="0" w:type="dxa"/>
            <w:left w:w="108" w:type="dxa"/>
            <w:bottom w:w="0" w:type="dxa"/>
            <w:right w:w="108" w:type="dxa"/>
          </w:tblCellMar>
        </w:tblPrEx>
        <w:trPr>
          <w:trHeight w:val="905" w:hRule="atLeast"/>
        </w:trPr>
        <w:tc>
          <w:tcPr>
            <w:tcW w:w="1909" w:type="dxa"/>
            <w:tcBorders>
              <w:top w:val="single" w:color="000000" w:sz="4" w:space="0"/>
              <w:left w:val="single" w:color="000000" w:sz="4" w:space="0"/>
              <w:bottom w:val="single" w:color="000000" w:sz="4" w:space="0"/>
              <w:right w:val="single" w:color="000000" w:sz="4" w:space="0"/>
            </w:tcBorders>
            <w:vAlign w:val="center"/>
          </w:tcPr>
          <w:p w14:paraId="3709F32A">
            <w:pPr>
              <w:widowControl/>
              <w:jc w:val="center"/>
              <w:textAlignment w:val="center"/>
              <w:rPr>
                <w:rFonts w:hint="eastAsia" w:ascii="仿宋_GB2312" w:hAnsi="宋体" w:eastAsia="仿宋_GB2312" w:cs="仿宋_GB2312"/>
                <w:b/>
                <w:bCs/>
                <w:color w:val="000000"/>
                <w:sz w:val="28"/>
                <w:szCs w:val="28"/>
              </w:rPr>
            </w:pPr>
            <w:r>
              <w:rPr>
                <w:rFonts w:hint="eastAsia" w:ascii="仿宋_GB2312" w:hAnsi="宋体" w:eastAsia="仿宋_GB2312" w:cs="仿宋_GB2312"/>
                <w:b/>
                <w:bCs/>
                <w:color w:val="000000"/>
                <w:kern w:val="0"/>
                <w:sz w:val="28"/>
                <w:szCs w:val="28"/>
                <w:lang w:bidi="ar"/>
              </w:rPr>
              <w:t>汇总</w:t>
            </w:r>
          </w:p>
        </w:tc>
        <w:tc>
          <w:tcPr>
            <w:tcW w:w="1487" w:type="dxa"/>
            <w:tcBorders>
              <w:top w:val="single" w:color="000000" w:sz="4" w:space="0"/>
              <w:left w:val="single" w:color="000000" w:sz="4" w:space="0"/>
              <w:bottom w:val="single" w:color="000000" w:sz="4" w:space="0"/>
              <w:right w:val="single" w:color="000000" w:sz="4" w:space="0"/>
            </w:tcBorders>
            <w:vAlign w:val="center"/>
          </w:tcPr>
          <w:p w14:paraId="16A69EAD">
            <w:pPr>
              <w:jc w:val="center"/>
              <w:rPr>
                <w:rFonts w:hint="eastAsia" w:ascii="仿宋_GB2312" w:hAnsi="宋体" w:eastAsia="仿宋_GB2312" w:cs="仿宋_GB2312"/>
                <w:color w:val="000000"/>
                <w:sz w:val="28"/>
                <w:szCs w:val="28"/>
              </w:rPr>
            </w:pPr>
          </w:p>
        </w:tc>
        <w:tc>
          <w:tcPr>
            <w:tcW w:w="1882" w:type="dxa"/>
            <w:tcBorders>
              <w:top w:val="single" w:color="000000" w:sz="4" w:space="0"/>
              <w:left w:val="single" w:color="000000" w:sz="4" w:space="0"/>
              <w:bottom w:val="single" w:color="000000" w:sz="4" w:space="0"/>
              <w:right w:val="single" w:color="000000" w:sz="4" w:space="0"/>
            </w:tcBorders>
            <w:vAlign w:val="center"/>
          </w:tcPr>
          <w:p w14:paraId="14BD4443">
            <w:pPr>
              <w:jc w:val="center"/>
              <w:rPr>
                <w:rFonts w:hint="eastAsia" w:ascii="仿宋_GB2312" w:hAnsi="宋体" w:eastAsia="仿宋_GB2312" w:cs="仿宋_GB2312"/>
                <w:color w:val="000000"/>
                <w:sz w:val="28"/>
                <w:szCs w:val="28"/>
              </w:rPr>
            </w:pPr>
          </w:p>
        </w:tc>
        <w:tc>
          <w:tcPr>
            <w:tcW w:w="1739" w:type="dxa"/>
            <w:tcBorders>
              <w:top w:val="single" w:color="000000" w:sz="4" w:space="0"/>
              <w:left w:val="single" w:color="000000" w:sz="4" w:space="0"/>
              <w:bottom w:val="single" w:color="000000" w:sz="4" w:space="0"/>
              <w:right w:val="single" w:color="000000" w:sz="4" w:space="0"/>
            </w:tcBorders>
            <w:vAlign w:val="center"/>
          </w:tcPr>
          <w:p w14:paraId="796A54AB">
            <w:pPr>
              <w:jc w:val="center"/>
              <w:rPr>
                <w:rFonts w:hint="eastAsia" w:ascii="仿宋_GB2312" w:hAnsi="宋体" w:eastAsia="仿宋_GB2312" w:cs="仿宋_GB2312"/>
                <w:color w:val="000000"/>
                <w:sz w:val="28"/>
                <w:szCs w:val="28"/>
              </w:rPr>
            </w:pPr>
          </w:p>
        </w:tc>
        <w:tc>
          <w:tcPr>
            <w:tcW w:w="1183" w:type="dxa"/>
            <w:tcBorders>
              <w:top w:val="single" w:color="000000" w:sz="4" w:space="0"/>
              <w:left w:val="single" w:color="000000" w:sz="4" w:space="0"/>
              <w:bottom w:val="single" w:color="000000" w:sz="4" w:space="0"/>
              <w:right w:val="single" w:color="000000" w:sz="4" w:space="0"/>
            </w:tcBorders>
            <w:vAlign w:val="center"/>
          </w:tcPr>
          <w:p w14:paraId="11AF9DDE">
            <w:pPr>
              <w:jc w:val="center"/>
              <w:rPr>
                <w:rFonts w:hint="eastAsia" w:ascii="仿宋_GB2312" w:hAnsi="宋体" w:eastAsia="仿宋_GB2312" w:cs="仿宋_GB2312"/>
                <w:color w:val="000000"/>
                <w:sz w:val="28"/>
                <w:szCs w:val="28"/>
              </w:rPr>
            </w:pPr>
          </w:p>
        </w:tc>
      </w:tr>
    </w:tbl>
    <w:p w14:paraId="3F08A010">
      <w:pPr>
        <w:widowControl/>
        <w:shd w:val="clear" w:color="auto" w:fill="FFFFFF"/>
        <w:spacing w:line="440" w:lineRule="exact"/>
        <w:ind w:left="-73" w:leftChars="-35" w:right="-92" w:rightChars="-44"/>
        <w:jc w:val="left"/>
        <w:rPr>
          <w:rFonts w:hint="eastAsia" w:ascii="仿宋_GB2312" w:hAnsi="仿宋_GB2312" w:eastAsia="仿宋_GB2312" w:cs="仿宋_GB2312"/>
          <w:b/>
          <w:kern w:val="0"/>
          <w:sz w:val="24"/>
        </w:rPr>
      </w:pPr>
      <w:r>
        <w:rPr>
          <w:rFonts w:hint="eastAsia" w:ascii="仿宋_GB2312" w:hAnsi="仿宋_GB2312" w:eastAsia="仿宋_GB2312" w:cs="仿宋_GB2312"/>
          <w:b/>
          <w:kern w:val="0"/>
          <w:sz w:val="24"/>
        </w:rPr>
        <w:t>注：相关科室每发现一处扣100元1分，副主任每发现一处扣200元2分，主任及上级领导每发现一处扣500元5分。</w:t>
      </w:r>
    </w:p>
    <w:p w14:paraId="751C3DDE">
      <w:pPr>
        <w:spacing w:line="360" w:lineRule="auto"/>
        <w:rPr>
          <w:rFonts w:hint="eastAsia" w:ascii="仿宋_GB2312" w:hAnsi="仿宋_GB2312" w:eastAsia="仿宋_GB2312" w:cs="仿宋_GB2312"/>
          <w:sz w:val="32"/>
          <w:szCs w:val="32"/>
        </w:rPr>
      </w:pPr>
    </w:p>
    <w:p w14:paraId="173DE147">
      <w:pPr>
        <w:spacing w:line="360" w:lineRule="auto"/>
        <w:rPr>
          <w:rFonts w:hint="eastAsia" w:ascii="仿宋_GB2312" w:hAnsi="仿宋_GB2312" w:eastAsia="仿宋_GB2312" w:cs="仿宋_GB2312"/>
          <w:sz w:val="32"/>
          <w:szCs w:val="32"/>
        </w:rPr>
      </w:pPr>
    </w:p>
    <w:p w14:paraId="52CCFBD5">
      <w:pPr>
        <w:spacing w:line="360" w:lineRule="auto"/>
        <w:rPr>
          <w:rFonts w:hint="eastAsia" w:ascii="仿宋_GB2312" w:hAnsi="仿宋_GB2312" w:eastAsia="仿宋_GB2312" w:cs="仿宋_GB2312"/>
          <w:sz w:val="32"/>
          <w:szCs w:val="32"/>
        </w:rPr>
      </w:pPr>
    </w:p>
    <w:p w14:paraId="19B8A414">
      <w:pPr>
        <w:spacing w:line="360" w:lineRule="auto"/>
        <w:rPr>
          <w:rFonts w:hint="eastAsia" w:ascii="仿宋_GB2312" w:hAnsi="仿宋_GB2312" w:eastAsia="仿宋_GB2312" w:cs="仿宋_GB2312"/>
          <w:sz w:val="32"/>
          <w:szCs w:val="32"/>
        </w:rPr>
      </w:pPr>
    </w:p>
    <w:p w14:paraId="4D1E168D">
      <w:pPr>
        <w:spacing w:line="360" w:lineRule="auto"/>
        <w:rPr>
          <w:rFonts w:hint="eastAsia" w:ascii="仿宋_GB2312" w:hAnsi="仿宋_GB2312" w:eastAsia="仿宋_GB2312" w:cs="仿宋_GB2312"/>
          <w:sz w:val="32"/>
          <w:szCs w:val="32"/>
        </w:rPr>
      </w:pPr>
    </w:p>
    <w:p w14:paraId="4E8F931C">
      <w:pPr>
        <w:spacing w:line="360" w:lineRule="auto"/>
        <w:rPr>
          <w:rFonts w:hint="eastAsia" w:ascii="仿宋_GB2312" w:hAnsi="仿宋_GB2312" w:eastAsia="仿宋_GB2312" w:cs="仿宋_GB2312"/>
          <w:sz w:val="32"/>
          <w:szCs w:val="32"/>
        </w:rPr>
      </w:pPr>
    </w:p>
    <w:p w14:paraId="0767803B">
      <w:pPr>
        <w:spacing w:line="360" w:lineRule="auto"/>
        <w:rPr>
          <w:rFonts w:hint="eastAsia" w:ascii="仿宋_GB2312" w:hAnsi="仿宋_GB2312" w:eastAsia="仿宋_GB2312" w:cs="仿宋_GB2312"/>
          <w:sz w:val="32"/>
          <w:szCs w:val="32"/>
        </w:rPr>
      </w:pPr>
    </w:p>
    <w:p w14:paraId="649791B1">
      <w:pPr>
        <w:spacing w:line="360" w:lineRule="auto"/>
        <w:rPr>
          <w:rFonts w:hint="eastAsia" w:ascii="仿宋_GB2312" w:hAnsi="仿宋_GB2312" w:eastAsia="仿宋_GB2312" w:cs="仿宋_GB2312"/>
          <w:sz w:val="32"/>
          <w:szCs w:val="32"/>
        </w:rPr>
      </w:pPr>
    </w:p>
    <w:p w14:paraId="099B1CDA">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4EE12C7F">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附件4：</w:t>
      </w:r>
    </w:p>
    <w:tbl>
      <w:tblPr>
        <w:tblStyle w:val="48"/>
        <w:tblW w:w="8625" w:type="dxa"/>
        <w:tblInd w:w="93" w:type="dxa"/>
        <w:tblLayout w:type="fixed"/>
        <w:tblCellMar>
          <w:top w:w="0" w:type="dxa"/>
          <w:left w:w="108" w:type="dxa"/>
          <w:bottom w:w="0" w:type="dxa"/>
          <w:right w:w="108" w:type="dxa"/>
        </w:tblCellMar>
      </w:tblPr>
      <w:tblGrid>
        <w:gridCol w:w="1558"/>
        <w:gridCol w:w="1560"/>
        <w:gridCol w:w="1995"/>
        <w:gridCol w:w="1772"/>
        <w:gridCol w:w="1740"/>
      </w:tblGrid>
      <w:tr w14:paraId="13941BE4">
        <w:tblPrEx>
          <w:tblCellMar>
            <w:top w:w="0" w:type="dxa"/>
            <w:left w:w="108" w:type="dxa"/>
            <w:bottom w:w="0" w:type="dxa"/>
            <w:right w:w="108" w:type="dxa"/>
          </w:tblCellMar>
        </w:tblPrEx>
        <w:trPr>
          <w:trHeight w:val="780" w:hRule="atLeast"/>
        </w:trPr>
        <w:tc>
          <w:tcPr>
            <w:tcW w:w="8625" w:type="dxa"/>
            <w:gridSpan w:val="5"/>
            <w:tcBorders>
              <w:top w:val="nil"/>
              <w:left w:val="nil"/>
              <w:bottom w:val="nil"/>
              <w:right w:val="nil"/>
            </w:tcBorders>
            <w:vAlign w:val="center"/>
          </w:tcPr>
          <w:p w14:paraId="4A320F29">
            <w:pPr>
              <w:widowControl/>
              <w:jc w:val="center"/>
              <w:textAlignment w:val="center"/>
              <w:rPr>
                <w:rFonts w:hint="eastAsia" w:ascii="宋体" w:hAnsi="宋体" w:cs="宋体"/>
                <w:b/>
                <w:bCs/>
                <w:color w:val="000000"/>
                <w:sz w:val="36"/>
                <w:szCs w:val="36"/>
              </w:rPr>
            </w:pPr>
            <w:r>
              <w:rPr>
                <w:rFonts w:hint="eastAsia" w:ascii="宋体" w:hAnsi="宋体" w:cs="宋体"/>
                <w:b/>
                <w:bCs/>
                <w:color w:val="000000"/>
                <w:kern w:val="0"/>
                <w:sz w:val="36"/>
                <w:szCs w:val="36"/>
                <w:lang w:bidi="ar"/>
              </w:rPr>
              <w:t>第（    ）季度考核情况汇总表</w:t>
            </w:r>
          </w:p>
        </w:tc>
      </w:tr>
      <w:tr w14:paraId="3ABE79F7">
        <w:tblPrEx>
          <w:tblCellMar>
            <w:top w:w="0" w:type="dxa"/>
            <w:left w:w="108" w:type="dxa"/>
            <w:bottom w:w="0" w:type="dxa"/>
            <w:right w:w="108" w:type="dxa"/>
          </w:tblCellMar>
        </w:tblPrEx>
        <w:trPr>
          <w:trHeight w:val="720" w:hRule="atLeast"/>
        </w:trPr>
        <w:tc>
          <w:tcPr>
            <w:tcW w:w="3118" w:type="dxa"/>
            <w:gridSpan w:val="2"/>
            <w:tcBorders>
              <w:top w:val="single" w:color="000000" w:sz="4" w:space="0"/>
              <w:left w:val="single" w:color="000000" w:sz="4" w:space="0"/>
              <w:bottom w:val="single" w:color="000000" w:sz="4" w:space="0"/>
              <w:right w:val="single" w:color="000000" w:sz="4" w:space="0"/>
            </w:tcBorders>
            <w:vAlign w:val="center"/>
          </w:tcPr>
          <w:p w14:paraId="42199CA9">
            <w:pPr>
              <w:widowControl/>
              <w:jc w:val="center"/>
              <w:textAlignment w:val="center"/>
              <w:rPr>
                <w:rFonts w:hint="eastAsia" w:ascii="宋体" w:hAnsi="宋体" w:cs="宋体"/>
                <w:b/>
                <w:bCs/>
                <w:color w:val="000000"/>
                <w:sz w:val="32"/>
                <w:szCs w:val="32"/>
              </w:rPr>
            </w:pPr>
            <w:r>
              <w:rPr>
                <w:rFonts w:hint="eastAsia" w:ascii="宋体" w:hAnsi="宋体" w:cs="宋体"/>
                <w:b/>
                <w:bCs/>
                <w:color w:val="000000"/>
                <w:kern w:val="0"/>
                <w:sz w:val="32"/>
                <w:szCs w:val="32"/>
                <w:lang w:bidi="ar"/>
              </w:rPr>
              <w:t>月  份</w:t>
            </w:r>
          </w:p>
        </w:tc>
        <w:tc>
          <w:tcPr>
            <w:tcW w:w="1995" w:type="dxa"/>
            <w:tcBorders>
              <w:top w:val="single" w:color="000000" w:sz="4" w:space="0"/>
              <w:left w:val="single" w:color="000000" w:sz="4" w:space="0"/>
              <w:bottom w:val="single" w:color="000000" w:sz="4" w:space="0"/>
              <w:right w:val="single" w:color="000000" w:sz="4" w:space="0"/>
            </w:tcBorders>
            <w:vAlign w:val="center"/>
          </w:tcPr>
          <w:p w14:paraId="2E9ED427">
            <w:pPr>
              <w:widowControl/>
              <w:jc w:val="center"/>
              <w:textAlignment w:val="center"/>
              <w:rPr>
                <w:rFonts w:hint="eastAsia" w:ascii="仿宋_GB2312" w:hAnsi="宋体" w:eastAsia="仿宋_GB2312" w:cs="仿宋_GB2312"/>
                <w:b/>
                <w:bCs/>
                <w:color w:val="000000"/>
                <w:sz w:val="32"/>
                <w:szCs w:val="32"/>
              </w:rPr>
            </w:pPr>
          </w:p>
        </w:tc>
        <w:tc>
          <w:tcPr>
            <w:tcW w:w="1772" w:type="dxa"/>
            <w:tcBorders>
              <w:top w:val="single" w:color="000000" w:sz="4" w:space="0"/>
              <w:left w:val="single" w:color="000000" w:sz="4" w:space="0"/>
              <w:bottom w:val="single" w:color="000000" w:sz="4" w:space="0"/>
              <w:right w:val="single" w:color="000000" w:sz="4" w:space="0"/>
            </w:tcBorders>
            <w:vAlign w:val="center"/>
          </w:tcPr>
          <w:p w14:paraId="2551528E">
            <w:pPr>
              <w:widowControl/>
              <w:jc w:val="center"/>
              <w:textAlignment w:val="center"/>
              <w:rPr>
                <w:rFonts w:hint="eastAsia" w:ascii="宋体" w:hAnsi="宋体" w:cs="宋体"/>
                <w:b/>
                <w:bCs/>
                <w:color w:val="000000"/>
                <w:sz w:val="32"/>
                <w:szCs w:val="32"/>
              </w:rPr>
            </w:pPr>
          </w:p>
        </w:tc>
        <w:tc>
          <w:tcPr>
            <w:tcW w:w="1740" w:type="dxa"/>
            <w:tcBorders>
              <w:top w:val="single" w:color="000000" w:sz="4" w:space="0"/>
              <w:left w:val="single" w:color="000000" w:sz="4" w:space="0"/>
              <w:bottom w:val="single" w:color="000000" w:sz="4" w:space="0"/>
              <w:right w:val="single" w:color="000000" w:sz="4" w:space="0"/>
            </w:tcBorders>
            <w:vAlign w:val="center"/>
          </w:tcPr>
          <w:p w14:paraId="22DA16F3">
            <w:pPr>
              <w:widowControl/>
              <w:jc w:val="center"/>
              <w:textAlignment w:val="center"/>
              <w:rPr>
                <w:rFonts w:hint="eastAsia" w:ascii="宋体" w:hAnsi="宋体" w:cs="宋体"/>
                <w:b/>
                <w:bCs/>
                <w:color w:val="000000"/>
                <w:sz w:val="32"/>
                <w:szCs w:val="32"/>
              </w:rPr>
            </w:pPr>
          </w:p>
        </w:tc>
      </w:tr>
      <w:tr w14:paraId="593EE016">
        <w:tblPrEx>
          <w:tblCellMar>
            <w:top w:w="0" w:type="dxa"/>
            <w:left w:w="108" w:type="dxa"/>
            <w:bottom w:w="0" w:type="dxa"/>
            <w:right w:w="108" w:type="dxa"/>
          </w:tblCellMar>
        </w:tblPrEx>
        <w:trPr>
          <w:trHeight w:val="720" w:hRule="atLeast"/>
        </w:trPr>
        <w:tc>
          <w:tcPr>
            <w:tcW w:w="3118" w:type="dxa"/>
            <w:gridSpan w:val="2"/>
            <w:tcBorders>
              <w:top w:val="single" w:color="000000" w:sz="4" w:space="0"/>
              <w:left w:val="single" w:color="000000" w:sz="4" w:space="0"/>
              <w:bottom w:val="single" w:color="000000" w:sz="4" w:space="0"/>
              <w:right w:val="single" w:color="000000" w:sz="4" w:space="0"/>
            </w:tcBorders>
            <w:vAlign w:val="center"/>
          </w:tcPr>
          <w:p w14:paraId="65786773">
            <w:pPr>
              <w:widowControl/>
              <w:jc w:val="center"/>
              <w:textAlignment w:val="center"/>
              <w:rPr>
                <w:rFonts w:hint="eastAsia" w:ascii="宋体" w:hAnsi="宋体" w:cs="宋体"/>
                <w:b/>
                <w:bCs/>
                <w:color w:val="000000"/>
                <w:sz w:val="32"/>
                <w:szCs w:val="32"/>
              </w:rPr>
            </w:pPr>
            <w:r>
              <w:rPr>
                <w:rFonts w:hint="eastAsia" w:ascii="宋体" w:hAnsi="宋体" w:cs="宋体"/>
                <w:b/>
                <w:bCs/>
                <w:color w:val="000000"/>
                <w:kern w:val="0"/>
                <w:sz w:val="32"/>
                <w:szCs w:val="32"/>
                <w:lang w:bidi="ar"/>
              </w:rPr>
              <w:t>得  分</w:t>
            </w:r>
          </w:p>
        </w:tc>
        <w:tc>
          <w:tcPr>
            <w:tcW w:w="1995" w:type="dxa"/>
            <w:tcBorders>
              <w:top w:val="single" w:color="000000" w:sz="4" w:space="0"/>
              <w:left w:val="single" w:color="000000" w:sz="4" w:space="0"/>
              <w:bottom w:val="single" w:color="000000" w:sz="4" w:space="0"/>
              <w:right w:val="single" w:color="000000" w:sz="4" w:space="0"/>
            </w:tcBorders>
            <w:vAlign w:val="center"/>
          </w:tcPr>
          <w:p w14:paraId="19E2EB8F">
            <w:pPr>
              <w:widowControl/>
              <w:jc w:val="center"/>
              <w:textAlignment w:val="center"/>
              <w:rPr>
                <w:rFonts w:hint="eastAsia" w:ascii="宋体" w:hAnsi="宋体" w:cs="宋体"/>
                <w:b/>
                <w:bCs/>
                <w:color w:val="000000"/>
                <w:sz w:val="32"/>
                <w:szCs w:val="32"/>
              </w:rPr>
            </w:pPr>
          </w:p>
        </w:tc>
        <w:tc>
          <w:tcPr>
            <w:tcW w:w="1772" w:type="dxa"/>
            <w:tcBorders>
              <w:top w:val="single" w:color="000000" w:sz="4" w:space="0"/>
              <w:left w:val="single" w:color="000000" w:sz="4" w:space="0"/>
              <w:bottom w:val="single" w:color="000000" w:sz="4" w:space="0"/>
              <w:right w:val="single" w:color="000000" w:sz="4" w:space="0"/>
            </w:tcBorders>
            <w:vAlign w:val="center"/>
          </w:tcPr>
          <w:p w14:paraId="6334DA0A">
            <w:pPr>
              <w:widowControl/>
              <w:jc w:val="center"/>
              <w:textAlignment w:val="center"/>
              <w:rPr>
                <w:rFonts w:hint="eastAsia" w:ascii="宋体" w:hAnsi="宋体" w:cs="宋体"/>
                <w:b/>
                <w:bCs/>
                <w:color w:val="000000"/>
                <w:sz w:val="32"/>
                <w:szCs w:val="32"/>
              </w:rPr>
            </w:pPr>
          </w:p>
        </w:tc>
        <w:tc>
          <w:tcPr>
            <w:tcW w:w="1740" w:type="dxa"/>
            <w:tcBorders>
              <w:top w:val="single" w:color="000000" w:sz="4" w:space="0"/>
              <w:left w:val="single" w:color="000000" w:sz="4" w:space="0"/>
              <w:bottom w:val="single" w:color="000000" w:sz="4" w:space="0"/>
              <w:right w:val="single" w:color="000000" w:sz="4" w:space="0"/>
            </w:tcBorders>
            <w:vAlign w:val="center"/>
          </w:tcPr>
          <w:p w14:paraId="4F365E45">
            <w:pPr>
              <w:widowControl/>
              <w:jc w:val="center"/>
              <w:textAlignment w:val="center"/>
              <w:rPr>
                <w:rFonts w:hint="eastAsia" w:ascii="宋体" w:hAnsi="宋体" w:cs="宋体"/>
                <w:b/>
                <w:bCs/>
                <w:color w:val="000000"/>
                <w:sz w:val="32"/>
                <w:szCs w:val="32"/>
              </w:rPr>
            </w:pPr>
          </w:p>
        </w:tc>
      </w:tr>
      <w:tr w14:paraId="0D582738">
        <w:tblPrEx>
          <w:tblCellMar>
            <w:top w:w="0" w:type="dxa"/>
            <w:left w:w="108" w:type="dxa"/>
            <w:bottom w:w="0" w:type="dxa"/>
            <w:right w:w="108" w:type="dxa"/>
          </w:tblCellMar>
        </w:tblPrEx>
        <w:trPr>
          <w:trHeight w:val="720" w:hRule="atLeast"/>
        </w:trPr>
        <w:tc>
          <w:tcPr>
            <w:tcW w:w="3118" w:type="dxa"/>
            <w:gridSpan w:val="2"/>
            <w:tcBorders>
              <w:top w:val="single" w:color="000000" w:sz="4" w:space="0"/>
              <w:left w:val="single" w:color="000000" w:sz="4" w:space="0"/>
              <w:bottom w:val="single" w:color="000000" w:sz="4" w:space="0"/>
              <w:right w:val="single" w:color="000000" w:sz="4" w:space="0"/>
            </w:tcBorders>
            <w:vAlign w:val="center"/>
          </w:tcPr>
          <w:p w14:paraId="0FEFB04F">
            <w:pPr>
              <w:widowControl/>
              <w:jc w:val="center"/>
              <w:textAlignment w:val="center"/>
              <w:rPr>
                <w:rFonts w:hint="eastAsia" w:ascii="宋体" w:hAnsi="宋体" w:cs="宋体"/>
                <w:b/>
                <w:bCs/>
                <w:color w:val="000000"/>
                <w:sz w:val="32"/>
                <w:szCs w:val="32"/>
              </w:rPr>
            </w:pPr>
            <w:r>
              <w:rPr>
                <w:rFonts w:hint="eastAsia" w:ascii="宋体" w:hAnsi="宋体" w:cs="宋体"/>
                <w:b/>
                <w:bCs/>
                <w:color w:val="000000"/>
                <w:kern w:val="0"/>
                <w:sz w:val="32"/>
                <w:szCs w:val="32"/>
                <w:lang w:bidi="ar"/>
              </w:rPr>
              <w:t>罚  款</w:t>
            </w:r>
          </w:p>
        </w:tc>
        <w:tc>
          <w:tcPr>
            <w:tcW w:w="1995" w:type="dxa"/>
            <w:tcBorders>
              <w:top w:val="single" w:color="000000" w:sz="4" w:space="0"/>
              <w:left w:val="single" w:color="000000" w:sz="4" w:space="0"/>
              <w:bottom w:val="single" w:color="000000" w:sz="4" w:space="0"/>
              <w:right w:val="single" w:color="000000" w:sz="4" w:space="0"/>
            </w:tcBorders>
            <w:vAlign w:val="center"/>
          </w:tcPr>
          <w:p w14:paraId="6E706597">
            <w:pPr>
              <w:jc w:val="center"/>
              <w:rPr>
                <w:rFonts w:hint="eastAsia" w:ascii="宋体" w:hAnsi="宋体" w:cs="宋体"/>
                <w:b/>
                <w:bCs/>
                <w:color w:val="000000"/>
                <w:sz w:val="32"/>
                <w:szCs w:val="32"/>
              </w:rPr>
            </w:pPr>
          </w:p>
        </w:tc>
        <w:tc>
          <w:tcPr>
            <w:tcW w:w="1772" w:type="dxa"/>
            <w:tcBorders>
              <w:top w:val="single" w:color="000000" w:sz="4" w:space="0"/>
              <w:left w:val="single" w:color="000000" w:sz="4" w:space="0"/>
              <w:bottom w:val="single" w:color="000000" w:sz="4" w:space="0"/>
              <w:right w:val="single" w:color="000000" w:sz="4" w:space="0"/>
            </w:tcBorders>
            <w:vAlign w:val="center"/>
          </w:tcPr>
          <w:p w14:paraId="2F7229E2">
            <w:pPr>
              <w:jc w:val="center"/>
              <w:rPr>
                <w:rFonts w:hint="eastAsia" w:ascii="宋体" w:hAnsi="宋体" w:cs="宋体"/>
                <w:b/>
                <w:bCs/>
                <w:color w:val="000000"/>
                <w:sz w:val="32"/>
                <w:szCs w:val="32"/>
              </w:rPr>
            </w:pPr>
          </w:p>
        </w:tc>
        <w:tc>
          <w:tcPr>
            <w:tcW w:w="1740" w:type="dxa"/>
            <w:tcBorders>
              <w:top w:val="single" w:color="000000" w:sz="4" w:space="0"/>
              <w:left w:val="single" w:color="000000" w:sz="4" w:space="0"/>
              <w:bottom w:val="single" w:color="000000" w:sz="4" w:space="0"/>
              <w:right w:val="single" w:color="000000" w:sz="4" w:space="0"/>
            </w:tcBorders>
            <w:vAlign w:val="center"/>
          </w:tcPr>
          <w:p w14:paraId="479C21CD">
            <w:pPr>
              <w:jc w:val="center"/>
              <w:rPr>
                <w:rFonts w:hint="eastAsia" w:ascii="宋体" w:hAnsi="宋体" w:cs="宋体"/>
                <w:b/>
                <w:bCs/>
                <w:color w:val="000000"/>
                <w:sz w:val="32"/>
                <w:szCs w:val="32"/>
              </w:rPr>
            </w:pPr>
          </w:p>
        </w:tc>
      </w:tr>
      <w:tr w14:paraId="6A30CA11">
        <w:tblPrEx>
          <w:tblCellMar>
            <w:top w:w="0" w:type="dxa"/>
            <w:left w:w="108" w:type="dxa"/>
            <w:bottom w:w="0" w:type="dxa"/>
            <w:right w:w="108" w:type="dxa"/>
          </w:tblCellMar>
        </w:tblPrEx>
        <w:trPr>
          <w:trHeight w:val="720" w:hRule="atLeast"/>
        </w:trPr>
        <w:tc>
          <w:tcPr>
            <w:tcW w:w="3118" w:type="dxa"/>
            <w:gridSpan w:val="2"/>
            <w:tcBorders>
              <w:top w:val="single" w:color="000000" w:sz="4" w:space="0"/>
              <w:left w:val="single" w:color="000000" w:sz="4" w:space="0"/>
              <w:bottom w:val="single" w:color="000000" w:sz="4" w:space="0"/>
              <w:right w:val="single" w:color="000000" w:sz="4" w:space="0"/>
            </w:tcBorders>
            <w:vAlign w:val="center"/>
          </w:tcPr>
          <w:p w14:paraId="5B879AE6">
            <w:pPr>
              <w:widowControl/>
              <w:jc w:val="center"/>
              <w:textAlignment w:val="center"/>
              <w:rPr>
                <w:rFonts w:hint="eastAsia" w:ascii="宋体" w:hAnsi="宋体" w:cs="宋体"/>
                <w:b/>
                <w:bCs/>
                <w:color w:val="000000"/>
                <w:sz w:val="32"/>
                <w:szCs w:val="32"/>
              </w:rPr>
            </w:pPr>
            <w:r>
              <w:rPr>
                <w:rFonts w:hint="eastAsia" w:ascii="宋体" w:hAnsi="宋体" w:cs="宋体"/>
                <w:b/>
                <w:bCs/>
                <w:color w:val="000000"/>
                <w:kern w:val="0"/>
                <w:sz w:val="32"/>
                <w:szCs w:val="32"/>
                <w:lang w:bidi="ar"/>
              </w:rPr>
              <w:t>季度平均分</w:t>
            </w:r>
          </w:p>
        </w:tc>
        <w:tc>
          <w:tcPr>
            <w:tcW w:w="5507" w:type="dxa"/>
            <w:gridSpan w:val="3"/>
            <w:tcBorders>
              <w:top w:val="single" w:color="000000" w:sz="4" w:space="0"/>
              <w:left w:val="single" w:color="000000" w:sz="4" w:space="0"/>
              <w:bottom w:val="single" w:color="000000" w:sz="4" w:space="0"/>
              <w:right w:val="single" w:color="000000" w:sz="4" w:space="0"/>
            </w:tcBorders>
            <w:vAlign w:val="center"/>
          </w:tcPr>
          <w:p w14:paraId="0E1D7876">
            <w:pPr>
              <w:widowControl/>
              <w:jc w:val="center"/>
              <w:textAlignment w:val="center"/>
              <w:rPr>
                <w:rFonts w:hint="eastAsia" w:ascii="宋体" w:hAnsi="宋体" w:cs="宋体"/>
                <w:b/>
                <w:bCs/>
                <w:color w:val="000000"/>
                <w:sz w:val="32"/>
                <w:szCs w:val="32"/>
              </w:rPr>
            </w:pPr>
          </w:p>
        </w:tc>
      </w:tr>
      <w:tr w14:paraId="3875CF39">
        <w:tblPrEx>
          <w:tblCellMar>
            <w:top w:w="0" w:type="dxa"/>
            <w:left w:w="108" w:type="dxa"/>
            <w:bottom w:w="0" w:type="dxa"/>
            <w:right w:w="108" w:type="dxa"/>
          </w:tblCellMar>
        </w:tblPrEx>
        <w:trPr>
          <w:trHeight w:val="720" w:hRule="atLeast"/>
        </w:trPr>
        <w:tc>
          <w:tcPr>
            <w:tcW w:w="3118" w:type="dxa"/>
            <w:gridSpan w:val="2"/>
            <w:tcBorders>
              <w:top w:val="single" w:color="000000" w:sz="4" w:space="0"/>
              <w:left w:val="single" w:color="000000" w:sz="4" w:space="0"/>
              <w:bottom w:val="single" w:color="000000" w:sz="4" w:space="0"/>
              <w:right w:val="single" w:color="000000" w:sz="4" w:space="0"/>
            </w:tcBorders>
            <w:vAlign w:val="center"/>
          </w:tcPr>
          <w:p w14:paraId="6499B448">
            <w:pPr>
              <w:widowControl/>
              <w:jc w:val="center"/>
              <w:textAlignment w:val="center"/>
              <w:rPr>
                <w:rFonts w:hint="eastAsia" w:ascii="宋体" w:hAnsi="宋体" w:cs="宋体"/>
                <w:b/>
                <w:bCs/>
                <w:color w:val="000000"/>
                <w:sz w:val="32"/>
                <w:szCs w:val="32"/>
              </w:rPr>
            </w:pPr>
            <w:r>
              <w:rPr>
                <w:rFonts w:hint="eastAsia" w:ascii="宋体" w:hAnsi="宋体" w:cs="宋体"/>
                <w:b/>
                <w:bCs/>
                <w:color w:val="000000"/>
                <w:kern w:val="0"/>
                <w:sz w:val="32"/>
                <w:szCs w:val="32"/>
                <w:lang w:bidi="ar"/>
              </w:rPr>
              <w:t>季度罚款</w:t>
            </w:r>
          </w:p>
        </w:tc>
        <w:tc>
          <w:tcPr>
            <w:tcW w:w="5507" w:type="dxa"/>
            <w:gridSpan w:val="3"/>
            <w:tcBorders>
              <w:top w:val="single" w:color="000000" w:sz="4" w:space="0"/>
              <w:left w:val="single" w:color="000000" w:sz="4" w:space="0"/>
              <w:bottom w:val="single" w:color="000000" w:sz="4" w:space="0"/>
              <w:right w:val="single" w:color="000000" w:sz="4" w:space="0"/>
            </w:tcBorders>
            <w:vAlign w:val="center"/>
          </w:tcPr>
          <w:p w14:paraId="0909531D">
            <w:pPr>
              <w:widowControl/>
              <w:jc w:val="center"/>
              <w:textAlignment w:val="center"/>
              <w:rPr>
                <w:rFonts w:hint="eastAsia" w:ascii="宋体" w:hAnsi="宋体" w:cs="宋体"/>
                <w:b/>
                <w:bCs/>
                <w:color w:val="000000"/>
                <w:sz w:val="32"/>
                <w:szCs w:val="32"/>
              </w:rPr>
            </w:pPr>
          </w:p>
        </w:tc>
      </w:tr>
      <w:tr w14:paraId="6885F4DB">
        <w:tblPrEx>
          <w:tblCellMar>
            <w:top w:w="0" w:type="dxa"/>
            <w:left w:w="108" w:type="dxa"/>
            <w:bottom w:w="0" w:type="dxa"/>
            <w:right w:w="108" w:type="dxa"/>
          </w:tblCellMar>
        </w:tblPrEx>
        <w:trPr>
          <w:trHeight w:val="720" w:hRule="atLeast"/>
        </w:trPr>
        <w:tc>
          <w:tcPr>
            <w:tcW w:w="1558" w:type="dxa"/>
            <w:vMerge w:val="restart"/>
            <w:tcBorders>
              <w:top w:val="single" w:color="000000" w:sz="4" w:space="0"/>
              <w:left w:val="single" w:color="000000" w:sz="4" w:space="0"/>
              <w:bottom w:val="nil"/>
              <w:right w:val="single" w:color="000000" w:sz="4" w:space="0"/>
            </w:tcBorders>
            <w:vAlign w:val="center"/>
          </w:tcPr>
          <w:p w14:paraId="0C567F4C">
            <w:pPr>
              <w:widowControl/>
              <w:jc w:val="center"/>
              <w:textAlignment w:val="center"/>
              <w:rPr>
                <w:rFonts w:hint="eastAsia" w:ascii="宋体" w:hAnsi="宋体" w:cs="宋体"/>
                <w:b/>
                <w:bCs/>
                <w:color w:val="000000"/>
                <w:sz w:val="32"/>
                <w:szCs w:val="32"/>
              </w:rPr>
            </w:pPr>
            <w:r>
              <w:rPr>
                <w:rFonts w:hint="eastAsia" w:ascii="宋体" w:hAnsi="宋体" w:cs="宋体"/>
                <w:b/>
                <w:bCs/>
                <w:color w:val="000000"/>
                <w:kern w:val="0"/>
                <w:sz w:val="32"/>
                <w:szCs w:val="32"/>
                <w:lang w:bidi="ar"/>
              </w:rPr>
              <w:t>季度扣除</w:t>
            </w:r>
            <w:r>
              <w:rPr>
                <w:rFonts w:hint="eastAsia" w:ascii="宋体" w:hAnsi="宋体" w:cs="宋体"/>
                <w:b/>
                <w:bCs/>
                <w:color w:val="000000"/>
                <w:kern w:val="0"/>
                <w:sz w:val="32"/>
                <w:szCs w:val="32"/>
                <w:lang w:bidi="ar"/>
              </w:rPr>
              <w:br w:type="textWrapping"/>
            </w:r>
            <w:r>
              <w:rPr>
                <w:rFonts w:hint="eastAsia" w:ascii="宋体" w:hAnsi="宋体" w:cs="宋体"/>
                <w:b/>
                <w:bCs/>
                <w:color w:val="000000"/>
                <w:kern w:val="0"/>
                <w:sz w:val="32"/>
                <w:szCs w:val="32"/>
                <w:lang w:bidi="ar"/>
              </w:rPr>
              <w:t>服务费</w:t>
            </w:r>
          </w:p>
        </w:tc>
        <w:tc>
          <w:tcPr>
            <w:tcW w:w="1560" w:type="dxa"/>
            <w:tcBorders>
              <w:top w:val="single" w:color="000000" w:sz="4" w:space="0"/>
              <w:left w:val="single" w:color="000000" w:sz="4" w:space="0"/>
              <w:bottom w:val="single" w:color="000000" w:sz="4" w:space="0"/>
              <w:right w:val="single" w:color="000000" w:sz="4" w:space="0"/>
            </w:tcBorders>
            <w:vAlign w:val="center"/>
          </w:tcPr>
          <w:p w14:paraId="63C63A53">
            <w:pPr>
              <w:widowControl/>
              <w:jc w:val="center"/>
              <w:textAlignment w:val="center"/>
              <w:rPr>
                <w:rFonts w:hint="eastAsia" w:ascii="宋体" w:hAnsi="宋体" w:cs="宋体"/>
                <w:color w:val="000000"/>
                <w:sz w:val="28"/>
                <w:szCs w:val="28"/>
              </w:rPr>
            </w:pPr>
            <w:r>
              <w:rPr>
                <w:rFonts w:hint="eastAsia" w:ascii="宋体" w:hAnsi="宋体" w:cs="宋体"/>
                <w:color w:val="000000"/>
                <w:kern w:val="0"/>
                <w:sz w:val="28"/>
                <w:szCs w:val="28"/>
                <w:lang w:bidi="ar"/>
              </w:rPr>
              <w:t>百分比</w:t>
            </w:r>
          </w:p>
        </w:tc>
        <w:tc>
          <w:tcPr>
            <w:tcW w:w="5507" w:type="dxa"/>
            <w:gridSpan w:val="3"/>
            <w:tcBorders>
              <w:top w:val="single" w:color="000000" w:sz="4" w:space="0"/>
              <w:left w:val="single" w:color="000000" w:sz="4" w:space="0"/>
              <w:bottom w:val="single" w:color="000000" w:sz="4" w:space="0"/>
              <w:right w:val="single" w:color="000000" w:sz="4" w:space="0"/>
            </w:tcBorders>
            <w:vAlign w:val="center"/>
          </w:tcPr>
          <w:p w14:paraId="79990415">
            <w:pPr>
              <w:widowControl/>
              <w:jc w:val="center"/>
              <w:textAlignment w:val="center"/>
              <w:rPr>
                <w:rFonts w:hint="eastAsia" w:ascii="宋体" w:hAnsi="宋体" w:cs="宋体"/>
                <w:b/>
                <w:bCs/>
                <w:color w:val="000000"/>
                <w:sz w:val="32"/>
                <w:szCs w:val="32"/>
              </w:rPr>
            </w:pPr>
          </w:p>
        </w:tc>
      </w:tr>
      <w:tr w14:paraId="5E81A32B">
        <w:tblPrEx>
          <w:tblCellMar>
            <w:top w:w="0" w:type="dxa"/>
            <w:left w:w="108" w:type="dxa"/>
            <w:bottom w:w="0" w:type="dxa"/>
            <w:right w:w="108" w:type="dxa"/>
          </w:tblCellMar>
        </w:tblPrEx>
        <w:trPr>
          <w:trHeight w:val="720" w:hRule="atLeast"/>
        </w:trPr>
        <w:tc>
          <w:tcPr>
            <w:tcW w:w="1558" w:type="dxa"/>
            <w:vMerge w:val="continue"/>
            <w:tcBorders>
              <w:top w:val="single" w:color="000000" w:sz="4" w:space="0"/>
              <w:left w:val="single" w:color="000000" w:sz="4" w:space="0"/>
              <w:bottom w:val="nil"/>
              <w:right w:val="single" w:color="000000" w:sz="4" w:space="0"/>
            </w:tcBorders>
            <w:vAlign w:val="center"/>
          </w:tcPr>
          <w:p w14:paraId="00566A4D">
            <w:pPr>
              <w:jc w:val="center"/>
              <w:rPr>
                <w:rFonts w:hint="eastAsia" w:ascii="宋体" w:hAnsi="宋体" w:cs="宋体"/>
                <w:b/>
                <w:bCs/>
                <w:color w:val="000000"/>
                <w:sz w:val="32"/>
                <w:szCs w:val="32"/>
              </w:rPr>
            </w:pPr>
          </w:p>
        </w:tc>
        <w:tc>
          <w:tcPr>
            <w:tcW w:w="1560" w:type="dxa"/>
            <w:tcBorders>
              <w:top w:val="single" w:color="000000" w:sz="4" w:space="0"/>
              <w:left w:val="single" w:color="000000" w:sz="4" w:space="0"/>
              <w:bottom w:val="nil"/>
              <w:right w:val="single" w:color="000000" w:sz="4" w:space="0"/>
            </w:tcBorders>
            <w:vAlign w:val="center"/>
          </w:tcPr>
          <w:p w14:paraId="1E894FE6">
            <w:pPr>
              <w:widowControl/>
              <w:jc w:val="center"/>
              <w:textAlignment w:val="center"/>
              <w:rPr>
                <w:rFonts w:hint="eastAsia" w:ascii="宋体" w:hAnsi="宋体" w:cs="宋体"/>
                <w:color w:val="000000"/>
                <w:sz w:val="28"/>
                <w:szCs w:val="28"/>
              </w:rPr>
            </w:pPr>
            <w:r>
              <w:rPr>
                <w:rFonts w:hint="eastAsia" w:ascii="宋体" w:hAnsi="宋体" w:cs="宋体"/>
                <w:color w:val="000000"/>
                <w:kern w:val="0"/>
                <w:sz w:val="28"/>
                <w:szCs w:val="28"/>
                <w:lang w:bidi="ar"/>
              </w:rPr>
              <w:t>扣减金额</w:t>
            </w:r>
          </w:p>
        </w:tc>
        <w:tc>
          <w:tcPr>
            <w:tcW w:w="5507" w:type="dxa"/>
            <w:gridSpan w:val="3"/>
            <w:tcBorders>
              <w:top w:val="single" w:color="000000" w:sz="4" w:space="0"/>
              <w:left w:val="single" w:color="000000" w:sz="4" w:space="0"/>
              <w:bottom w:val="single" w:color="000000" w:sz="4" w:space="0"/>
              <w:right w:val="single" w:color="000000" w:sz="4" w:space="0"/>
            </w:tcBorders>
            <w:vAlign w:val="center"/>
          </w:tcPr>
          <w:p w14:paraId="4E849BA4">
            <w:pPr>
              <w:widowControl/>
              <w:jc w:val="center"/>
              <w:textAlignment w:val="center"/>
              <w:rPr>
                <w:rFonts w:hint="eastAsia" w:ascii="宋体" w:hAnsi="宋体" w:cs="宋体"/>
                <w:b/>
                <w:bCs/>
                <w:color w:val="000000"/>
                <w:sz w:val="32"/>
                <w:szCs w:val="32"/>
              </w:rPr>
            </w:pPr>
          </w:p>
        </w:tc>
      </w:tr>
      <w:tr w14:paraId="6305AE41">
        <w:tblPrEx>
          <w:tblCellMar>
            <w:top w:w="0" w:type="dxa"/>
            <w:left w:w="108" w:type="dxa"/>
            <w:bottom w:w="0" w:type="dxa"/>
            <w:right w:w="108" w:type="dxa"/>
          </w:tblCellMar>
        </w:tblPrEx>
        <w:trPr>
          <w:trHeight w:val="1140" w:hRule="atLeast"/>
        </w:trPr>
        <w:tc>
          <w:tcPr>
            <w:tcW w:w="3118" w:type="dxa"/>
            <w:gridSpan w:val="2"/>
            <w:tcBorders>
              <w:top w:val="single" w:color="000000" w:sz="4" w:space="0"/>
              <w:left w:val="single" w:color="000000" w:sz="4" w:space="0"/>
              <w:bottom w:val="single" w:color="000000" w:sz="4" w:space="0"/>
              <w:right w:val="single" w:color="000000" w:sz="4" w:space="0"/>
            </w:tcBorders>
            <w:vAlign w:val="center"/>
          </w:tcPr>
          <w:p w14:paraId="4E34AC98">
            <w:pPr>
              <w:widowControl/>
              <w:spacing w:line="360" w:lineRule="exact"/>
              <w:jc w:val="center"/>
              <w:textAlignment w:val="center"/>
              <w:rPr>
                <w:rFonts w:hint="eastAsia" w:ascii="宋体" w:hAnsi="宋体" w:cs="宋体"/>
                <w:b/>
                <w:bCs/>
                <w:color w:val="000000"/>
                <w:kern w:val="0"/>
                <w:sz w:val="32"/>
                <w:szCs w:val="32"/>
                <w:lang w:bidi="ar"/>
              </w:rPr>
            </w:pPr>
            <w:r>
              <w:rPr>
                <w:rFonts w:hint="eastAsia" w:ascii="宋体" w:hAnsi="宋体" w:cs="宋体"/>
                <w:b/>
                <w:bCs/>
                <w:color w:val="000000"/>
                <w:kern w:val="0"/>
                <w:sz w:val="32"/>
                <w:szCs w:val="32"/>
                <w:lang w:bidi="ar"/>
              </w:rPr>
              <w:t xml:space="preserve">科室 </w:t>
            </w:r>
          </w:p>
          <w:p w14:paraId="4727F71B">
            <w:pPr>
              <w:widowControl/>
              <w:spacing w:line="360" w:lineRule="exact"/>
              <w:jc w:val="center"/>
              <w:textAlignment w:val="center"/>
              <w:rPr>
                <w:rFonts w:hint="eastAsia" w:ascii="宋体" w:hAnsi="宋体" w:cs="宋体"/>
                <w:b/>
                <w:bCs/>
                <w:color w:val="000000"/>
                <w:sz w:val="32"/>
                <w:szCs w:val="32"/>
              </w:rPr>
            </w:pPr>
            <w:r>
              <w:rPr>
                <w:rFonts w:hint="eastAsia" w:ascii="宋体" w:hAnsi="宋体" w:cs="宋体"/>
                <w:b/>
                <w:bCs/>
                <w:color w:val="000000"/>
                <w:kern w:val="0"/>
                <w:sz w:val="32"/>
                <w:szCs w:val="32"/>
                <w:lang w:bidi="ar"/>
              </w:rPr>
              <w:t>意见</w:t>
            </w:r>
          </w:p>
        </w:tc>
        <w:tc>
          <w:tcPr>
            <w:tcW w:w="5507" w:type="dxa"/>
            <w:gridSpan w:val="3"/>
            <w:tcBorders>
              <w:top w:val="single" w:color="000000" w:sz="4" w:space="0"/>
              <w:left w:val="single" w:color="000000" w:sz="4" w:space="0"/>
              <w:bottom w:val="single" w:color="000000" w:sz="4" w:space="0"/>
              <w:right w:val="single" w:color="000000" w:sz="4" w:space="0"/>
            </w:tcBorders>
            <w:vAlign w:val="center"/>
          </w:tcPr>
          <w:p w14:paraId="5552E3DB">
            <w:pPr>
              <w:jc w:val="center"/>
              <w:rPr>
                <w:rFonts w:hint="eastAsia" w:ascii="宋体" w:hAnsi="宋体" w:cs="宋体"/>
                <w:b/>
                <w:bCs/>
                <w:color w:val="000000"/>
                <w:sz w:val="32"/>
                <w:szCs w:val="32"/>
              </w:rPr>
            </w:pPr>
          </w:p>
        </w:tc>
      </w:tr>
      <w:tr w14:paraId="1CE27B58">
        <w:tblPrEx>
          <w:tblCellMar>
            <w:top w:w="0" w:type="dxa"/>
            <w:left w:w="108" w:type="dxa"/>
            <w:bottom w:w="0" w:type="dxa"/>
            <w:right w:w="108" w:type="dxa"/>
          </w:tblCellMar>
        </w:tblPrEx>
        <w:trPr>
          <w:trHeight w:val="1252" w:hRule="atLeast"/>
        </w:trPr>
        <w:tc>
          <w:tcPr>
            <w:tcW w:w="3118" w:type="dxa"/>
            <w:gridSpan w:val="2"/>
            <w:tcBorders>
              <w:top w:val="single" w:color="000000" w:sz="4" w:space="0"/>
              <w:left w:val="single" w:color="000000" w:sz="4" w:space="0"/>
              <w:bottom w:val="single" w:color="000000" w:sz="4" w:space="0"/>
              <w:right w:val="single" w:color="000000" w:sz="4" w:space="0"/>
            </w:tcBorders>
            <w:vAlign w:val="center"/>
          </w:tcPr>
          <w:p w14:paraId="7F428DA7">
            <w:pPr>
              <w:widowControl/>
              <w:spacing w:line="360" w:lineRule="exact"/>
              <w:jc w:val="center"/>
              <w:textAlignment w:val="center"/>
              <w:rPr>
                <w:rFonts w:hint="eastAsia" w:ascii="宋体" w:hAnsi="宋体" w:cs="宋体"/>
                <w:b/>
                <w:bCs/>
                <w:color w:val="000000"/>
                <w:sz w:val="32"/>
                <w:szCs w:val="32"/>
              </w:rPr>
            </w:pPr>
            <w:r>
              <w:rPr>
                <w:rFonts w:hint="eastAsia" w:ascii="宋体" w:hAnsi="宋体" w:cs="宋体"/>
                <w:b/>
                <w:bCs/>
                <w:color w:val="000000"/>
                <w:kern w:val="0"/>
                <w:sz w:val="32"/>
                <w:szCs w:val="32"/>
                <w:lang w:bidi="ar"/>
              </w:rPr>
              <w:t>主管领导                      意见</w:t>
            </w:r>
          </w:p>
        </w:tc>
        <w:tc>
          <w:tcPr>
            <w:tcW w:w="5507" w:type="dxa"/>
            <w:gridSpan w:val="3"/>
            <w:tcBorders>
              <w:top w:val="single" w:color="000000" w:sz="4" w:space="0"/>
              <w:left w:val="single" w:color="000000" w:sz="4" w:space="0"/>
              <w:bottom w:val="single" w:color="000000" w:sz="4" w:space="0"/>
              <w:right w:val="single" w:color="000000" w:sz="4" w:space="0"/>
            </w:tcBorders>
            <w:vAlign w:val="center"/>
          </w:tcPr>
          <w:p w14:paraId="3B99C57E">
            <w:pPr>
              <w:jc w:val="center"/>
              <w:rPr>
                <w:rFonts w:hint="eastAsia" w:ascii="宋体" w:hAnsi="宋体" w:cs="宋体"/>
                <w:b/>
                <w:bCs/>
                <w:color w:val="000000"/>
                <w:sz w:val="32"/>
                <w:szCs w:val="32"/>
              </w:rPr>
            </w:pPr>
          </w:p>
        </w:tc>
      </w:tr>
      <w:tr w14:paraId="360C3E0F">
        <w:tblPrEx>
          <w:tblCellMar>
            <w:top w:w="0" w:type="dxa"/>
            <w:left w:w="108" w:type="dxa"/>
            <w:bottom w:w="0" w:type="dxa"/>
            <w:right w:w="108" w:type="dxa"/>
          </w:tblCellMar>
        </w:tblPrEx>
        <w:trPr>
          <w:trHeight w:val="2128" w:hRule="atLeast"/>
        </w:trPr>
        <w:tc>
          <w:tcPr>
            <w:tcW w:w="8625" w:type="dxa"/>
            <w:gridSpan w:val="5"/>
            <w:tcBorders>
              <w:top w:val="single" w:color="000000" w:sz="4" w:space="0"/>
              <w:left w:val="single" w:color="000000" w:sz="4" w:space="0"/>
              <w:bottom w:val="single" w:color="000000" w:sz="4" w:space="0"/>
              <w:right w:val="single" w:color="000000" w:sz="4" w:space="0"/>
            </w:tcBorders>
            <w:vAlign w:val="center"/>
          </w:tcPr>
          <w:p w14:paraId="10AF8452">
            <w:pPr>
              <w:widowControl/>
              <w:spacing w:line="360" w:lineRule="exact"/>
              <w:ind w:firstLine="643" w:firstLineChars="200"/>
              <w:textAlignment w:val="center"/>
              <w:rPr>
                <w:rFonts w:hint="eastAsia" w:ascii="宋体" w:hAnsi="宋体" w:cs="宋体"/>
                <w:b/>
                <w:bCs/>
                <w:color w:val="000000"/>
                <w:kern w:val="0"/>
                <w:sz w:val="32"/>
                <w:szCs w:val="32"/>
                <w:lang w:bidi="ar"/>
              </w:rPr>
            </w:pPr>
            <w:r>
              <w:rPr>
                <w:rFonts w:hint="eastAsia" w:ascii="宋体" w:hAnsi="宋体" w:cs="宋体"/>
                <w:b/>
                <w:bCs/>
                <w:color w:val="000000"/>
                <w:kern w:val="0"/>
                <w:sz w:val="32"/>
                <w:szCs w:val="32"/>
                <w:lang w:bidi="ar"/>
              </w:rPr>
              <w:t xml:space="preserve">乙方意见：                                                                         </w:t>
            </w:r>
          </w:p>
          <w:p w14:paraId="078433C7">
            <w:pPr>
              <w:widowControl/>
              <w:spacing w:line="360" w:lineRule="exact"/>
              <w:ind w:firstLine="643" w:firstLineChars="200"/>
              <w:textAlignment w:val="center"/>
              <w:rPr>
                <w:rFonts w:hint="eastAsia" w:ascii="宋体" w:hAnsi="宋体" w:cs="宋体"/>
                <w:b/>
                <w:bCs/>
                <w:color w:val="000000"/>
                <w:kern w:val="0"/>
                <w:sz w:val="32"/>
                <w:szCs w:val="32"/>
                <w:lang w:bidi="ar"/>
              </w:rPr>
            </w:pPr>
            <w:r>
              <w:rPr>
                <w:rFonts w:hint="eastAsia" w:ascii="宋体" w:hAnsi="宋体" w:cs="宋体"/>
                <w:b/>
                <w:bCs/>
                <w:color w:val="000000"/>
                <w:kern w:val="0"/>
                <w:sz w:val="32"/>
                <w:szCs w:val="32"/>
                <w:lang w:bidi="ar"/>
              </w:rPr>
              <w:t xml:space="preserve">签字（盖章）                  </w:t>
            </w:r>
          </w:p>
          <w:p w14:paraId="5AE7113B">
            <w:pPr>
              <w:widowControl/>
              <w:spacing w:line="360" w:lineRule="exact"/>
              <w:ind w:firstLine="5783" w:firstLineChars="1800"/>
              <w:textAlignment w:val="center"/>
              <w:rPr>
                <w:rFonts w:hint="eastAsia" w:ascii="宋体" w:hAnsi="宋体" w:cs="宋体"/>
                <w:b/>
                <w:bCs/>
                <w:color w:val="000000"/>
                <w:kern w:val="0"/>
                <w:sz w:val="32"/>
                <w:szCs w:val="32"/>
                <w:lang w:bidi="ar"/>
              </w:rPr>
            </w:pPr>
            <w:r>
              <w:rPr>
                <w:rFonts w:hint="eastAsia" w:ascii="宋体" w:hAnsi="宋体" w:cs="宋体"/>
                <w:b/>
                <w:bCs/>
                <w:color w:val="000000"/>
                <w:kern w:val="0"/>
                <w:sz w:val="32"/>
                <w:szCs w:val="32"/>
                <w:lang w:bidi="ar"/>
              </w:rPr>
              <w:t>年   月   日</w:t>
            </w:r>
          </w:p>
        </w:tc>
      </w:tr>
      <w:tr w14:paraId="42F929DB">
        <w:tblPrEx>
          <w:tblCellMar>
            <w:top w:w="0" w:type="dxa"/>
            <w:left w:w="108" w:type="dxa"/>
            <w:bottom w:w="0" w:type="dxa"/>
            <w:right w:w="108" w:type="dxa"/>
          </w:tblCellMar>
        </w:tblPrEx>
        <w:trPr>
          <w:trHeight w:val="1997" w:hRule="atLeast"/>
        </w:trPr>
        <w:tc>
          <w:tcPr>
            <w:tcW w:w="8625" w:type="dxa"/>
            <w:gridSpan w:val="5"/>
            <w:tcBorders>
              <w:top w:val="single" w:color="000000" w:sz="4" w:space="0"/>
              <w:left w:val="single" w:color="000000" w:sz="4" w:space="0"/>
              <w:bottom w:val="single" w:color="000000" w:sz="4" w:space="0"/>
              <w:right w:val="single" w:color="000000" w:sz="4" w:space="0"/>
            </w:tcBorders>
            <w:vAlign w:val="center"/>
          </w:tcPr>
          <w:p w14:paraId="6381DD50">
            <w:pPr>
              <w:widowControl/>
              <w:spacing w:line="360" w:lineRule="exact"/>
              <w:ind w:firstLine="643" w:firstLineChars="200"/>
              <w:textAlignment w:val="center"/>
              <w:rPr>
                <w:rFonts w:hint="eastAsia" w:ascii="宋体" w:hAnsi="宋体" w:cs="宋体"/>
                <w:b/>
                <w:bCs/>
                <w:color w:val="000000"/>
                <w:kern w:val="0"/>
                <w:sz w:val="32"/>
                <w:szCs w:val="32"/>
                <w:lang w:bidi="ar"/>
              </w:rPr>
            </w:pPr>
            <w:r>
              <w:rPr>
                <w:rFonts w:hint="eastAsia" w:ascii="宋体" w:hAnsi="宋体" w:cs="宋体"/>
                <w:b/>
                <w:bCs/>
                <w:color w:val="000000"/>
                <w:kern w:val="0"/>
                <w:sz w:val="32"/>
                <w:szCs w:val="32"/>
                <w:lang w:bidi="ar"/>
              </w:rPr>
              <w:t xml:space="preserve">甲方意见：                                                                         </w:t>
            </w:r>
          </w:p>
          <w:p w14:paraId="1E12C873">
            <w:pPr>
              <w:widowControl/>
              <w:spacing w:line="360" w:lineRule="exact"/>
              <w:ind w:firstLine="643" w:firstLineChars="200"/>
              <w:textAlignment w:val="center"/>
              <w:rPr>
                <w:rFonts w:hint="eastAsia" w:ascii="宋体" w:hAnsi="宋体" w:cs="宋体"/>
                <w:b/>
                <w:bCs/>
                <w:color w:val="000000"/>
                <w:kern w:val="0"/>
                <w:sz w:val="32"/>
                <w:szCs w:val="32"/>
                <w:lang w:bidi="ar"/>
              </w:rPr>
            </w:pPr>
            <w:r>
              <w:rPr>
                <w:rFonts w:hint="eastAsia" w:ascii="宋体" w:hAnsi="宋体" w:cs="宋体"/>
                <w:b/>
                <w:bCs/>
                <w:color w:val="000000"/>
                <w:kern w:val="0"/>
                <w:sz w:val="32"/>
                <w:szCs w:val="32"/>
                <w:lang w:bidi="ar"/>
              </w:rPr>
              <w:t xml:space="preserve">签字（盖章）                  </w:t>
            </w:r>
          </w:p>
          <w:p w14:paraId="1301BAF8">
            <w:pPr>
              <w:widowControl/>
              <w:spacing w:line="360" w:lineRule="exact"/>
              <w:ind w:firstLine="5783" w:firstLineChars="1800"/>
              <w:textAlignment w:val="center"/>
              <w:rPr>
                <w:rFonts w:hint="eastAsia" w:ascii="宋体" w:hAnsi="宋体" w:cs="宋体"/>
                <w:b/>
                <w:bCs/>
                <w:color w:val="000000"/>
                <w:kern w:val="0"/>
                <w:sz w:val="32"/>
                <w:szCs w:val="32"/>
                <w:lang w:bidi="ar"/>
              </w:rPr>
            </w:pPr>
            <w:r>
              <w:rPr>
                <w:rFonts w:hint="eastAsia" w:ascii="宋体" w:hAnsi="宋体" w:cs="宋体"/>
                <w:b/>
                <w:bCs/>
                <w:color w:val="000000"/>
                <w:kern w:val="0"/>
                <w:sz w:val="32"/>
                <w:szCs w:val="32"/>
                <w:lang w:bidi="ar"/>
              </w:rPr>
              <w:t>年   月   日</w:t>
            </w:r>
          </w:p>
        </w:tc>
      </w:tr>
    </w:tbl>
    <w:p w14:paraId="76B914D5">
      <w:pPr>
        <w:spacing w:line="360" w:lineRule="auto"/>
        <w:rPr>
          <w:rFonts w:hint="eastAsia" w:ascii="仿宋_GB2312" w:hAnsi="仿宋_GB2312" w:eastAsia="仿宋_GB2312" w:cs="仿宋_GB2312"/>
          <w:sz w:val="32"/>
          <w:szCs w:val="32"/>
        </w:rPr>
      </w:pPr>
    </w:p>
    <w:p w14:paraId="1B44DFDA">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附件5：</w:t>
      </w:r>
    </w:p>
    <w:p w14:paraId="34F0B4C3">
      <w:pPr>
        <w:widowControl/>
        <w:shd w:val="clear" w:color="auto" w:fill="FFFFFF"/>
        <w:spacing w:line="480" w:lineRule="auto"/>
        <w:ind w:firstLine="720" w:firstLineChars="200"/>
        <w:jc w:val="center"/>
        <w:rPr>
          <w:rFonts w:hint="eastAsia" w:ascii="方正小标宋简体" w:hAnsi="方正小标宋简体" w:eastAsia="方正小标宋简体" w:cs="方正小标宋简体"/>
          <w:bCs/>
          <w:kern w:val="0"/>
          <w:sz w:val="36"/>
          <w:szCs w:val="36"/>
        </w:rPr>
      </w:pPr>
      <w:r>
        <w:rPr>
          <w:rFonts w:hint="eastAsia" w:ascii="方正小标宋简体" w:hAnsi="方正小标宋简体" w:eastAsia="方正小标宋简体" w:cs="方正小标宋简体"/>
          <w:bCs/>
          <w:kern w:val="0"/>
          <w:sz w:val="36"/>
          <w:szCs w:val="36"/>
        </w:rPr>
        <w:t>服务工作目标考核责任书</w:t>
      </w:r>
    </w:p>
    <w:p w14:paraId="371FE8AD">
      <w:pPr>
        <w:spacing w:line="360" w:lineRule="auto"/>
        <w:rPr>
          <w:rFonts w:hint="eastAsia" w:ascii="仿宋_GB2312" w:hAnsi="仿宋_GB2312" w:eastAsia="仿宋_GB2312" w:cs="仿宋_GB2312"/>
          <w:sz w:val="32"/>
          <w:szCs w:val="32"/>
        </w:rPr>
      </w:pPr>
    </w:p>
    <w:p w14:paraId="423036A0">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单位同意并配合城镇建设服务中心，对《垃圾清运、转运项目》相关工作进行考核，并严格遵守考核的相关内容和标准进行各项业务操作，并对管理部门发现和指出的问题及需要整改的项目，设定整改时限及负责人，并在规定的时间内整改完成。</w:t>
      </w:r>
    </w:p>
    <w:p w14:paraId="2377F5D9">
      <w:pPr>
        <w:spacing w:line="360" w:lineRule="auto"/>
        <w:ind w:firstLine="640" w:firstLineChars="200"/>
        <w:rPr>
          <w:rFonts w:hint="eastAsia" w:ascii="仿宋_GB2312" w:hAnsi="仿宋_GB2312" w:eastAsia="仿宋_GB2312" w:cs="仿宋_GB2312"/>
          <w:sz w:val="32"/>
          <w:szCs w:val="32"/>
        </w:rPr>
      </w:pPr>
    </w:p>
    <w:p w14:paraId="3120E0EE">
      <w:pPr>
        <w:spacing w:line="360" w:lineRule="auto"/>
        <w:ind w:firstLine="640" w:firstLineChars="200"/>
        <w:rPr>
          <w:rFonts w:hint="eastAsia" w:ascii="仿宋_GB2312" w:hAnsi="仿宋_GB2312" w:eastAsia="仿宋_GB2312" w:cs="仿宋_GB2312"/>
          <w:sz w:val="32"/>
          <w:szCs w:val="32"/>
        </w:rPr>
      </w:pPr>
    </w:p>
    <w:p w14:paraId="241E21F2">
      <w:pPr>
        <w:widowControl/>
        <w:shd w:val="clear" w:color="auto" w:fill="FFFFFF"/>
        <w:spacing w:line="480" w:lineRule="auto"/>
        <w:ind w:firstLine="320" w:firstLineChars="100"/>
        <w:jc w:val="left"/>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 xml:space="preserve">甲方（盖章)：                乙方（盖章)：          </w:t>
      </w:r>
    </w:p>
    <w:p w14:paraId="5C156026">
      <w:pPr>
        <w:widowControl/>
        <w:shd w:val="clear" w:color="auto" w:fill="FFFFFF"/>
        <w:spacing w:line="480" w:lineRule="auto"/>
        <w:jc w:val="left"/>
        <w:rPr>
          <w:rFonts w:hint="eastAsia" w:ascii="仿宋_GB2312" w:hAnsi="仿宋_GB2312" w:eastAsia="仿宋_GB2312" w:cs="仿宋_GB2312"/>
          <w:bCs/>
          <w:kern w:val="0"/>
          <w:sz w:val="32"/>
          <w:szCs w:val="32"/>
        </w:rPr>
      </w:pPr>
    </w:p>
    <w:p w14:paraId="64EE50ED">
      <w:pPr>
        <w:widowControl/>
        <w:numPr>
          <w:ilvl w:val="0"/>
          <w:numId w:val="0"/>
        </w:numPr>
        <w:tabs>
          <w:tab w:val="left" w:pos="567"/>
          <w:tab w:val="left" w:pos="993"/>
        </w:tabs>
        <w:spacing w:line="360" w:lineRule="auto"/>
        <w:ind w:firstLine="640" w:firstLineChars="200"/>
        <w:jc w:val="left"/>
        <w:rPr>
          <w:rFonts w:hint="default" w:ascii="宋体" w:hAnsi="宋体" w:cs="宋体"/>
          <w:spacing w:val="3"/>
          <w:sz w:val="24"/>
          <w:szCs w:val="24"/>
          <w:highlight w:val="none"/>
          <w:lang w:val="en-US" w:eastAsia="zh-CN"/>
        </w:rPr>
      </w:pPr>
      <w:r>
        <w:rPr>
          <w:rFonts w:hint="eastAsia" w:ascii="仿宋_GB2312" w:hAnsi="仿宋_GB2312" w:eastAsia="仿宋_GB2312" w:cs="仿宋_GB2312"/>
          <w:bCs/>
          <w:kern w:val="0"/>
          <w:sz w:val="32"/>
          <w:szCs w:val="32"/>
        </w:rPr>
        <w:t>年    月    日              年    月    日</w:t>
      </w:r>
    </w:p>
    <w:p w14:paraId="032CF96C">
      <w:pPr>
        <w:pStyle w:val="4"/>
        <w:spacing w:line="360" w:lineRule="auto"/>
        <w:ind w:firstLine="0"/>
        <w:rPr>
          <w:b/>
          <w:sz w:val="36"/>
          <w:szCs w:val="36"/>
          <w:highlight w:val="none"/>
        </w:rPr>
      </w:pPr>
    </w:p>
    <w:p w14:paraId="26CDB824">
      <w:pPr>
        <w:widowControl/>
        <w:jc w:val="left"/>
        <w:rPr>
          <w:b/>
          <w:color w:val="000000" w:themeColor="text1"/>
          <w:sz w:val="36"/>
          <w:szCs w:val="36"/>
          <w:highlight w:val="none"/>
          <w14:textFill>
            <w14:solidFill>
              <w14:schemeClr w14:val="tx1"/>
            </w14:solidFill>
          </w14:textFill>
        </w:rPr>
      </w:pPr>
    </w:p>
    <w:p w14:paraId="5F6D80C8">
      <w:pPr>
        <w:widowControl/>
        <w:jc w:val="left"/>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br w:type="page"/>
      </w:r>
    </w:p>
    <w:p w14:paraId="277DBFDE">
      <w:pPr>
        <w:spacing w:line="360" w:lineRule="auto"/>
        <w:jc w:val="center"/>
        <w:outlineLvl w:val="0"/>
        <w:rPr>
          <w:b/>
          <w:color w:val="000000" w:themeColor="text1"/>
          <w:sz w:val="36"/>
          <w:szCs w:val="36"/>
          <w:highlight w:val="none"/>
          <w14:textFill>
            <w14:solidFill>
              <w14:schemeClr w14:val="tx1"/>
            </w14:solidFill>
          </w14:textFill>
        </w:rPr>
      </w:pPr>
      <w:bookmarkStart w:id="835" w:name="_Toc31338"/>
      <w:r>
        <w:rPr>
          <w:b/>
          <w:color w:val="000000" w:themeColor="text1"/>
          <w:sz w:val="36"/>
          <w:szCs w:val="36"/>
          <w:highlight w:val="none"/>
          <w14:textFill>
            <w14:solidFill>
              <w14:schemeClr w14:val="tx1"/>
            </w14:solidFill>
          </w14:textFill>
        </w:rPr>
        <w:t>第六章   拟签订的合同文本</w:t>
      </w:r>
      <w:bookmarkEnd w:id="835"/>
    </w:p>
    <w:p w14:paraId="1AF1935F">
      <w:pPr>
        <w:widowControl/>
        <w:jc w:val="left"/>
        <w:rPr>
          <w:color w:val="000000" w:themeColor="text1"/>
          <w:sz w:val="24"/>
          <w:highlight w:val="none"/>
          <w14:textFill>
            <w14:solidFill>
              <w14:schemeClr w14:val="tx1"/>
            </w14:solidFill>
          </w14:textFill>
        </w:rPr>
      </w:pPr>
      <w:bookmarkStart w:id="836" w:name="_Hlk167285151"/>
      <w:r>
        <w:rPr>
          <w:color w:val="000000" w:themeColor="text1"/>
          <w:sz w:val="24"/>
          <w:highlight w:val="none"/>
          <w14:textFill>
            <w14:solidFill>
              <w14:schemeClr w14:val="tx1"/>
            </w14:solidFill>
          </w14:textFill>
        </w:rPr>
        <w:br w:type="page"/>
      </w:r>
    </w:p>
    <w:bookmarkEnd w:id="836"/>
    <w:p w14:paraId="034F6A24">
      <w:pPr>
        <w:spacing w:after="0" w:line="360" w:lineRule="auto"/>
        <w:jc w:val="center"/>
        <w:rPr>
          <w:rFonts w:hint="eastAsia" w:ascii="仿宋_GB2312" w:hAnsi="仿宋_GB2312" w:eastAsia="仿宋_GB2312" w:cs="仿宋_GB2312"/>
          <w:sz w:val="28"/>
          <w:szCs w:val="28"/>
        </w:rPr>
      </w:pPr>
    </w:p>
    <w:p w14:paraId="2799DAE2">
      <w:pPr>
        <w:spacing w:after="0"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政府采购合同</w:t>
      </w:r>
    </w:p>
    <w:p w14:paraId="4B35A4BC">
      <w:pPr>
        <w:spacing w:after="0"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p>
    <w:p w14:paraId="7383D820">
      <w:pPr>
        <w:spacing w:after="0" w:line="360" w:lineRule="auto"/>
        <w:rPr>
          <w:rFonts w:hint="eastAsia" w:ascii="仿宋_GB2312" w:hAnsi="仿宋_GB2312" w:eastAsia="仿宋_GB2312" w:cs="仿宋_GB2312"/>
          <w:sz w:val="28"/>
          <w:szCs w:val="28"/>
        </w:rPr>
      </w:pPr>
    </w:p>
    <w:p w14:paraId="565A64DE">
      <w:pPr>
        <w:spacing w:after="0" w:line="360" w:lineRule="auto"/>
        <w:rPr>
          <w:rFonts w:hint="eastAsia" w:ascii="仿宋_GB2312" w:hAnsi="仿宋_GB2312" w:eastAsia="仿宋_GB2312" w:cs="仿宋_GB2312"/>
          <w:sz w:val="28"/>
          <w:szCs w:val="28"/>
        </w:rPr>
      </w:pPr>
    </w:p>
    <w:p w14:paraId="5D9B5392">
      <w:pPr>
        <w:spacing w:after="0" w:line="360" w:lineRule="auto"/>
        <w:rPr>
          <w:rFonts w:hint="eastAsia" w:ascii="仿宋_GB2312" w:hAnsi="仿宋_GB2312" w:eastAsia="仿宋_GB2312" w:cs="仿宋_GB2312"/>
          <w:sz w:val="28"/>
          <w:szCs w:val="28"/>
        </w:rPr>
      </w:pPr>
    </w:p>
    <w:p w14:paraId="1A6760F0">
      <w:pPr>
        <w:spacing w:after="0" w:line="360" w:lineRule="auto"/>
        <w:rPr>
          <w:rFonts w:hint="eastAsia" w:ascii="仿宋_GB2312" w:hAnsi="仿宋_GB2312" w:eastAsia="仿宋_GB2312" w:cs="仿宋_GB2312"/>
          <w:sz w:val="28"/>
          <w:szCs w:val="28"/>
        </w:rPr>
      </w:pPr>
    </w:p>
    <w:p w14:paraId="49593776">
      <w:pPr>
        <w:spacing w:after="0" w:line="360" w:lineRule="auto"/>
        <w:rPr>
          <w:rFonts w:hint="eastAsia" w:ascii="仿宋_GB2312" w:hAnsi="仿宋_GB2312" w:eastAsia="仿宋_GB2312" w:cs="仿宋_GB2312"/>
          <w:sz w:val="28"/>
          <w:szCs w:val="28"/>
        </w:rPr>
      </w:pPr>
    </w:p>
    <w:p w14:paraId="25939073">
      <w:pPr>
        <w:snapToGrid w:val="0"/>
        <w:spacing w:line="360" w:lineRule="auto"/>
        <w:contextualSpacing/>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  目  名  称：黄村镇2026年垃圾清运、转运项目（</w:t>
      </w:r>
      <w:r>
        <w:rPr>
          <w:rFonts w:hint="eastAsia" w:ascii="仿宋_GB2312" w:hAnsi="仿宋_GB2312" w:eastAsia="仿宋_GB2312" w:cs="仿宋_GB2312"/>
          <w:sz w:val="28"/>
          <w:szCs w:val="28"/>
          <w:u w:val="single"/>
        </w:rPr>
        <w:t xml:space="preserve"> 01 </w:t>
      </w:r>
      <w:r>
        <w:rPr>
          <w:rFonts w:hint="eastAsia" w:ascii="仿宋_GB2312" w:hAnsi="仿宋_GB2312" w:eastAsia="仿宋_GB2312" w:cs="仿宋_GB2312"/>
          <w:sz w:val="28"/>
          <w:szCs w:val="28"/>
        </w:rPr>
        <w:t>包）</w:t>
      </w:r>
    </w:p>
    <w:p w14:paraId="29D16D38">
      <w:pPr>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委托方（甲方）：</w:t>
      </w:r>
      <w:r>
        <w:rPr>
          <w:rFonts w:hint="eastAsia" w:ascii="仿宋_GB2312" w:hAnsi="仿宋_GB2312" w:eastAsia="仿宋_GB2312" w:cs="仿宋_GB2312"/>
          <w:bCs/>
          <w:sz w:val="28"/>
          <w:szCs w:val="28"/>
          <w:u w:val="single"/>
          <w:lang w:val="en-US" w:eastAsia="zh-CN" w:bidi="zh-TW"/>
        </w:rPr>
        <w:t xml:space="preserve">                          </w:t>
      </w:r>
      <w:r>
        <w:rPr>
          <w:rFonts w:hint="eastAsia" w:ascii="仿宋_GB2312" w:hAnsi="仿宋_GB2312" w:eastAsia="仿宋_GB2312" w:cs="仿宋_GB2312"/>
          <w:bCs/>
          <w:sz w:val="28"/>
          <w:szCs w:val="28"/>
          <w:u w:val="single"/>
        </w:rPr>
        <w:t xml:space="preserve">             </w:t>
      </w:r>
    </w:p>
    <w:p w14:paraId="75FEC273">
      <w:pPr>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受托方（乙方）：</w:t>
      </w:r>
      <w:r>
        <w:rPr>
          <w:rFonts w:hint="eastAsia" w:ascii="仿宋_GB2312" w:hAnsi="仿宋_GB2312" w:eastAsia="仿宋_GB2312" w:cs="仿宋_GB2312"/>
          <w:sz w:val="28"/>
          <w:szCs w:val="28"/>
          <w:u w:val="single"/>
        </w:rPr>
        <w:t xml:space="preserve">                                       </w:t>
      </w:r>
    </w:p>
    <w:p w14:paraId="6D6FDC66">
      <w:pPr>
        <w:spacing w:after="0" w:line="360" w:lineRule="auto"/>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rPr>
        <w:t>签  署  日  期：</w:t>
      </w:r>
      <w:r>
        <w:rPr>
          <w:rFonts w:hint="eastAsia" w:ascii="仿宋_GB2312" w:hAnsi="仿宋_GB2312" w:eastAsia="仿宋_GB2312" w:cs="仿宋_GB2312"/>
          <w:sz w:val="28"/>
          <w:szCs w:val="28"/>
          <w:u w:val="single"/>
        </w:rPr>
        <w:t xml:space="preserve">　　　　　　              　　　　　　 </w:t>
      </w:r>
    </w:p>
    <w:p w14:paraId="329051F7">
      <w:pPr>
        <w:spacing w:after="0" w:line="360" w:lineRule="auto"/>
        <w:ind w:firstLine="980" w:firstLineChars="350"/>
        <w:rPr>
          <w:rFonts w:hint="eastAsia" w:ascii="仿宋_GB2312" w:hAnsi="仿宋_GB2312" w:eastAsia="仿宋_GB2312" w:cs="仿宋_GB2312"/>
          <w:sz w:val="28"/>
          <w:szCs w:val="28"/>
          <w:u w:val="single"/>
        </w:rPr>
      </w:pPr>
    </w:p>
    <w:p w14:paraId="359DFCFD">
      <w:pPr>
        <w:keepNext/>
        <w:keepLines/>
        <w:autoSpaceDE w:val="0"/>
        <w:autoSpaceDN w:val="0"/>
        <w:adjustRightInd w:val="0"/>
        <w:spacing w:before="240" w:after="120" w:line="300" w:lineRule="auto"/>
        <w:jc w:val="center"/>
        <w:outlineLvl w:val="0"/>
        <w:rPr>
          <w:rFonts w:hint="eastAsia" w:ascii="仿宋_GB2312" w:hAnsi="仿宋_GB2312" w:eastAsia="仿宋_GB2312" w:cs="仿宋_GB2312"/>
          <w:b/>
          <w:kern w:val="44"/>
          <w:sz w:val="28"/>
          <w:szCs w:val="28"/>
        </w:rPr>
        <w:sectPr>
          <w:pgSz w:w="11906" w:h="16838"/>
          <w:pgMar w:top="1440" w:right="1800" w:bottom="1440" w:left="1800" w:header="851" w:footer="992" w:gutter="0"/>
          <w:cols w:space="720" w:num="1"/>
          <w:docGrid w:type="lines" w:linePitch="312" w:charSpace="0"/>
        </w:sectPr>
      </w:pPr>
    </w:p>
    <w:p w14:paraId="649ED37D">
      <w:pPr>
        <w:spacing w:line="360" w:lineRule="auto"/>
        <w:ind w:firstLine="562" w:firstLineChars="200"/>
        <w:jc w:val="center"/>
        <w:rPr>
          <w:rFonts w:hint="eastAsia" w:ascii="仿宋_GB2312" w:hAnsi="仿宋_GB2312" w:eastAsia="仿宋_GB2312" w:cs="仿宋_GB2312"/>
          <w:b/>
          <w:sz w:val="28"/>
          <w:szCs w:val="28"/>
        </w:rPr>
      </w:pPr>
      <w:r>
        <w:rPr>
          <w:rFonts w:hint="eastAsia" w:ascii="仿宋_GB2312" w:hAnsi="仿宋_GB2312" w:eastAsia="仿宋_GB2312" w:cs="仿宋_GB2312"/>
          <w:b/>
          <w:bCs/>
          <w:sz w:val="28"/>
          <w:szCs w:val="28"/>
        </w:rPr>
        <w:t>委托服务合同</w:t>
      </w:r>
    </w:p>
    <w:p w14:paraId="7BC3A254">
      <w:pPr>
        <w:spacing w:line="360" w:lineRule="auto"/>
        <w:ind w:firstLine="560" w:firstLineChars="200"/>
        <w:rPr>
          <w:rFonts w:hint="eastAsia" w:ascii="仿宋_GB2312" w:hAnsi="仿宋_GB2312" w:eastAsia="仿宋_GB2312" w:cs="仿宋_GB2312"/>
          <w:sz w:val="28"/>
          <w:szCs w:val="28"/>
        </w:rPr>
      </w:pPr>
    </w:p>
    <w:p w14:paraId="536A8F4D">
      <w:pPr>
        <w:spacing w:line="360" w:lineRule="auto"/>
        <w:ind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lang w:bidi="zh-TW"/>
        </w:rPr>
        <w:t xml:space="preserve">甲 </w:t>
      </w:r>
      <w:r>
        <w:rPr>
          <w:rFonts w:hint="eastAsia" w:ascii="仿宋_GB2312" w:hAnsi="仿宋_GB2312" w:eastAsia="仿宋_GB2312" w:cs="仿宋_GB2312"/>
          <w:bCs/>
          <w:sz w:val="28"/>
          <w:szCs w:val="28"/>
        </w:rPr>
        <w:t xml:space="preserve">     </w:t>
      </w:r>
      <w:r>
        <w:rPr>
          <w:rFonts w:hint="eastAsia" w:ascii="仿宋_GB2312" w:hAnsi="仿宋_GB2312" w:eastAsia="仿宋_GB2312" w:cs="仿宋_GB2312"/>
          <w:bCs/>
          <w:sz w:val="28"/>
          <w:szCs w:val="28"/>
          <w:lang w:bidi="zh-TW"/>
        </w:rPr>
        <w:t>方：</w:t>
      </w:r>
    </w:p>
    <w:p w14:paraId="000F912D">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法定代表人：</w:t>
      </w:r>
    </w:p>
    <w:p w14:paraId="1F9B54D7">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住所地：</w:t>
      </w:r>
    </w:p>
    <w:p w14:paraId="12E6DAC7">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邮编:</w:t>
      </w:r>
    </w:p>
    <w:p w14:paraId="0F703A5A">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 xml:space="preserve">乙 </w:t>
      </w:r>
      <w:r>
        <w:rPr>
          <w:rFonts w:hint="eastAsia" w:ascii="仿宋_GB2312" w:hAnsi="仿宋_GB2312" w:eastAsia="仿宋_GB2312" w:cs="仿宋_GB2312"/>
          <w:bCs/>
          <w:sz w:val="28"/>
          <w:szCs w:val="28"/>
        </w:rPr>
        <w:t xml:space="preserve">     </w:t>
      </w:r>
      <w:r>
        <w:rPr>
          <w:rFonts w:hint="eastAsia" w:ascii="仿宋_GB2312" w:hAnsi="仿宋_GB2312" w:eastAsia="仿宋_GB2312" w:cs="仿宋_GB2312"/>
          <w:bCs/>
          <w:sz w:val="28"/>
          <w:szCs w:val="28"/>
          <w:lang w:bidi="zh-TW"/>
        </w:rPr>
        <w:t>方：</w:t>
      </w:r>
      <w:r>
        <w:rPr>
          <w:rFonts w:hint="eastAsia" w:ascii="仿宋_GB2312" w:hAnsi="仿宋_GB2312" w:eastAsia="仿宋_GB2312" w:cs="仿宋_GB2312"/>
          <w:bCs/>
          <w:sz w:val="28"/>
          <w:szCs w:val="28"/>
        </w:rPr>
        <w:t xml:space="preserve"> </w:t>
      </w:r>
    </w:p>
    <w:p w14:paraId="651F27C0">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法定代表人：</w:t>
      </w:r>
    </w:p>
    <w:p w14:paraId="62C2F616">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住所地：</w:t>
      </w:r>
      <w:r>
        <w:rPr>
          <w:rFonts w:hint="eastAsia" w:ascii="仿宋_GB2312" w:hAnsi="仿宋_GB2312" w:eastAsia="仿宋_GB2312" w:cs="仿宋_GB2312"/>
          <w:bCs/>
          <w:sz w:val="28"/>
          <w:szCs w:val="28"/>
        </w:rPr>
        <w:t xml:space="preserve"> </w:t>
      </w:r>
    </w:p>
    <w:p w14:paraId="453D14DD">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邮编：</w:t>
      </w:r>
      <w:r>
        <w:rPr>
          <w:rFonts w:hint="eastAsia" w:ascii="仿宋_GB2312" w:hAnsi="仿宋_GB2312" w:eastAsia="仿宋_GB2312" w:cs="仿宋_GB2312"/>
          <w:bCs/>
          <w:sz w:val="28"/>
          <w:szCs w:val="28"/>
        </w:rPr>
        <w:t xml:space="preserve"> </w:t>
      </w:r>
    </w:p>
    <w:p w14:paraId="72FC4379">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资质等级：</w:t>
      </w:r>
    </w:p>
    <w:p w14:paraId="4CC98D80">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证书编号：</w:t>
      </w:r>
    </w:p>
    <w:p w14:paraId="751BC6B3">
      <w:pPr>
        <w:snapToGrid w:val="0"/>
        <w:spacing w:line="360" w:lineRule="auto"/>
        <w:ind w:firstLine="560" w:firstLineChars="200"/>
        <w:contextualSpacing/>
        <w:jc w:val="left"/>
        <w:rPr>
          <w:rFonts w:hint="eastAsia" w:ascii="仿宋_GB2312" w:hAnsi="仿宋_GB2312" w:eastAsia="仿宋_GB2312" w:cs="仿宋_GB2312"/>
          <w:sz w:val="28"/>
          <w:szCs w:val="28"/>
          <w:lang w:val="zh-TW" w:eastAsia="zh-TW"/>
        </w:rPr>
      </w:pPr>
      <w:r>
        <w:rPr>
          <w:rFonts w:hint="eastAsia" w:ascii="仿宋_GB2312" w:hAnsi="仿宋_GB2312" w:eastAsia="仿宋_GB2312" w:cs="仿宋_GB2312"/>
          <w:sz w:val="28"/>
          <w:szCs w:val="28"/>
          <w:lang w:val="zh-TW" w:eastAsia="zh-TW"/>
        </w:rPr>
        <w:t>根据《中华人民共和国政府采购法》《中华人民共和国</w:t>
      </w:r>
      <w:r>
        <w:rPr>
          <w:rFonts w:hint="eastAsia" w:ascii="仿宋_GB2312" w:hAnsi="仿宋_GB2312" w:eastAsia="仿宋_GB2312" w:cs="仿宋_GB2312"/>
          <w:sz w:val="28"/>
          <w:szCs w:val="28"/>
          <w:lang w:val="zh-TW"/>
        </w:rPr>
        <w:t>民法典</w:t>
      </w:r>
      <w:r>
        <w:rPr>
          <w:rFonts w:hint="eastAsia" w:ascii="仿宋_GB2312" w:hAnsi="仿宋_GB2312" w:eastAsia="仿宋_GB2312" w:cs="仿宋_GB2312"/>
          <w:sz w:val="28"/>
          <w:szCs w:val="28"/>
          <w:lang w:val="zh-TW" w:eastAsia="zh-TW"/>
        </w:rPr>
        <w:t>》和相关法律、法规、政策和公开招标结果，甲乙双方在自愿、平等、协商一致的基础上，就</w:t>
      </w:r>
      <w:r>
        <w:rPr>
          <w:rFonts w:hint="eastAsia" w:ascii="仿宋_GB2312" w:hAnsi="仿宋_GB2312" w:eastAsia="仿宋_GB2312" w:cs="仿宋_GB2312"/>
          <w:sz w:val="28"/>
          <w:szCs w:val="28"/>
        </w:rPr>
        <w:t>黄村镇2026年垃圾清运、转运项目（</w:t>
      </w:r>
      <w:r>
        <w:rPr>
          <w:rFonts w:hint="eastAsia" w:ascii="仿宋_GB2312" w:hAnsi="仿宋_GB2312" w:eastAsia="仿宋_GB2312" w:cs="仿宋_GB2312"/>
          <w:sz w:val="28"/>
          <w:szCs w:val="28"/>
          <w:u w:val="single"/>
        </w:rPr>
        <w:t xml:space="preserve"> 01 </w:t>
      </w:r>
      <w:r>
        <w:rPr>
          <w:rFonts w:hint="eastAsia" w:ascii="仿宋_GB2312" w:hAnsi="仿宋_GB2312" w:eastAsia="仿宋_GB2312" w:cs="仿宋_GB2312"/>
          <w:sz w:val="28"/>
          <w:szCs w:val="28"/>
        </w:rPr>
        <w:t>包）服务事宜</w:t>
      </w:r>
      <w:r>
        <w:rPr>
          <w:rFonts w:hint="eastAsia" w:ascii="仿宋_GB2312" w:hAnsi="仿宋_GB2312" w:eastAsia="仿宋_GB2312" w:cs="仿宋_GB2312"/>
          <w:sz w:val="28"/>
          <w:szCs w:val="28"/>
          <w:lang w:val="zh-TW" w:eastAsia="zh-TW"/>
        </w:rPr>
        <w:t>达成一致，订立本合同，双方共同遵守执行。</w:t>
      </w:r>
    </w:p>
    <w:p w14:paraId="3F96540D">
      <w:pPr>
        <w:tabs>
          <w:tab w:val="left" w:pos="982"/>
        </w:tabs>
        <w:spacing w:line="360" w:lineRule="auto"/>
        <w:ind w:firstLine="562" w:firstLineChars="200"/>
        <w:rPr>
          <w:rFonts w:hint="eastAsia" w:ascii="仿宋_GB2312" w:hAnsi="仿宋_GB2312" w:eastAsia="仿宋_GB2312" w:cs="仿宋_GB2312"/>
          <w:b/>
          <w:bCs/>
          <w:sz w:val="28"/>
          <w:szCs w:val="28"/>
          <w:lang w:val="zh-TW" w:eastAsia="zh-TW" w:bidi="zh-TW"/>
        </w:rPr>
      </w:pPr>
      <w:bookmarkStart w:id="837" w:name="bookmark3"/>
      <w:r>
        <w:rPr>
          <w:rFonts w:hint="eastAsia" w:ascii="仿宋_GB2312" w:hAnsi="仿宋_GB2312" w:eastAsia="仿宋_GB2312" w:cs="仿宋_GB2312"/>
          <w:b/>
          <w:bCs/>
          <w:sz w:val="28"/>
          <w:szCs w:val="28"/>
          <w:lang w:val="zh-TW" w:eastAsia="zh-TW" w:bidi="zh-TW"/>
        </w:rPr>
        <w:t>一</w:t>
      </w:r>
      <w:bookmarkEnd w:id="837"/>
      <w:r>
        <w:rPr>
          <w:rFonts w:hint="eastAsia" w:ascii="仿宋_GB2312" w:hAnsi="仿宋_GB2312" w:eastAsia="仿宋_GB2312" w:cs="仿宋_GB2312"/>
          <w:b/>
          <w:bCs/>
          <w:sz w:val="28"/>
          <w:szCs w:val="28"/>
          <w:lang w:val="zh-TW" w:eastAsia="zh-TW" w:bidi="zh-TW"/>
        </w:rPr>
        <w:t>、项目概况</w:t>
      </w:r>
    </w:p>
    <w:p w14:paraId="2A1F6B9F">
      <w:pPr>
        <w:snapToGrid w:val="0"/>
        <w:spacing w:line="360" w:lineRule="auto"/>
        <w:contextualSpacing/>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zh-TW" w:eastAsia="zh-TW"/>
        </w:rPr>
        <w:t>项目</w:t>
      </w:r>
      <w:r>
        <w:rPr>
          <w:rFonts w:hint="eastAsia" w:ascii="仿宋_GB2312" w:hAnsi="仿宋_GB2312" w:eastAsia="仿宋_GB2312" w:cs="仿宋_GB2312"/>
          <w:sz w:val="28"/>
          <w:szCs w:val="28"/>
          <w:lang w:val="zh-TW"/>
        </w:rPr>
        <w:t>名称</w:t>
      </w:r>
      <w:r>
        <w:rPr>
          <w:rFonts w:hint="eastAsia" w:ascii="仿宋_GB2312" w:hAnsi="仿宋_GB2312" w:eastAsia="仿宋_GB2312" w:cs="仿宋_GB2312"/>
          <w:sz w:val="28"/>
          <w:szCs w:val="28"/>
          <w:lang w:val="zh-TW" w:eastAsia="zh-TW"/>
        </w:rPr>
        <w:t>：</w:t>
      </w:r>
      <w:r>
        <w:rPr>
          <w:rFonts w:hint="eastAsia" w:ascii="仿宋_GB2312" w:hAnsi="仿宋_GB2312" w:eastAsia="仿宋_GB2312" w:cs="仿宋_GB2312"/>
          <w:sz w:val="28"/>
          <w:szCs w:val="28"/>
        </w:rPr>
        <w:t>黄村镇2026年垃圾清运、转运项目（</w:t>
      </w:r>
      <w:r>
        <w:rPr>
          <w:rFonts w:hint="eastAsia" w:ascii="仿宋_GB2312" w:hAnsi="仿宋_GB2312" w:eastAsia="仿宋_GB2312" w:cs="仿宋_GB2312"/>
          <w:sz w:val="28"/>
          <w:szCs w:val="28"/>
          <w:u w:val="single"/>
        </w:rPr>
        <w:t xml:space="preserve"> 01  </w:t>
      </w:r>
      <w:r>
        <w:rPr>
          <w:rFonts w:hint="eastAsia" w:ascii="仿宋_GB2312" w:hAnsi="仿宋_GB2312" w:eastAsia="仿宋_GB2312" w:cs="仿宋_GB2312"/>
          <w:sz w:val="28"/>
          <w:szCs w:val="28"/>
        </w:rPr>
        <w:t>包）</w:t>
      </w:r>
    </w:p>
    <w:p w14:paraId="5942FC2C">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val="zh-TW" w:eastAsia="zh-TW"/>
        </w:rPr>
        <w:t>项目地点：</w:t>
      </w:r>
      <w:r>
        <w:rPr>
          <w:rFonts w:hint="eastAsia" w:ascii="仿宋_GB2312" w:hAnsi="仿宋_GB2312" w:eastAsia="仿宋_GB2312" w:cs="仿宋_GB2312"/>
          <w:sz w:val="28"/>
          <w:szCs w:val="28"/>
        </w:rPr>
        <w:t>大兴区</w:t>
      </w:r>
      <w:r>
        <w:rPr>
          <w:rFonts w:hint="eastAsia" w:ascii="仿宋_GB2312" w:hAnsi="仿宋_GB2312" w:eastAsia="仿宋_GB2312" w:cs="仿宋_GB2312"/>
          <w:sz w:val="28"/>
          <w:szCs w:val="28"/>
          <w:lang w:val="zh-TW" w:eastAsia="zh-TW"/>
        </w:rPr>
        <w:t>黄村镇</w:t>
      </w:r>
    </w:p>
    <w:p w14:paraId="09445E93">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sz w:val="28"/>
          <w:szCs w:val="28"/>
          <w:lang w:val="zh-TW" w:eastAsia="zh-TW"/>
        </w:rPr>
        <w:t>服务</w:t>
      </w:r>
      <w:r>
        <w:rPr>
          <w:rFonts w:hint="eastAsia" w:ascii="仿宋_GB2312" w:hAnsi="仿宋_GB2312" w:eastAsia="仿宋_GB2312" w:cs="仿宋_GB2312"/>
          <w:sz w:val="28"/>
          <w:szCs w:val="28"/>
          <w:lang w:val="zh-TW"/>
        </w:rPr>
        <w:t>需求</w:t>
      </w:r>
      <w:r>
        <w:rPr>
          <w:rFonts w:hint="eastAsia" w:ascii="仿宋_GB2312" w:hAnsi="仿宋_GB2312" w:eastAsia="仿宋_GB2312" w:cs="仿宋_GB2312"/>
          <w:sz w:val="28"/>
          <w:szCs w:val="28"/>
          <w:lang w:val="zh-TW" w:eastAsia="zh-TW"/>
        </w:rPr>
        <w:t>：</w:t>
      </w:r>
      <w:r>
        <w:rPr>
          <w:rFonts w:hint="eastAsia" w:ascii="仿宋_GB2312" w:hAnsi="仿宋_GB2312" w:eastAsia="仿宋_GB2312" w:cs="仿宋_GB2312"/>
          <w:sz w:val="28"/>
          <w:szCs w:val="28"/>
        </w:rPr>
        <w:t>为贯彻落实北京市生活垃圾管理条例，规范垃圾清运、转运管理，提供保洁服务、车辆清洗服务、铲车驾驶服务等服务工作。</w:t>
      </w:r>
    </w:p>
    <w:p w14:paraId="29BA2B57">
      <w:pPr>
        <w:spacing w:line="360" w:lineRule="auto"/>
        <w:ind w:firstLine="562" w:firstLineChars="200"/>
        <w:rPr>
          <w:rFonts w:hint="eastAsia" w:ascii="仿宋_GB2312" w:hAnsi="仿宋_GB2312" w:eastAsia="仿宋_GB2312" w:cs="仿宋_GB2312"/>
          <w:b/>
          <w:bCs/>
          <w:sz w:val="28"/>
          <w:szCs w:val="28"/>
          <w:lang w:bidi="zh-TW"/>
        </w:rPr>
      </w:pPr>
      <w:r>
        <w:rPr>
          <w:rFonts w:hint="eastAsia" w:ascii="仿宋_GB2312" w:hAnsi="仿宋_GB2312" w:eastAsia="仿宋_GB2312" w:cs="仿宋_GB2312"/>
          <w:b/>
          <w:bCs/>
          <w:sz w:val="28"/>
          <w:szCs w:val="28"/>
          <w:lang w:bidi="zh-TW"/>
        </w:rPr>
        <w:t>二、服务内容及方式</w:t>
      </w:r>
    </w:p>
    <w:p w14:paraId="7C8CD0A9">
      <w:pPr>
        <w:spacing w:line="360" w:lineRule="auto"/>
        <w:ind w:firstLine="560" w:firstLineChars="200"/>
        <w:rPr>
          <w:rFonts w:hint="eastAsia" w:ascii="仿宋_GB2312" w:hAnsi="仿宋_GB2312" w:eastAsia="仿宋_GB2312" w:cs="仿宋_GB2312"/>
          <w:b/>
          <w:bCs/>
          <w:sz w:val="28"/>
          <w:szCs w:val="28"/>
          <w:lang w:bidi="zh-TW"/>
        </w:rPr>
      </w:pPr>
      <w:r>
        <w:rPr>
          <w:rFonts w:hint="eastAsia" w:ascii="仿宋_GB2312" w:hAnsi="仿宋_GB2312" w:eastAsia="仿宋_GB2312" w:cs="仿宋_GB2312"/>
          <w:sz w:val="28"/>
          <w:szCs w:val="28"/>
        </w:rPr>
        <w:t>1、乙方</w:t>
      </w:r>
      <w:r>
        <w:rPr>
          <w:rFonts w:hint="eastAsia" w:ascii="仿宋_GB2312" w:hAnsi="仿宋_GB2312" w:eastAsia="仿宋_GB2312" w:cs="仿宋_GB2312"/>
          <w:sz w:val="28"/>
          <w:szCs w:val="28"/>
          <w:lang w:val="zh-TW"/>
        </w:rPr>
        <w:t>为垃圾</w:t>
      </w:r>
      <w:r>
        <w:rPr>
          <w:rFonts w:hint="eastAsia" w:ascii="仿宋_GB2312" w:hAnsi="仿宋_GB2312" w:eastAsia="仿宋_GB2312" w:cs="仿宋_GB2312"/>
          <w:sz w:val="28"/>
          <w:szCs w:val="28"/>
        </w:rPr>
        <w:t>清运、转运提</w:t>
      </w:r>
      <w:r>
        <w:rPr>
          <w:rFonts w:hint="eastAsia" w:ascii="仿宋_GB2312" w:hAnsi="仿宋_GB2312" w:eastAsia="仿宋_GB2312" w:cs="仿宋_GB2312"/>
          <w:sz w:val="28"/>
          <w:szCs w:val="28"/>
          <w:lang w:val="zh-TW"/>
        </w:rPr>
        <w:t>供</w:t>
      </w:r>
      <w:r>
        <w:rPr>
          <w:rFonts w:hint="eastAsia" w:ascii="仿宋_GB2312" w:hAnsi="仿宋_GB2312" w:eastAsia="仿宋_GB2312" w:cs="仿宋_GB2312"/>
          <w:sz w:val="28"/>
          <w:szCs w:val="28"/>
        </w:rPr>
        <w:t>保洁服务、车辆清洗服务、铲车驾驶服务等</w:t>
      </w:r>
      <w:r>
        <w:rPr>
          <w:rFonts w:hint="eastAsia" w:ascii="仿宋_GB2312" w:hAnsi="仿宋_GB2312" w:eastAsia="仿宋_GB2312" w:cs="仿宋_GB2312"/>
          <w:sz w:val="28"/>
          <w:szCs w:val="28"/>
          <w:lang w:val="zh-TW"/>
        </w:rPr>
        <w:t>服务工作。</w:t>
      </w:r>
    </w:p>
    <w:tbl>
      <w:tblPr>
        <w:tblStyle w:val="48"/>
        <w:tblW w:w="8556" w:type="dxa"/>
        <w:tblInd w:w="96" w:type="dxa"/>
        <w:tblLayout w:type="fixed"/>
        <w:tblCellMar>
          <w:top w:w="0" w:type="dxa"/>
          <w:left w:w="108" w:type="dxa"/>
          <w:bottom w:w="0" w:type="dxa"/>
          <w:right w:w="108" w:type="dxa"/>
        </w:tblCellMar>
      </w:tblPr>
      <w:tblGrid>
        <w:gridCol w:w="738"/>
        <w:gridCol w:w="3212"/>
        <w:gridCol w:w="4606"/>
      </w:tblGrid>
      <w:tr w14:paraId="72EB48B4">
        <w:tblPrEx>
          <w:tblCellMar>
            <w:top w:w="0" w:type="dxa"/>
            <w:left w:w="108" w:type="dxa"/>
            <w:bottom w:w="0" w:type="dxa"/>
            <w:right w:w="108" w:type="dxa"/>
          </w:tblCellMar>
        </w:tblPrEx>
        <w:trPr>
          <w:trHeight w:val="288" w:hRule="atLeast"/>
        </w:trPr>
        <w:tc>
          <w:tcPr>
            <w:tcW w:w="8556" w:type="dxa"/>
            <w:gridSpan w:val="3"/>
            <w:tcBorders>
              <w:top w:val="single" w:color="000000" w:sz="4" w:space="0"/>
              <w:left w:val="single" w:color="000000" w:sz="4" w:space="0"/>
              <w:bottom w:val="single" w:color="000000" w:sz="4" w:space="0"/>
              <w:right w:val="single" w:color="000000" w:sz="4" w:space="0"/>
            </w:tcBorders>
            <w:vAlign w:val="center"/>
          </w:tcPr>
          <w:p w14:paraId="2391B6B2">
            <w:pPr>
              <w:widowControl/>
              <w:jc w:val="center"/>
              <w:textAlignment w:val="center"/>
              <w:rPr>
                <w:rFonts w:hint="eastAsia" w:ascii="仿宋" w:hAnsi="仿宋" w:eastAsia="仿宋" w:cs="仿宋"/>
                <w:b/>
                <w:bCs/>
                <w:color w:val="000000"/>
                <w:sz w:val="22"/>
                <w:szCs w:val="22"/>
              </w:rPr>
            </w:pPr>
            <w:r>
              <w:rPr>
                <w:rFonts w:hint="eastAsia" w:ascii="仿宋" w:hAnsi="仿宋" w:eastAsia="仿宋" w:cs="仿宋"/>
                <w:b/>
                <w:bCs/>
                <w:color w:val="000000"/>
                <w:kern w:val="0"/>
                <w:sz w:val="22"/>
                <w:szCs w:val="22"/>
                <w:lang w:bidi="ar"/>
              </w:rPr>
              <w:t>保洁服务</w:t>
            </w:r>
          </w:p>
        </w:tc>
      </w:tr>
      <w:tr w14:paraId="7DF24593">
        <w:tblPrEx>
          <w:tblCellMar>
            <w:top w:w="0" w:type="dxa"/>
            <w:left w:w="108" w:type="dxa"/>
            <w:bottom w:w="0" w:type="dxa"/>
            <w:right w:w="108" w:type="dxa"/>
          </w:tblCellMar>
        </w:tblPrEx>
        <w:trPr>
          <w:trHeight w:val="288"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19C56F17">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序号</w:t>
            </w:r>
          </w:p>
        </w:tc>
        <w:tc>
          <w:tcPr>
            <w:tcW w:w="3212" w:type="dxa"/>
            <w:tcBorders>
              <w:top w:val="single" w:color="000000" w:sz="4" w:space="0"/>
              <w:left w:val="single" w:color="000000" w:sz="4" w:space="0"/>
              <w:bottom w:val="single" w:color="000000" w:sz="4" w:space="0"/>
              <w:right w:val="single" w:color="000000" w:sz="4" w:space="0"/>
            </w:tcBorders>
            <w:vAlign w:val="center"/>
          </w:tcPr>
          <w:p w14:paraId="101AE9CE">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项目</w:t>
            </w:r>
          </w:p>
        </w:tc>
        <w:tc>
          <w:tcPr>
            <w:tcW w:w="4606" w:type="dxa"/>
            <w:tcBorders>
              <w:top w:val="single" w:color="000000" w:sz="4" w:space="0"/>
              <w:left w:val="single" w:color="000000" w:sz="4" w:space="0"/>
              <w:bottom w:val="single" w:color="000000" w:sz="4" w:space="0"/>
              <w:right w:val="single" w:color="000000" w:sz="4" w:space="0"/>
            </w:tcBorders>
            <w:vAlign w:val="center"/>
          </w:tcPr>
          <w:p w14:paraId="748BCF9F">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具体要求</w:t>
            </w:r>
          </w:p>
        </w:tc>
      </w:tr>
      <w:tr w14:paraId="5215BC95">
        <w:tblPrEx>
          <w:tblCellMar>
            <w:top w:w="0" w:type="dxa"/>
            <w:left w:w="108" w:type="dxa"/>
            <w:bottom w:w="0" w:type="dxa"/>
            <w:right w:w="108" w:type="dxa"/>
          </w:tblCellMar>
        </w:tblPrEx>
        <w:trPr>
          <w:trHeight w:val="576"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7490D880">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1</w:t>
            </w:r>
          </w:p>
        </w:tc>
        <w:tc>
          <w:tcPr>
            <w:tcW w:w="3212" w:type="dxa"/>
            <w:tcBorders>
              <w:top w:val="single" w:color="000000" w:sz="4" w:space="0"/>
              <w:left w:val="single" w:color="000000" w:sz="4" w:space="0"/>
              <w:bottom w:val="single" w:color="000000" w:sz="4" w:space="0"/>
              <w:right w:val="single" w:color="000000" w:sz="4" w:space="0"/>
            </w:tcBorders>
            <w:vAlign w:val="center"/>
          </w:tcPr>
          <w:p w14:paraId="1DEF022A">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无垃圾废弃物</w:t>
            </w:r>
          </w:p>
        </w:tc>
        <w:tc>
          <w:tcPr>
            <w:tcW w:w="4606" w:type="dxa"/>
            <w:tcBorders>
              <w:top w:val="single" w:color="000000" w:sz="4" w:space="0"/>
              <w:left w:val="single" w:color="000000" w:sz="4" w:space="0"/>
              <w:bottom w:val="single" w:color="000000" w:sz="4" w:space="0"/>
              <w:right w:val="single" w:color="000000" w:sz="4" w:space="0"/>
            </w:tcBorders>
            <w:vAlign w:val="center"/>
          </w:tcPr>
          <w:p w14:paraId="2B7971EB">
            <w:pPr>
              <w:widowControl/>
              <w:jc w:val="lef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作业范围内（地面、墙角、绿化带边缘等）无可见垃圾、杂物、积存废弃物。</w:t>
            </w:r>
          </w:p>
        </w:tc>
      </w:tr>
      <w:tr w14:paraId="0969D55E">
        <w:tblPrEx>
          <w:tblCellMar>
            <w:top w:w="0" w:type="dxa"/>
            <w:left w:w="108" w:type="dxa"/>
            <w:bottom w:w="0" w:type="dxa"/>
            <w:right w:w="108" w:type="dxa"/>
          </w:tblCellMar>
        </w:tblPrEx>
        <w:trPr>
          <w:trHeight w:val="576"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5E787430">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2</w:t>
            </w:r>
          </w:p>
        </w:tc>
        <w:tc>
          <w:tcPr>
            <w:tcW w:w="3212" w:type="dxa"/>
            <w:tcBorders>
              <w:top w:val="single" w:color="000000" w:sz="4" w:space="0"/>
              <w:left w:val="single" w:color="000000" w:sz="4" w:space="0"/>
              <w:bottom w:val="single" w:color="000000" w:sz="4" w:space="0"/>
              <w:right w:val="single" w:color="000000" w:sz="4" w:space="0"/>
            </w:tcBorders>
            <w:vAlign w:val="center"/>
          </w:tcPr>
          <w:p w14:paraId="4C9E92F0">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无污水</w:t>
            </w:r>
          </w:p>
        </w:tc>
        <w:tc>
          <w:tcPr>
            <w:tcW w:w="4606" w:type="dxa"/>
            <w:tcBorders>
              <w:top w:val="single" w:color="000000" w:sz="4" w:space="0"/>
              <w:left w:val="single" w:color="000000" w:sz="4" w:space="0"/>
              <w:bottom w:val="single" w:color="000000" w:sz="4" w:space="0"/>
              <w:right w:val="single" w:color="000000" w:sz="4" w:space="0"/>
            </w:tcBorders>
            <w:vAlign w:val="center"/>
          </w:tcPr>
          <w:p w14:paraId="20DFFC01">
            <w:pPr>
              <w:widowControl/>
              <w:jc w:val="lef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无积存污水、油污、泥浆；排水沟畅通。</w:t>
            </w:r>
          </w:p>
        </w:tc>
      </w:tr>
      <w:tr w14:paraId="699C6869">
        <w:tblPrEx>
          <w:tblCellMar>
            <w:top w:w="0" w:type="dxa"/>
            <w:left w:w="108" w:type="dxa"/>
            <w:bottom w:w="0" w:type="dxa"/>
            <w:right w:w="108" w:type="dxa"/>
          </w:tblCellMar>
        </w:tblPrEx>
        <w:trPr>
          <w:trHeight w:val="576"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33343DE4">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3</w:t>
            </w:r>
          </w:p>
        </w:tc>
        <w:tc>
          <w:tcPr>
            <w:tcW w:w="3212" w:type="dxa"/>
            <w:tcBorders>
              <w:top w:val="single" w:color="000000" w:sz="4" w:space="0"/>
              <w:left w:val="single" w:color="000000" w:sz="4" w:space="0"/>
              <w:bottom w:val="single" w:color="000000" w:sz="4" w:space="0"/>
              <w:right w:val="single" w:color="000000" w:sz="4" w:space="0"/>
            </w:tcBorders>
            <w:vAlign w:val="center"/>
          </w:tcPr>
          <w:p w14:paraId="481E7F9F">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无垃圾飞扬</w:t>
            </w:r>
          </w:p>
        </w:tc>
        <w:tc>
          <w:tcPr>
            <w:tcW w:w="4606" w:type="dxa"/>
            <w:tcBorders>
              <w:top w:val="single" w:color="000000" w:sz="4" w:space="0"/>
              <w:left w:val="single" w:color="000000" w:sz="4" w:space="0"/>
              <w:bottom w:val="single" w:color="000000" w:sz="4" w:space="0"/>
              <w:right w:val="single" w:color="000000" w:sz="4" w:space="0"/>
            </w:tcBorders>
            <w:vAlign w:val="center"/>
          </w:tcPr>
          <w:p w14:paraId="3F8C1F1A">
            <w:pPr>
              <w:widowControl/>
              <w:jc w:val="lef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装卸、运输过程中无垃圾飘散、飞散（如塑料袋、纸屑等）。</w:t>
            </w:r>
          </w:p>
        </w:tc>
      </w:tr>
      <w:tr w14:paraId="3FB178E6">
        <w:tblPrEx>
          <w:tblCellMar>
            <w:top w:w="0" w:type="dxa"/>
            <w:left w:w="108" w:type="dxa"/>
            <w:bottom w:w="0" w:type="dxa"/>
            <w:right w:w="108" w:type="dxa"/>
          </w:tblCellMar>
        </w:tblPrEx>
        <w:trPr>
          <w:trHeight w:val="576"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62E950B3">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4</w:t>
            </w:r>
          </w:p>
        </w:tc>
        <w:tc>
          <w:tcPr>
            <w:tcW w:w="3212" w:type="dxa"/>
            <w:tcBorders>
              <w:top w:val="single" w:color="000000" w:sz="4" w:space="0"/>
              <w:left w:val="single" w:color="000000" w:sz="4" w:space="0"/>
              <w:bottom w:val="single" w:color="000000" w:sz="4" w:space="0"/>
              <w:right w:val="single" w:color="000000" w:sz="4" w:space="0"/>
            </w:tcBorders>
            <w:vAlign w:val="center"/>
          </w:tcPr>
          <w:p w14:paraId="7AD6546E">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消纳末端卸车后保洁</w:t>
            </w:r>
          </w:p>
        </w:tc>
        <w:tc>
          <w:tcPr>
            <w:tcW w:w="4606" w:type="dxa"/>
            <w:tcBorders>
              <w:top w:val="single" w:color="000000" w:sz="4" w:space="0"/>
              <w:left w:val="single" w:color="000000" w:sz="4" w:space="0"/>
              <w:bottom w:val="single" w:color="000000" w:sz="4" w:space="0"/>
              <w:right w:val="single" w:color="000000" w:sz="4" w:space="0"/>
            </w:tcBorders>
            <w:vAlign w:val="center"/>
          </w:tcPr>
          <w:p w14:paraId="283B0E3F">
            <w:pPr>
              <w:widowControl/>
              <w:jc w:val="lef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车辆倾倒垃圾后，对卸料口、车辆后部、散落地面进行清扫、冲洗。</w:t>
            </w:r>
          </w:p>
        </w:tc>
      </w:tr>
      <w:tr w14:paraId="506DFFBB">
        <w:tblPrEx>
          <w:tblCellMar>
            <w:top w:w="0" w:type="dxa"/>
            <w:left w:w="108" w:type="dxa"/>
            <w:bottom w:w="0" w:type="dxa"/>
            <w:right w:w="108" w:type="dxa"/>
          </w:tblCellMar>
        </w:tblPrEx>
        <w:trPr>
          <w:trHeight w:val="864"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61352034">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5</w:t>
            </w:r>
          </w:p>
        </w:tc>
        <w:tc>
          <w:tcPr>
            <w:tcW w:w="3212" w:type="dxa"/>
            <w:tcBorders>
              <w:top w:val="single" w:color="000000" w:sz="4" w:space="0"/>
              <w:left w:val="single" w:color="000000" w:sz="4" w:space="0"/>
              <w:bottom w:val="single" w:color="000000" w:sz="4" w:space="0"/>
              <w:right w:val="single" w:color="000000" w:sz="4" w:space="0"/>
            </w:tcBorders>
            <w:vAlign w:val="center"/>
          </w:tcPr>
          <w:p w14:paraId="4D002787">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清运/转运过程遗撒保洁</w:t>
            </w:r>
          </w:p>
        </w:tc>
        <w:tc>
          <w:tcPr>
            <w:tcW w:w="4606" w:type="dxa"/>
            <w:tcBorders>
              <w:top w:val="single" w:color="000000" w:sz="4" w:space="0"/>
              <w:left w:val="single" w:color="000000" w:sz="4" w:space="0"/>
              <w:bottom w:val="single" w:color="000000" w:sz="4" w:space="0"/>
              <w:right w:val="single" w:color="000000" w:sz="4" w:space="0"/>
            </w:tcBorders>
            <w:vAlign w:val="center"/>
          </w:tcPr>
          <w:p w14:paraId="0DEC1DF2">
            <w:pPr>
              <w:widowControl/>
              <w:jc w:val="lef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如发生遗撒（包括转弯、颠簸路段），立即停车设置警示，快速清理至垃圾箱/车内。</w:t>
            </w:r>
          </w:p>
        </w:tc>
      </w:tr>
      <w:tr w14:paraId="21150AB9">
        <w:tblPrEx>
          <w:tblCellMar>
            <w:top w:w="0" w:type="dxa"/>
            <w:left w:w="108" w:type="dxa"/>
            <w:bottom w:w="0" w:type="dxa"/>
            <w:right w:w="108" w:type="dxa"/>
          </w:tblCellMar>
        </w:tblPrEx>
        <w:trPr>
          <w:trHeight w:val="288" w:hRule="atLeast"/>
        </w:trPr>
        <w:tc>
          <w:tcPr>
            <w:tcW w:w="8556" w:type="dxa"/>
            <w:gridSpan w:val="3"/>
            <w:tcBorders>
              <w:top w:val="single" w:color="000000" w:sz="4" w:space="0"/>
              <w:left w:val="single" w:color="000000" w:sz="4" w:space="0"/>
              <w:bottom w:val="single" w:color="000000" w:sz="4" w:space="0"/>
              <w:right w:val="single" w:color="000000" w:sz="4" w:space="0"/>
            </w:tcBorders>
            <w:vAlign w:val="center"/>
          </w:tcPr>
          <w:p w14:paraId="36932696">
            <w:pPr>
              <w:widowControl/>
              <w:jc w:val="center"/>
              <w:textAlignment w:val="center"/>
              <w:rPr>
                <w:rFonts w:hint="eastAsia" w:ascii="仿宋" w:hAnsi="仿宋" w:eastAsia="仿宋" w:cs="仿宋"/>
                <w:b/>
                <w:bCs/>
                <w:color w:val="000000"/>
                <w:sz w:val="22"/>
                <w:szCs w:val="22"/>
              </w:rPr>
            </w:pPr>
            <w:r>
              <w:rPr>
                <w:rFonts w:hint="eastAsia" w:ascii="仿宋" w:hAnsi="仿宋" w:eastAsia="仿宋" w:cs="仿宋"/>
                <w:b/>
                <w:bCs/>
                <w:color w:val="000000"/>
                <w:kern w:val="0"/>
                <w:sz w:val="22"/>
                <w:szCs w:val="22"/>
                <w:lang w:bidi="ar"/>
              </w:rPr>
              <w:t>车辆清洗服务</w:t>
            </w:r>
          </w:p>
        </w:tc>
      </w:tr>
      <w:tr w14:paraId="7CD03257">
        <w:tblPrEx>
          <w:tblCellMar>
            <w:top w:w="0" w:type="dxa"/>
            <w:left w:w="108" w:type="dxa"/>
            <w:bottom w:w="0" w:type="dxa"/>
            <w:right w:w="108" w:type="dxa"/>
          </w:tblCellMar>
        </w:tblPrEx>
        <w:trPr>
          <w:trHeight w:val="288"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78EA17B2">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序号</w:t>
            </w:r>
          </w:p>
        </w:tc>
        <w:tc>
          <w:tcPr>
            <w:tcW w:w="3212" w:type="dxa"/>
            <w:tcBorders>
              <w:top w:val="single" w:color="000000" w:sz="4" w:space="0"/>
              <w:left w:val="single" w:color="000000" w:sz="4" w:space="0"/>
              <w:bottom w:val="single" w:color="000000" w:sz="4" w:space="0"/>
              <w:right w:val="single" w:color="000000" w:sz="4" w:space="0"/>
            </w:tcBorders>
            <w:vAlign w:val="center"/>
          </w:tcPr>
          <w:p w14:paraId="65CEFF81">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项目</w:t>
            </w:r>
          </w:p>
        </w:tc>
        <w:tc>
          <w:tcPr>
            <w:tcW w:w="4606" w:type="dxa"/>
            <w:tcBorders>
              <w:top w:val="single" w:color="000000" w:sz="4" w:space="0"/>
              <w:left w:val="single" w:color="000000" w:sz="4" w:space="0"/>
              <w:bottom w:val="single" w:color="000000" w:sz="4" w:space="0"/>
              <w:right w:val="single" w:color="000000" w:sz="4" w:space="0"/>
            </w:tcBorders>
            <w:vAlign w:val="center"/>
          </w:tcPr>
          <w:p w14:paraId="35E03169">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具体要求</w:t>
            </w:r>
          </w:p>
        </w:tc>
      </w:tr>
      <w:tr w14:paraId="56427982">
        <w:tblPrEx>
          <w:tblCellMar>
            <w:top w:w="0" w:type="dxa"/>
            <w:left w:w="108" w:type="dxa"/>
            <w:bottom w:w="0" w:type="dxa"/>
            <w:right w:w="108" w:type="dxa"/>
          </w:tblCellMar>
        </w:tblPrEx>
        <w:trPr>
          <w:trHeight w:val="864"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1ABC65BF">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1</w:t>
            </w:r>
          </w:p>
        </w:tc>
        <w:tc>
          <w:tcPr>
            <w:tcW w:w="3212" w:type="dxa"/>
            <w:tcBorders>
              <w:top w:val="single" w:color="000000" w:sz="4" w:space="0"/>
              <w:left w:val="single" w:color="000000" w:sz="4" w:space="0"/>
              <w:bottom w:val="single" w:color="000000" w:sz="4" w:space="0"/>
              <w:right w:val="single" w:color="000000" w:sz="4" w:space="0"/>
            </w:tcBorders>
            <w:vAlign w:val="center"/>
          </w:tcPr>
          <w:p w14:paraId="50A8E3A3">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干净整洁</w:t>
            </w:r>
          </w:p>
        </w:tc>
        <w:tc>
          <w:tcPr>
            <w:tcW w:w="4606" w:type="dxa"/>
            <w:tcBorders>
              <w:top w:val="single" w:color="000000" w:sz="4" w:space="0"/>
              <w:left w:val="single" w:color="000000" w:sz="4" w:space="0"/>
              <w:bottom w:val="single" w:color="000000" w:sz="4" w:space="0"/>
              <w:right w:val="single" w:color="000000" w:sz="4" w:space="0"/>
            </w:tcBorders>
            <w:vAlign w:val="center"/>
          </w:tcPr>
          <w:p w14:paraId="399807AA">
            <w:pPr>
              <w:widowControl/>
              <w:jc w:val="lef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车身（含驾驶室外部、厢体、轮胎、挡泥板、后视镜）无泥土、无油污、无粘附垃圾、玻璃透亮等，应符合消纳末端对车身要求。</w:t>
            </w:r>
          </w:p>
        </w:tc>
      </w:tr>
      <w:tr w14:paraId="066EAE33">
        <w:tblPrEx>
          <w:tblCellMar>
            <w:top w:w="0" w:type="dxa"/>
            <w:left w:w="108" w:type="dxa"/>
            <w:bottom w:w="0" w:type="dxa"/>
            <w:right w:w="108" w:type="dxa"/>
          </w:tblCellMar>
        </w:tblPrEx>
        <w:trPr>
          <w:trHeight w:val="576"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0F00497C">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2</w:t>
            </w:r>
          </w:p>
        </w:tc>
        <w:tc>
          <w:tcPr>
            <w:tcW w:w="3212" w:type="dxa"/>
            <w:tcBorders>
              <w:top w:val="single" w:color="000000" w:sz="4" w:space="0"/>
              <w:left w:val="single" w:color="000000" w:sz="4" w:space="0"/>
              <w:bottom w:val="single" w:color="000000" w:sz="4" w:space="0"/>
              <w:right w:val="single" w:color="000000" w:sz="4" w:space="0"/>
            </w:tcBorders>
            <w:vAlign w:val="center"/>
          </w:tcPr>
          <w:p w14:paraId="0FF89004">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无车牌不洁</w:t>
            </w:r>
          </w:p>
        </w:tc>
        <w:tc>
          <w:tcPr>
            <w:tcW w:w="4606" w:type="dxa"/>
            <w:tcBorders>
              <w:top w:val="single" w:color="000000" w:sz="4" w:space="0"/>
              <w:left w:val="single" w:color="000000" w:sz="4" w:space="0"/>
              <w:bottom w:val="single" w:color="000000" w:sz="4" w:space="0"/>
              <w:right w:val="single" w:color="000000" w:sz="4" w:space="0"/>
            </w:tcBorders>
            <w:vAlign w:val="center"/>
          </w:tcPr>
          <w:p w14:paraId="107CFFA9">
            <w:pPr>
              <w:widowControl/>
              <w:jc w:val="lef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前后号牌数字、字母、边框无污渍、无泥浆覆盖，可清晰识别，应符合交通法上路要求。</w:t>
            </w:r>
          </w:p>
        </w:tc>
      </w:tr>
      <w:tr w14:paraId="64842C4C">
        <w:tblPrEx>
          <w:tblCellMar>
            <w:top w:w="0" w:type="dxa"/>
            <w:left w:w="108" w:type="dxa"/>
            <w:bottom w:w="0" w:type="dxa"/>
            <w:right w:w="108" w:type="dxa"/>
          </w:tblCellMar>
        </w:tblPrEx>
        <w:trPr>
          <w:trHeight w:val="288" w:hRule="atLeast"/>
        </w:trPr>
        <w:tc>
          <w:tcPr>
            <w:tcW w:w="8556" w:type="dxa"/>
            <w:gridSpan w:val="3"/>
            <w:tcBorders>
              <w:top w:val="single" w:color="000000" w:sz="4" w:space="0"/>
              <w:left w:val="single" w:color="000000" w:sz="4" w:space="0"/>
              <w:bottom w:val="single" w:color="000000" w:sz="4" w:space="0"/>
              <w:right w:val="single" w:color="000000" w:sz="4" w:space="0"/>
            </w:tcBorders>
            <w:vAlign w:val="center"/>
          </w:tcPr>
          <w:p w14:paraId="6B4564D1">
            <w:pPr>
              <w:widowControl/>
              <w:jc w:val="center"/>
              <w:textAlignment w:val="center"/>
              <w:rPr>
                <w:rFonts w:hint="eastAsia" w:ascii="仿宋" w:hAnsi="仿宋" w:eastAsia="仿宋" w:cs="仿宋"/>
                <w:b/>
                <w:bCs/>
                <w:color w:val="000000"/>
                <w:sz w:val="22"/>
                <w:szCs w:val="22"/>
              </w:rPr>
            </w:pPr>
            <w:r>
              <w:rPr>
                <w:rFonts w:hint="eastAsia" w:ascii="仿宋" w:hAnsi="仿宋" w:eastAsia="仿宋" w:cs="仿宋"/>
                <w:b/>
                <w:bCs/>
                <w:color w:val="000000"/>
                <w:kern w:val="0"/>
                <w:sz w:val="22"/>
                <w:szCs w:val="22"/>
                <w:lang w:bidi="ar"/>
              </w:rPr>
              <w:t>铲车驾驶服务</w:t>
            </w:r>
          </w:p>
        </w:tc>
      </w:tr>
      <w:tr w14:paraId="57D3ED5E">
        <w:tblPrEx>
          <w:tblCellMar>
            <w:top w:w="0" w:type="dxa"/>
            <w:left w:w="108" w:type="dxa"/>
            <w:bottom w:w="0" w:type="dxa"/>
            <w:right w:w="108" w:type="dxa"/>
          </w:tblCellMar>
        </w:tblPrEx>
        <w:trPr>
          <w:trHeight w:val="288"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7962DD1F">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序号</w:t>
            </w:r>
          </w:p>
        </w:tc>
        <w:tc>
          <w:tcPr>
            <w:tcW w:w="3212" w:type="dxa"/>
            <w:tcBorders>
              <w:top w:val="single" w:color="000000" w:sz="4" w:space="0"/>
              <w:left w:val="single" w:color="000000" w:sz="4" w:space="0"/>
              <w:bottom w:val="single" w:color="000000" w:sz="4" w:space="0"/>
              <w:right w:val="single" w:color="000000" w:sz="4" w:space="0"/>
            </w:tcBorders>
            <w:vAlign w:val="center"/>
          </w:tcPr>
          <w:p w14:paraId="72ABF199">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项目</w:t>
            </w:r>
          </w:p>
        </w:tc>
        <w:tc>
          <w:tcPr>
            <w:tcW w:w="4606" w:type="dxa"/>
            <w:tcBorders>
              <w:top w:val="single" w:color="000000" w:sz="4" w:space="0"/>
              <w:left w:val="single" w:color="000000" w:sz="4" w:space="0"/>
              <w:bottom w:val="single" w:color="000000" w:sz="4" w:space="0"/>
              <w:right w:val="single" w:color="000000" w:sz="4" w:space="0"/>
            </w:tcBorders>
            <w:vAlign w:val="center"/>
          </w:tcPr>
          <w:p w14:paraId="758F4D27">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具体要求</w:t>
            </w:r>
          </w:p>
        </w:tc>
      </w:tr>
      <w:tr w14:paraId="0FCB9C2A">
        <w:tblPrEx>
          <w:tblCellMar>
            <w:top w:w="0" w:type="dxa"/>
            <w:left w:w="108" w:type="dxa"/>
            <w:bottom w:w="0" w:type="dxa"/>
            <w:right w:w="108" w:type="dxa"/>
          </w:tblCellMar>
        </w:tblPrEx>
        <w:trPr>
          <w:trHeight w:val="864"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777A5F74">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1</w:t>
            </w:r>
          </w:p>
        </w:tc>
        <w:tc>
          <w:tcPr>
            <w:tcW w:w="3212" w:type="dxa"/>
            <w:tcBorders>
              <w:top w:val="single" w:color="000000" w:sz="4" w:space="0"/>
              <w:left w:val="single" w:color="000000" w:sz="4" w:space="0"/>
              <w:bottom w:val="single" w:color="000000" w:sz="4" w:space="0"/>
              <w:right w:val="single" w:color="000000" w:sz="4" w:space="0"/>
            </w:tcBorders>
            <w:vAlign w:val="center"/>
          </w:tcPr>
          <w:p w14:paraId="64CAFD13">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清运转运过程中的应急处理</w:t>
            </w:r>
          </w:p>
        </w:tc>
        <w:tc>
          <w:tcPr>
            <w:tcW w:w="4606" w:type="dxa"/>
            <w:tcBorders>
              <w:top w:val="single" w:color="000000" w:sz="4" w:space="0"/>
              <w:left w:val="single" w:color="000000" w:sz="4" w:space="0"/>
              <w:bottom w:val="single" w:color="000000" w:sz="4" w:space="0"/>
              <w:right w:val="single" w:color="000000" w:sz="4" w:space="0"/>
            </w:tcBorders>
            <w:vAlign w:val="center"/>
          </w:tcPr>
          <w:p w14:paraId="631BCB36">
            <w:pPr>
              <w:widowControl/>
              <w:jc w:val="lef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出现车辆故障、通道堵塞、设备故障时，铲车立即到达现场进行疏通、牵引或清理等工作。</w:t>
            </w:r>
          </w:p>
        </w:tc>
      </w:tr>
      <w:tr w14:paraId="3DBE93B8">
        <w:tblPrEx>
          <w:tblCellMar>
            <w:top w:w="0" w:type="dxa"/>
            <w:left w:w="108" w:type="dxa"/>
            <w:bottom w:w="0" w:type="dxa"/>
            <w:right w:w="108" w:type="dxa"/>
          </w:tblCellMar>
        </w:tblPrEx>
        <w:trPr>
          <w:trHeight w:val="288"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12F64CE0">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2</w:t>
            </w:r>
          </w:p>
        </w:tc>
        <w:tc>
          <w:tcPr>
            <w:tcW w:w="3212" w:type="dxa"/>
            <w:tcBorders>
              <w:top w:val="single" w:color="000000" w:sz="4" w:space="0"/>
              <w:left w:val="single" w:color="000000" w:sz="4" w:space="0"/>
              <w:bottom w:val="single" w:color="000000" w:sz="4" w:space="0"/>
              <w:right w:val="single" w:color="000000" w:sz="4" w:space="0"/>
            </w:tcBorders>
            <w:vAlign w:val="center"/>
          </w:tcPr>
          <w:p w14:paraId="5D7E8F7D">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应急司机</w:t>
            </w:r>
          </w:p>
        </w:tc>
        <w:tc>
          <w:tcPr>
            <w:tcW w:w="4606" w:type="dxa"/>
            <w:tcBorders>
              <w:top w:val="single" w:color="000000" w:sz="4" w:space="0"/>
              <w:left w:val="single" w:color="000000" w:sz="4" w:space="0"/>
              <w:bottom w:val="single" w:color="000000" w:sz="4" w:space="0"/>
              <w:right w:val="single" w:color="000000" w:sz="4" w:space="0"/>
            </w:tcBorders>
            <w:vAlign w:val="center"/>
          </w:tcPr>
          <w:p w14:paraId="224CEBC8">
            <w:pPr>
              <w:widowControl/>
              <w:jc w:val="lef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应急司机保持24小时可联络，应急处置随叫随到。</w:t>
            </w:r>
          </w:p>
        </w:tc>
      </w:tr>
      <w:tr w14:paraId="448F7212">
        <w:tblPrEx>
          <w:tblCellMar>
            <w:top w:w="0" w:type="dxa"/>
            <w:left w:w="108" w:type="dxa"/>
            <w:bottom w:w="0" w:type="dxa"/>
            <w:right w:w="108" w:type="dxa"/>
          </w:tblCellMar>
        </w:tblPrEx>
        <w:trPr>
          <w:trHeight w:val="864" w:hRule="atLeast"/>
        </w:trPr>
        <w:tc>
          <w:tcPr>
            <w:tcW w:w="738" w:type="dxa"/>
            <w:tcBorders>
              <w:top w:val="single" w:color="000000" w:sz="4" w:space="0"/>
              <w:left w:val="single" w:color="000000" w:sz="4" w:space="0"/>
              <w:bottom w:val="single" w:color="000000" w:sz="4" w:space="0"/>
              <w:right w:val="single" w:color="000000" w:sz="4" w:space="0"/>
            </w:tcBorders>
            <w:vAlign w:val="center"/>
          </w:tcPr>
          <w:p w14:paraId="5EB859DF">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3</w:t>
            </w:r>
          </w:p>
        </w:tc>
        <w:tc>
          <w:tcPr>
            <w:tcW w:w="3212" w:type="dxa"/>
            <w:tcBorders>
              <w:top w:val="single" w:color="000000" w:sz="4" w:space="0"/>
              <w:left w:val="single" w:color="000000" w:sz="4" w:space="0"/>
              <w:bottom w:val="single" w:color="000000" w:sz="4" w:space="0"/>
              <w:right w:val="single" w:color="000000" w:sz="4" w:space="0"/>
            </w:tcBorders>
            <w:vAlign w:val="center"/>
          </w:tcPr>
          <w:p w14:paraId="1CB1B431">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雨季应急工作</w:t>
            </w:r>
          </w:p>
        </w:tc>
        <w:tc>
          <w:tcPr>
            <w:tcW w:w="4606" w:type="dxa"/>
            <w:tcBorders>
              <w:top w:val="single" w:color="000000" w:sz="4" w:space="0"/>
              <w:left w:val="single" w:color="000000" w:sz="4" w:space="0"/>
              <w:bottom w:val="single" w:color="000000" w:sz="4" w:space="0"/>
              <w:right w:val="single" w:color="000000" w:sz="4" w:space="0"/>
            </w:tcBorders>
            <w:vAlign w:val="center"/>
          </w:tcPr>
          <w:p w14:paraId="2DEE01E9">
            <w:pPr>
              <w:widowControl/>
              <w:jc w:val="lef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遇有降雨极端天气时，听从安排及时到现场处理。</w:t>
            </w:r>
          </w:p>
        </w:tc>
      </w:tr>
    </w:tbl>
    <w:p w14:paraId="5F504B89">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2、本合同中甲方与乙方的关系是服务关系。甲方将服务工作交给乙方，乙方作为一个整体对甲方提供服务，由甲方负责实施、监督、指导乙方工作。</w:t>
      </w:r>
    </w:p>
    <w:p w14:paraId="21DC38AE">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3、甲方不因乙方服务人员在甲方场所提供服务而与其产生任何劳动关系。</w:t>
      </w:r>
    </w:p>
    <w:p w14:paraId="142A401E">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4、如果乙方服务人员与乙方发生劳动争议，与甲方无关，由乙方自行处理。</w:t>
      </w:r>
    </w:p>
    <w:p w14:paraId="368533A9">
      <w:pPr>
        <w:spacing w:line="360" w:lineRule="auto"/>
        <w:ind w:firstLine="562" w:firstLineChars="200"/>
        <w:rPr>
          <w:rFonts w:hint="eastAsia" w:ascii="仿宋_GB2312" w:hAnsi="仿宋_GB2312" w:eastAsia="仿宋_GB2312" w:cs="仿宋_GB2312"/>
          <w:b/>
          <w:bCs/>
          <w:sz w:val="28"/>
          <w:szCs w:val="28"/>
          <w:lang w:bidi="zh-TW"/>
        </w:rPr>
      </w:pPr>
      <w:r>
        <w:rPr>
          <w:rFonts w:hint="eastAsia" w:ascii="仿宋_GB2312" w:hAnsi="仿宋_GB2312" w:eastAsia="仿宋_GB2312" w:cs="仿宋_GB2312"/>
          <w:b/>
          <w:bCs/>
          <w:sz w:val="28"/>
          <w:szCs w:val="28"/>
          <w:lang w:bidi="zh-TW"/>
        </w:rPr>
        <w:t>三、服务期限</w:t>
      </w:r>
    </w:p>
    <w:p w14:paraId="15D7CA53">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u w:val="single"/>
          <w:lang w:bidi="zh-TW"/>
        </w:rPr>
        <w:t>本合同服务期限为六个月,自  年  月  日起至   年   月  日止。</w:t>
      </w:r>
      <w:r>
        <w:rPr>
          <w:rFonts w:hint="eastAsia" w:ascii="仿宋_GB2312" w:hAnsi="仿宋_GB2312" w:eastAsia="仿宋_GB2312" w:cs="仿宋_GB2312"/>
          <w:bCs/>
          <w:sz w:val="28"/>
          <w:szCs w:val="28"/>
          <w:lang w:bidi="zh-TW"/>
        </w:rPr>
        <w:t>委托服务期内的任何时候，如果乙方提供的服务严重负偏离服务质量标准，无法满足甲方安全管理、基础保证等核心需求，且在甲方要求的期限内未能有效整改，则甲方有权单方面解除合同，并按照本合同的相关约定追究乙方违约责任。</w:t>
      </w:r>
    </w:p>
    <w:p w14:paraId="565F02F1">
      <w:pPr>
        <w:spacing w:line="360" w:lineRule="auto"/>
        <w:ind w:firstLine="562" w:firstLineChars="200"/>
        <w:rPr>
          <w:rFonts w:hint="eastAsia" w:ascii="仿宋_GB2312" w:hAnsi="仿宋_GB2312" w:eastAsia="仿宋_GB2312" w:cs="仿宋_GB2312"/>
          <w:b/>
          <w:bCs/>
          <w:sz w:val="28"/>
          <w:szCs w:val="28"/>
          <w:lang w:bidi="zh-TW"/>
        </w:rPr>
      </w:pPr>
      <w:r>
        <w:rPr>
          <w:rFonts w:hint="eastAsia" w:ascii="仿宋_GB2312" w:hAnsi="仿宋_GB2312" w:eastAsia="仿宋_GB2312" w:cs="仿宋_GB2312"/>
          <w:b/>
          <w:bCs/>
          <w:sz w:val="28"/>
          <w:szCs w:val="28"/>
          <w:lang w:bidi="zh-TW"/>
        </w:rPr>
        <w:t>四、甲方的权利与义务</w:t>
      </w:r>
    </w:p>
    <w:p w14:paraId="5532F0F0">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1、甲方有权全面监督、指导、检查、验收乙方工作。发现问题及时通知乙方，要求乙方及时予以处理。甲方可对乙方进行定期检查或抽查。如乙方不能满足合同约定，有权责令其整改。整改不达标的，有权扣除相应承包费用。必要时，有权采取措施直至终止合同。</w:t>
      </w:r>
    </w:p>
    <w:p w14:paraId="5D4A72F5">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2、甲方有权监督乙方日常工作情况，如发现乙方的日常工作存在违规操作或者违反甲方的相关规定的，甲方有权要求乙方在限期内予以整改，乙方在限期内没有整改或整改后仍不符合甲方要求的，甲方有权解除本合同。</w:t>
      </w:r>
    </w:p>
    <w:p w14:paraId="39925BD4">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3、甲方有权监督乙方服务人员，确保服务过程中的用车安全，督促乙方</w:t>
      </w:r>
      <w:r>
        <w:rPr>
          <w:rFonts w:hint="eastAsia" w:ascii="仿宋_GB2312" w:hAnsi="仿宋_GB2312" w:eastAsia="仿宋_GB2312" w:cs="仿宋_GB2312"/>
          <w:sz w:val="28"/>
          <w:szCs w:val="28"/>
        </w:rPr>
        <w:t>服务人员</w:t>
      </w:r>
      <w:r>
        <w:rPr>
          <w:rFonts w:hint="eastAsia" w:ascii="仿宋_GB2312" w:hAnsi="仿宋_GB2312" w:eastAsia="仿宋_GB2312" w:cs="仿宋_GB2312"/>
          <w:bCs/>
          <w:sz w:val="28"/>
          <w:szCs w:val="28"/>
          <w:lang w:bidi="zh-TW"/>
        </w:rPr>
        <w:t>遵守交通法律法规以及安全生产的各项规定。</w:t>
      </w:r>
    </w:p>
    <w:p w14:paraId="0159CD8C">
      <w:pPr>
        <w:spacing w:line="360" w:lineRule="auto"/>
        <w:ind w:firstLine="562" w:firstLineChars="200"/>
        <w:rPr>
          <w:rFonts w:hint="eastAsia" w:ascii="仿宋_GB2312" w:hAnsi="仿宋_GB2312" w:eastAsia="仿宋_GB2312" w:cs="仿宋_GB2312"/>
          <w:b/>
          <w:bCs/>
          <w:sz w:val="28"/>
          <w:szCs w:val="28"/>
          <w:lang w:bidi="zh-TW"/>
        </w:rPr>
      </w:pPr>
      <w:r>
        <w:rPr>
          <w:rFonts w:hint="eastAsia" w:ascii="仿宋_GB2312" w:hAnsi="仿宋_GB2312" w:eastAsia="仿宋_GB2312" w:cs="仿宋_GB2312"/>
          <w:b/>
          <w:bCs/>
          <w:sz w:val="28"/>
          <w:szCs w:val="28"/>
          <w:lang w:bidi="zh-TW"/>
        </w:rPr>
        <w:t>五、乙方的权利与义务</w:t>
      </w:r>
      <w:r>
        <w:rPr>
          <w:rFonts w:hint="eastAsia" w:ascii="仿宋_GB2312" w:hAnsi="仿宋_GB2312" w:eastAsia="仿宋_GB2312" w:cs="仿宋_GB2312"/>
          <w:b/>
          <w:bCs/>
          <w:sz w:val="28"/>
          <w:szCs w:val="28"/>
          <w:lang w:bidi="zh-TW"/>
        </w:rPr>
        <w:tab/>
      </w:r>
    </w:p>
    <w:p w14:paraId="58F51941">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1、乙方应严格按本合同约定提供服务，保证工作质量；严格教育、培训和管理服务人员，以便更好地完成合同约定的工作内容。</w:t>
      </w:r>
    </w:p>
    <w:p w14:paraId="5D2A72CA">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2、乙方在合同履行期间派驻一名服务管理人员，配合甲方要求，全面负责本合同的履行。乙方派驻的服务管理人员进场前应征得甲方的同意。</w:t>
      </w:r>
    </w:p>
    <w:p w14:paraId="7003798D">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3、乙方应为甲方提供驻站服务。</w:t>
      </w:r>
    </w:p>
    <w:p w14:paraId="7DBAA732">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4、乙方有义务爱护甲方建筑物及站内各种设施，做到节能减排。如因乙方服务人员的操作失误造成损失，乙方应承担赔偿责任。</w:t>
      </w:r>
    </w:p>
    <w:p w14:paraId="6233F6CB">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5、乙方自合同签订之日起，即开始对服务人员进行岗前培训、设备准备等各项工作, 该工作应在进场前完成。</w:t>
      </w:r>
    </w:p>
    <w:p w14:paraId="091C7C7C">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6、乙方服务人员的食宿、工资等均由乙方自行负责，如乙方服务人员在工作期间发生工伤、工亡或者其他意外伤害事故的，由乙方承担相应的赔偿责任。</w:t>
      </w:r>
    </w:p>
    <w:p w14:paraId="64270F0B">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7、如因乙方服务人员操作不当导致第三人受伤或者死亡的，由乙方承担相应的赔偿责任，若甲方因此而遭到第三方追偿或者甲方因此而向第三方赔偿的，甲方所垫付的费用均由乙方予以承担。</w:t>
      </w:r>
    </w:p>
    <w:p w14:paraId="2D0B27D5">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8.乙方应按车辆驾驶要求合理使用甲方提供的运输车辆。因乙方未按驾驶要求或非正常使用车辆等原因发生的维修费及其他一切费用均由乙方自行承担。如因乙方原因导致车辆报废或不能正常使用的，甲方有权要求乙方赔偿损失。</w:t>
      </w:r>
    </w:p>
    <w:p w14:paraId="50B5D575">
      <w:pPr>
        <w:spacing w:line="360" w:lineRule="auto"/>
        <w:ind w:firstLine="560" w:firstLineChars="200"/>
        <w:rPr>
          <w:rFonts w:hint="eastAsia" w:ascii="仿宋_GB2312" w:hAnsi="仿宋_GB2312" w:eastAsia="仿宋_GB2312" w:cs="仿宋_GB2312"/>
          <w:bCs/>
          <w:sz w:val="28"/>
          <w:szCs w:val="28"/>
          <w:highlight w:val="yellow"/>
          <w:lang w:bidi="zh-TW"/>
        </w:rPr>
      </w:pPr>
      <w:r>
        <w:rPr>
          <w:rFonts w:hint="eastAsia" w:ascii="仿宋_GB2312" w:hAnsi="仿宋_GB2312" w:eastAsia="仿宋_GB2312" w:cs="仿宋_GB2312"/>
          <w:bCs/>
          <w:sz w:val="28"/>
          <w:szCs w:val="28"/>
          <w:lang w:bidi="zh-TW"/>
        </w:rPr>
        <w:t>9、如遇检查、重大活动应急抢险（降雨、大风）时，乙方要服从甲方的各项突击性任务和指令，听从甲方的统一安排和调度。</w:t>
      </w:r>
    </w:p>
    <w:p w14:paraId="2E71E644">
      <w:pPr>
        <w:spacing w:line="360" w:lineRule="auto"/>
        <w:ind w:firstLine="562" w:firstLineChars="200"/>
        <w:rPr>
          <w:rFonts w:hint="eastAsia" w:ascii="仿宋_GB2312" w:hAnsi="仿宋_GB2312" w:eastAsia="仿宋_GB2312" w:cs="仿宋_GB2312"/>
          <w:b/>
          <w:bCs/>
          <w:sz w:val="28"/>
          <w:szCs w:val="28"/>
          <w:lang w:bidi="zh-TW"/>
        </w:rPr>
      </w:pPr>
      <w:r>
        <w:rPr>
          <w:rFonts w:hint="eastAsia" w:ascii="仿宋_GB2312" w:hAnsi="仿宋_GB2312" w:eastAsia="仿宋_GB2312" w:cs="仿宋_GB2312"/>
          <w:b/>
          <w:bCs/>
          <w:sz w:val="28"/>
          <w:szCs w:val="28"/>
          <w:lang w:bidi="zh-TW"/>
        </w:rPr>
        <w:t>六、服务费用与结算方式</w:t>
      </w:r>
    </w:p>
    <w:p w14:paraId="5EE71322">
      <w:pPr>
        <w:spacing w:line="360" w:lineRule="auto"/>
        <w:ind w:firstLine="560" w:firstLineChars="200"/>
        <w:rPr>
          <w:rFonts w:hint="eastAsia" w:ascii="仿宋_GB2312" w:hAnsi="仿宋_GB2312" w:eastAsia="仿宋_GB2312" w:cs="仿宋_GB2312"/>
          <w:b/>
          <w:sz w:val="28"/>
          <w:szCs w:val="28"/>
          <w:u w:val="single"/>
          <w:lang w:bidi="zh-TW"/>
        </w:rPr>
      </w:pPr>
      <w:r>
        <w:rPr>
          <w:rFonts w:hint="eastAsia" w:ascii="仿宋_GB2312" w:hAnsi="仿宋_GB2312" w:eastAsia="仿宋_GB2312" w:cs="仿宋_GB2312"/>
          <w:bCs/>
          <w:sz w:val="28"/>
          <w:szCs w:val="28"/>
          <w:lang w:bidi="zh-TW"/>
        </w:rPr>
        <w:t>1、合同总价为：</w:t>
      </w:r>
      <w:r>
        <w:rPr>
          <w:rFonts w:hint="eastAsia" w:ascii="仿宋_GB2312" w:hAnsi="仿宋_GB2312" w:eastAsia="仿宋_GB2312" w:cs="仿宋_GB2312"/>
          <w:bCs/>
          <w:sz w:val="28"/>
          <w:szCs w:val="28"/>
          <w:u w:val="single"/>
          <w:lang w:val="en-US" w:eastAsia="zh-CN" w:bidi="zh-TW"/>
        </w:rPr>
        <w:t xml:space="preserve">        </w:t>
      </w:r>
      <w:r>
        <w:rPr>
          <w:rFonts w:hint="eastAsia" w:ascii="仿宋_GB2312" w:hAnsi="仿宋_GB2312" w:eastAsia="仿宋_GB2312" w:cs="仿宋_GB2312"/>
          <w:bCs/>
          <w:sz w:val="28"/>
          <w:szCs w:val="28"/>
          <w:lang w:val="en-US" w:eastAsia="zh-CN" w:bidi="zh-TW"/>
        </w:rPr>
        <w:t xml:space="preserve"> </w:t>
      </w:r>
      <w:r>
        <w:rPr>
          <w:rFonts w:hint="eastAsia" w:ascii="仿宋_GB2312" w:hAnsi="仿宋_GB2312" w:eastAsia="仿宋_GB2312" w:cs="仿宋_GB2312"/>
          <w:bCs/>
          <w:sz w:val="28"/>
          <w:szCs w:val="28"/>
          <w:lang w:bidi="zh-TW"/>
        </w:rPr>
        <w:t>元，各项费用分为：（1）</w:t>
      </w:r>
      <w:r>
        <w:rPr>
          <w:rFonts w:hint="eastAsia" w:ascii="仿宋_GB2312" w:hAnsi="仿宋_GB2312" w:eastAsia="仿宋_GB2312" w:cs="仿宋_GB2312"/>
          <w:bCs/>
          <w:sz w:val="28"/>
          <w:szCs w:val="28"/>
        </w:rPr>
        <w:t>保洁服务岗（单人岗）</w:t>
      </w:r>
      <w:r>
        <w:rPr>
          <w:rFonts w:hint="eastAsia" w:ascii="仿宋_GB2312" w:hAnsi="仿宋_GB2312" w:eastAsia="仿宋_GB2312" w:cs="仿宋_GB2312"/>
          <w:bCs/>
          <w:sz w:val="28"/>
          <w:szCs w:val="28"/>
          <w:u w:val="single"/>
          <w:lang w:bidi="zh-TW"/>
        </w:rPr>
        <w:t xml:space="preserve">：     </w:t>
      </w:r>
      <w:r>
        <w:rPr>
          <w:rFonts w:hint="eastAsia" w:ascii="仿宋_GB2312" w:hAnsi="仿宋_GB2312" w:eastAsia="仿宋_GB2312" w:cs="仿宋_GB2312"/>
          <w:bCs/>
          <w:sz w:val="28"/>
          <w:szCs w:val="28"/>
        </w:rPr>
        <w:t>元/岗·天</w:t>
      </w:r>
      <w:r>
        <w:rPr>
          <w:rFonts w:hint="eastAsia" w:ascii="仿宋_GB2312" w:hAnsi="仿宋_GB2312" w:eastAsia="仿宋_GB2312" w:cs="仿宋_GB2312"/>
          <w:bCs/>
          <w:sz w:val="28"/>
          <w:szCs w:val="28"/>
          <w:lang w:bidi="zh-TW"/>
        </w:rPr>
        <w:t>；（2）</w:t>
      </w:r>
      <w:r>
        <w:rPr>
          <w:rFonts w:hint="eastAsia" w:ascii="仿宋_GB2312" w:hAnsi="仿宋_GB2312" w:eastAsia="仿宋_GB2312" w:cs="仿宋_GB2312"/>
          <w:bCs/>
          <w:sz w:val="28"/>
          <w:szCs w:val="28"/>
        </w:rPr>
        <w:t>车辆清洗服务岗（三人岗）</w:t>
      </w:r>
      <w:r>
        <w:rPr>
          <w:rFonts w:hint="eastAsia" w:ascii="仿宋_GB2312" w:hAnsi="仿宋_GB2312" w:eastAsia="仿宋_GB2312" w:cs="仿宋_GB2312"/>
          <w:bCs/>
          <w:sz w:val="28"/>
          <w:szCs w:val="28"/>
          <w:u w:val="single"/>
          <w:lang w:bidi="zh-TW"/>
        </w:rPr>
        <w:t xml:space="preserve">：      </w:t>
      </w:r>
      <w:r>
        <w:rPr>
          <w:rFonts w:hint="eastAsia" w:ascii="仿宋_GB2312" w:hAnsi="仿宋_GB2312" w:eastAsia="仿宋_GB2312" w:cs="仿宋_GB2312"/>
          <w:bCs/>
          <w:sz w:val="28"/>
          <w:szCs w:val="28"/>
        </w:rPr>
        <w:t>元/岗·天</w:t>
      </w:r>
      <w:r>
        <w:rPr>
          <w:rFonts w:hint="eastAsia" w:ascii="仿宋_GB2312" w:hAnsi="仿宋_GB2312" w:eastAsia="仿宋_GB2312" w:cs="仿宋_GB2312"/>
          <w:bCs/>
          <w:sz w:val="28"/>
          <w:szCs w:val="28"/>
          <w:lang w:bidi="zh-TW"/>
        </w:rPr>
        <w:t>；（3）</w:t>
      </w:r>
      <w:r>
        <w:rPr>
          <w:rFonts w:hint="eastAsia" w:ascii="仿宋_GB2312" w:hAnsi="仿宋_GB2312" w:eastAsia="仿宋_GB2312" w:cs="仿宋_GB2312"/>
          <w:bCs/>
          <w:sz w:val="28"/>
          <w:szCs w:val="28"/>
        </w:rPr>
        <w:t>铲车驾驶服务岗（单人岗）</w:t>
      </w:r>
      <w:r>
        <w:rPr>
          <w:rFonts w:hint="eastAsia" w:ascii="仿宋_GB2312" w:hAnsi="仿宋_GB2312" w:eastAsia="仿宋_GB2312" w:cs="仿宋_GB2312"/>
          <w:bCs/>
          <w:sz w:val="28"/>
          <w:szCs w:val="28"/>
          <w:u w:val="single"/>
          <w:lang w:bidi="zh-TW"/>
        </w:rPr>
        <w:t xml:space="preserve">：      </w:t>
      </w:r>
      <w:r>
        <w:rPr>
          <w:rFonts w:hint="eastAsia" w:ascii="仿宋_GB2312" w:hAnsi="仿宋_GB2312" w:eastAsia="仿宋_GB2312" w:cs="仿宋_GB2312"/>
          <w:bCs/>
          <w:sz w:val="28"/>
          <w:szCs w:val="28"/>
        </w:rPr>
        <w:t>元/岗·天</w:t>
      </w:r>
      <w:r>
        <w:rPr>
          <w:rFonts w:hint="eastAsia" w:ascii="仿宋_GB2312" w:hAnsi="仿宋_GB2312" w:eastAsia="仿宋_GB2312" w:cs="仿宋_GB2312"/>
          <w:bCs/>
          <w:sz w:val="28"/>
          <w:szCs w:val="28"/>
          <w:lang w:bidi="zh-TW"/>
        </w:rPr>
        <w:t>；</w:t>
      </w:r>
    </w:p>
    <w:p w14:paraId="18170A92">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2、结算方式为按季度支付，每月月初由乙方向甲方上报月结算单，最终按实际出勤率及工作量结算，经甲乙双方确认后每季度支付一次费用。甲方付款前乙方应当提供合法有效的等额发票。</w:t>
      </w:r>
    </w:p>
    <w:p w14:paraId="4F1322E9">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3、乙方账户信息如下：</w:t>
      </w:r>
    </w:p>
    <w:p w14:paraId="24D44CC0">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账户名称：</w:t>
      </w:r>
    </w:p>
    <w:p w14:paraId="252B399C">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开户行：</w:t>
      </w:r>
    </w:p>
    <w:p w14:paraId="47E886C1">
      <w:pPr>
        <w:spacing w:line="360" w:lineRule="auto"/>
        <w:ind w:left="2138" w:leftChars="218" w:hanging="1680" w:hangingChars="6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开户行地址：</w:t>
      </w:r>
    </w:p>
    <w:p w14:paraId="0220B3E5">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银行账号：</w:t>
      </w:r>
    </w:p>
    <w:p w14:paraId="01BE7A91">
      <w:pPr>
        <w:spacing w:line="360" w:lineRule="auto"/>
        <w:ind w:firstLine="562" w:firstLineChars="200"/>
        <w:rPr>
          <w:rFonts w:hint="eastAsia" w:ascii="仿宋_GB2312" w:hAnsi="仿宋_GB2312" w:eastAsia="仿宋_GB2312" w:cs="仿宋_GB2312"/>
          <w:b/>
          <w:bCs/>
          <w:sz w:val="28"/>
          <w:szCs w:val="28"/>
          <w:lang w:bidi="zh-TW"/>
        </w:rPr>
      </w:pPr>
      <w:r>
        <w:rPr>
          <w:rFonts w:hint="eastAsia" w:ascii="仿宋_GB2312" w:hAnsi="仿宋_GB2312" w:eastAsia="仿宋_GB2312" w:cs="仿宋_GB2312"/>
          <w:b/>
          <w:bCs/>
          <w:sz w:val="28"/>
          <w:szCs w:val="28"/>
          <w:lang w:bidi="zh-TW"/>
        </w:rPr>
        <w:t>七、违约责任</w:t>
      </w:r>
    </w:p>
    <w:p w14:paraId="4477CFB2">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1、甲、乙双方应按约定履行全部条款，如一方违约，给对方造成损失的，违约方应向守约方承担相应的违约赔偿责任。</w:t>
      </w:r>
    </w:p>
    <w:p w14:paraId="22E5CE58">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2、甲方延迟支付服务费用超过</w:t>
      </w:r>
      <w:r>
        <w:rPr>
          <w:rFonts w:hint="eastAsia" w:ascii="仿宋_GB2312" w:hAnsi="仿宋_GB2312" w:eastAsia="仿宋_GB2312" w:cs="仿宋_GB2312"/>
          <w:bCs/>
          <w:color w:val="000000" w:themeColor="text1"/>
          <w:sz w:val="28"/>
          <w:szCs w:val="28"/>
          <w:lang w:bidi="zh-TW"/>
          <w14:textFill>
            <w14:solidFill>
              <w14:schemeClr w14:val="tx1"/>
            </w14:solidFill>
          </w14:textFill>
        </w:rPr>
        <w:t>六</w:t>
      </w:r>
      <w:r>
        <w:rPr>
          <w:rFonts w:hint="eastAsia" w:ascii="仿宋_GB2312" w:hAnsi="仿宋_GB2312" w:eastAsia="仿宋_GB2312" w:cs="仿宋_GB2312"/>
          <w:bCs/>
          <w:sz w:val="28"/>
          <w:szCs w:val="28"/>
          <w:lang w:bidi="zh-TW"/>
        </w:rPr>
        <w:t>个月的，乙方有权要求甲方按照应付未付费用金额的</w:t>
      </w:r>
      <w:r>
        <w:rPr>
          <w:rFonts w:hint="eastAsia" w:ascii="仿宋_GB2312" w:hAnsi="仿宋_GB2312" w:eastAsia="仿宋_GB2312" w:cs="仿宋_GB2312"/>
          <w:bCs/>
          <w:sz w:val="28"/>
          <w:szCs w:val="28"/>
          <w:u w:val="none"/>
          <w:lang w:bidi="zh-TW"/>
        </w:rPr>
        <w:t>20</w:t>
      </w:r>
      <w:r>
        <w:rPr>
          <w:rFonts w:hint="eastAsia" w:ascii="仿宋_GB2312" w:hAnsi="仿宋_GB2312" w:eastAsia="仿宋_GB2312" w:cs="仿宋_GB2312"/>
          <w:bCs/>
          <w:sz w:val="28"/>
          <w:szCs w:val="28"/>
          <w:lang w:bidi="zh-TW"/>
        </w:rPr>
        <w:t>%支付违约金，并有权解除本合同。若因乙方原因</w:t>
      </w:r>
      <w:r>
        <w:rPr>
          <w:rFonts w:hint="eastAsia" w:ascii="仿宋_GB2312" w:hAnsi="仿宋_GB2312" w:eastAsia="仿宋_GB2312" w:cs="仿宋_GB2312"/>
          <w:spacing w:val="-2"/>
          <w:sz w:val="28"/>
          <w:szCs w:val="28"/>
        </w:rPr>
        <w:t>、或本项目政府专用资金延迟到位</w:t>
      </w:r>
      <w:r>
        <w:rPr>
          <w:rFonts w:hint="eastAsia" w:ascii="仿宋_GB2312" w:hAnsi="仿宋_GB2312" w:eastAsia="仿宋_GB2312" w:cs="仿宋_GB2312"/>
          <w:bCs/>
          <w:sz w:val="28"/>
          <w:szCs w:val="28"/>
          <w:lang w:bidi="zh-TW"/>
        </w:rPr>
        <w:t>造成延迟支付服务费用的,甲方不承担违约责任。</w:t>
      </w:r>
    </w:p>
    <w:p w14:paraId="7EC30A18">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3、乙方未按照合同约定提供服务或提供服务不符合甲方整改要求的，甲方有权解除本合同，乙方应当按照本合同服务费用的20%向甲方支付违约金，违约金不足以弥补甲方损失的，乙方应当继续承担赔偿责任。</w:t>
      </w:r>
    </w:p>
    <w:p w14:paraId="0663136E">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4、甲乙任何一方在本合同履行期内，单方无理由解除合同应向对方支付一个月的服务费作为违约金。</w:t>
      </w:r>
    </w:p>
    <w:p w14:paraId="034DC4A3">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5、合同履行过程中，若因乙方原因给第三方造成经济损失，由乙方承担全部赔偿责任。</w:t>
      </w:r>
    </w:p>
    <w:p w14:paraId="30CFB705">
      <w:pPr>
        <w:spacing w:line="360" w:lineRule="auto"/>
        <w:ind w:firstLine="562" w:firstLineChars="200"/>
        <w:rPr>
          <w:rFonts w:hint="eastAsia" w:ascii="仿宋_GB2312" w:hAnsi="仿宋_GB2312" w:eastAsia="仿宋_GB2312" w:cs="仿宋_GB2312"/>
          <w:b/>
          <w:bCs/>
          <w:sz w:val="28"/>
          <w:szCs w:val="28"/>
          <w:lang w:bidi="zh-TW"/>
        </w:rPr>
      </w:pPr>
      <w:r>
        <w:rPr>
          <w:rFonts w:hint="eastAsia" w:ascii="仿宋_GB2312" w:hAnsi="仿宋_GB2312" w:eastAsia="仿宋_GB2312" w:cs="仿宋_GB2312"/>
          <w:b/>
          <w:bCs/>
          <w:sz w:val="28"/>
          <w:szCs w:val="28"/>
          <w:lang w:bidi="zh-TW"/>
        </w:rPr>
        <w:t>八、合同的变更</w:t>
      </w:r>
    </w:p>
    <w:p w14:paraId="16CA2B36">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1、在合同有效期内，经甲乙双方协商一致，可以变更本合同。</w:t>
      </w:r>
    </w:p>
    <w:p w14:paraId="0BE33FC4">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2、如甲乙双方协商一致对服务范围增加或减少的，服务费用从范围增加或减少之日相应变更。</w:t>
      </w:r>
    </w:p>
    <w:p w14:paraId="2D54AD6A">
      <w:pPr>
        <w:spacing w:line="360" w:lineRule="auto"/>
        <w:ind w:firstLine="562" w:firstLineChars="200"/>
        <w:rPr>
          <w:rFonts w:hint="eastAsia" w:ascii="仿宋_GB2312" w:hAnsi="仿宋_GB2312" w:eastAsia="仿宋_GB2312" w:cs="仿宋_GB2312"/>
          <w:b/>
          <w:bCs/>
          <w:sz w:val="28"/>
          <w:szCs w:val="28"/>
          <w:lang w:bidi="zh-TW"/>
        </w:rPr>
      </w:pPr>
      <w:r>
        <w:rPr>
          <w:rFonts w:hint="eastAsia" w:ascii="仿宋_GB2312" w:hAnsi="仿宋_GB2312" w:eastAsia="仿宋_GB2312" w:cs="仿宋_GB2312"/>
          <w:b/>
          <w:bCs/>
          <w:sz w:val="28"/>
          <w:szCs w:val="28"/>
          <w:lang w:bidi="zh-TW"/>
        </w:rPr>
        <w:t>九、合同争议的处理</w:t>
      </w:r>
    </w:p>
    <w:p w14:paraId="403C8BE0">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执行本合同发生的争议，由双方协商解决。协商解决不成，可向北京市大兴区人民法院提起诉讼。</w:t>
      </w:r>
    </w:p>
    <w:p w14:paraId="04C1C1BE">
      <w:pPr>
        <w:spacing w:line="360" w:lineRule="auto"/>
        <w:ind w:firstLine="562" w:firstLineChars="200"/>
        <w:rPr>
          <w:rFonts w:hint="eastAsia" w:ascii="仿宋_GB2312" w:hAnsi="仿宋_GB2312" w:eastAsia="仿宋_GB2312" w:cs="仿宋_GB2312"/>
          <w:b/>
          <w:bCs/>
          <w:sz w:val="28"/>
          <w:szCs w:val="28"/>
          <w:lang w:bidi="zh-TW"/>
        </w:rPr>
      </w:pPr>
      <w:r>
        <w:rPr>
          <w:rFonts w:hint="eastAsia" w:ascii="仿宋_GB2312" w:hAnsi="仿宋_GB2312" w:eastAsia="仿宋_GB2312" w:cs="仿宋_GB2312"/>
          <w:b/>
          <w:bCs/>
          <w:sz w:val="28"/>
          <w:szCs w:val="28"/>
          <w:lang w:bidi="zh-TW"/>
        </w:rPr>
        <w:t>十、生效及其他</w:t>
      </w:r>
    </w:p>
    <w:p w14:paraId="201B4911">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1、本合同未尽事宜，经双方协商达成一致另行签订补充协议，与本合同具有同等的法律效力。</w:t>
      </w:r>
    </w:p>
    <w:p w14:paraId="26CB341A">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2、本合同一式伍份，甲方叁份，乙方贰份，具有同等的法律效力。经甲乙双方签字、盖章后生效。</w:t>
      </w:r>
    </w:p>
    <w:p w14:paraId="22AE3A98">
      <w:pPr>
        <w:spacing w:line="360" w:lineRule="auto"/>
        <w:ind w:firstLine="560" w:firstLineChars="200"/>
        <w:rPr>
          <w:rFonts w:hint="eastAsia" w:ascii="仿宋_GB2312" w:hAnsi="仿宋_GB2312" w:eastAsia="仿宋_GB2312" w:cs="仿宋_GB2312"/>
          <w:bCs/>
          <w:sz w:val="28"/>
          <w:szCs w:val="28"/>
          <w:lang w:bidi="zh-TW"/>
        </w:rPr>
      </w:pPr>
      <w:r>
        <w:rPr>
          <w:rFonts w:hint="eastAsia" w:ascii="仿宋_GB2312" w:hAnsi="仿宋_GB2312" w:eastAsia="仿宋_GB2312" w:cs="仿宋_GB2312"/>
          <w:bCs/>
          <w:sz w:val="28"/>
          <w:szCs w:val="28"/>
          <w:lang w:bidi="zh-TW"/>
        </w:rPr>
        <w:t>3、本合同接受结果查究。</w:t>
      </w:r>
    </w:p>
    <w:p w14:paraId="466C2B9D">
      <w:pPr>
        <w:snapToGrid w:val="0"/>
        <w:spacing w:line="360" w:lineRule="auto"/>
        <w:ind w:firstLine="560" w:firstLineChars="200"/>
        <w:contextualSpacing/>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lang w:bidi="zh-TW"/>
        </w:rPr>
        <w:t>4、服务标准及</w:t>
      </w:r>
      <w:r>
        <w:rPr>
          <w:rFonts w:hint="eastAsia" w:ascii="仿宋_GB2312" w:hAnsi="仿宋_GB2312" w:eastAsia="仿宋_GB2312" w:cs="仿宋_GB2312"/>
          <w:bCs/>
          <w:sz w:val="28"/>
          <w:szCs w:val="28"/>
        </w:rPr>
        <w:t>考核方案</w:t>
      </w:r>
      <w:r>
        <w:rPr>
          <w:rFonts w:hint="eastAsia" w:ascii="仿宋_GB2312" w:hAnsi="仿宋_GB2312" w:eastAsia="仿宋_GB2312" w:cs="仿宋_GB2312"/>
          <w:bCs/>
          <w:sz w:val="28"/>
          <w:szCs w:val="28"/>
          <w:lang w:bidi="zh-TW"/>
        </w:rPr>
        <w:t>详见附件一。</w:t>
      </w:r>
    </w:p>
    <w:p w14:paraId="46945286">
      <w:pPr>
        <w:spacing w:line="360" w:lineRule="auto"/>
        <w:rPr>
          <w:rFonts w:hint="eastAsia" w:ascii="仿宋_GB2312" w:hAnsi="仿宋_GB2312" w:eastAsia="仿宋_GB2312" w:cs="仿宋_GB2312"/>
          <w:bCs/>
          <w:sz w:val="28"/>
          <w:szCs w:val="28"/>
        </w:rPr>
      </w:pPr>
    </w:p>
    <w:p w14:paraId="27267433">
      <w:pPr>
        <w:spacing w:line="360" w:lineRule="auto"/>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甲方（盖章）：                     乙方（盖章）：</w:t>
      </w:r>
    </w:p>
    <w:p w14:paraId="6CE7CDFE">
      <w:pPr>
        <w:spacing w:line="360" w:lineRule="auto"/>
        <w:ind w:firstLine="560" w:firstLineChars="200"/>
        <w:rPr>
          <w:rFonts w:hint="eastAsia" w:ascii="仿宋_GB2312" w:hAnsi="仿宋_GB2312" w:eastAsia="仿宋_GB2312" w:cs="仿宋_GB2312"/>
          <w:bCs/>
          <w:sz w:val="28"/>
          <w:szCs w:val="28"/>
        </w:rPr>
      </w:pPr>
    </w:p>
    <w:p w14:paraId="78631DAB">
      <w:pPr>
        <w:spacing w:line="360" w:lineRule="auto"/>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 xml:space="preserve">法定代表人                        法定代表人 </w:t>
      </w:r>
    </w:p>
    <w:p w14:paraId="07B22A8A">
      <w:pPr>
        <w:spacing w:line="360" w:lineRule="auto"/>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或授权委托人（签字或盖章）：         或授权委托人（签字或盖章）：</w:t>
      </w:r>
    </w:p>
    <w:p w14:paraId="3F57A320">
      <w:pPr>
        <w:spacing w:line="360" w:lineRule="auto"/>
        <w:ind w:firstLine="48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 xml:space="preserve">      </w:t>
      </w:r>
    </w:p>
    <w:p w14:paraId="3EEECB91">
      <w:r>
        <w:rPr>
          <w:rFonts w:hint="eastAsia" w:ascii="仿宋_GB2312" w:hAnsi="仿宋_GB2312" w:eastAsia="仿宋_GB2312" w:cs="仿宋_GB2312"/>
          <w:bCs/>
          <w:sz w:val="28"/>
          <w:szCs w:val="28"/>
        </w:rPr>
        <w:tab/>
      </w:r>
      <w:r>
        <w:rPr>
          <w:rFonts w:hint="eastAsia" w:ascii="仿宋_GB2312" w:hAnsi="仿宋_GB2312" w:eastAsia="仿宋_GB2312" w:cs="仿宋_GB2312"/>
          <w:bCs/>
          <w:sz w:val="28"/>
          <w:szCs w:val="28"/>
        </w:rPr>
        <w:t xml:space="preserve"> 年   月   日                  </w:t>
      </w:r>
      <w:r>
        <w:rPr>
          <w:rFonts w:hint="eastAsia" w:ascii="仿宋_GB2312" w:hAnsi="仿宋_GB2312" w:eastAsia="仿宋_GB2312" w:cs="仿宋_GB2312"/>
          <w:bCs/>
          <w:sz w:val="28"/>
          <w:szCs w:val="28"/>
        </w:rPr>
        <w:tab/>
      </w:r>
      <w:r>
        <w:rPr>
          <w:rFonts w:hint="eastAsia" w:ascii="仿宋_GB2312" w:hAnsi="仿宋_GB2312" w:eastAsia="仿宋_GB2312" w:cs="仿宋_GB2312"/>
          <w:bCs/>
          <w:sz w:val="28"/>
          <w:szCs w:val="28"/>
        </w:rPr>
        <w:t xml:space="preserve">    年   月   日</w:t>
      </w:r>
    </w:p>
    <w:p w14:paraId="107795DC">
      <w:pP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br w:type="page"/>
      </w:r>
    </w:p>
    <w:p w14:paraId="531E8660">
      <w:pP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附件一：</w:t>
      </w:r>
      <w:r>
        <w:rPr>
          <w:rFonts w:hint="eastAsia" w:ascii="仿宋_GB2312" w:hAnsi="仿宋_GB2312" w:eastAsia="仿宋_GB2312" w:cs="仿宋_GB2312"/>
          <w:bCs/>
          <w:sz w:val="28"/>
          <w:szCs w:val="28"/>
          <w:lang w:eastAsia="zh-CN"/>
        </w:rPr>
        <w:t>黄村镇</w:t>
      </w:r>
      <w:r>
        <w:rPr>
          <w:rFonts w:hint="eastAsia" w:ascii="仿宋_GB2312" w:hAnsi="仿宋_GB2312" w:eastAsia="仿宋_GB2312" w:cs="仿宋_GB2312"/>
          <w:bCs/>
          <w:sz w:val="28"/>
          <w:szCs w:val="28"/>
        </w:rPr>
        <w:t>2026年垃圾清运、转运项目考核方案(01包）</w:t>
      </w:r>
    </w:p>
    <w:p w14:paraId="62FD7245">
      <w:pPr>
        <w:widowControl/>
        <w:shd w:val="clear" w:color="auto" w:fill="FFFFFF"/>
        <w:spacing w:line="480" w:lineRule="auto"/>
        <w:jc w:val="left"/>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一、考核机制</w:t>
      </w:r>
    </w:p>
    <w:p w14:paraId="5B78005B">
      <w:pPr>
        <w:widowControl/>
        <w:adjustRightInd w:val="0"/>
        <w:snapToGrid w:val="0"/>
        <w:spacing w:line="360" w:lineRule="auto"/>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垃圾清运、转运项目考核由城镇建设服务中心（市政中心）为考核主体，日常考核由城镇建设服务中心相关科室负责，不定期考核由中心主任、副主任负责。</w:t>
      </w:r>
    </w:p>
    <w:p w14:paraId="33A73B4B">
      <w:pPr>
        <w:widowControl/>
        <w:shd w:val="clear" w:color="auto" w:fill="FFFFFF"/>
        <w:spacing w:line="480" w:lineRule="auto"/>
        <w:jc w:val="left"/>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二、考核内容</w:t>
      </w:r>
    </w:p>
    <w:p w14:paraId="79633C94">
      <w:pPr>
        <w:widowControl/>
        <w:adjustRightInd w:val="0"/>
        <w:snapToGrid w:val="0"/>
        <w:spacing w:line="360" w:lineRule="auto"/>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主要包括服务质量考核、安全生产考核、其他考核等，具体如下：</w:t>
      </w:r>
    </w:p>
    <w:p w14:paraId="2729F613">
      <w:pPr>
        <w:widowControl/>
        <w:shd w:val="clear" w:color="auto" w:fill="FFFFFF"/>
        <w:spacing w:line="480" w:lineRule="auto"/>
        <w:ind w:firstLine="640" w:firstLineChars="200"/>
        <w:jc w:val="left"/>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1、服务质量考核</w:t>
      </w:r>
    </w:p>
    <w:p w14:paraId="11549A3A">
      <w:pPr>
        <w:widowControl/>
        <w:adjustRightInd w:val="0"/>
        <w:snapToGrid w:val="0"/>
        <w:spacing w:line="360" w:lineRule="auto"/>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环境卫生:考核卫生状况，包括垃圾是否及时清理、设施是否清洁、有无异味等。</w:t>
      </w:r>
    </w:p>
    <w:p w14:paraId="6F8DDBE5">
      <w:pPr>
        <w:widowControl/>
        <w:adjustRightInd w:val="0"/>
        <w:snapToGrid w:val="0"/>
        <w:spacing w:line="360" w:lineRule="auto"/>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工作效率:考核各岗位人员工作能力和完成效率，包括洗车、保洁等环节工作是否及时、高效。</w:t>
      </w:r>
    </w:p>
    <w:p w14:paraId="3C49C794">
      <w:pPr>
        <w:widowControl/>
        <w:adjustRightInd w:val="0"/>
        <w:snapToGrid w:val="0"/>
        <w:spacing w:line="360" w:lineRule="auto"/>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服务态度:考核各岗位人员的服务态度和服务质量，包括是否及时响应需求、是否提供优质的服务、是否能够履行安排的各项服务保障工作等。</w:t>
      </w:r>
    </w:p>
    <w:p w14:paraId="188B795C">
      <w:pPr>
        <w:widowControl/>
        <w:shd w:val="clear" w:color="auto" w:fill="FFFFFF"/>
        <w:spacing w:line="480" w:lineRule="auto"/>
        <w:ind w:firstLine="640" w:firstLineChars="200"/>
        <w:jc w:val="left"/>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2、安全生产考核</w:t>
      </w:r>
    </w:p>
    <w:p w14:paraId="4313E889">
      <w:pPr>
        <w:widowControl/>
        <w:adjustRightInd w:val="0"/>
        <w:snapToGrid w:val="0"/>
        <w:spacing w:line="360" w:lineRule="auto"/>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安全制度执行:考核各岗位人员是否严格执行中心安全生产制度及各项规范，包括安全操作规程、安全检查制度等。</w:t>
      </w:r>
    </w:p>
    <w:p w14:paraId="4BA45115">
      <w:pPr>
        <w:widowControl/>
        <w:adjustRightInd w:val="0"/>
        <w:snapToGrid w:val="0"/>
        <w:spacing w:line="360" w:lineRule="auto"/>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安全作业情况:考核各岗位人员是否具备简单的安全作业知识，是否安全完成作业未出现安全事故等。</w:t>
      </w:r>
    </w:p>
    <w:p w14:paraId="062523FD">
      <w:pPr>
        <w:widowControl/>
        <w:shd w:val="clear" w:color="auto" w:fill="FFFFFF"/>
        <w:spacing w:line="480" w:lineRule="auto"/>
        <w:ind w:firstLine="640" w:firstLineChars="200"/>
        <w:jc w:val="left"/>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3、其他考核</w:t>
      </w:r>
    </w:p>
    <w:p w14:paraId="73E484F6">
      <w:pPr>
        <w:widowControl/>
        <w:adjustRightInd w:val="0"/>
        <w:snapToGrid w:val="0"/>
        <w:spacing w:line="360" w:lineRule="auto"/>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合同执行情况:考核服务公司是否严格执行合同条款，包括服务内容、服务标准、服务费用等。</w:t>
      </w:r>
    </w:p>
    <w:p w14:paraId="4B8B1137">
      <w:pPr>
        <w:widowControl/>
        <w:shd w:val="clear" w:color="auto" w:fill="FFFFFF"/>
        <w:spacing w:line="480" w:lineRule="auto"/>
        <w:jc w:val="left"/>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三、考核办法</w:t>
      </w:r>
    </w:p>
    <w:p w14:paraId="28CF77DD">
      <w:pPr>
        <w:widowControl/>
        <w:adjustRightInd w:val="0"/>
        <w:snapToGrid w:val="0"/>
        <w:spacing w:line="360" w:lineRule="auto"/>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1、考核分为日常考核及不定期考核。</w:t>
      </w:r>
    </w:p>
    <w:p w14:paraId="6A1D3705">
      <w:pPr>
        <w:widowControl/>
        <w:adjustRightInd w:val="0"/>
        <w:snapToGrid w:val="0"/>
        <w:spacing w:line="360" w:lineRule="auto"/>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2、日常考核由城镇建设服务中心相关科室定期考核，不定期考核由考核小组不定期考核，考核结果均计入评分。</w:t>
      </w:r>
    </w:p>
    <w:p w14:paraId="4ED91990">
      <w:pPr>
        <w:widowControl/>
        <w:adjustRightInd w:val="0"/>
        <w:snapToGrid w:val="0"/>
        <w:spacing w:line="360" w:lineRule="auto"/>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3、考核小组成员组成由：城镇建设服务中心相关科室管理人员、中心副主任、中心主任及上级领导，考核小组成员可以不固定，视工作情况安排相应人员进行考核。</w:t>
      </w:r>
    </w:p>
    <w:p w14:paraId="4AD960C1">
      <w:pPr>
        <w:widowControl/>
        <w:adjustRightInd w:val="0"/>
        <w:snapToGrid w:val="0"/>
        <w:spacing w:line="360" w:lineRule="auto"/>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4、考核人员应按服务合同条款、考核办法进行考核。</w:t>
      </w:r>
    </w:p>
    <w:p w14:paraId="356D552C">
      <w:pPr>
        <w:widowControl/>
        <w:adjustRightInd w:val="0"/>
        <w:snapToGrid w:val="0"/>
        <w:spacing w:line="360" w:lineRule="auto"/>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5、考核人员必须做到全面、细致，对发现的问题要及时留存影像资料，详细记录问题发生的时间、地点等情况，同时规定整改期限和要求。考核结果由考核人员及服务公司现场负责人签字确认。</w:t>
      </w:r>
    </w:p>
    <w:p w14:paraId="34F7D156">
      <w:pPr>
        <w:widowControl/>
        <w:adjustRightInd w:val="0"/>
        <w:snapToGrid w:val="0"/>
        <w:spacing w:line="360" w:lineRule="auto"/>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6、考核小组要把当天的考核情况及影像资料及时上交做好考核记录。登记后将考核结果反馈给服务公司，服务公司应于规定时间内完成整改并将整改后的影像资料反馈至相关科室，经复查合格后，由考核小组和服务公司签字确认。</w:t>
      </w:r>
    </w:p>
    <w:p w14:paraId="29580E32">
      <w:pPr>
        <w:widowControl/>
        <w:adjustRightInd w:val="0"/>
        <w:snapToGrid w:val="0"/>
        <w:spacing w:line="360" w:lineRule="auto"/>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7、每月进行一次考核汇总，以月考核情况为基础，按每三个月为一季度结算一次服务费用。</w:t>
      </w:r>
    </w:p>
    <w:p w14:paraId="3B999D65">
      <w:pPr>
        <w:widowControl/>
        <w:shd w:val="clear" w:color="auto" w:fill="FFFFFF"/>
        <w:spacing w:line="480" w:lineRule="auto"/>
        <w:jc w:val="left"/>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四、处罚机制</w:t>
      </w:r>
    </w:p>
    <w:p w14:paraId="717352BA">
      <w:pPr>
        <w:widowControl/>
        <w:adjustRightInd w:val="0"/>
        <w:snapToGrid w:val="0"/>
        <w:spacing w:line="360" w:lineRule="auto"/>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考核采取扣钱与扣分相结合的形式，每三个月支付一次服务费。按照考核扣罚标准，每发现一处不合格的地方在服务费用中扣除相应的金额及相应的分数，扣分按照每个月考核总分为100分，每季度三个月的平均分为最终得分，按最终得分的标准发放一次服务费。三个月平均得分在85（含）分以上时，扣除考核不合格所对应的金额后，兑现剩余的服务费用；得分在85分-60（含）分以上时，先扣除考核不合格所对应的金额，再扣除本季度服务费的10%后，发放剩余服务费用；得分在60分以下的，先扣除考核不合格所对应的金额，再扣除本季度服务费的50%后，发放剩余服务费用。</w:t>
      </w:r>
    </w:p>
    <w:p w14:paraId="47B31F52">
      <w:pPr>
        <w:widowControl/>
        <w:adjustRightInd w:val="0"/>
        <w:snapToGrid w:val="0"/>
        <w:spacing w:line="360" w:lineRule="auto"/>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附件：1.日常及不定期考核扣罚标准</w:t>
      </w:r>
    </w:p>
    <w:p w14:paraId="1F28D55A">
      <w:pPr>
        <w:widowControl/>
        <w:adjustRightInd w:val="0"/>
        <w:snapToGrid w:val="0"/>
        <w:spacing w:line="360" w:lineRule="auto"/>
        <w:ind w:firstLine="1400" w:firstLineChars="5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2.处罚通知单</w:t>
      </w:r>
    </w:p>
    <w:p w14:paraId="4B599184">
      <w:pPr>
        <w:widowControl/>
        <w:adjustRightInd w:val="0"/>
        <w:snapToGrid w:val="0"/>
        <w:spacing w:line="360" w:lineRule="auto"/>
        <w:ind w:firstLine="1400" w:firstLineChars="5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3.月考核汇总表</w:t>
      </w:r>
    </w:p>
    <w:p w14:paraId="550563D7">
      <w:pPr>
        <w:widowControl/>
        <w:adjustRightInd w:val="0"/>
        <w:snapToGrid w:val="0"/>
        <w:spacing w:line="360" w:lineRule="auto"/>
        <w:ind w:firstLine="1400" w:firstLineChars="5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4.季度考核情况汇总表</w:t>
      </w:r>
    </w:p>
    <w:p w14:paraId="165A536A">
      <w:pPr>
        <w:widowControl/>
        <w:adjustRightInd w:val="0"/>
        <w:snapToGrid w:val="0"/>
        <w:spacing w:line="360" w:lineRule="auto"/>
        <w:ind w:firstLine="560" w:firstLineChars="200"/>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 xml:space="preserve">      5.服务工作目标考核责任书</w:t>
      </w:r>
    </w:p>
    <w:p w14:paraId="7457C7B0">
      <w:pPr>
        <w:widowControl/>
        <w:shd w:val="clear" w:color="auto" w:fill="FFFFFF"/>
        <w:spacing w:line="480" w:lineRule="auto"/>
        <w:jc w:val="left"/>
        <w:rPr>
          <w:rFonts w:hint="eastAsia" w:ascii="仿宋_GB2312" w:hAnsi="仿宋_GB2312" w:eastAsia="仿宋_GB2312" w:cs="仿宋_GB2312"/>
          <w:bCs/>
          <w:kern w:val="0"/>
          <w:sz w:val="32"/>
          <w:szCs w:val="32"/>
        </w:rPr>
      </w:pPr>
    </w:p>
    <w:p w14:paraId="6D4C2C05">
      <w:pPr>
        <w:widowControl/>
        <w:shd w:val="clear" w:color="auto" w:fill="FFFFFF"/>
        <w:spacing w:line="480" w:lineRule="auto"/>
        <w:jc w:val="left"/>
        <w:rPr>
          <w:rFonts w:hint="eastAsia" w:ascii="仿宋_GB2312" w:hAnsi="仿宋_GB2312" w:eastAsia="仿宋_GB2312" w:cs="仿宋_GB2312"/>
          <w:bCs/>
          <w:kern w:val="0"/>
          <w:sz w:val="32"/>
          <w:szCs w:val="32"/>
        </w:rPr>
      </w:pPr>
    </w:p>
    <w:p w14:paraId="7749E879">
      <w:pPr>
        <w:widowControl/>
        <w:shd w:val="clear" w:color="auto" w:fill="FFFFFF"/>
        <w:spacing w:line="480" w:lineRule="auto"/>
        <w:jc w:val="left"/>
        <w:rPr>
          <w:rFonts w:hint="eastAsia" w:ascii="仿宋_GB2312" w:hAnsi="仿宋_GB2312" w:eastAsia="仿宋_GB2312" w:cs="仿宋_GB2312"/>
          <w:bCs/>
          <w:kern w:val="0"/>
          <w:sz w:val="32"/>
          <w:szCs w:val="32"/>
        </w:rPr>
      </w:pPr>
    </w:p>
    <w:p w14:paraId="3C4CB566">
      <w:pPr>
        <w:widowControl/>
        <w:shd w:val="clear" w:color="auto" w:fill="FFFFFF"/>
        <w:spacing w:line="480" w:lineRule="auto"/>
        <w:jc w:val="left"/>
        <w:rPr>
          <w:rFonts w:hint="eastAsia" w:ascii="仿宋_GB2312" w:hAnsi="仿宋_GB2312" w:eastAsia="仿宋_GB2312" w:cs="仿宋_GB2312"/>
          <w:bCs/>
          <w:kern w:val="0"/>
          <w:sz w:val="32"/>
          <w:szCs w:val="32"/>
        </w:rPr>
      </w:pPr>
    </w:p>
    <w:p w14:paraId="6369DB8D">
      <w:pPr>
        <w:widowControl/>
        <w:shd w:val="clear" w:color="auto" w:fill="FFFFFF"/>
        <w:spacing w:line="480" w:lineRule="auto"/>
        <w:jc w:val="left"/>
        <w:rPr>
          <w:rFonts w:hint="eastAsia" w:ascii="仿宋_GB2312" w:hAnsi="仿宋_GB2312" w:eastAsia="仿宋_GB2312" w:cs="仿宋_GB2312"/>
          <w:bCs/>
          <w:kern w:val="0"/>
          <w:sz w:val="32"/>
          <w:szCs w:val="32"/>
        </w:rPr>
      </w:pPr>
    </w:p>
    <w:p w14:paraId="548DA1D9">
      <w:pPr>
        <w:widowControl/>
        <w:shd w:val="clear" w:color="auto" w:fill="FFFFFF"/>
        <w:spacing w:line="480" w:lineRule="auto"/>
        <w:jc w:val="left"/>
        <w:rPr>
          <w:rFonts w:hint="eastAsia" w:ascii="仿宋_GB2312" w:hAnsi="仿宋_GB2312" w:eastAsia="仿宋_GB2312" w:cs="仿宋_GB2312"/>
          <w:bCs/>
          <w:kern w:val="0"/>
          <w:sz w:val="32"/>
          <w:szCs w:val="32"/>
        </w:rPr>
      </w:pPr>
    </w:p>
    <w:p w14:paraId="29C0A0F9">
      <w:pPr>
        <w:widowControl/>
        <w:shd w:val="clear" w:color="auto" w:fill="FFFFFF"/>
        <w:spacing w:line="480" w:lineRule="auto"/>
        <w:jc w:val="left"/>
        <w:rPr>
          <w:rFonts w:hint="eastAsia" w:ascii="仿宋_GB2312" w:hAnsi="仿宋_GB2312" w:eastAsia="仿宋_GB2312" w:cs="仿宋_GB2312"/>
          <w:bCs/>
          <w:kern w:val="0"/>
          <w:sz w:val="32"/>
          <w:szCs w:val="32"/>
        </w:rPr>
      </w:pPr>
    </w:p>
    <w:p w14:paraId="746FE0ED">
      <w:pPr>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br w:type="page"/>
      </w:r>
    </w:p>
    <w:p w14:paraId="49151674">
      <w:pPr>
        <w:widowControl/>
        <w:shd w:val="clear" w:color="auto" w:fill="FFFFFF"/>
        <w:spacing w:line="480" w:lineRule="auto"/>
        <w:jc w:val="left"/>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附件1：</w:t>
      </w:r>
    </w:p>
    <w:p w14:paraId="48CD4304">
      <w:pPr>
        <w:widowControl/>
        <w:spacing w:line="240" w:lineRule="auto"/>
        <w:jc w:val="center"/>
        <w:textAlignment w:val="center"/>
        <w:rPr>
          <w:rFonts w:hint="eastAsia" w:ascii="仿宋_GB2312" w:hAnsi="仿宋_GB2312" w:eastAsia="仿宋_GB2312" w:cs="仿宋_GB2312"/>
          <w:bCs/>
          <w:kern w:val="0"/>
          <w:sz w:val="32"/>
          <w:szCs w:val="32"/>
        </w:rPr>
      </w:pPr>
      <w:r>
        <w:rPr>
          <w:rFonts w:hint="eastAsia" w:ascii="方正小标宋简体" w:hAnsi="方正小标宋简体" w:eastAsia="方正小标宋简体" w:cs="方正小标宋简体"/>
          <w:bCs/>
          <w:kern w:val="0"/>
          <w:sz w:val="36"/>
          <w:szCs w:val="36"/>
        </w:rPr>
        <w:t>日常及不定期考核扣罚标准</w:t>
      </w:r>
    </w:p>
    <w:tbl>
      <w:tblPr>
        <w:tblStyle w:val="48"/>
        <w:tblpPr w:leftFromText="180" w:rightFromText="180" w:vertAnchor="text" w:horzAnchor="page" w:tblpX="754" w:tblpY="372"/>
        <w:tblOverlap w:val="never"/>
        <w:tblW w:w="10081" w:type="dxa"/>
        <w:tblInd w:w="0" w:type="dxa"/>
        <w:tblLayout w:type="fixed"/>
        <w:tblCellMar>
          <w:top w:w="0" w:type="dxa"/>
          <w:left w:w="0" w:type="dxa"/>
          <w:bottom w:w="0" w:type="dxa"/>
          <w:right w:w="0" w:type="dxa"/>
        </w:tblCellMar>
      </w:tblPr>
      <w:tblGrid>
        <w:gridCol w:w="841"/>
        <w:gridCol w:w="1008"/>
        <w:gridCol w:w="391"/>
        <w:gridCol w:w="2933"/>
        <w:gridCol w:w="1152"/>
        <w:gridCol w:w="1068"/>
        <w:gridCol w:w="768"/>
        <w:gridCol w:w="637"/>
        <w:gridCol w:w="741"/>
        <w:gridCol w:w="542"/>
      </w:tblGrid>
      <w:tr w14:paraId="420A5E88">
        <w:tblPrEx>
          <w:tblCellMar>
            <w:top w:w="0" w:type="dxa"/>
            <w:left w:w="0" w:type="dxa"/>
            <w:bottom w:w="0" w:type="dxa"/>
            <w:right w:w="0" w:type="dxa"/>
          </w:tblCellMar>
        </w:tblPrEx>
        <w:trPr>
          <w:trHeight w:val="821" w:hRule="atLeast"/>
        </w:trPr>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6CD056">
            <w:pPr>
              <w:widowControl/>
              <w:jc w:val="center"/>
              <w:textAlignment w:val="center"/>
              <w:rPr>
                <w:rFonts w:hint="eastAsia" w:ascii="宋体" w:hAnsi="宋体" w:cs="宋体"/>
                <w:b/>
                <w:color w:val="000000"/>
                <w:sz w:val="22"/>
                <w:szCs w:val="22"/>
              </w:rPr>
            </w:pPr>
            <w:r>
              <w:rPr>
                <w:rFonts w:hint="eastAsia" w:ascii="宋体" w:hAnsi="宋体" w:cs="宋体"/>
                <w:b/>
                <w:color w:val="000000"/>
                <w:kern w:val="0"/>
                <w:sz w:val="22"/>
                <w:szCs w:val="22"/>
                <w:lang w:bidi="ar"/>
              </w:rPr>
              <w:t>序号</w:t>
            </w:r>
          </w:p>
        </w:tc>
        <w:tc>
          <w:tcPr>
            <w:tcW w:w="100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D37C5A">
            <w:pPr>
              <w:widowControl/>
              <w:jc w:val="center"/>
              <w:textAlignment w:val="center"/>
              <w:rPr>
                <w:rFonts w:hint="eastAsia" w:ascii="宋体" w:hAnsi="宋体" w:cs="宋体"/>
                <w:b/>
                <w:color w:val="000000"/>
                <w:sz w:val="22"/>
                <w:szCs w:val="22"/>
              </w:rPr>
            </w:pPr>
            <w:r>
              <w:rPr>
                <w:rFonts w:hint="eastAsia" w:ascii="宋体" w:hAnsi="宋体" w:cs="宋体"/>
                <w:b/>
                <w:color w:val="000000"/>
                <w:kern w:val="0"/>
                <w:sz w:val="22"/>
                <w:szCs w:val="22"/>
                <w:lang w:bidi="ar"/>
              </w:rPr>
              <w:t>考核类别</w:t>
            </w:r>
          </w:p>
        </w:tc>
        <w:tc>
          <w:tcPr>
            <w:tcW w:w="447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CB3B01">
            <w:pPr>
              <w:widowControl/>
              <w:jc w:val="center"/>
              <w:textAlignment w:val="center"/>
              <w:rPr>
                <w:rFonts w:hint="eastAsia" w:ascii="宋体" w:hAnsi="宋体" w:cs="宋体"/>
                <w:b/>
                <w:color w:val="000000"/>
                <w:sz w:val="22"/>
                <w:szCs w:val="22"/>
              </w:rPr>
            </w:pPr>
            <w:r>
              <w:rPr>
                <w:rFonts w:hint="eastAsia" w:ascii="宋体" w:hAnsi="宋体" w:cs="宋体"/>
                <w:b/>
                <w:color w:val="000000"/>
                <w:kern w:val="0"/>
                <w:sz w:val="22"/>
                <w:szCs w:val="22"/>
                <w:lang w:bidi="ar"/>
              </w:rPr>
              <w:t>考核标准</w:t>
            </w:r>
          </w:p>
        </w:tc>
        <w:tc>
          <w:tcPr>
            <w:tcW w:w="183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2B2F44">
            <w:pPr>
              <w:widowControl/>
              <w:jc w:val="center"/>
              <w:textAlignment w:val="center"/>
              <w:rPr>
                <w:rFonts w:hint="eastAsia" w:ascii="宋体" w:hAnsi="宋体" w:cs="宋体"/>
                <w:b/>
                <w:color w:val="000000"/>
                <w:kern w:val="0"/>
                <w:sz w:val="22"/>
                <w:szCs w:val="22"/>
                <w:lang w:bidi="ar"/>
              </w:rPr>
            </w:pPr>
            <w:r>
              <w:rPr>
                <w:rFonts w:hint="eastAsia" w:ascii="宋体" w:hAnsi="宋体" w:cs="宋体"/>
                <w:b/>
                <w:color w:val="000000"/>
                <w:kern w:val="0"/>
                <w:sz w:val="22"/>
                <w:szCs w:val="22"/>
                <w:lang w:bidi="ar"/>
              </w:rPr>
              <w:t>考核结果</w:t>
            </w:r>
          </w:p>
          <w:p w14:paraId="368B2CC6">
            <w:pPr>
              <w:widowControl/>
              <w:jc w:val="center"/>
              <w:textAlignment w:val="center"/>
              <w:rPr>
                <w:rFonts w:hint="eastAsia" w:ascii="宋体" w:hAnsi="宋体" w:cs="宋体"/>
                <w:b/>
                <w:color w:val="000000"/>
                <w:sz w:val="22"/>
                <w:szCs w:val="22"/>
              </w:rPr>
            </w:pPr>
            <w:r>
              <w:rPr>
                <w:rFonts w:hint="eastAsia" w:ascii="宋体" w:hAnsi="宋体" w:cs="宋体"/>
                <w:b/>
                <w:color w:val="000000"/>
                <w:kern w:val="0"/>
                <w:sz w:val="22"/>
                <w:szCs w:val="22"/>
                <w:lang w:bidi="ar"/>
              </w:rPr>
              <w:t>（</w:t>
            </w:r>
            <w:r>
              <w:rPr>
                <w:rFonts w:hint="eastAsia" w:ascii="宋体" w:hAnsi="宋体" w:cs="宋体"/>
                <w:b/>
                <w:color w:val="000000"/>
                <w:kern w:val="0"/>
                <w:sz w:val="20"/>
                <w:szCs w:val="20"/>
                <w:lang w:bidi="ar"/>
              </w:rPr>
              <w:t>合格√不合格×</w:t>
            </w:r>
            <w:r>
              <w:rPr>
                <w:rFonts w:hint="eastAsia" w:ascii="宋体" w:hAnsi="宋体" w:cs="宋体"/>
                <w:b/>
                <w:color w:val="000000"/>
                <w:kern w:val="0"/>
                <w:sz w:val="22"/>
                <w:szCs w:val="22"/>
                <w:lang w:bidi="ar"/>
              </w:rPr>
              <w:t>）</w:t>
            </w:r>
          </w:p>
        </w:tc>
        <w:tc>
          <w:tcPr>
            <w:tcW w:w="6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A1CB98">
            <w:pPr>
              <w:widowControl/>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t>罚款</w:t>
            </w:r>
          </w:p>
          <w:p w14:paraId="1468B98D">
            <w:pPr>
              <w:widowControl/>
              <w:jc w:val="center"/>
              <w:textAlignment w:val="center"/>
              <w:rPr>
                <w:rFonts w:hint="eastAsia" w:ascii="宋体" w:hAnsi="宋体" w:cs="宋体"/>
                <w:b/>
                <w:color w:val="000000"/>
                <w:sz w:val="22"/>
                <w:szCs w:val="22"/>
              </w:rPr>
            </w:pPr>
            <w:r>
              <w:rPr>
                <w:rFonts w:hint="eastAsia" w:ascii="宋体" w:hAnsi="宋体" w:cs="宋体"/>
                <w:b/>
                <w:bCs/>
                <w:color w:val="000000"/>
                <w:kern w:val="0"/>
                <w:sz w:val="24"/>
                <w:lang w:bidi="ar"/>
              </w:rPr>
              <w:t>（</w:t>
            </w:r>
            <w:r>
              <w:rPr>
                <w:rFonts w:hint="eastAsia" w:ascii="宋体" w:hAnsi="宋体" w:cs="宋体"/>
                <w:b/>
                <w:bCs/>
                <w:color w:val="000000"/>
                <w:kern w:val="0"/>
                <w:sz w:val="20"/>
                <w:szCs w:val="20"/>
                <w:lang w:bidi="ar"/>
              </w:rPr>
              <w:t>元</w:t>
            </w:r>
            <w:r>
              <w:rPr>
                <w:rFonts w:hint="eastAsia" w:ascii="宋体" w:hAnsi="宋体" w:cs="宋体"/>
                <w:b/>
                <w:bCs/>
                <w:color w:val="000000"/>
                <w:kern w:val="0"/>
                <w:sz w:val="24"/>
                <w:lang w:bidi="ar"/>
              </w:rPr>
              <w:t>）</w:t>
            </w:r>
          </w:p>
        </w:tc>
        <w:tc>
          <w:tcPr>
            <w:tcW w:w="7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AAA348">
            <w:pPr>
              <w:widowControl/>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t>扣除</w:t>
            </w:r>
          </w:p>
          <w:p w14:paraId="49A414D4">
            <w:pPr>
              <w:widowControl/>
              <w:jc w:val="center"/>
              <w:textAlignment w:val="center"/>
              <w:rPr>
                <w:rFonts w:hint="eastAsia" w:ascii="宋体" w:hAnsi="宋体" w:cs="宋体"/>
                <w:b/>
                <w:color w:val="000000"/>
                <w:kern w:val="0"/>
                <w:sz w:val="22"/>
                <w:szCs w:val="22"/>
                <w:lang w:bidi="ar"/>
              </w:rPr>
            </w:pPr>
            <w:r>
              <w:rPr>
                <w:rFonts w:hint="eastAsia" w:ascii="宋体" w:hAnsi="宋体" w:cs="宋体"/>
                <w:b/>
                <w:bCs/>
                <w:color w:val="000000"/>
                <w:kern w:val="0"/>
                <w:sz w:val="24"/>
                <w:lang w:bidi="ar"/>
              </w:rPr>
              <w:t>（</w:t>
            </w:r>
            <w:r>
              <w:rPr>
                <w:rFonts w:hint="eastAsia" w:ascii="宋体" w:hAnsi="宋体" w:cs="宋体"/>
                <w:b/>
                <w:bCs/>
                <w:color w:val="000000"/>
                <w:kern w:val="0"/>
                <w:sz w:val="20"/>
                <w:szCs w:val="20"/>
                <w:lang w:bidi="ar"/>
              </w:rPr>
              <w:t>分</w:t>
            </w:r>
            <w:r>
              <w:rPr>
                <w:rFonts w:hint="eastAsia" w:ascii="宋体" w:hAnsi="宋体" w:cs="宋体"/>
                <w:b/>
                <w:bCs/>
                <w:color w:val="000000"/>
                <w:kern w:val="0"/>
                <w:sz w:val="24"/>
                <w:lang w:bidi="ar"/>
              </w:rPr>
              <w:t>）</w:t>
            </w:r>
          </w:p>
        </w:tc>
        <w:tc>
          <w:tcPr>
            <w:tcW w:w="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B800F4">
            <w:pPr>
              <w:widowControl/>
              <w:jc w:val="center"/>
              <w:textAlignment w:val="center"/>
              <w:rPr>
                <w:rFonts w:hint="eastAsia" w:ascii="宋体" w:hAnsi="宋体" w:cs="宋体"/>
                <w:b/>
                <w:color w:val="000000"/>
                <w:sz w:val="22"/>
                <w:szCs w:val="22"/>
              </w:rPr>
            </w:pPr>
            <w:r>
              <w:rPr>
                <w:rFonts w:hint="eastAsia" w:ascii="宋体" w:hAnsi="宋体" w:cs="宋体"/>
                <w:b/>
                <w:color w:val="000000"/>
                <w:kern w:val="0"/>
                <w:sz w:val="22"/>
                <w:szCs w:val="22"/>
                <w:lang w:bidi="ar"/>
              </w:rPr>
              <w:t>备注</w:t>
            </w:r>
          </w:p>
        </w:tc>
      </w:tr>
      <w:tr w14:paraId="0542A00E">
        <w:tblPrEx>
          <w:tblCellMar>
            <w:top w:w="0" w:type="dxa"/>
            <w:left w:w="0" w:type="dxa"/>
            <w:bottom w:w="0" w:type="dxa"/>
            <w:right w:w="0" w:type="dxa"/>
          </w:tblCellMar>
        </w:tblPrEx>
        <w:trPr>
          <w:trHeight w:val="765" w:hRule="atLeast"/>
        </w:trPr>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AA9EFF">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1008"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4E0AC7BC">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服务质量考核</w:t>
            </w:r>
          </w:p>
        </w:tc>
        <w:tc>
          <w:tcPr>
            <w:tcW w:w="447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5AD6D4">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及时响应需求、提供优质的服务、能够履行安排的各项服务保障工作</w:t>
            </w:r>
          </w:p>
        </w:tc>
        <w:tc>
          <w:tcPr>
            <w:tcW w:w="183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A080B2">
            <w:pPr>
              <w:rPr>
                <w:rFonts w:hint="eastAsia" w:ascii="宋体" w:hAnsi="宋体" w:cs="宋体"/>
                <w:color w:val="000000"/>
                <w:sz w:val="22"/>
                <w:szCs w:val="22"/>
              </w:rPr>
            </w:pPr>
          </w:p>
        </w:tc>
        <w:tc>
          <w:tcPr>
            <w:tcW w:w="6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4CA514">
            <w:pPr>
              <w:rPr>
                <w:rFonts w:hint="eastAsia" w:ascii="宋体" w:hAnsi="宋体" w:cs="宋体"/>
                <w:color w:val="000000"/>
                <w:sz w:val="22"/>
                <w:szCs w:val="22"/>
              </w:rPr>
            </w:pPr>
          </w:p>
        </w:tc>
        <w:tc>
          <w:tcPr>
            <w:tcW w:w="7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BC7598">
            <w:pPr>
              <w:rPr>
                <w:rFonts w:hint="eastAsia" w:ascii="宋体" w:hAnsi="宋体" w:cs="宋体"/>
                <w:color w:val="000000"/>
                <w:sz w:val="22"/>
                <w:szCs w:val="22"/>
              </w:rPr>
            </w:pPr>
          </w:p>
        </w:tc>
        <w:tc>
          <w:tcPr>
            <w:tcW w:w="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A8645D">
            <w:pPr>
              <w:rPr>
                <w:rFonts w:hint="eastAsia" w:ascii="宋体" w:hAnsi="宋体" w:cs="宋体"/>
                <w:color w:val="000000"/>
                <w:sz w:val="22"/>
                <w:szCs w:val="22"/>
              </w:rPr>
            </w:pPr>
          </w:p>
        </w:tc>
      </w:tr>
      <w:tr w14:paraId="7AC98433">
        <w:tblPrEx>
          <w:tblCellMar>
            <w:top w:w="0" w:type="dxa"/>
            <w:left w:w="0" w:type="dxa"/>
            <w:bottom w:w="0" w:type="dxa"/>
            <w:right w:w="0" w:type="dxa"/>
          </w:tblCellMar>
        </w:tblPrEx>
        <w:trPr>
          <w:trHeight w:val="1138" w:hRule="atLeast"/>
        </w:trPr>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A7E0D2">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w:t>
            </w:r>
          </w:p>
        </w:tc>
        <w:tc>
          <w:tcPr>
            <w:tcW w:w="1008" w:type="dxa"/>
            <w:vMerge w:val="continue"/>
            <w:tcBorders>
              <w:left w:val="single" w:color="000000" w:sz="4" w:space="0"/>
              <w:right w:val="single" w:color="000000" w:sz="4" w:space="0"/>
            </w:tcBorders>
            <w:tcMar>
              <w:top w:w="15" w:type="dxa"/>
              <w:left w:w="15" w:type="dxa"/>
              <w:right w:w="15" w:type="dxa"/>
            </w:tcMar>
            <w:vAlign w:val="center"/>
          </w:tcPr>
          <w:p w14:paraId="232CAE42">
            <w:pPr>
              <w:jc w:val="center"/>
              <w:rPr>
                <w:rFonts w:hint="eastAsia" w:ascii="宋体" w:hAnsi="宋体" w:cs="宋体"/>
                <w:color w:val="000000"/>
                <w:sz w:val="22"/>
                <w:szCs w:val="22"/>
              </w:rPr>
            </w:pPr>
          </w:p>
        </w:tc>
        <w:tc>
          <w:tcPr>
            <w:tcW w:w="447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AAA107">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地面及配套设施保持整日干净、做到无积水、无污渍、无堆积物漂浮物、无卫生死角；工具整齐摆放在规定位置</w:t>
            </w:r>
          </w:p>
        </w:tc>
        <w:tc>
          <w:tcPr>
            <w:tcW w:w="183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F61DEE">
            <w:pPr>
              <w:rPr>
                <w:rFonts w:hint="eastAsia" w:ascii="宋体" w:hAnsi="宋体" w:cs="宋体"/>
                <w:color w:val="000000"/>
                <w:sz w:val="22"/>
                <w:szCs w:val="22"/>
              </w:rPr>
            </w:pPr>
          </w:p>
        </w:tc>
        <w:tc>
          <w:tcPr>
            <w:tcW w:w="6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304841">
            <w:pPr>
              <w:rPr>
                <w:rFonts w:hint="eastAsia" w:ascii="宋体" w:hAnsi="宋体" w:cs="宋体"/>
                <w:color w:val="000000"/>
                <w:sz w:val="22"/>
                <w:szCs w:val="22"/>
              </w:rPr>
            </w:pPr>
          </w:p>
        </w:tc>
        <w:tc>
          <w:tcPr>
            <w:tcW w:w="7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0030F7">
            <w:pPr>
              <w:rPr>
                <w:rFonts w:hint="eastAsia" w:ascii="宋体" w:hAnsi="宋体" w:cs="宋体"/>
                <w:color w:val="000000"/>
                <w:sz w:val="22"/>
                <w:szCs w:val="22"/>
              </w:rPr>
            </w:pPr>
          </w:p>
        </w:tc>
        <w:tc>
          <w:tcPr>
            <w:tcW w:w="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7C8FB9">
            <w:pPr>
              <w:rPr>
                <w:rFonts w:hint="eastAsia" w:ascii="宋体" w:hAnsi="宋体" w:cs="宋体"/>
                <w:color w:val="000000"/>
                <w:sz w:val="22"/>
                <w:szCs w:val="22"/>
              </w:rPr>
            </w:pPr>
          </w:p>
        </w:tc>
      </w:tr>
      <w:tr w14:paraId="614C8E2F">
        <w:tblPrEx>
          <w:tblCellMar>
            <w:top w:w="0" w:type="dxa"/>
            <w:left w:w="0" w:type="dxa"/>
            <w:bottom w:w="0" w:type="dxa"/>
            <w:right w:w="0" w:type="dxa"/>
          </w:tblCellMar>
        </w:tblPrEx>
        <w:trPr>
          <w:trHeight w:val="486" w:hRule="atLeast"/>
        </w:trPr>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18448A">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w:t>
            </w:r>
          </w:p>
        </w:tc>
        <w:tc>
          <w:tcPr>
            <w:tcW w:w="1008" w:type="dxa"/>
            <w:vMerge w:val="continue"/>
            <w:tcBorders>
              <w:left w:val="single" w:color="000000" w:sz="4" w:space="0"/>
              <w:right w:val="single" w:color="000000" w:sz="4" w:space="0"/>
            </w:tcBorders>
            <w:tcMar>
              <w:top w:w="15" w:type="dxa"/>
              <w:left w:w="15" w:type="dxa"/>
              <w:right w:w="15" w:type="dxa"/>
            </w:tcMar>
            <w:vAlign w:val="center"/>
          </w:tcPr>
          <w:p w14:paraId="69C94AEB">
            <w:pPr>
              <w:jc w:val="center"/>
              <w:rPr>
                <w:rFonts w:hint="eastAsia" w:ascii="宋体" w:hAnsi="宋体" w:cs="宋体"/>
                <w:color w:val="000000"/>
                <w:sz w:val="22"/>
                <w:szCs w:val="22"/>
              </w:rPr>
            </w:pPr>
          </w:p>
        </w:tc>
        <w:tc>
          <w:tcPr>
            <w:tcW w:w="447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2D9E6A">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实际服务标准与合同约定内容一致</w:t>
            </w:r>
          </w:p>
        </w:tc>
        <w:tc>
          <w:tcPr>
            <w:tcW w:w="183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724B37">
            <w:pPr>
              <w:rPr>
                <w:rFonts w:hint="eastAsia" w:ascii="宋体" w:hAnsi="宋体" w:cs="宋体"/>
                <w:color w:val="000000"/>
                <w:sz w:val="22"/>
                <w:szCs w:val="22"/>
              </w:rPr>
            </w:pPr>
          </w:p>
        </w:tc>
        <w:tc>
          <w:tcPr>
            <w:tcW w:w="6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976B5C">
            <w:pPr>
              <w:rPr>
                <w:rFonts w:hint="eastAsia" w:ascii="宋体" w:hAnsi="宋体" w:cs="宋体"/>
                <w:color w:val="000000"/>
                <w:sz w:val="22"/>
                <w:szCs w:val="22"/>
              </w:rPr>
            </w:pPr>
          </w:p>
        </w:tc>
        <w:tc>
          <w:tcPr>
            <w:tcW w:w="7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2D3F91">
            <w:pPr>
              <w:rPr>
                <w:rFonts w:hint="eastAsia" w:ascii="宋体" w:hAnsi="宋体" w:cs="宋体"/>
                <w:color w:val="000000"/>
                <w:sz w:val="22"/>
                <w:szCs w:val="22"/>
              </w:rPr>
            </w:pPr>
          </w:p>
        </w:tc>
        <w:tc>
          <w:tcPr>
            <w:tcW w:w="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D5D1D2">
            <w:pPr>
              <w:rPr>
                <w:rFonts w:hint="eastAsia" w:ascii="宋体" w:hAnsi="宋体" w:cs="宋体"/>
                <w:color w:val="000000"/>
                <w:sz w:val="22"/>
                <w:szCs w:val="22"/>
              </w:rPr>
            </w:pPr>
          </w:p>
        </w:tc>
      </w:tr>
      <w:tr w14:paraId="68FC471A">
        <w:tblPrEx>
          <w:tblCellMar>
            <w:top w:w="0" w:type="dxa"/>
            <w:left w:w="0" w:type="dxa"/>
            <w:bottom w:w="0" w:type="dxa"/>
            <w:right w:w="0" w:type="dxa"/>
          </w:tblCellMar>
        </w:tblPrEx>
        <w:trPr>
          <w:trHeight w:val="402" w:hRule="atLeast"/>
        </w:trPr>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BB23A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4</w:t>
            </w:r>
          </w:p>
        </w:tc>
        <w:tc>
          <w:tcPr>
            <w:tcW w:w="1008" w:type="dxa"/>
            <w:vMerge w:val="continue"/>
            <w:tcBorders>
              <w:left w:val="single" w:color="000000" w:sz="4" w:space="0"/>
              <w:right w:val="single" w:color="000000" w:sz="4" w:space="0"/>
            </w:tcBorders>
            <w:tcMar>
              <w:top w:w="15" w:type="dxa"/>
              <w:left w:w="15" w:type="dxa"/>
              <w:right w:w="15" w:type="dxa"/>
            </w:tcMar>
            <w:vAlign w:val="center"/>
          </w:tcPr>
          <w:p w14:paraId="5A6AA126">
            <w:pPr>
              <w:jc w:val="center"/>
              <w:rPr>
                <w:rFonts w:hint="eastAsia" w:ascii="宋体" w:hAnsi="宋体" w:cs="宋体"/>
                <w:color w:val="000000"/>
                <w:sz w:val="22"/>
                <w:szCs w:val="22"/>
              </w:rPr>
            </w:pPr>
          </w:p>
        </w:tc>
        <w:tc>
          <w:tcPr>
            <w:tcW w:w="447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8463F5">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未产生投诉类问题</w:t>
            </w:r>
          </w:p>
        </w:tc>
        <w:tc>
          <w:tcPr>
            <w:tcW w:w="183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D91FD0">
            <w:pPr>
              <w:rPr>
                <w:rFonts w:hint="eastAsia" w:ascii="宋体" w:hAnsi="宋体" w:cs="宋体"/>
                <w:color w:val="000000"/>
                <w:sz w:val="22"/>
                <w:szCs w:val="22"/>
              </w:rPr>
            </w:pPr>
          </w:p>
        </w:tc>
        <w:tc>
          <w:tcPr>
            <w:tcW w:w="6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EE0A43">
            <w:pPr>
              <w:rPr>
                <w:rFonts w:hint="eastAsia" w:ascii="宋体" w:hAnsi="宋体" w:cs="宋体"/>
                <w:color w:val="000000"/>
                <w:sz w:val="22"/>
                <w:szCs w:val="22"/>
              </w:rPr>
            </w:pPr>
          </w:p>
        </w:tc>
        <w:tc>
          <w:tcPr>
            <w:tcW w:w="7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DD0382">
            <w:pPr>
              <w:rPr>
                <w:rFonts w:hint="eastAsia" w:ascii="宋体" w:hAnsi="宋体" w:cs="宋体"/>
                <w:color w:val="000000"/>
                <w:sz w:val="22"/>
                <w:szCs w:val="22"/>
              </w:rPr>
            </w:pPr>
          </w:p>
        </w:tc>
        <w:tc>
          <w:tcPr>
            <w:tcW w:w="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9DA33B">
            <w:pPr>
              <w:rPr>
                <w:rFonts w:hint="eastAsia" w:ascii="宋体" w:hAnsi="宋体" w:cs="宋体"/>
                <w:color w:val="000000"/>
                <w:sz w:val="22"/>
                <w:szCs w:val="22"/>
              </w:rPr>
            </w:pPr>
          </w:p>
        </w:tc>
      </w:tr>
      <w:tr w14:paraId="0F94B6AB">
        <w:tblPrEx>
          <w:tblCellMar>
            <w:top w:w="0" w:type="dxa"/>
            <w:left w:w="0" w:type="dxa"/>
            <w:bottom w:w="0" w:type="dxa"/>
            <w:right w:w="0" w:type="dxa"/>
          </w:tblCellMar>
        </w:tblPrEx>
        <w:trPr>
          <w:trHeight w:val="402" w:hRule="atLeast"/>
        </w:trPr>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6E7232">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5</w:t>
            </w:r>
          </w:p>
        </w:tc>
        <w:tc>
          <w:tcPr>
            <w:tcW w:w="1008" w:type="dxa"/>
            <w:vMerge w:val="continue"/>
            <w:tcBorders>
              <w:left w:val="single" w:color="000000" w:sz="4" w:space="0"/>
              <w:right w:val="single" w:color="000000" w:sz="4" w:space="0"/>
            </w:tcBorders>
            <w:tcMar>
              <w:top w:w="15" w:type="dxa"/>
              <w:left w:w="15" w:type="dxa"/>
              <w:right w:w="15" w:type="dxa"/>
            </w:tcMar>
            <w:vAlign w:val="center"/>
          </w:tcPr>
          <w:p w14:paraId="6E6FEDDF">
            <w:pPr>
              <w:jc w:val="center"/>
              <w:rPr>
                <w:rFonts w:hint="eastAsia" w:ascii="宋体" w:hAnsi="宋体" w:cs="宋体"/>
                <w:color w:val="000000"/>
                <w:sz w:val="22"/>
                <w:szCs w:val="22"/>
              </w:rPr>
            </w:pPr>
          </w:p>
        </w:tc>
        <w:tc>
          <w:tcPr>
            <w:tcW w:w="447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954C13">
            <w:pPr>
              <w:widowControl/>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无缺岗、漏岗、脱岗现象</w:t>
            </w:r>
          </w:p>
        </w:tc>
        <w:tc>
          <w:tcPr>
            <w:tcW w:w="183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02E81B">
            <w:pPr>
              <w:rPr>
                <w:rFonts w:hint="eastAsia" w:ascii="宋体" w:hAnsi="宋体" w:cs="宋体"/>
                <w:color w:val="000000"/>
                <w:sz w:val="22"/>
                <w:szCs w:val="22"/>
              </w:rPr>
            </w:pPr>
          </w:p>
        </w:tc>
        <w:tc>
          <w:tcPr>
            <w:tcW w:w="6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55D4F7">
            <w:pPr>
              <w:rPr>
                <w:rFonts w:hint="eastAsia" w:ascii="宋体" w:hAnsi="宋体" w:cs="宋体"/>
                <w:color w:val="000000"/>
                <w:sz w:val="22"/>
                <w:szCs w:val="22"/>
              </w:rPr>
            </w:pPr>
          </w:p>
        </w:tc>
        <w:tc>
          <w:tcPr>
            <w:tcW w:w="7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7CFBD6">
            <w:pPr>
              <w:rPr>
                <w:rFonts w:hint="eastAsia" w:ascii="宋体" w:hAnsi="宋体" w:cs="宋体"/>
                <w:color w:val="000000"/>
                <w:sz w:val="22"/>
                <w:szCs w:val="22"/>
              </w:rPr>
            </w:pPr>
          </w:p>
        </w:tc>
        <w:tc>
          <w:tcPr>
            <w:tcW w:w="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2D2268">
            <w:pPr>
              <w:rPr>
                <w:rFonts w:hint="eastAsia" w:ascii="宋体" w:hAnsi="宋体" w:cs="宋体"/>
                <w:color w:val="000000"/>
                <w:sz w:val="22"/>
                <w:szCs w:val="22"/>
              </w:rPr>
            </w:pPr>
          </w:p>
        </w:tc>
      </w:tr>
      <w:tr w14:paraId="3559322F">
        <w:tblPrEx>
          <w:tblCellMar>
            <w:top w:w="0" w:type="dxa"/>
            <w:left w:w="0" w:type="dxa"/>
            <w:bottom w:w="0" w:type="dxa"/>
            <w:right w:w="0" w:type="dxa"/>
          </w:tblCellMar>
        </w:tblPrEx>
        <w:trPr>
          <w:trHeight w:val="402" w:hRule="atLeast"/>
        </w:trPr>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2F6718">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6</w:t>
            </w:r>
          </w:p>
        </w:tc>
        <w:tc>
          <w:tcPr>
            <w:tcW w:w="1008" w:type="dxa"/>
            <w:vMerge w:val="continue"/>
            <w:tcBorders>
              <w:left w:val="single" w:color="000000" w:sz="4" w:space="0"/>
              <w:right w:val="single" w:color="000000" w:sz="4" w:space="0"/>
            </w:tcBorders>
            <w:tcMar>
              <w:top w:w="15" w:type="dxa"/>
              <w:left w:w="15" w:type="dxa"/>
              <w:right w:w="15" w:type="dxa"/>
            </w:tcMar>
            <w:vAlign w:val="center"/>
          </w:tcPr>
          <w:p w14:paraId="4425DBC8">
            <w:pPr>
              <w:jc w:val="center"/>
              <w:rPr>
                <w:rFonts w:hint="eastAsia" w:ascii="宋体" w:hAnsi="宋体" w:cs="宋体"/>
                <w:color w:val="000000"/>
                <w:sz w:val="22"/>
                <w:szCs w:val="22"/>
              </w:rPr>
            </w:pPr>
          </w:p>
        </w:tc>
        <w:tc>
          <w:tcPr>
            <w:tcW w:w="447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B95C82">
            <w:pPr>
              <w:widowControl/>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司机持合规驾照上岗，驾驶相符车辆</w:t>
            </w:r>
          </w:p>
        </w:tc>
        <w:tc>
          <w:tcPr>
            <w:tcW w:w="183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480D76">
            <w:pPr>
              <w:rPr>
                <w:rFonts w:hint="eastAsia" w:ascii="宋体" w:hAnsi="宋体" w:cs="宋体"/>
                <w:color w:val="000000"/>
                <w:sz w:val="22"/>
                <w:szCs w:val="22"/>
              </w:rPr>
            </w:pPr>
          </w:p>
        </w:tc>
        <w:tc>
          <w:tcPr>
            <w:tcW w:w="6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EC5121">
            <w:pPr>
              <w:rPr>
                <w:rFonts w:hint="eastAsia" w:ascii="宋体" w:hAnsi="宋体" w:cs="宋体"/>
                <w:color w:val="000000"/>
                <w:sz w:val="22"/>
                <w:szCs w:val="22"/>
              </w:rPr>
            </w:pPr>
          </w:p>
        </w:tc>
        <w:tc>
          <w:tcPr>
            <w:tcW w:w="7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E7B646">
            <w:pPr>
              <w:rPr>
                <w:rFonts w:hint="eastAsia" w:ascii="宋体" w:hAnsi="宋体" w:cs="宋体"/>
                <w:color w:val="000000"/>
                <w:sz w:val="22"/>
                <w:szCs w:val="22"/>
              </w:rPr>
            </w:pPr>
          </w:p>
        </w:tc>
        <w:tc>
          <w:tcPr>
            <w:tcW w:w="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131EC9">
            <w:pPr>
              <w:rPr>
                <w:rFonts w:hint="eastAsia" w:ascii="宋体" w:hAnsi="宋体" w:cs="宋体"/>
                <w:color w:val="000000"/>
                <w:sz w:val="22"/>
                <w:szCs w:val="22"/>
              </w:rPr>
            </w:pPr>
          </w:p>
        </w:tc>
      </w:tr>
      <w:tr w14:paraId="19EA62CE">
        <w:tblPrEx>
          <w:tblCellMar>
            <w:top w:w="0" w:type="dxa"/>
            <w:left w:w="0" w:type="dxa"/>
            <w:bottom w:w="0" w:type="dxa"/>
            <w:right w:w="0" w:type="dxa"/>
          </w:tblCellMar>
        </w:tblPrEx>
        <w:trPr>
          <w:trHeight w:val="402" w:hRule="atLeast"/>
        </w:trPr>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BEF76A">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7</w:t>
            </w:r>
          </w:p>
        </w:tc>
        <w:tc>
          <w:tcPr>
            <w:tcW w:w="1008" w:type="dxa"/>
            <w:vMerge w:val="continue"/>
            <w:tcBorders>
              <w:left w:val="single" w:color="000000" w:sz="4" w:space="0"/>
              <w:right w:val="single" w:color="000000" w:sz="4" w:space="0"/>
            </w:tcBorders>
            <w:tcMar>
              <w:top w:w="15" w:type="dxa"/>
              <w:left w:w="15" w:type="dxa"/>
              <w:right w:w="15" w:type="dxa"/>
            </w:tcMar>
            <w:vAlign w:val="center"/>
          </w:tcPr>
          <w:p w14:paraId="7F44AAFA">
            <w:pPr>
              <w:jc w:val="center"/>
              <w:rPr>
                <w:rFonts w:hint="eastAsia" w:ascii="宋体" w:hAnsi="宋体" w:cs="宋体"/>
                <w:color w:val="000000"/>
                <w:sz w:val="22"/>
                <w:szCs w:val="22"/>
              </w:rPr>
            </w:pPr>
          </w:p>
        </w:tc>
        <w:tc>
          <w:tcPr>
            <w:tcW w:w="447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FF009E">
            <w:pPr>
              <w:widowControl/>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按要求填写在岗情况记录</w:t>
            </w:r>
          </w:p>
        </w:tc>
        <w:tc>
          <w:tcPr>
            <w:tcW w:w="183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DA07B6">
            <w:pPr>
              <w:rPr>
                <w:rFonts w:hint="eastAsia" w:ascii="宋体" w:hAnsi="宋体" w:cs="宋体"/>
                <w:color w:val="000000"/>
                <w:sz w:val="22"/>
                <w:szCs w:val="22"/>
              </w:rPr>
            </w:pPr>
          </w:p>
        </w:tc>
        <w:tc>
          <w:tcPr>
            <w:tcW w:w="6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1EDEA2">
            <w:pPr>
              <w:rPr>
                <w:rFonts w:hint="eastAsia" w:ascii="宋体" w:hAnsi="宋体" w:cs="宋体"/>
                <w:color w:val="000000"/>
                <w:sz w:val="22"/>
                <w:szCs w:val="22"/>
              </w:rPr>
            </w:pPr>
          </w:p>
        </w:tc>
        <w:tc>
          <w:tcPr>
            <w:tcW w:w="7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BF9870">
            <w:pPr>
              <w:rPr>
                <w:rFonts w:hint="eastAsia" w:ascii="宋体" w:hAnsi="宋体" w:cs="宋体"/>
                <w:color w:val="000000"/>
                <w:sz w:val="22"/>
                <w:szCs w:val="22"/>
              </w:rPr>
            </w:pPr>
          </w:p>
        </w:tc>
        <w:tc>
          <w:tcPr>
            <w:tcW w:w="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14A3EF">
            <w:pPr>
              <w:rPr>
                <w:rFonts w:hint="eastAsia" w:ascii="宋体" w:hAnsi="宋体" w:cs="宋体"/>
                <w:color w:val="000000"/>
                <w:sz w:val="22"/>
                <w:szCs w:val="22"/>
              </w:rPr>
            </w:pPr>
          </w:p>
        </w:tc>
      </w:tr>
      <w:tr w14:paraId="4E10375B">
        <w:tblPrEx>
          <w:tblCellMar>
            <w:top w:w="0" w:type="dxa"/>
            <w:left w:w="0" w:type="dxa"/>
            <w:bottom w:w="0" w:type="dxa"/>
            <w:right w:w="0" w:type="dxa"/>
          </w:tblCellMar>
        </w:tblPrEx>
        <w:trPr>
          <w:trHeight w:val="402" w:hRule="atLeast"/>
        </w:trPr>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706631">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8</w:t>
            </w:r>
          </w:p>
        </w:tc>
        <w:tc>
          <w:tcPr>
            <w:tcW w:w="1008" w:type="dxa"/>
            <w:vMerge w:val="continue"/>
            <w:tcBorders>
              <w:left w:val="single" w:color="000000" w:sz="4" w:space="0"/>
              <w:right w:val="single" w:color="000000" w:sz="4" w:space="0"/>
            </w:tcBorders>
            <w:tcMar>
              <w:top w:w="15" w:type="dxa"/>
              <w:left w:w="15" w:type="dxa"/>
              <w:right w:w="15" w:type="dxa"/>
            </w:tcMar>
            <w:vAlign w:val="center"/>
          </w:tcPr>
          <w:p w14:paraId="66E3A555">
            <w:pPr>
              <w:jc w:val="center"/>
              <w:rPr>
                <w:rFonts w:hint="eastAsia" w:ascii="宋体" w:hAnsi="宋体" w:cs="宋体"/>
                <w:color w:val="000000"/>
                <w:sz w:val="22"/>
                <w:szCs w:val="22"/>
              </w:rPr>
            </w:pPr>
          </w:p>
        </w:tc>
        <w:tc>
          <w:tcPr>
            <w:tcW w:w="447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A3DEEE">
            <w:pPr>
              <w:widowControl/>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机动车和非机动车按要求停放在规定位置</w:t>
            </w:r>
          </w:p>
        </w:tc>
        <w:tc>
          <w:tcPr>
            <w:tcW w:w="183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706A70">
            <w:pPr>
              <w:rPr>
                <w:rFonts w:hint="eastAsia" w:ascii="宋体" w:hAnsi="宋体" w:cs="宋体"/>
                <w:color w:val="000000"/>
                <w:sz w:val="22"/>
                <w:szCs w:val="22"/>
              </w:rPr>
            </w:pPr>
          </w:p>
        </w:tc>
        <w:tc>
          <w:tcPr>
            <w:tcW w:w="6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B1A86C">
            <w:pPr>
              <w:rPr>
                <w:rFonts w:hint="eastAsia" w:ascii="宋体" w:hAnsi="宋体" w:cs="宋体"/>
                <w:color w:val="000000"/>
                <w:sz w:val="22"/>
                <w:szCs w:val="22"/>
              </w:rPr>
            </w:pPr>
          </w:p>
        </w:tc>
        <w:tc>
          <w:tcPr>
            <w:tcW w:w="7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0D5FFD">
            <w:pPr>
              <w:rPr>
                <w:rFonts w:hint="eastAsia" w:ascii="宋体" w:hAnsi="宋体" w:cs="宋体"/>
                <w:color w:val="000000"/>
                <w:sz w:val="22"/>
                <w:szCs w:val="22"/>
              </w:rPr>
            </w:pPr>
          </w:p>
        </w:tc>
        <w:tc>
          <w:tcPr>
            <w:tcW w:w="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55E81A">
            <w:pPr>
              <w:rPr>
                <w:rFonts w:hint="eastAsia" w:ascii="宋体" w:hAnsi="宋体" w:cs="宋体"/>
                <w:color w:val="000000"/>
                <w:sz w:val="22"/>
                <w:szCs w:val="22"/>
              </w:rPr>
            </w:pPr>
          </w:p>
        </w:tc>
      </w:tr>
      <w:tr w14:paraId="0CB0C145">
        <w:tblPrEx>
          <w:tblCellMar>
            <w:top w:w="0" w:type="dxa"/>
            <w:left w:w="0" w:type="dxa"/>
            <w:bottom w:w="0" w:type="dxa"/>
            <w:right w:w="0" w:type="dxa"/>
          </w:tblCellMar>
        </w:tblPrEx>
        <w:trPr>
          <w:trHeight w:val="691" w:hRule="atLeast"/>
        </w:trPr>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DAEDB4">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9</w:t>
            </w:r>
          </w:p>
        </w:tc>
        <w:tc>
          <w:tcPr>
            <w:tcW w:w="1008"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6DA78467">
            <w:pPr>
              <w:jc w:val="center"/>
              <w:rPr>
                <w:rFonts w:hint="eastAsia" w:ascii="宋体" w:hAnsi="宋体" w:cs="宋体"/>
                <w:color w:val="000000"/>
                <w:sz w:val="22"/>
                <w:szCs w:val="22"/>
              </w:rPr>
            </w:pPr>
          </w:p>
        </w:tc>
        <w:tc>
          <w:tcPr>
            <w:tcW w:w="447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CF5D83">
            <w:pPr>
              <w:widowControl/>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不存在违规使用电器或私搭乱建损坏设施的问题</w:t>
            </w:r>
          </w:p>
        </w:tc>
        <w:tc>
          <w:tcPr>
            <w:tcW w:w="183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8E6250">
            <w:pPr>
              <w:rPr>
                <w:rFonts w:hint="eastAsia" w:ascii="宋体" w:hAnsi="宋体" w:cs="宋体"/>
                <w:color w:val="000000"/>
                <w:sz w:val="22"/>
                <w:szCs w:val="22"/>
              </w:rPr>
            </w:pPr>
          </w:p>
        </w:tc>
        <w:tc>
          <w:tcPr>
            <w:tcW w:w="6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00BB20">
            <w:pPr>
              <w:rPr>
                <w:rFonts w:hint="eastAsia" w:ascii="宋体" w:hAnsi="宋体" w:cs="宋体"/>
                <w:color w:val="000000"/>
                <w:sz w:val="22"/>
                <w:szCs w:val="22"/>
              </w:rPr>
            </w:pPr>
          </w:p>
        </w:tc>
        <w:tc>
          <w:tcPr>
            <w:tcW w:w="7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973B5C">
            <w:pPr>
              <w:rPr>
                <w:rFonts w:hint="eastAsia" w:ascii="宋体" w:hAnsi="宋体" w:cs="宋体"/>
                <w:color w:val="000000"/>
                <w:sz w:val="22"/>
                <w:szCs w:val="22"/>
              </w:rPr>
            </w:pPr>
          </w:p>
        </w:tc>
        <w:tc>
          <w:tcPr>
            <w:tcW w:w="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ABAAF3">
            <w:pPr>
              <w:rPr>
                <w:rFonts w:hint="eastAsia" w:ascii="宋体" w:hAnsi="宋体" w:cs="宋体"/>
                <w:color w:val="000000"/>
                <w:sz w:val="22"/>
                <w:szCs w:val="22"/>
              </w:rPr>
            </w:pPr>
          </w:p>
        </w:tc>
      </w:tr>
      <w:tr w14:paraId="3CDABB41">
        <w:tblPrEx>
          <w:tblCellMar>
            <w:top w:w="0" w:type="dxa"/>
            <w:left w:w="0" w:type="dxa"/>
            <w:bottom w:w="0" w:type="dxa"/>
            <w:right w:w="0" w:type="dxa"/>
          </w:tblCellMar>
        </w:tblPrEx>
        <w:trPr>
          <w:trHeight w:val="649" w:hRule="atLeast"/>
        </w:trPr>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81BA4A">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w:t>
            </w:r>
          </w:p>
        </w:tc>
        <w:tc>
          <w:tcPr>
            <w:tcW w:w="100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91861C">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安全生产考核</w:t>
            </w:r>
          </w:p>
        </w:tc>
        <w:tc>
          <w:tcPr>
            <w:tcW w:w="447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AE9DF3">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严格执行中心安全生产制度及各项规范，包括安全操作规程、安全检查制度</w:t>
            </w:r>
          </w:p>
        </w:tc>
        <w:tc>
          <w:tcPr>
            <w:tcW w:w="183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4EE18B">
            <w:pPr>
              <w:rPr>
                <w:rFonts w:hint="eastAsia" w:ascii="宋体" w:hAnsi="宋体" w:cs="宋体"/>
                <w:color w:val="000000"/>
                <w:sz w:val="22"/>
                <w:szCs w:val="22"/>
              </w:rPr>
            </w:pPr>
          </w:p>
        </w:tc>
        <w:tc>
          <w:tcPr>
            <w:tcW w:w="6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CBC075">
            <w:pPr>
              <w:rPr>
                <w:rFonts w:hint="eastAsia" w:ascii="宋体" w:hAnsi="宋体" w:cs="宋体"/>
                <w:color w:val="000000"/>
                <w:sz w:val="22"/>
                <w:szCs w:val="22"/>
              </w:rPr>
            </w:pPr>
          </w:p>
        </w:tc>
        <w:tc>
          <w:tcPr>
            <w:tcW w:w="7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1C2611">
            <w:pPr>
              <w:rPr>
                <w:rFonts w:hint="eastAsia" w:ascii="宋体" w:hAnsi="宋体" w:cs="宋体"/>
                <w:color w:val="000000"/>
                <w:sz w:val="22"/>
                <w:szCs w:val="22"/>
              </w:rPr>
            </w:pPr>
          </w:p>
        </w:tc>
        <w:tc>
          <w:tcPr>
            <w:tcW w:w="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9A5896">
            <w:pPr>
              <w:rPr>
                <w:rFonts w:hint="eastAsia" w:ascii="宋体" w:hAnsi="宋体" w:cs="宋体"/>
                <w:color w:val="000000"/>
                <w:sz w:val="22"/>
                <w:szCs w:val="22"/>
              </w:rPr>
            </w:pPr>
          </w:p>
        </w:tc>
      </w:tr>
      <w:tr w14:paraId="2680C2AA">
        <w:tblPrEx>
          <w:tblCellMar>
            <w:top w:w="0" w:type="dxa"/>
            <w:left w:w="0" w:type="dxa"/>
            <w:bottom w:w="0" w:type="dxa"/>
            <w:right w:w="0" w:type="dxa"/>
          </w:tblCellMar>
        </w:tblPrEx>
        <w:trPr>
          <w:trHeight w:val="793" w:hRule="atLeast"/>
        </w:trPr>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4EDA72">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11</w:t>
            </w:r>
          </w:p>
        </w:tc>
        <w:tc>
          <w:tcPr>
            <w:tcW w:w="100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5DFA02">
            <w:pPr>
              <w:jc w:val="center"/>
              <w:rPr>
                <w:rFonts w:hint="eastAsia" w:ascii="宋体" w:hAnsi="宋体" w:cs="宋体"/>
                <w:color w:val="000000"/>
                <w:sz w:val="22"/>
                <w:szCs w:val="22"/>
              </w:rPr>
            </w:pPr>
          </w:p>
        </w:tc>
        <w:tc>
          <w:tcPr>
            <w:tcW w:w="447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0F907E">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按正规流程操作或使用机械设备，安全完成作业不出现安全事故</w:t>
            </w:r>
          </w:p>
        </w:tc>
        <w:tc>
          <w:tcPr>
            <w:tcW w:w="183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2CE428">
            <w:pPr>
              <w:rPr>
                <w:rFonts w:hint="eastAsia" w:ascii="宋体" w:hAnsi="宋体" w:cs="宋体"/>
                <w:color w:val="000000"/>
                <w:sz w:val="22"/>
                <w:szCs w:val="22"/>
              </w:rPr>
            </w:pPr>
          </w:p>
        </w:tc>
        <w:tc>
          <w:tcPr>
            <w:tcW w:w="6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F47543">
            <w:pPr>
              <w:rPr>
                <w:rFonts w:hint="eastAsia" w:ascii="宋体" w:hAnsi="宋体" w:cs="宋体"/>
                <w:color w:val="000000"/>
                <w:sz w:val="22"/>
                <w:szCs w:val="22"/>
              </w:rPr>
            </w:pPr>
          </w:p>
        </w:tc>
        <w:tc>
          <w:tcPr>
            <w:tcW w:w="7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9A8818">
            <w:pPr>
              <w:rPr>
                <w:rFonts w:hint="eastAsia" w:ascii="宋体" w:hAnsi="宋体" w:cs="宋体"/>
                <w:color w:val="000000"/>
                <w:sz w:val="22"/>
                <w:szCs w:val="22"/>
              </w:rPr>
            </w:pPr>
          </w:p>
        </w:tc>
        <w:tc>
          <w:tcPr>
            <w:tcW w:w="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AF53F3">
            <w:pPr>
              <w:rPr>
                <w:rFonts w:hint="eastAsia" w:ascii="宋体" w:hAnsi="宋体" w:cs="宋体"/>
                <w:color w:val="000000"/>
                <w:sz w:val="22"/>
                <w:szCs w:val="22"/>
              </w:rPr>
            </w:pPr>
          </w:p>
        </w:tc>
      </w:tr>
      <w:tr w14:paraId="06423E7F">
        <w:tblPrEx>
          <w:tblCellMar>
            <w:top w:w="0" w:type="dxa"/>
            <w:left w:w="0" w:type="dxa"/>
            <w:bottom w:w="0" w:type="dxa"/>
            <w:right w:w="0" w:type="dxa"/>
          </w:tblCellMar>
        </w:tblPrEx>
        <w:trPr>
          <w:trHeight w:val="90" w:hRule="atLeast"/>
        </w:trPr>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4933F4">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12</w:t>
            </w:r>
          </w:p>
        </w:tc>
        <w:tc>
          <w:tcPr>
            <w:tcW w:w="100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A01FDF">
            <w:pPr>
              <w:jc w:val="center"/>
              <w:rPr>
                <w:rFonts w:hint="eastAsia" w:ascii="宋体" w:hAnsi="宋体" w:cs="宋体"/>
                <w:color w:val="000000"/>
                <w:sz w:val="22"/>
                <w:szCs w:val="22"/>
              </w:rPr>
            </w:pPr>
          </w:p>
        </w:tc>
        <w:tc>
          <w:tcPr>
            <w:tcW w:w="447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F665E0">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工作人员统一着工作服，工作期间佩戴安全防护工具，无扎堆聊天、吸烟等与工作无关问题</w:t>
            </w:r>
          </w:p>
        </w:tc>
        <w:tc>
          <w:tcPr>
            <w:tcW w:w="183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BDED98">
            <w:pPr>
              <w:rPr>
                <w:rFonts w:hint="eastAsia" w:ascii="宋体" w:hAnsi="宋体" w:cs="宋体"/>
                <w:color w:val="000000"/>
                <w:sz w:val="22"/>
                <w:szCs w:val="22"/>
              </w:rPr>
            </w:pPr>
          </w:p>
        </w:tc>
        <w:tc>
          <w:tcPr>
            <w:tcW w:w="6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DC608E">
            <w:pPr>
              <w:rPr>
                <w:rFonts w:hint="eastAsia" w:ascii="宋体" w:hAnsi="宋体" w:cs="宋体"/>
                <w:color w:val="000000"/>
                <w:sz w:val="22"/>
                <w:szCs w:val="22"/>
              </w:rPr>
            </w:pPr>
          </w:p>
        </w:tc>
        <w:tc>
          <w:tcPr>
            <w:tcW w:w="7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738ACD">
            <w:pPr>
              <w:rPr>
                <w:rFonts w:hint="eastAsia" w:ascii="宋体" w:hAnsi="宋体" w:cs="宋体"/>
                <w:color w:val="000000"/>
                <w:sz w:val="22"/>
                <w:szCs w:val="22"/>
              </w:rPr>
            </w:pPr>
          </w:p>
        </w:tc>
        <w:tc>
          <w:tcPr>
            <w:tcW w:w="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7CD4CC">
            <w:pPr>
              <w:rPr>
                <w:rFonts w:hint="eastAsia" w:ascii="宋体" w:hAnsi="宋体" w:cs="宋体"/>
                <w:color w:val="000000"/>
                <w:sz w:val="22"/>
                <w:szCs w:val="22"/>
              </w:rPr>
            </w:pPr>
          </w:p>
        </w:tc>
      </w:tr>
      <w:tr w14:paraId="13C2DD05">
        <w:tblPrEx>
          <w:tblCellMar>
            <w:top w:w="0" w:type="dxa"/>
            <w:left w:w="0" w:type="dxa"/>
            <w:bottom w:w="0" w:type="dxa"/>
            <w:right w:w="0" w:type="dxa"/>
          </w:tblCellMar>
        </w:tblPrEx>
        <w:trPr>
          <w:trHeight w:val="613" w:hRule="atLeast"/>
        </w:trPr>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5E9342">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13</w:t>
            </w:r>
          </w:p>
        </w:tc>
        <w:tc>
          <w:tcPr>
            <w:tcW w:w="100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91C44D">
            <w:pPr>
              <w:jc w:val="center"/>
              <w:rPr>
                <w:rFonts w:hint="eastAsia" w:ascii="宋体" w:hAnsi="宋体" w:cs="宋体"/>
                <w:color w:val="000000"/>
                <w:sz w:val="22"/>
                <w:szCs w:val="22"/>
              </w:rPr>
            </w:pPr>
          </w:p>
        </w:tc>
        <w:tc>
          <w:tcPr>
            <w:tcW w:w="447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17F024">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车辆保持洁净、无外挂垃圾、无异味，做到及时清洗，保障用车需求</w:t>
            </w:r>
            <w:r>
              <w:rPr>
                <w:rFonts w:ascii="仿宋_GB2312" w:hAnsi="宋体" w:eastAsia="仿宋_GB2312" w:cs="仿宋_GB2312"/>
                <w:color w:val="000000"/>
                <w:kern w:val="0"/>
                <w:sz w:val="24"/>
                <w:lang w:bidi="ar"/>
              </w:rPr>
              <w:t>。</w:t>
            </w:r>
          </w:p>
        </w:tc>
        <w:tc>
          <w:tcPr>
            <w:tcW w:w="183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F43893">
            <w:pPr>
              <w:rPr>
                <w:rFonts w:hint="eastAsia" w:ascii="宋体" w:hAnsi="宋体" w:cs="宋体"/>
                <w:color w:val="000000"/>
                <w:sz w:val="22"/>
                <w:szCs w:val="22"/>
              </w:rPr>
            </w:pPr>
          </w:p>
        </w:tc>
        <w:tc>
          <w:tcPr>
            <w:tcW w:w="6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9E1E9A">
            <w:pPr>
              <w:rPr>
                <w:rFonts w:hint="eastAsia" w:ascii="宋体" w:hAnsi="宋体" w:cs="宋体"/>
                <w:color w:val="000000"/>
                <w:sz w:val="22"/>
                <w:szCs w:val="22"/>
              </w:rPr>
            </w:pPr>
          </w:p>
        </w:tc>
        <w:tc>
          <w:tcPr>
            <w:tcW w:w="7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2EA9D5">
            <w:pPr>
              <w:rPr>
                <w:rFonts w:hint="eastAsia" w:ascii="宋体" w:hAnsi="宋体" w:cs="宋体"/>
                <w:color w:val="000000"/>
                <w:sz w:val="22"/>
                <w:szCs w:val="22"/>
              </w:rPr>
            </w:pPr>
          </w:p>
        </w:tc>
        <w:tc>
          <w:tcPr>
            <w:tcW w:w="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140D35">
            <w:pPr>
              <w:rPr>
                <w:rFonts w:hint="eastAsia" w:ascii="宋体" w:hAnsi="宋体" w:cs="宋体"/>
                <w:color w:val="000000"/>
                <w:sz w:val="22"/>
                <w:szCs w:val="22"/>
              </w:rPr>
            </w:pPr>
          </w:p>
        </w:tc>
      </w:tr>
      <w:tr w14:paraId="3917172C">
        <w:tblPrEx>
          <w:tblCellMar>
            <w:top w:w="0" w:type="dxa"/>
            <w:left w:w="0" w:type="dxa"/>
            <w:bottom w:w="0" w:type="dxa"/>
            <w:right w:w="0" w:type="dxa"/>
          </w:tblCellMar>
        </w:tblPrEx>
        <w:trPr>
          <w:trHeight w:val="474" w:hRule="atLeast"/>
        </w:trPr>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CB3380">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14</w:t>
            </w:r>
          </w:p>
        </w:tc>
        <w:tc>
          <w:tcPr>
            <w:tcW w:w="100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28AB26">
            <w:pPr>
              <w:jc w:val="center"/>
              <w:rPr>
                <w:rFonts w:hint="eastAsia" w:ascii="宋体" w:hAnsi="宋体" w:cs="宋体"/>
                <w:color w:val="000000"/>
                <w:sz w:val="22"/>
                <w:szCs w:val="22"/>
              </w:rPr>
            </w:pPr>
          </w:p>
        </w:tc>
        <w:tc>
          <w:tcPr>
            <w:tcW w:w="447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85FF12">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每月组织安全培训并留有记录</w:t>
            </w:r>
          </w:p>
        </w:tc>
        <w:tc>
          <w:tcPr>
            <w:tcW w:w="183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B80B6D">
            <w:pPr>
              <w:rPr>
                <w:rFonts w:hint="eastAsia" w:ascii="宋体" w:hAnsi="宋体" w:cs="宋体"/>
                <w:color w:val="000000"/>
                <w:sz w:val="22"/>
                <w:szCs w:val="22"/>
              </w:rPr>
            </w:pPr>
          </w:p>
        </w:tc>
        <w:tc>
          <w:tcPr>
            <w:tcW w:w="6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B5DD35">
            <w:pPr>
              <w:rPr>
                <w:rFonts w:hint="eastAsia" w:ascii="宋体" w:hAnsi="宋体" w:cs="宋体"/>
                <w:color w:val="000000"/>
                <w:sz w:val="22"/>
                <w:szCs w:val="22"/>
              </w:rPr>
            </w:pPr>
          </w:p>
        </w:tc>
        <w:tc>
          <w:tcPr>
            <w:tcW w:w="7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56C91C">
            <w:pPr>
              <w:rPr>
                <w:rFonts w:hint="eastAsia" w:ascii="宋体" w:hAnsi="宋体" w:cs="宋体"/>
                <w:color w:val="000000"/>
                <w:sz w:val="22"/>
                <w:szCs w:val="22"/>
              </w:rPr>
            </w:pPr>
          </w:p>
        </w:tc>
        <w:tc>
          <w:tcPr>
            <w:tcW w:w="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FB1276">
            <w:pPr>
              <w:rPr>
                <w:rFonts w:hint="eastAsia" w:ascii="宋体" w:hAnsi="宋体" w:cs="宋体"/>
                <w:color w:val="000000"/>
                <w:sz w:val="22"/>
                <w:szCs w:val="22"/>
              </w:rPr>
            </w:pPr>
          </w:p>
        </w:tc>
      </w:tr>
      <w:tr w14:paraId="1D9D4708">
        <w:tblPrEx>
          <w:tblCellMar>
            <w:top w:w="0" w:type="dxa"/>
            <w:left w:w="108" w:type="dxa"/>
            <w:bottom w:w="0" w:type="dxa"/>
            <w:right w:w="108" w:type="dxa"/>
          </w:tblCellMar>
        </w:tblPrEx>
        <w:trPr>
          <w:trHeight w:val="1068" w:hRule="atLeast"/>
        </w:trPr>
        <w:tc>
          <w:tcPr>
            <w:tcW w:w="2240" w:type="dxa"/>
            <w:gridSpan w:val="3"/>
            <w:tcBorders>
              <w:top w:val="single" w:color="000000" w:sz="4" w:space="0"/>
              <w:left w:val="single" w:color="000000" w:sz="4" w:space="0"/>
              <w:bottom w:val="single" w:color="000000" w:sz="4" w:space="0"/>
              <w:right w:val="single" w:color="000000" w:sz="4" w:space="0"/>
            </w:tcBorders>
            <w:vAlign w:val="center"/>
          </w:tcPr>
          <w:p w14:paraId="7660EB2C">
            <w:pPr>
              <w:jc w:val="center"/>
              <w:rPr>
                <w:rFonts w:hint="eastAsia" w:ascii="仿宋_GB2312" w:hAnsi="宋体" w:eastAsia="仿宋_GB2312" w:cs="仿宋_GB2312"/>
                <w:b/>
                <w:bCs/>
                <w:color w:val="000000"/>
                <w:kern w:val="0"/>
                <w:sz w:val="28"/>
                <w:szCs w:val="28"/>
                <w:lang w:bidi="ar"/>
              </w:rPr>
            </w:pPr>
            <w:r>
              <w:rPr>
                <w:rFonts w:hint="eastAsia" w:ascii="仿宋_GB2312" w:hAnsi="宋体" w:eastAsia="仿宋_GB2312" w:cs="仿宋_GB2312"/>
                <w:b/>
                <w:bCs/>
                <w:color w:val="000000"/>
                <w:kern w:val="0"/>
                <w:sz w:val="28"/>
                <w:szCs w:val="28"/>
                <w:lang w:bidi="ar"/>
              </w:rPr>
              <w:t>甲方</w:t>
            </w:r>
          </w:p>
          <w:p w14:paraId="097A037E">
            <w:pPr>
              <w:jc w:val="center"/>
              <w:rPr>
                <w:rFonts w:hint="eastAsia" w:ascii="仿宋_GB2312" w:hAnsi="宋体" w:eastAsia="仿宋_GB2312" w:cs="仿宋_GB2312"/>
                <w:b/>
                <w:bCs/>
                <w:color w:val="000000"/>
                <w:kern w:val="0"/>
                <w:sz w:val="28"/>
                <w:szCs w:val="28"/>
                <w:lang w:bidi="ar"/>
              </w:rPr>
            </w:pPr>
            <w:r>
              <w:rPr>
                <w:rFonts w:hint="eastAsia" w:ascii="仿宋_GB2312" w:hAnsi="宋体" w:eastAsia="仿宋_GB2312" w:cs="仿宋_GB2312"/>
                <w:b/>
                <w:bCs/>
                <w:color w:val="000000"/>
                <w:kern w:val="0"/>
                <w:sz w:val="28"/>
                <w:szCs w:val="28"/>
                <w:lang w:bidi="ar"/>
              </w:rPr>
              <w:t>（签字）</w:t>
            </w:r>
          </w:p>
        </w:tc>
        <w:tc>
          <w:tcPr>
            <w:tcW w:w="2933" w:type="dxa"/>
            <w:tcBorders>
              <w:top w:val="single" w:color="000000" w:sz="4" w:space="0"/>
              <w:left w:val="single" w:color="000000" w:sz="4" w:space="0"/>
              <w:bottom w:val="single" w:color="000000" w:sz="4" w:space="0"/>
              <w:right w:val="single" w:color="auto" w:sz="4" w:space="0"/>
            </w:tcBorders>
            <w:vAlign w:val="center"/>
          </w:tcPr>
          <w:p w14:paraId="6DA5C096">
            <w:pPr>
              <w:jc w:val="center"/>
              <w:rPr>
                <w:rFonts w:hint="eastAsia" w:ascii="仿宋_GB2312" w:hAnsi="宋体" w:eastAsia="仿宋_GB2312" w:cs="仿宋_GB2312"/>
                <w:b/>
                <w:bCs/>
                <w:color w:val="000000"/>
                <w:kern w:val="0"/>
                <w:sz w:val="28"/>
                <w:szCs w:val="28"/>
                <w:lang w:bidi="ar"/>
              </w:rPr>
            </w:pPr>
          </w:p>
        </w:tc>
        <w:tc>
          <w:tcPr>
            <w:tcW w:w="2220" w:type="dxa"/>
            <w:gridSpan w:val="2"/>
            <w:tcBorders>
              <w:top w:val="single" w:color="000000" w:sz="4" w:space="0"/>
              <w:left w:val="single" w:color="auto" w:sz="4" w:space="0"/>
              <w:bottom w:val="single" w:color="auto" w:sz="4" w:space="0"/>
              <w:right w:val="single" w:color="000000" w:sz="4" w:space="0"/>
            </w:tcBorders>
            <w:vAlign w:val="center"/>
          </w:tcPr>
          <w:p w14:paraId="3604F5AE">
            <w:pPr>
              <w:jc w:val="center"/>
              <w:rPr>
                <w:rFonts w:hint="eastAsia" w:ascii="仿宋_GB2312" w:hAnsi="宋体" w:eastAsia="仿宋_GB2312" w:cs="仿宋_GB2312"/>
                <w:b/>
                <w:bCs/>
                <w:color w:val="000000"/>
                <w:kern w:val="0"/>
                <w:sz w:val="28"/>
                <w:szCs w:val="28"/>
                <w:lang w:bidi="ar"/>
              </w:rPr>
            </w:pPr>
            <w:r>
              <w:rPr>
                <w:rFonts w:hint="eastAsia" w:ascii="仿宋_GB2312" w:hAnsi="宋体" w:eastAsia="仿宋_GB2312" w:cs="仿宋_GB2312"/>
                <w:b/>
                <w:bCs/>
                <w:color w:val="000000"/>
                <w:kern w:val="0"/>
                <w:sz w:val="28"/>
                <w:szCs w:val="28"/>
                <w:lang w:bidi="ar"/>
              </w:rPr>
              <w:t>乙方</w:t>
            </w:r>
          </w:p>
          <w:p w14:paraId="5DD5544C">
            <w:pPr>
              <w:jc w:val="center"/>
              <w:rPr>
                <w:rFonts w:hint="eastAsia" w:ascii="仿宋_GB2312" w:hAnsi="宋体" w:eastAsia="仿宋_GB2312" w:cs="仿宋_GB2312"/>
                <w:b/>
                <w:bCs/>
                <w:color w:val="000000"/>
                <w:kern w:val="0"/>
                <w:sz w:val="28"/>
                <w:szCs w:val="28"/>
                <w:lang w:bidi="ar"/>
              </w:rPr>
            </w:pPr>
            <w:r>
              <w:rPr>
                <w:rFonts w:hint="eastAsia" w:ascii="仿宋_GB2312" w:hAnsi="宋体" w:eastAsia="仿宋_GB2312" w:cs="仿宋_GB2312"/>
                <w:b/>
                <w:bCs/>
                <w:color w:val="000000"/>
                <w:kern w:val="0"/>
                <w:sz w:val="28"/>
                <w:szCs w:val="28"/>
                <w:lang w:bidi="ar"/>
              </w:rPr>
              <w:t>（签字）</w:t>
            </w:r>
          </w:p>
        </w:tc>
        <w:tc>
          <w:tcPr>
            <w:tcW w:w="2688" w:type="dxa"/>
            <w:gridSpan w:val="4"/>
            <w:tcBorders>
              <w:top w:val="single" w:color="000000" w:sz="4" w:space="0"/>
              <w:left w:val="single" w:color="000000" w:sz="4" w:space="0"/>
              <w:bottom w:val="single" w:color="000000" w:sz="4" w:space="0"/>
              <w:right w:val="single" w:color="auto" w:sz="4" w:space="0"/>
            </w:tcBorders>
            <w:vAlign w:val="center"/>
          </w:tcPr>
          <w:p w14:paraId="5D66FB1D">
            <w:pPr>
              <w:jc w:val="center"/>
              <w:rPr>
                <w:rFonts w:hint="eastAsia" w:ascii="仿宋_GB2312" w:hAnsi="宋体" w:eastAsia="仿宋_GB2312" w:cs="仿宋_GB2312"/>
                <w:b/>
                <w:bCs/>
                <w:color w:val="000000"/>
                <w:kern w:val="0"/>
                <w:sz w:val="28"/>
                <w:szCs w:val="28"/>
                <w:lang w:bidi="ar"/>
              </w:rPr>
            </w:pPr>
          </w:p>
        </w:tc>
      </w:tr>
    </w:tbl>
    <w:p w14:paraId="14AEBCC1">
      <w:pPr>
        <w:widowControl/>
        <w:shd w:val="clear" w:color="auto" w:fill="FFFFFF"/>
        <w:spacing w:line="440" w:lineRule="exact"/>
        <w:ind w:left="-1039" w:leftChars="-495" w:right="-512" w:rightChars="-244"/>
        <w:jc w:val="left"/>
        <w:rPr>
          <w:rFonts w:hint="eastAsia" w:ascii="仿宋_GB2312" w:hAnsi="仿宋_GB2312" w:eastAsia="仿宋_GB2312" w:cs="仿宋_GB2312"/>
          <w:bCs/>
          <w:kern w:val="0"/>
          <w:sz w:val="32"/>
          <w:szCs w:val="32"/>
        </w:rPr>
      </w:pPr>
      <w:r>
        <w:rPr>
          <w:rFonts w:hint="eastAsia" w:ascii="仿宋_GB2312" w:hAnsi="仿宋_GB2312" w:eastAsia="仿宋_GB2312" w:cs="仿宋_GB2312"/>
          <w:b/>
          <w:kern w:val="0"/>
          <w:sz w:val="24"/>
        </w:rPr>
        <w:t>注：相关科室每发现一处扣100元1分，副主任每发现一处扣200元2分，主任及上级领导每发现一处扣500元5分；后附照片。</w:t>
      </w:r>
    </w:p>
    <w:p w14:paraId="147E9C77">
      <w:pPr>
        <w:widowControl/>
        <w:shd w:val="clear" w:color="auto" w:fill="FFFFFF"/>
        <w:spacing w:line="480" w:lineRule="auto"/>
        <w:rPr>
          <w:rFonts w:hint="eastAsia" w:ascii="仿宋_GB2312" w:hAnsi="仿宋_GB2312" w:eastAsia="仿宋_GB2312" w:cs="仿宋_GB2312"/>
          <w:bCs/>
          <w:kern w:val="0"/>
          <w:sz w:val="32"/>
          <w:szCs w:val="32"/>
        </w:rPr>
      </w:pPr>
    </w:p>
    <w:p w14:paraId="6A0E10C2">
      <w:pPr>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br w:type="page"/>
      </w:r>
    </w:p>
    <w:p w14:paraId="17D2D0C0">
      <w:pPr>
        <w:widowControl/>
        <w:shd w:val="clear" w:color="auto" w:fill="FFFFFF"/>
        <w:spacing w:line="480" w:lineRule="auto"/>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附件2：</w:t>
      </w:r>
    </w:p>
    <w:p w14:paraId="111A220C">
      <w:pPr>
        <w:widowControl/>
        <w:jc w:val="center"/>
        <w:textAlignment w:val="center"/>
        <w:rPr>
          <w:rFonts w:hint="eastAsia" w:ascii="方正小标宋简体" w:hAnsi="方正小标宋简体" w:eastAsia="方正小标宋简体" w:cs="方正小标宋简体"/>
          <w:b/>
          <w:kern w:val="0"/>
          <w:sz w:val="36"/>
          <w:szCs w:val="36"/>
        </w:rPr>
      </w:pPr>
      <w:r>
        <w:rPr>
          <w:rFonts w:hint="eastAsia" w:ascii="方正小标宋简体" w:hAnsi="方正小标宋简体" w:eastAsia="方正小标宋简体" w:cs="方正小标宋简体"/>
          <w:bCs/>
          <w:kern w:val="0"/>
          <w:sz w:val="36"/>
          <w:szCs w:val="36"/>
        </w:rPr>
        <w:t>处罚通知单</w:t>
      </w:r>
      <w:r>
        <w:rPr>
          <w:rFonts w:hint="eastAsia" w:ascii="方正小标宋简体" w:hAnsi="方正小标宋简体" w:eastAsia="方正小标宋简体" w:cs="方正小标宋简体"/>
          <w:b/>
          <w:kern w:val="0"/>
          <w:sz w:val="36"/>
          <w:szCs w:val="36"/>
        </w:rPr>
        <w:t xml:space="preserve">  </w:t>
      </w:r>
      <w:r>
        <w:rPr>
          <w:rFonts w:hint="eastAsia" w:ascii="仿宋_GB2312" w:hAnsi="仿宋_GB2312" w:eastAsia="仿宋_GB2312" w:cs="仿宋_GB2312"/>
          <w:b/>
          <w:kern w:val="0"/>
          <w:sz w:val="28"/>
          <w:szCs w:val="28"/>
        </w:rPr>
        <w:t xml:space="preserve">                </w:t>
      </w:r>
    </w:p>
    <w:tbl>
      <w:tblPr>
        <w:tblStyle w:val="4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9"/>
        <w:gridCol w:w="2185"/>
        <w:gridCol w:w="2143"/>
        <w:gridCol w:w="2065"/>
      </w:tblGrid>
      <w:tr w14:paraId="2F03F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2129" w:type="dxa"/>
            <w:vAlign w:val="center"/>
          </w:tcPr>
          <w:p w14:paraId="02B06B23">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考核时间</w:t>
            </w:r>
          </w:p>
        </w:tc>
        <w:tc>
          <w:tcPr>
            <w:tcW w:w="2185" w:type="dxa"/>
            <w:vAlign w:val="center"/>
          </w:tcPr>
          <w:p w14:paraId="33DF8408">
            <w:pPr>
              <w:widowControl/>
              <w:spacing w:line="480" w:lineRule="auto"/>
              <w:jc w:val="center"/>
              <w:rPr>
                <w:rFonts w:hint="eastAsia" w:ascii="仿宋_GB2312" w:hAnsi="仿宋_GB2312" w:eastAsia="仿宋_GB2312" w:cs="仿宋_GB2312"/>
                <w:b/>
                <w:kern w:val="0"/>
                <w:sz w:val="32"/>
                <w:szCs w:val="32"/>
                <w:highlight w:val="yellow"/>
              </w:rPr>
            </w:pPr>
          </w:p>
        </w:tc>
        <w:tc>
          <w:tcPr>
            <w:tcW w:w="2143" w:type="dxa"/>
            <w:vAlign w:val="center"/>
          </w:tcPr>
          <w:p w14:paraId="19C81FC2">
            <w:pPr>
              <w:widowControl/>
              <w:spacing w:line="480" w:lineRule="auto"/>
              <w:jc w:val="center"/>
              <w:rPr>
                <w:rFonts w:hint="eastAsia" w:ascii="仿宋_GB2312" w:hAnsi="仿宋_GB2312" w:eastAsia="仿宋_GB2312" w:cs="仿宋_GB2312"/>
                <w:b/>
                <w:kern w:val="0"/>
                <w:sz w:val="32"/>
                <w:szCs w:val="32"/>
                <w:highlight w:val="yellow"/>
              </w:rPr>
            </w:pPr>
            <w:r>
              <w:rPr>
                <w:rFonts w:hint="eastAsia" w:ascii="仿宋_GB2312" w:hAnsi="仿宋_GB2312" w:eastAsia="仿宋_GB2312" w:cs="仿宋_GB2312"/>
                <w:b/>
                <w:kern w:val="0"/>
                <w:sz w:val="32"/>
                <w:szCs w:val="32"/>
              </w:rPr>
              <w:t>考核点位</w:t>
            </w:r>
          </w:p>
        </w:tc>
        <w:tc>
          <w:tcPr>
            <w:tcW w:w="2065" w:type="dxa"/>
            <w:vAlign w:val="center"/>
          </w:tcPr>
          <w:p w14:paraId="24152D93">
            <w:pPr>
              <w:widowControl/>
              <w:spacing w:line="480" w:lineRule="auto"/>
              <w:jc w:val="center"/>
              <w:rPr>
                <w:rFonts w:hint="eastAsia" w:ascii="仿宋_GB2312" w:hAnsi="仿宋_GB2312" w:eastAsia="仿宋_GB2312" w:cs="仿宋_GB2312"/>
                <w:b/>
                <w:kern w:val="0"/>
                <w:sz w:val="32"/>
                <w:szCs w:val="32"/>
                <w:highlight w:val="yellow"/>
              </w:rPr>
            </w:pPr>
          </w:p>
        </w:tc>
      </w:tr>
      <w:tr w14:paraId="18215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3" w:hRule="atLeast"/>
        </w:trPr>
        <w:tc>
          <w:tcPr>
            <w:tcW w:w="2129" w:type="dxa"/>
            <w:vAlign w:val="center"/>
          </w:tcPr>
          <w:p w14:paraId="489C844E">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存在问题</w:t>
            </w:r>
          </w:p>
        </w:tc>
        <w:tc>
          <w:tcPr>
            <w:tcW w:w="6393" w:type="dxa"/>
            <w:gridSpan w:val="3"/>
            <w:vAlign w:val="center"/>
          </w:tcPr>
          <w:p w14:paraId="1596890B">
            <w:pPr>
              <w:widowControl/>
              <w:spacing w:line="480" w:lineRule="auto"/>
              <w:jc w:val="center"/>
              <w:rPr>
                <w:rFonts w:hint="eastAsia" w:ascii="仿宋_GB2312" w:hAnsi="仿宋_GB2312" w:eastAsia="仿宋_GB2312" w:cs="仿宋_GB2312"/>
                <w:b/>
                <w:kern w:val="0"/>
                <w:sz w:val="32"/>
                <w:szCs w:val="32"/>
              </w:rPr>
            </w:pPr>
          </w:p>
        </w:tc>
      </w:tr>
      <w:tr w14:paraId="01691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2129" w:type="dxa"/>
            <w:vAlign w:val="center"/>
          </w:tcPr>
          <w:p w14:paraId="0C74A861">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整改时限</w:t>
            </w:r>
          </w:p>
        </w:tc>
        <w:tc>
          <w:tcPr>
            <w:tcW w:w="6393" w:type="dxa"/>
            <w:gridSpan w:val="3"/>
            <w:vAlign w:val="center"/>
          </w:tcPr>
          <w:p w14:paraId="0A04686E">
            <w:pPr>
              <w:widowControl/>
              <w:spacing w:line="480" w:lineRule="auto"/>
              <w:jc w:val="center"/>
              <w:rPr>
                <w:rFonts w:hint="eastAsia" w:ascii="仿宋_GB2312" w:hAnsi="仿宋_GB2312" w:eastAsia="仿宋_GB2312" w:cs="仿宋_GB2312"/>
                <w:b/>
                <w:kern w:val="0"/>
                <w:sz w:val="32"/>
                <w:szCs w:val="32"/>
              </w:rPr>
            </w:pPr>
          </w:p>
        </w:tc>
      </w:tr>
      <w:tr w14:paraId="424E7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7" w:hRule="atLeast"/>
        </w:trPr>
        <w:tc>
          <w:tcPr>
            <w:tcW w:w="2129" w:type="dxa"/>
            <w:vAlign w:val="center"/>
          </w:tcPr>
          <w:p w14:paraId="2F5A05E4">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整改结果</w:t>
            </w:r>
          </w:p>
        </w:tc>
        <w:tc>
          <w:tcPr>
            <w:tcW w:w="6393" w:type="dxa"/>
            <w:gridSpan w:val="3"/>
            <w:vAlign w:val="center"/>
          </w:tcPr>
          <w:p w14:paraId="04C87333">
            <w:pPr>
              <w:widowControl/>
              <w:spacing w:line="480" w:lineRule="auto"/>
              <w:jc w:val="center"/>
              <w:rPr>
                <w:rFonts w:hint="eastAsia" w:ascii="仿宋_GB2312" w:hAnsi="仿宋_GB2312" w:eastAsia="仿宋_GB2312" w:cs="仿宋_GB2312"/>
                <w:b/>
                <w:kern w:val="0"/>
                <w:sz w:val="32"/>
                <w:szCs w:val="32"/>
              </w:rPr>
            </w:pPr>
          </w:p>
        </w:tc>
      </w:tr>
      <w:tr w14:paraId="7E4E6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2129" w:type="dxa"/>
            <w:vAlign w:val="center"/>
          </w:tcPr>
          <w:p w14:paraId="1469E235">
            <w:pPr>
              <w:widowControl/>
              <w:tabs>
                <w:tab w:val="center" w:pos="1013"/>
              </w:tabs>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罚款金额（元）</w:t>
            </w:r>
          </w:p>
        </w:tc>
        <w:tc>
          <w:tcPr>
            <w:tcW w:w="6393" w:type="dxa"/>
            <w:gridSpan w:val="3"/>
            <w:vAlign w:val="center"/>
          </w:tcPr>
          <w:p w14:paraId="7CFDBC8B">
            <w:pPr>
              <w:widowControl/>
              <w:spacing w:line="480" w:lineRule="auto"/>
              <w:jc w:val="center"/>
              <w:rPr>
                <w:rFonts w:hint="eastAsia" w:ascii="仿宋_GB2312" w:hAnsi="仿宋_GB2312" w:eastAsia="仿宋_GB2312" w:cs="仿宋_GB2312"/>
                <w:b/>
                <w:kern w:val="0"/>
                <w:sz w:val="32"/>
                <w:szCs w:val="32"/>
              </w:rPr>
            </w:pPr>
          </w:p>
        </w:tc>
      </w:tr>
      <w:tr w14:paraId="53BD3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trPr>
        <w:tc>
          <w:tcPr>
            <w:tcW w:w="2129" w:type="dxa"/>
            <w:vAlign w:val="center"/>
          </w:tcPr>
          <w:p w14:paraId="7FA418E0">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扣除分数（分）</w:t>
            </w:r>
          </w:p>
        </w:tc>
        <w:tc>
          <w:tcPr>
            <w:tcW w:w="6393" w:type="dxa"/>
            <w:gridSpan w:val="3"/>
            <w:vAlign w:val="center"/>
          </w:tcPr>
          <w:p w14:paraId="6E7B7120">
            <w:pPr>
              <w:widowControl/>
              <w:spacing w:line="480" w:lineRule="auto"/>
              <w:jc w:val="center"/>
              <w:rPr>
                <w:rFonts w:hint="eastAsia" w:ascii="仿宋_GB2312" w:hAnsi="仿宋_GB2312" w:eastAsia="仿宋_GB2312" w:cs="仿宋_GB2312"/>
                <w:b/>
                <w:kern w:val="0"/>
                <w:sz w:val="32"/>
                <w:szCs w:val="32"/>
              </w:rPr>
            </w:pPr>
          </w:p>
        </w:tc>
      </w:tr>
      <w:tr w14:paraId="67CF2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2" w:hRule="atLeast"/>
        </w:trPr>
        <w:tc>
          <w:tcPr>
            <w:tcW w:w="2129" w:type="dxa"/>
            <w:vAlign w:val="center"/>
          </w:tcPr>
          <w:p w14:paraId="7B930A0E">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乙方确认</w:t>
            </w:r>
          </w:p>
          <w:p w14:paraId="6BDDB264">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签字</w:t>
            </w:r>
          </w:p>
        </w:tc>
        <w:tc>
          <w:tcPr>
            <w:tcW w:w="2185" w:type="dxa"/>
            <w:vAlign w:val="center"/>
          </w:tcPr>
          <w:p w14:paraId="4C4E4510">
            <w:pPr>
              <w:widowControl/>
              <w:spacing w:line="480" w:lineRule="auto"/>
              <w:jc w:val="center"/>
              <w:rPr>
                <w:rFonts w:hint="eastAsia" w:ascii="仿宋_GB2312" w:hAnsi="仿宋_GB2312" w:eastAsia="仿宋_GB2312" w:cs="仿宋_GB2312"/>
                <w:b/>
                <w:kern w:val="0"/>
                <w:sz w:val="32"/>
                <w:szCs w:val="32"/>
              </w:rPr>
            </w:pPr>
          </w:p>
        </w:tc>
        <w:tc>
          <w:tcPr>
            <w:tcW w:w="2143" w:type="dxa"/>
            <w:vAlign w:val="center"/>
          </w:tcPr>
          <w:p w14:paraId="60EA483C">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甲方确认</w:t>
            </w:r>
          </w:p>
          <w:p w14:paraId="5DF8E7AB">
            <w:pPr>
              <w:widowControl/>
              <w:spacing w:line="480" w:lineRule="auto"/>
              <w:jc w:val="center"/>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签字</w:t>
            </w:r>
          </w:p>
        </w:tc>
        <w:tc>
          <w:tcPr>
            <w:tcW w:w="2065" w:type="dxa"/>
          </w:tcPr>
          <w:p w14:paraId="3717BC3A">
            <w:pPr>
              <w:widowControl/>
              <w:spacing w:line="480" w:lineRule="auto"/>
              <w:jc w:val="left"/>
              <w:rPr>
                <w:rFonts w:hint="eastAsia" w:ascii="仿宋_GB2312" w:hAnsi="仿宋_GB2312" w:eastAsia="仿宋_GB2312" w:cs="仿宋_GB2312"/>
                <w:b/>
                <w:kern w:val="0"/>
                <w:sz w:val="32"/>
                <w:szCs w:val="32"/>
              </w:rPr>
            </w:pPr>
          </w:p>
        </w:tc>
      </w:tr>
    </w:tbl>
    <w:p w14:paraId="50A7C786">
      <w:pPr>
        <w:widowControl/>
        <w:textAlignment w:val="center"/>
        <w:rPr>
          <w:rFonts w:hint="eastAsia" w:ascii="仿宋_GB2312" w:hAnsi="仿宋_GB2312" w:eastAsia="仿宋_GB2312" w:cs="仿宋_GB2312"/>
          <w:sz w:val="32"/>
          <w:szCs w:val="32"/>
        </w:rPr>
      </w:pPr>
      <w:r>
        <w:rPr>
          <w:rFonts w:hint="eastAsia" w:ascii="方正小标宋简体" w:hAnsi="方正小标宋简体" w:eastAsia="方正小标宋简体" w:cs="方正小标宋简体"/>
          <w:bCs/>
          <w:kern w:val="0"/>
          <w:sz w:val="36"/>
          <w:szCs w:val="36"/>
        </w:rPr>
        <w:br w:type="page"/>
      </w:r>
      <w:r>
        <w:rPr>
          <w:rFonts w:hint="eastAsia" w:ascii="仿宋_GB2312" w:hAnsi="仿宋_GB2312" w:eastAsia="仿宋_GB2312" w:cs="仿宋_GB2312"/>
          <w:sz w:val="32"/>
          <w:szCs w:val="32"/>
        </w:rPr>
        <w:t>附件3：</w:t>
      </w:r>
    </w:p>
    <w:tbl>
      <w:tblPr>
        <w:tblStyle w:val="48"/>
        <w:tblW w:w="8200" w:type="dxa"/>
        <w:tblInd w:w="93" w:type="dxa"/>
        <w:tblLayout w:type="fixed"/>
        <w:tblCellMar>
          <w:top w:w="0" w:type="dxa"/>
          <w:left w:w="108" w:type="dxa"/>
          <w:bottom w:w="0" w:type="dxa"/>
          <w:right w:w="108" w:type="dxa"/>
        </w:tblCellMar>
      </w:tblPr>
      <w:tblGrid>
        <w:gridCol w:w="1909"/>
        <w:gridCol w:w="1487"/>
        <w:gridCol w:w="1882"/>
        <w:gridCol w:w="1739"/>
        <w:gridCol w:w="1183"/>
      </w:tblGrid>
      <w:tr w14:paraId="556757CA">
        <w:tblPrEx>
          <w:tblCellMar>
            <w:top w:w="0" w:type="dxa"/>
            <w:left w:w="108" w:type="dxa"/>
            <w:bottom w:w="0" w:type="dxa"/>
            <w:right w:w="108" w:type="dxa"/>
          </w:tblCellMar>
        </w:tblPrEx>
        <w:trPr>
          <w:trHeight w:val="737" w:hRule="atLeast"/>
        </w:trPr>
        <w:tc>
          <w:tcPr>
            <w:tcW w:w="8200" w:type="dxa"/>
            <w:gridSpan w:val="5"/>
            <w:tcBorders>
              <w:top w:val="nil"/>
              <w:left w:val="nil"/>
              <w:bottom w:val="nil"/>
              <w:right w:val="nil"/>
            </w:tcBorders>
            <w:vAlign w:val="center"/>
          </w:tcPr>
          <w:p w14:paraId="4FC0E5AD">
            <w:pPr>
              <w:widowControl/>
              <w:jc w:val="center"/>
              <w:textAlignment w:val="center"/>
              <w:rPr>
                <w:rFonts w:hint="eastAsia" w:ascii="仿宋_GB2312" w:hAnsi="宋体" w:eastAsia="仿宋_GB2312" w:cs="仿宋_GB2312"/>
                <w:b/>
                <w:bCs/>
                <w:color w:val="000000"/>
                <w:sz w:val="44"/>
                <w:szCs w:val="44"/>
              </w:rPr>
            </w:pPr>
            <w:r>
              <w:rPr>
                <w:rFonts w:hint="eastAsia" w:ascii="仿宋_GB2312" w:hAnsi="宋体" w:eastAsia="仿宋_GB2312" w:cs="仿宋_GB2312"/>
                <w:b/>
                <w:bCs/>
                <w:color w:val="000000"/>
                <w:kern w:val="0"/>
                <w:sz w:val="44"/>
                <w:szCs w:val="44"/>
                <w:lang w:bidi="ar"/>
              </w:rPr>
              <w:t>（ ）月考核汇总表</w:t>
            </w:r>
          </w:p>
        </w:tc>
      </w:tr>
      <w:tr w14:paraId="55780246">
        <w:tblPrEx>
          <w:tblCellMar>
            <w:top w:w="0" w:type="dxa"/>
            <w:left w:w="108" w:type="dxa"/>
            <w:bottom w:w="0" w:type="dxa"/>
            <w:right w:w="108" w:type="dxa"/>
          </w:tblCellMar>
        </w:tblPrEx>
        <w:trPr>
          <w:trHeight w:val="1444" w:hRule="atLeast"/>
        </w:trPr>
        <w:tc>
          <w:tcPr>
            <w:tcW w:w="1909" w:type="dxa"/>
            <w:tcBorders>
              <w:top w:val="single" w:color="000000" w:sz="4" w:space="0"/>
              <w:left w:val="single" w:color="000000" w:sz="4" w:space="0"/>
              <w:bottom w:val="nil"/>
              <w:right w:val="single" w:color="000000" w:sz="4" w:space="0"/>
            </w:tcBorders>
            <w:vAlign w:val="center"/>
          </w:tcPr>
          <w:p w14:paraId="6365AAB3">
            <w:pPr>
              <w:widowControl/>
              <w:jc w:val="left"/>
              <w:textAlignment w:val="center"/>
              <w:rPr>
                <w:rFonts w:hint="eastAsia" w:ascii="仿宋_GB2312" w:hAnsi="宋体" w:eastAsia="仿宋_GB2312" w:cs="仿宋_GB2312"/>
                <w:b/>
                <w:bCs/>
                <w:color w:val="000000"/>
                <w:sz w:val="28"/>
                <w:szCs w:val="28"/>
              </w:rPr>
            </w:pPr>
            <w:r>
              <w:rPr>
                <w:rFonts w:hint="eastAsia" w:ascii="仿宋_GB2312" w:hAnsi="宋体" w:eastAsia="仿宋_GB2312" w:cs="仿宋_GB2312"/>
                <w:b/>
                <w:bCs/>
                <w:color w:val="000000"/>
                <w:kern w:val="0"/>
                <w:sz w:val="28"/>
                <w:szCs w:val="28"/>
                <w:bdr w:val="single" w:color="000000" w:sz="4" w:space="0"/>
                <w:lang w:bidi="ar"/>
              </w:rPr>
              <w:drawing>
                <wp:anchor distT="0" distB="0" distL="114300" distR="114300" simplePos="0" relativeHeight="251661312" behindDoc="0" locked="0" layoutInCell="1" allowOverlap="1">
                  <wp:simplePos x="0" y="0"/>
                  <wp:positionH relativeFrom="column">
                    <wp:posOffset>-53975</wp:posOffset>
                  </wp:positionH>
                  <wp:positionV relativeFrom="paragraph">
                    <wp:posOffset>28575</wp:posOffset>
                  </wp:positionV>
                  <wp:extent cx="1215390" cy="1131570"/>
                  <wp:effectExtent l="0" t="0" r="3810" b="11430"/>
                  <wp:wrapNone/>
                  <wp:docPr id="4" name="直接连接符_2"/>
                  <wp:cNvGraphicFramePr/>
                  <a:graphic xmlns:a="http://schemas.openxmlformats.org/drawingml/2006/main">
                    <a:graphicData uri="http://schemas.openxmlformats.org/drawingml/2006/picture">
                      <pic:pic xmlns:pic="http://schemas.openxmlformats.org/drawingml/2006/picture">
                        <pic:nvPicPr>
                          <pic:cNvPr id="4" name="直接连接符_2"/>
                          <pic:cNvPicPr/>
                        </pic:nvPicPr>
                        <pic:blipFill>
                          <a:blip r:embed="rId27"/>
                          <a:stretch>
                            <a:fillRect/>
                          </a:stretch>
                        </pic:blipFill>
                        <pic:spPr>
                          <a:xfrm>
                            <a:off x="0" y="0"/>
                            <a:ext cx="1215390" cy="1131570"/>
                          </a:xfrm>
                          <a:prstGeom prst="rect">
                            <a:avLst/>
                          </a:prstGeom>
                          <a:noFill/>
                          <a:ln w="9525">
                            <a:noFill/>
                          </a:ln>
                        </pic:spPr>
                      </pic:pic>
                    </a:graphicData>
                  </a:graphic>
                </wp:anchor>
              </w:drawing>
            </w:r>
            <w:r>
              <w:rPr>
                <w:rFonts w:hint="eastAsia" w:ascii="仿宋_GB2312" w:hAnsi="宋体" w:eastAsia="仿宋_GB2312" w:cs="仿宋_GB2312"/>
                <w:b/>
                <w:bCs/>
                <w:color w:val="000000"/>
                <w:kern w:val="0"/>
                <w:sz w:val="28"/>
                <w:szCs w:val="28"/>
                <w:lang w:bidi="ar"/>
              </w:rPr>
              <w:t xml:space="preserve">   考核情况</w:t>
            </w:r>
            <w:r>
              <w:rPr>
                <w:rFonts w:hint="eastAsia" w:ascii="仿宋_GB2312" w:hAnsi="宋体" w:eastAsia="仿宋_GB2312" w:cs="仿宋_GB2312"/>
                <w:b/>
                <w:bCs/>
                <w:color w:val="000000"/>
                <w:kern w:val="0"/>
                <w:sz w:val="28"/>
                <w:szCs w:val="28"/>
                <w:lang w:bidi="ar"/>
              </w:rPr>
              <w:br w:type="textWrapping"/>
            </w:r>
            <w:r>
              <w:rPr>
                <w:rFonts w:hint="eastAsia" w:ascii="仿宋_GB2312" w:hAnsi="宋体" w:eastAsia="仿宋_GB2312" w:cs="仿宋_GB2312"/>
                <w:b/>
                <w:bCs/>
                <w:color w:val="000000"/>
                <w:kern w:val="0"/>
                <w:sz w:val="28"/>
                <w:szCs w:val="28"/>
                <w:lang w:bidi="ar"/>
              </w:rPr>
              <w:br w:type="textWrapping"/>
            </w:r>
            <w:r>
              <w:rPr>
                <w:rFonts w:hint="eastAsia" w:ascii="仿宋_GB2312" w:hAnsi="宋体" w:eastAsia="仿宋_GB2312" w:cs="仿宋_GB2312"/>
                <w:b/>
                <w:bCs/>
                <w:color w:val="000000"/>
                <w:kern w:val="0"/>
                <w:sz w:val="28"/>
                <w:szCs w:val="28"/>
                <w:lang w:bidi="ar"/>
              </w:rPr>
              <w:t>考核类别</w:t>
            </w:r>
          </w:p>
        </w:tc>
        <w:tc>
          <w:tcPr>
            <w:tcW w:w="1487" w:type="dxa"/>
            <w:tcBorders>
              <w:top w:val="single" w:color="000000" w:sz="4" w:space="0"/>
              <w:left w:val="single" w:color="000000" w:sz="4" w:space="0"/>
              <w:bottom w:val="nil"/>
              <w:right w:val="single" w:color="000000" w:sz="4" w:space="0"/>
            </w:tcBorders>
            <w:vAlign w:val="center"/>
          </w:tcPr>
          <w:p w14:paraId="698F6C55">
            <w:pPr>
              <w:widowControl/>
              <w:jc w:val="center"/>
              <w:textAlignment w:val="center"/>
              <w:rPr>
                <w:rFonts w:hint="eastAsia" w:ascii="仿宋_GB2312" w:hAnsi="宋体" w:eastAsia="仿宋_GB2312" w:cs="仿宋_GB2312"/>
                <w:b/>
                <w:bCs/>
                <w:color w:val="000000"/>
                <w:sz w:val="28"/>
                <w:szCs w:val="28"/>
              </w:rPr>
            </w:pPr>
            <w:r>
              <w:rPr>
                <w:rFonts w:hint="eastAsia" w:ascii="仿宋_GB2312" w:hAnsi="宋体" w:eastAsia="仿宋_GB2312" w:cs="仿宋_GB2312"/>
                <w:b/>
                <w:bCs/>
                <w:color w:val="000000"/>
                <w:kern w:val="0"/>
                <w:sz w:val="28"/>
                <w:szCs w:val="28"/>
                <w:lang w:bidi="ar"/>
              </w:rPr>
              <w:t>扣分</w:t>
            </w:r>
            <w:r>
              <w:rPr>
                <w:rFonts w:hint="eastAsia" w:ascii="仿宋_GB2312" w:hAnsi="宋体" w:eastAsia="仿宋_GB2312" w:cs="仿宋_GB2312"/>
                <w:b/>
                <w:bCs/>
                <w:color w:val="000000"/>
                <w:kern w:val="0"/>
                <w:sz w:val="28"/>
                <w:szCs w:val="28"/>
                <w:lang w:bidi="ar"/>
              </w:rPr>
              <w:br w:type="textWrapping"/>
            </w:r>
            <w:r>
              <w:rPr>
                <w:rFonts w:hint="eastAsia" w:ascii="仿宋_GB2312" w:hAnsi="宋体" w:eastAsia="仿宋_GB2312" w:cs="仿宋_GB2312"/>
                <w:b/>
                <w:bCs/>
                <w:color w:val="000000"/>
                <w:kern w:val="0"/>
                <w:sz w:val="28"/>
                <w:szCs w:val="28"/>
                <w:lang w:bidi="ar"/>
              </w:rPr>
              <w:t>（分）</w:t>
            </w:r>
          </w:p>
        </w:tc>
        <w:tc>
          <w:tcPr>
            <w:tcW w:w="1882" w:type="dxa"/>
            <w:tcBorders>
              <w:top w:val="single" w:color="000000" w:sz="4" w:space="0"/>
              <w:left w:val="single" w:color="000000" w:sz="4" w:space="0"/>
              <w:bottom w:val="nil"/>
              <w:right w:val="single" w:color="000000" w:sz="4" w:space="0"/>
            </w:tcBorders>
            <w:vAlign w:val="center"/>
          </w:tcPr>
          <w:p w14:paraId="2207D672">
            <w:pPr>
              <w:widowControl/>
              <w:jc w:val="center"/>
              <w:textAlignment w:val="center"/>
              <w:rPr>
                <w:rFonts w:hint="eastAsia" w:ascii="仿宋_GB2312" w:hAnsi="宋体" w:eastAsia="仿宋_GB2312" w:cs="仿宋_GB2312"/>
                <w:b/>
                <w:bCs/>
                <w:color w:val="000000"/>
                <w:sz w:val="28"/>
                <w:szCs w:val="28"/>
              </w:rPr>
            </w:pPr>
            <w:r>
              <w:rPr>
                <w:rFonts w:hint="eastAsia" w:ascii="仿宋_GB2312" w:hAnsi="宋体" w:eastAsia="仿宋_GB2312" w:cs="仿宋_GB2312"/>
                <w:b/>
                <w:bCs/>
                <w:color w:val="000000"/>
                <w:kern w:val="0"/>
                <w:sz w:val="28"/>
                <w:szCs w:val="28"/>
                <w:lang w:bidi="ar"/>
              </w:rPr>
              <w:t>罚款</w:t>
            </w:r>
            <w:r>
              <w:rPr>
                <w:rFonts w:hint="eastAsia" w:ascii="仿宋_GB2312" w:hAnsi="宋体" w:eastAsia="仿宋_GB2312" w:cs="仿宋_GB2312"/>
                <w:b/>
                <w:bCs/>
                <w:color w:val="000000"/>
                <w:kern w:val="0"/>
                <w:sz w:val="28"/>
                <w:szCs w:val="28"/>
                <w:lang w:bidi="ar"/>
              </w:rPr>
              <w:br w:type="textWrapping"/>
            </w:r>
            <w:r>
              <w:rPr>
                <w:rFonts w:hint="eastAsia" w:ascii="仿宋_GB2312" w:hAnsi="宋体" w:eastAsia="仿宋_GB2312" w:cs="仿宋_GB2312"/>
                <w:b/>
                <w:bCs/>
                <w:color w:val="000000"/>
                <w:kern w:val="0"/>
                <w:sz w:val="28"/>
                <w:szCs w:val="28"/>
                <w:lang w:bidi="ar"/>
              </w:rPr>
              <w:t>（元）</w:t>
            </w:r>
          </w:p>
        </w:tc>
        <w:tc>
          <w:tcPr>
            <w:tcW w:w="1739" w:type="dxa"/>
            <w:tcBorders>
              <w:top w:val="single" w:color="000000" w:sz="4" w:space="0"/>
              <w:left w:val="nil"/>
              <w:bottom w:val="nil"/>
              <w:right w:val="single" w:color="000000" w:sz="4" w:space="0"/>
            </w:tcBorders>
            <w:vAlign w:val="center"/>
          </w:tcPr>
          <w:p w14:paraId="0D21F2A9">
            <w:pPr>
              <w:widowControl/>
              <w:jc w:val="center"/>
              <w:textAlignment w:val="center"/>
              <w:rPr>
                <w:rFonts w:hint="eastAsia" w:ascii="仿宋_GB2312" w:hAnsi="宋体" w:eastAsia="仿宋_GB2312" w:cs="仿宋_GB2312"/>
                <w:b/>
                <w:bCs/>
                <w:color w:val="000000"/>
                <w:sz w:val="28"/>
                <w:szCs w:val="28"/>
              </w:rPr>
            </w:pPr>
            <w:r>
              <w:rPr>
                <w:rFonts w:hint="eastAsia" w:ascii="仿宋_GB2312" w:hAnsi="宋体" w:eastAsia="仿宋_GB2312" w:cs="仿宋_GB2312"/>
                <w:b/>
                <w:bCs/>
                <w:color w:val="000000"/>
                <w:kern w:val="0"/>
                <w:sz w:val="28"/>
                <w:szCs w:val="28"/>
                <w:lang w:bidi="ar"/>
              </w:rPr>
              <w:t>得分</w:t>
            </w:r>
            <w:r>
              <w:rPr>
                <w:rFonts w:hint="eastAsia" w:ascii="仿宋_GB2312" w:hAnsi="宋体" w:eastAsia="仿宋_GB2312" w:cs="仿宋_GB2312"/>
                <w:b/>
                <w:bCs/>
                <w:color w:val="000000"/>
                <w:kern w:val="0"/>
                <w:sz w:val="28"/>
                <w:szCs w:val="28"/>
                <w:lang w:bidi="ar"/>
              </w:rPr>
              <w:br w:type="textWrapping"/>
            </w:r>
            <w:r>
              <w:rPr>
                <w:rFonts w:hint="eastAsia" w:ascii="仿宋_GB2312" w:hAnsi="宋体" w:eastAsia="仿宋_GB2312" w:cs="仿宋_GB2312"/>
                <w:b/>
                <w:bCs/>
                <w:color w:val="000000"/>
                <w:kern w:val="0"/>
                <w:sz w:val="28"/>
                <w:szCs w:val="28"/>
                <w:lang w:bidi="ar"/>
              </w:rPr>
              <w:t>（分）</w:t>
            </w:r>
          </w:p>
        </w:tc>
        <w:tc>
          <w:tcPr>
            <w:tcW w:w="1183" w:type="dxa"/>
            <w:tcBorders>
              <w:top w:val="single" w:color="000000" w:sz="4" w:space="0"/>
              <w:left w:val="single" w:color="000000" w:sz="4" w:space="0"/>
              <w:bottom w:val="nil"/>
              <w:right w:val="single" w:color="000000" w:sz="4" w:space="0"/>
            </w:tcBorders>
            <w:vAlign w:val="center"/>
          </w:tcPr>
          <w:p w14:paraId="4AF25040">
            <w:pPr>
              <w:widowControl/>
              <w:jc w:val="center"/>
              <w:textAlignment w:val="center"/>
              <w:rPr>
                <w:rFonts w:hint="eastAsia" w:ascii="仿宋_GB2312" w:hAnsi="宋体" w:eastAsia="仿宋_GB2312" w:cs="仿宋_GB2312"/>
                <w:b/>
                <w:bCs/>
                <w:color w:val="000000"/>
                <w:sz w:val="28"/>
                <w:szCs w:val="28"/>
              </w:rPr>
            </w:pPr>
            <w:r>
              <w:rPr>
                <w:rFonts w:hint="eastAsia" w:ascii="仿宋_GB2312" w:hAnsi="宋体" w:eastAsia="仿宋_GB2312" w:cs="仿宋_GB2312"/>
                <w:b/>
                <w:bCs/>
                <w:color w:val="000000"/>
                <w:kern w:val="0"/>
                <w:sz w:val="28"/>
                <w:szCs w:val="28"/>
                <w:lang w:bidi="ar"/>
              </w:rPr>
              <w:t>备注</w:t>
            </w:r>
          </w:p>
        </w:tc>
      </w:tr>
      <w:tr w14:paraId="126E6341">
        <w:tblPrEx>
          <w:tblCellMar>
            <w:top w:w="0" w:type="dxa"/>
            <w:left w:w="108" w:type="dxa"/>
            <w:bottom w:w="0" w:type="dxa"/>
            <w:right w:w="108" w:type="dxa"/>
          </w:tblCellMar>
        </w:tblPrEx>
        <w:trPr>
          <w:trHeight w:val="898" w:hRule="atLeast"/>
        </w:trPr>
        <w:tc>
          <w:tcPr>
            <w:tcW w:w="1909" w:type="dxa"/>
            <w:tcBorders>
              <w:top w:val="single" w:color="000000" w:sz="4" w:space="0"/>
              <w:left w:val="single" w:color="000000" w:sz="4" w:space="0"/>
              <w:bottom w:val="single" w:color="000000" w:sz="4" w:space="0"/>
              <w:right w:val="single" w:color="000000" w:sz="4" w:space="0"/>
            </w:tcBorders>
            <w:vAlign w:val="center"/>
          </w:tcPr>
          <w:p w14:paraId="251D03EB">
            <w:pPr>
              <w:widowControl/>
              <w:jc w:val="center"/>
              <w:textAlignment w:val="center"/>
              <w:rPr>
                <w:rFonts w:hint="eastAsia" w:ascii="仿宋_GB2312" w:hAnsi="宋体" w:eastAsia="仿宋_GB2312" w:cs="仿宋_GB2312"/>
                <w:b/>
                <w:bCs/>
                <w:color w:val="000000"/>
                <w:sz w:val="28"/>
                <w:szCs w:val="28"/>
              </w:rPr>
            </w:pPr>
            <w:r>
              <w:rPr>
                <w:rFonts w:hint="eastAsia" w:ascii="仿宋_GB2312" w:hAnsi="宋体" w:eastAsia="仿宋_GB2312" w:cs="仿宋_GB2312"/>
                <w:b/>
                <w:bCs/>
                <w:color w:val="000000"/>
                <w:kern w:val="0"/>
                <w:sz w:val="28"/>
                <w:szCs w:val="28"/>
                <w:lang w:bidi="ar"/>
              </w:rPr>
              <w:t>日常考核</w:t>
            </w:r>
          </w:p>
        </w:tc>
        <w:tc>
          <w:tcPr>
            <w:tcW w:w="1487" w:type="dxa"/>
            <w:tcBorders>
              <w:top w:val="single" w:color="000000" w:sz="4" w:space="0"/>
              <w:left w:val="single" w:color="000000" w:sz="4" w:space="0"/>
              <w:bottom w:val="single" w:color="000000" w:sz="4" w:space="0"/>
              <w:right w:val="single" w:color="000000" w:sz="4" w:space="0"/>
            </w:tcBorders>
            <w:vAlign w:val="center"/>
          </w:tcPr>
          <w:p w14:paraId="7BADDF98">
            <w:pPr>
              <w:jc w:val="center"/>
              <w:rPr>
                <w:rFonts w:hint="eastAsia" w:ascii="仿宋_GB2312" w:hAnsi="宋体" w:eastAsia="仿宋_GB2312" w:cs="仿宋_GB2312"/>
                <w:color w:val="000000"/>
                <w:sz w:val="28"/>
                <w:szCs w:val="28"/>
              </w:rPr>
            </w:pPr>
          </w:p>
        </w:tc>
        <w:tc>
          <w:tcPr>
            <w:tcW w:w="1882" w:type="dxa"/>
            <w:tcBorders>
              <w:top w:val="single" w:color="000000" w:sz="4" w:space="0"/>
              <w:left w:val="single" w:color="000000" w:sz="4" w:space="0"/>
              <w:bottom w:val="single" w:color="000000" w:sz="4" w:space="0"/>
              <w:right w:val="single" w:color="000000" w:sz="4" w:space="0"/>
            </w:tcBorders>
            <w:vAlign w:val="center"/>
          </w:tcPr>
          <w:p w14:paraId="5FBF29A0">
            <w:pPr>
              <w:jc w:val="center"/>
              <w:rPr>
                <w:rFonts w:hint="eastAsia" w:ascii="仿宋_GB2312" w:hAnsi="宋体" w:eastAsia="仿宋_GB2312" w:cs="仿宋_GB2312"/>
                <w:color w:val="000000"/>
                <w:sz w:val="28"/>
                <w:szCs w:val="28"/>
              </w:rPr>
            </w:pPr>
          </w:p>
        </w:tc>
        <w:tc>
          <w:tcPr>
            <w:tcW w:w="1739" w:type="dxa"/>
            <w:tcBorders>
              <w:top w:val="single" w:color="000000" w:sz="4" w:space="0"/>
              <w:left w:val="single" w:color="000000" w:sz="4" w:space="0"/>
              <w:bottom w:val="single" w:color="000000" w:sz="4" w:space="0"/>
              <w:right w:val="single" w:color="000000" w:sz="4" w:space="0"/>
            </w:tcBorders>
            <w:vAlign w:val="center"/>
          </w:tcPr>
          <w:p w14:paraId="4CD13834">
            <w:pPr>
              <w:jc w:val="center"/>
              <w:rPr>
                <w:rFonts w:hint="eastAsia" w:ascii="仿宋_GB2312" w:hAnsi="宋体" w:eastAsia="仿宋_GB2312" w:cs="仿宋_GB2312"/>
                <w:color w:val="000000"/>
                <w:sz w:val="28"/>
                <w:szCs w:val="28"/>
              </w:rPr>
            </w:pPr>
          </w:p>
        </w:tc>
        <w:tc>
          <w:tcPr>
            <w:tcW w:w="1183" w:type="dxa"/>
            <w:tcBorders>
              <w:top w:val="single" w:color="000000" w:sz="4" w:space="0"/>
              <w:left w:val="single" w:color="000000" w:sz="4" w:space="0"/>
              <w:bottom w:val="single" w:color="000000" w:sz="4" w:space="0"/>
              <w:right w:val="single" w:color="000000" w:sz="4" w:space="0"/>
            </w:tcBorders>
            <w:vAlign w:val="center"/>
          </w:tcPr>
          <w:p w14:paraId="6C53B671">
            <w:pPr>
              <w:jc w:val="center"/>
              <w:rPr>
                <w:rFonts w:hint="eastAsia" w:ascii="仿宋_GB2312" w:hAnsi="宋体" w:eastAsia="仿宋_GB2312" w:cs="仿宋_GB2312"/>
                <w:color w:val="000000"/>
                <w:sz w:val="28"/>
                <w:szCs w:val="28"/>
              </w:rPr>
            </w:pPr>
          </w:p>
        </w:tc>
      </w:tr>
      <w:tr w14:paraId="534FAA73">
        <w:tblPrEx>
          <w:tblCellMar>
            <w:top w:w="0" w:type="dxa"/>
            <w:left w:w="108" w:type="dxa"/>
            <w:bottom w:w="0" w:type="dxa"/>
            <w:right w:w="108" w:type="dxa"/>
          </w:tblCellMar>
        </w:tblPrEx>
        <w:trPr>
          <w:trHeight w:val="898" w:hRule="atLeast"/>
        </w:trPr>
        <w:tc>
          <w:tcPr>
            <w:tcW w:w="1909" w:type="dxa"/>
            <w:tcBorders>
              <w:top w:val="single" w:color="000000" w:sz="4" w:space="0"/>
              <w:left w:val="single" w:color="000000" w:sz="4" w:space="0"/>
              <w:bottom w:val="nil"/>
              <w:right w:val="single" w:color="000000" w:sz="4" w:space="0"/>
            </w:tcBorders>
            <w:vAlign w:val="center"/>
          </w:tcPr>
          <w:p w14:paraId="74601804">
            <w:pPr>
              <w:widowControl/>
              <w:jc w:val="center"/>
              <w:textAlignment w:val="center"/>
              <w:rPr>
                <w:rFonts w:hint="eastAsia" w:ascii="仿宋_GB2312" w:hAnsi="宋体" w:eastAsia="仿宋_GB2312" w:cs="仿宋_GB2312"/>
                <w:b/>
                <w:bCs/>
                <w:color w:val="000000"/>
                <w:sz w:val="28"/>
                <w:szCs w:val="28"/>
              </w:rPr>
            </w:pPr>
            <w:r>
              <w:rPr>
                <w:rFonts w:hint="eastAsia" w:ascii="仿宋_GB2312" w:hAnsi="宋体" w:eastAsia="仿宋_GB2312" w:cs="仿宋_GB2312"/>
                <w:b/>
                <w:bCs/>
                <w:color w:val="000000"/>
                <w:kern w:val="0"/>
                <w:sz w:val="28"/>
                <w:szCs w:val="28"/>
                <w:lang w:bidi="ar"/>
              </w:rPr>
              <w:t>不定期考核</w:t>
            </w:r>
          </w:p>
        </w:tc>
        <w:tc>
          <w:tcPr>
            <w:tcW w:w="1487" w:type="dxa"/>
            <w:tcBorders>
              <w:top w:val="single" w:color="000000" w:sz="4" w:space="0"/>
              <w:left w:val="single" w:color="000000" w:sz="4" w:space="0"/>
              <w:bottom w:val="nil"/>
              <w:right w:val="single" w:color="000000" w:sz="4" w:space="0"/>
            </w:tcBorders>
            <w:vAlign w:val="center"/>
          </w:tcPr>
          <w:p w14:paraId="441AF3AE">
            <w:pPr>
              <w:jc w:val="center"/>
              <w:rPr>
                <w:rFonts w:hint="eastAsia" w:ascii="仿宋_GB2312" w:hAnsi="宋体" w:eastAsia="仿宋_GB2312" w:cs="仿宋_GB2312"/>
                <w:color w:val="000000"/>
                <w:sz w:val="28"/>
                <w:szCs w:val="28"/>
              </w:rPr>
            </w:pPr>
          </w:p>
        </w:tc>
        <w:tc>
          <w:tcPr>
            <w:tcW w:w="1882" w:type="dxa"/>
            <w:tcBorders>
              <w:top w:val="single" w:color="000000" w:sz="4" w:space="0"/>
              <w:left w:val="single" w:color="000000" w:sz="4" w:space="0"/>
              <w:bottom w:val="nil"/>
              <w:right w:val="single" w:color="000000" w:sz="4" w:space="0"/>
            </w:tcBorders>
            <w:vAlign w:val="center"/>
          </w:tcPr>
          <w:p w14:paraId="74909F0D">
            <w:pPr>
              <w:jc w:val="center"/>
              <w:rPr>
                <w:rFonts w:hint="eastAsia" w:ascii="仿宋_GB2312" w:hAnsi="宋体" w:eastAsia="仿宋_GB2312" w:cs="仿宋_GB2312"/>
                <w:color w:val="000000"/>
                <w:sz w:val="28"/>
                <w:szCs w:val="28"/>
              </w:rPr>
            </w:pPr>
          </w:p>
        </w:tc>
        <w:tc>
          <w:tcPr>
            <w:tcW w:w="1739" w:type="dxa"/>
            <w:tcBorders>
              <w:top w:val="single" w:color="000000" w:sz="4" w:space="0"/>
              <w:left w:val="single" w:color="000000" w:sz="4" w:space="0"/>
              <w:bottom w:val="nil"/>
              <w:right w:val="single" w:color="000000" w:sz="4" w:space="0"/>
            </w:tcBorders>
            <w:vAlign w:val="center"/>
          </w:tcPr>
          <w:p w14:paraId="520F3D2B">
            <w:pPr>
              <w:jc w:val="center"/>
              <w:rPr>
                <w:rFonts w:hint="eastAsia" w:ascii="仿宋_GB2312" w:hAnsi="宋体" w:eastAsia="仿宋_GB2312" w:cs="仿宋_GB2312"/>
                <w:color w:val="000000"/>
                <w:sz w:val="28"/>
                <w:szCs w:val="28"/>
              </w:rPr>
            </w:pPr>
          </w:p>
        </w:tc>
        <w:tc>
          <w:tcPr>
            <w:tcW w:w="1183" w:type="dxa"/>
            <w:tcBorders>
              <w:top w:val="single" w:color="000000" w:sz="4" w:space="0"/>
              <w:left w:val="single" w:color="000000" w:sz="4" w:space="0"/>
              <w:bottom w:val="nil"/>
              <w:right w:val="single" w:color="000000" w:sz="4" w:space="0"/>
            </w:tcBorders>
            <w:vAlign w:val="center"/>
          </w:tcPr>
          <w:p w14:paraId="758C54A5">
            <w:pPr>
              <w:jc w:val="center"/>
              <w:rPr>
                <w:rFonts w:hint="eastAsia" w:ascii="仿宋_GB2312" w:hAnsi="宋体" w:eastAsia="仿宋_GB2312" w:cs="仿宋_GB2312"/>
                <w:color w:val="000000"/>
                <w:sz w:val="28"/>
                <w:szCs w:val="28"/>
              </w:rPr>
            </w:pPr>
          </w:p>
        </w:tc>
      </w:tr>
      <w:tr w14:paraId="4D18A3D2">
        <w:tblPrEx>
          <w:tblCellMar>
            <w:top w:w="0" w:type="dxa"/>
            <w:left w:w="108" w:type="dxa"/>
            <w:bottom w:w="0" w:type="dxa"/>
            <w:right w:w="108" w:type="dxa"/>
          </w:tblCellMar>
        </w:tblPrEx>
        <w:trPr>
          <w:trHeight w:val="905" w:hRule="atLeast"/>
        </w:trPr>
        <w:tc>
          <w:tcPr>
            <w:tcW w:w="1909" w:type="dxa"/>
            <w:tcBorders>
              <w:top w:val="single" w:color="000000" w:sz="4" w:space="0"/>
              <w:left w:val="single" w:color="000000" w:sz="4" w:space="0"/>
              <w:bottom w:val="single" w:color="000000" w:sz="4" w:space="0"/>
              <w:right w:val="single" w:color="000000" w:sz="4" w:space="0"/>
            </w:tcBorders>
            <w:vAlign w:val="center"/>
          </w:tcPr>
          <w:p w14:paraId="59EB4C12">
            <w:pPr>
              <w:widowControl/>
              <w:jc w:val="center"/>
              <w:textAlignment w:val="center"/>
              <w:rPr>
                <w:rFonts w:hint="eastAsia" w:ascii="仿宋_GB2312" w:hAnsi="宋体" w:eastAsia="仿宋_GB2312" w:cs="仿宋_GB2312"/>
                <w:b/>
                <w:bCs/>
                <w:color w:val="000000"/>
                <w:sz w:val="28"/>
                <w:szCs w:val="28"/>
              </w:rPr>
            </w:pPr>
            <w:r>
              <w:rPr>
                <w:rFonts w:hint="eastAsia" w:ascii="仿宋_GB2312" w:hAnsi="宋体" w:eastAsia="仿宋_GB2312" w:cs="仿宋_GB2312"/>
                <w:b/>
                <w:bCs/>
                <w:color w:val="000000"/>
                <w:kern w:val="0"/>
                <w:sz w:val="28"/>
                <w:szCs w:val="28"/>
                <w:lang w:bidi="ar"/>
              </w:rPr>
              <w:t>汇总</w:t>
            </w:r>
          </w:p>
        </w:tc>
        <w:tc>
          <w:tcPr>
            <w:tcW w:w="1487" w:type="dxa"/>
            <w:tcBorders>
              <w:top w:val="single" w:color="000000" w:sz="4" w:space="0"/>
              <w:left w:val="single" w:color="000000" w:sz="4" w:space="0"/>
              <w:bottom w:val="single" w:color="000000" w:sz="4" w:space="0"/>
              <w:right w:val="single" w:color="000000" w:sz="4" w:space="0"/>
            </w:tcBorders>
            <w:vAlign w:val="center"/>
          </w:tcPr>
          <w:p w14:paraId="2CAC02DF">
            <w:pPr>
              <w:jc w:val="center"/>
              <w:rPr>
                <w:rFonts w:hint="eastAsia" w:ascii="仿宋_GB2312" w:hAnsi="宋体" w:eastAsia="仿宋_GB2312" w:cs="仿宋_GB2312"/>
                <w:color w:val="000000"/>
                <w:sz w:val="28"/>
                <w:szCs w:val="28"/>
              </w:rPr>
            </w:pPr>
          </w:p>
        </w:tc>
        <w:tc>
          <w:tcPr>
            <w:tcW w:w="1882" w:type="dxa"/>
            <w:tcBorders>
              <w:top w:val="single" w:color="000000" w:sz="4" w:space="0"/>
              <w:left w:val="single" w:color="000000" w:sz="4" w:space="0"/>
              <w:bottom w:val="single" w:color="000000" w:sz="4" w:space="0"/>
              <w:right w:val="single" w:color="000000" w:sz="4" w:space="0"/>
            </w:tcBorders>
            <w:vAlign w:val="center"/>
          </w:tcPr>
          <w:p w14:paraId="6525DD37">
            <w:pPr>
              <w:jc w:val="center"/>
              <w:rPr>
                <w:rFonts w:hint="eastAsia" w:ascii="仿宋_GB2312" w:hAnsi="宋体" w:eastAsia="仿宋_GB2312" w:cs="仿宋_GB2312"/>
                <w:color w:val="000000"/>
                <w:sz w:val="28"/>
                <w:szCs w:val="28"/>
              </w:rPr>
            </w:pPr>
          </w:p>
        </w:tc>
        <w:tc>
          <w:tcPr>
            <w:tcW w:w="1739" w:type="dxa"/>
            <w:tcBorders>
              <w:top w:val="single" w:color="000000" w:sz="4" w:space="0"/>
              <w:left w:val="single" w:color="000000" w:sz="4" w:space="0"/>
              <w:bottom w:val="single" w:color="000000" w:sz="4" w:space="0"/>
              <w:right w:val="single" w:color="000000" w:sz="4" w:space="0"/>
            </w:tcBorders>
            <w:vAlign w:val="center"/>
          </w:tcPr>
          <w:p w14:paraId="126F4951">
            <w:pPr>
              <w:jc w:val="center"/>
              <w:rPr>
                <w:rFonts w:hint="eastAsia" w:ascii="仿宋_GB2312" w:hAnsi="宋体" w:eastAsia="仿宋_GB2312" w:cs="仿宋_GB2312"/>
                <w:color w:val="000000"/>
                <w:sz w:val="28"/>
                <w:szCs w:val="28"/>
              </w:rPr>
            </w:pPr>
          </w:p>
        </w:tc>
        <w:tc>
          <w:tcPr>
            <w:tcW w:w="1183" w:type="dxa"/>
            <w:tcBorders>
              <w:top w:val="single" w:color="000000" w:sz="4" w:space="0"/>
              <w:left w:val="single" w:color="000000" w:sz="4" w:space="0"/>
              <w:bottom w:val="single" w:color="000000" w:sz="4" w:space="0"/>
              <w:right w:val="single" w:color="000000" w:sz="4" w:space="0"/>
            </w:tcBorders>
            <w:vAlign w:val="center"/>
          </w:tcPr>
          <w:p w14:paraId="5E34B066">
            <w:pPr>
              <w:jc w:val="center"/>
              <w:rPr>
                <w:rFonts w:hint="eastAsia" w:ascii="仿宋_GB2312" w:hAnsi="宋体" w:eastAsia="仿宋_GB2312" w:cs="仿宋_GB2312"/>
                <w:color w:val="000000"/>
                <w:sz w:val="28"/>
                <w:szCs w:val="28"/>
              </w:rPr>
            </w:pPr>
          </w:p>
        </w:tc>
      </w:tr>
    </w:tbl>
    <w:p w14:paraId="706CDDAC">
      <w:pPr>
        <w:widowControl/>
        <w:shd w:val="clear" w:color="auto" w:fill="FFFFFF"/>
        <w:spacing w:line="440" w:lineRule="exact"/>
        <w:ind w:left="-73" w:leftChars="-35" w:right="-92" w:rightChars="-44"/>
        <w:jc w:val="left"/>
        <w:rPr>
          <w:rFonts w:hint="eastAsia" w:ascii="仿宋_GB2312" w:hAnsi="仿宋_GB2312" w:eastAsia="仿宋_GB2312" w:cs="仿宋_GB2312"/>
          <w:b/>
          <w:kern w:val="0"/>
          <w:sz w:val="24"/>
        </w:rPr>
      </w:pPr>
      <w:r>
        <w:rPr>
          <w:rFonts w:hint="eastAsia" w:ascii="仿宋_GB2312" w:hAnsi="仿宋_GB2312" w:eastAsia="仿宋_GB2312" w:cs="仿宋_GB2312"/>
          <w:b/>
          <w:kern w:val="0"/>
          <w:sz w:val="24"/>
        </w:rPr>
        <w:t>注：相关科室每发现一处扣100元1分，副主任每发现一处扣200元2分，主任及上级领导每发现一处扣500元5分。</w:t>
      </w:r>
    </w:p>
    <w:p w14:paraId="5DD886F7">
      <w:pPr>
        <w:spacing w:line="360" w:lineRule="auto"/>
        <w:rPr>
          <w:rFonts w:hint="eastAsia" w:ascii="仿宋_GB2312" w:hAnsi="仿宋_GB2312" w:eastAsia="仿宋_GB2312" w:cs="仿宋_GB2312"/>
          <w:sz w:val="32"/>
          <w:szCs w:val="32"/>
        </w:rPr>
      </w:pPr>
    </w:p>
    <w:p w14:paraId="7D9CC866">
      <w:pPr>
        <w:spacing w:line="360" w:lineRule="auto"/>
        <w:rPr>
          <w:rFonts w:hint="eastAsia" w:ascii="仿宋_GB2312" w:hAnsi="仿宋_GB2312" w:eastAsia="仿宋_GB2312" w:cs="仿宋_GB2312"/>
          <w:sz w:val="32"/>
          <w:szCs w:val="32"/>
        </w:rPr>
      </w:pPr>
    </w:p>
    <w:p w14:paraId="4CEA6EF1">
      <w:pPr>
        <w:spacing w:line="360" w:lineRule="auto"/>
        <w:rPr>
          <w:rFonts w:hint="eastAsia" w:ascii="仿宋_GB2312" w:hAnsi="仿宋_GB2312" w:eastAsia="仿宋_GB2312" w:cs="仿宋_GB2312"/>
          <w:sz w:val="32"/>
          <w:szCs w:val="32"/>
        </w:rPr>
      </w:pPr>
    </w:p>
    <w:p w14:paraId="4AB8EFF8">
      <w:pPr>
        <w:spacing w:line="360" w:lineRule="auto"/>
        <w:rPr>
          <w:rFonts w:hint="eastAsia" w:ascii="仿宋_GB2312" w:hAnsi="仿宋_GB2312" w:eastAsia="仿宋_GB2312" w:cs="仿宋_GB2312"/>
          <w:sz w:val="32"/>
          <w:szCs w:val="32"/>
        </w:rPr>
      </w:pPr>
    </w:p>
    <w:p w14:paraId="5FE529D6">
      <w:pPr>
        <w:spacing w:line="360" w:lineRule="auto"/>
        <w:rPr>
          <w:rFonts w:hint="eastAsia" w:ascii="仿宋_GB2312" w:hAnsi="仿宋_GB2312" w:eastAsia="仿宋_GB2312" w:cs="仿宋_GB2312"/>
          <w:sz w:val="32"/>
          <w:szCs w:val="32"/>
        </w:rPr>
      </w:pPr>
    </w:p>
    <w:p w14:paraId="78524A59">
      <w:pPr>
        <w:spacing w:line="360" w:lineRule="auto"/>
        <w:rPr>
          <w:rFonts w:hint="eastAsia" w:ascii="仿宋_GB2312" w:hAnsi="仿宋_GB2312" w:eastAsia="仿宋_GB2312" w:cs="仿宋_GB2312"/>
          <w:sz w:val="32"/>
          <w:szCs w:val="32"/>
        </w:rPr>
      </w:pPr>
    </w:p>
    <w:p w14:paraId="690BF91A">
      <w:pPr>
        <w:spacing w:line="360" w:lineRule="auto"/>
        <w:rPr>
          <w:rFonts w:hint="eastAsia" w:ascii="仿宋_GB2312" w:hAnsi="仿宋_GB2312" w:eastAsia="仿宋_GB2312" w:cs="仿宋_GB2312"/>
          <w:sz w:val="32"/>
          <w:szCs w:val="32"/>
        </w:rPr>
      </w:pPr>
    </w:p>
    <w:p w14:paraId="3EAB43BC">
      <w:pPr>
        <w:spacing w:line="360" w:lineRule="auto"/>
        <w:rPr>
          <w:rFonts w:hint="eastAsia" w:ascii="仿宋_GB2312" w:hAnsi="仿宋_GB2312" w:eastAsia="仿宋_GB2312" w:cs="仿宋_GB2312"/>
          <w:sz w:val="32"/>
          <w:szCs w:val="32"/>
        </w:rPr>
      </w:pPr>
    </w:p>
    <w:p w14:paraId="3793F219">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50AE0F5C">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附件4：</w:t>
      </w:r>
    </w:p>
    <w:tbl>
      <w:tblPr>
        <w:tblStyle w:val="48"/>
        <w:tblW w:w="8625" w:type="dxa"/>
        <w:tblInd w:w="93" w:type="dxa"/>
        <w:tblLayout w:type="fixed"/>
        <w:tblCellMar>
          <w:top w:w="0" w:type="dxa"/>
          <w:left w:w="108" w:type="dxa"/>
          <w:bottom w:w="0" w:type="dxa"/>
          <w:right w:w="108" w:type="dxa"/>
        </w:tblCellMar>
      </w:tblPr>
      <w:tblGrid>
        <w:gridCol w:w="1558"/>
        <w:gridCol w:w="1560"/>
        <w:gridCol w:w="1995"/>
        <w:gridCol w:w="1772"/>
        <w:gridCol w:w="1740"/>
      </w:tblGrid>
      <w:tr w14:paraId="6CEAAE65">
        <w:tblPrEx>
          <w:tblCellMar>
            <w:top w:w="0" w:type="dxa"/>
            <w:left w:w="108" w:type="dxa"/>
            <w:bottom w:w="0" w:type="dxa"/>
            <w:right w:w="108" w:type="dxa"/>
          </w:tblCellMar>
        </w:tblPrEx>
        <w:trPr>
          <w:trHeight w:val="780" w:hRule="atLeast"/>
        </w:trPr>
        <w:tc>
          <w:tcPr>
            <w:tcW w:w="8625" w:type="dxa"/>
            <w:gridSpan w:val="5"/>
            <w:tcBorders>
              <w:top w:val="nil"/>
              <w:left w:val="nil"/>
              <w:bottom w:val="nil"/>
              <w:right w:val="nil"/>
            </w:tcBorders>
            <w:vAlign w:val="center"/>
          </w:tcPr>
          <w:p w14:paraId="4984EB32">
            <w:pPr>
              <w:widowControl/>
              <w:jc w:val="center"/>
              <w:textAlignment w:val="center"/>
              <w:rPr>
                <w:rFonts w:hint="eastAsia" w:ascii="宋体" w:hAnsi="宋体" w:cs="宋体"/>
                <w:b/>
                <w:bCs/>
                <w:color w:val="000000"/>
                <w:sz w:val="36"/>
                <w:szCs w:val="36"/>
              </w:rPr>
            </w:pPr>
            <w:r>
              <w:rPr>
                <w:rFonts w:hint="eastAsia" w:ascii="宋体" w:hAnsi="宋体" w:cs="宋体"/>
                <w:b/>
                <w:bCs/>
                <w:color w:val="000000"/>
                <w:kern w:val="0"/>
                <w:sz w:val="36"/>
                <w:szCs w:val="36"/>
                <w:lang w:bidi="ar"/>
              </w:rPr>
              <w:t>第（    ）季度考核情况汇总表</w:t>
            </w:r>
          </w:p>
        </w:tc>
      </w:tr>
      <w:tr w14:paraId="58484DB1">
        <w:tblPrEx>
          <w:tblCellMar>
            <w:top w:w="0" w:type="dxa"/>
            <w:left w:w="108" w:type="dxa"/>
            <w:bottom w:w="0" w:type="dxa"/>
            <w:right w:w="108" w:type="dxa"/>
          </w:tblCellMar>
        </w:tblPrEx>
        <w:trPr>
          <w:trHeight w:val="720" w:hRule="atLeast"/>
        </w:trPr>
        <w:tc>
          <w:tcPr>
            <w:tcW w:w="3118" w:type="dxa"/>
            <w:gridSpan w:val="2"/>
            <w:tcBorders>
              <w:top w:val="single" w:color="000000" w:sz="4" w:space="0"/>
              <w:left w:val="single" w:color="000000" w:sz="4" w:space="0"/>
              <w:bottom w:val="single" w:color="000000" w:sz="4" w:space="0"/>
              <w:right w:val="single" w:color="000000" w:sz="4" w:space="0"/>
            </w:tcBorders>
            <w:vAlign w:val="center"/>
          </w:tcPr>
          <w:p w14:paraId="6C51256A">
            <w:pPr>
              <w:widowControl/>
              <w:jc w:val="center"/>
              <w:textAlignment w:val="center"/>
              <w:rPr>
                <w:rFonts w:hint="eastAsia" w:ascii="宋体" w:hAnsi="宋体" w:cs="宋体"/>
                <w:b/>
                <w:bCs/>
                <w:color w:val="000000"/>
                <w:sz w:val="32"/>
                <w:szCs w:val="32"/>
              </w:rPr>
            </w:pPr>
            <w:r>
              <w:rPr>
                <w:rFonts w:hint="eastAsia" w:ascii="宋体" w:hAnsi="宋体" w:cs="宋体"/>
                <w:b/>
                <w:bCs/>
                <w:color w:val="000000"/>
                <w:kern w:val="0"/>
                <w:sz w:val="32"/>
                <w:szCs w:val="32"/>
                <w:lang w:bidi="ar"/>
              </w:rPr>
              <w:t>月  份</w:t>
            </w:r>
          </w:p>
        </w:tc>
        <w:tc>
          <w:tcPr>
            <w:tcW w:w="1995" w:type="dxa"/>
            <w:tcBorders>
              <w:top w:val="single" w:color="000000" w:sz="4" w:space="0"/>
              <w:left w:val="single" w:color="000000" w:sz="4" w:space="0"/>
              <w:bottom w:val="single" w:color="000000" w:sz="4" w:space="0"/>
              <w:right w:val="single" w:color="000000" w:sz="4" w:space="0"/>
            </w:tcBorders>
            <w:vAlign w:val="center"/>
          </w:tcPr>
          <w:p w14:paraId="22735C74">
            <w:pPr>
              <w:widowControl/>
              <w:jc w:val="center"/>
              <w:textAlignment w:val="center"/>
              <w:rPr>
                <w:rFonts w:hint="eastAsia" w:ascii="仿宋_GB2312" w:hAnsi="宋体" w:eastAsia="仿宋_GB2312" w:cs="仿宋_GB2312"/>
                <w:b/>
                <w:bCs/>
                <w:color w:val="000000"/>
                <w:sz w:val="32"/>
                <w:szCs w:val="32"/>
              </w:rPr>
            </w:pPr>
          </w:p>
        </w:tc>
        <w:tc>
          <w:tcPr>
            <w:tcW w:w="1772" w:type="dxa"/>
            <w:tcBorders>
              <w:top w:val="single" w:color="000000" w:sz="4" w:space="0"/>
              <w:left w:val="single" w:color="000000" w:sz="4" w:space="0"/>
              <w:bottom w:val="single" w:color="000000" w:sz="4" w:space="0"/>
              <w:right w:val="single" w:color="000000" w:sz="4" w:space="0"/>
            </w:tcBorders>
            <w:vAlign w:val="center"/>
          </w:tcPr>
          <w:p w14:paraId="084FC02B">
            <w:pPr>
              <w:widowControl/>
              <w:jc w:val="center"/>
              <w:textAlignment w:val="center"/>
              <w:rPr>
                <w:rFonts w:hint="eastAsia" w:ascii="宋体" w:hAnsi="宋体" w:cs="宋体"/>
                <w:b/>
                <w:bCs/>
                <w:color w:val="000000"/>
                <w:sz w:val="32"/>
                <w:szCs w:val="32"/>
              </w:rPr>
            </w:pPr>
          </w:p>
        </w:tc>
        <w:tc>
          <w:tcPr>
            <w:tcW w:w="1740" w:type="dxa"/>
            <w:tcBorders>
              <w:top w:val="single" w:color="000000" w:sz="4" w:space="0"/>
              <w:left w:val="single" w:color="000000" w:sz="4" w:space="0"/>
              <w:bottom w:val="single" w:color="000000" w:sz="4" w:space="0"/>
              <w:right w:val="single" w:color="000000" w:sz="4" w:space="0"/>
            </w:tcBorders>
            <w:vAlign w:val="center"/>
          </w:tcPr>
          <w:p w14:paraId="20E64808">
            <w:pPr>
              <w:widowControl/>
              <w:jc w:val="center"/>
              <w:textAlignment w:val="center"/>
              <w:rPr>
                <w:rFonts w:hint="eastAsia" w:ascii="宋体" w:hAnsi="宋体" w:cs="宋体"/>
                <w:b/>
                <w:bCs/>
                <w:color w:val="000000"/>
                <w:sz w:val="32"/>
                <w:szCs w:val="32"/>
              </w:rPr>
            </w:pPr>
          </w:p>
        </w:tc>
      </w:tr>
      <w:tr w14:paraId="2B316C3D">
        <w:tblPrEx>
          <w:tblCellMar>
            <w:top w:w="0" w:type="dxa"/>
            <w:left w:w="108" w:type="dxa"/>
            <w:bottom w:w="0" w:type="dxa"/>
            <w:right w:w="108" w:type="dxa"/>
          </w:tblCellMar>
        </w:tblPrEx>
        <w:trPr>
          <w:trHeight w:val="720" w:hRule="atLeast"/>
        </w:trPr>
        <w:tc>
          <w:tcPr>
            <w:tcW w:w="3118" w:type="dxa"/>
            <w:gridSpan w:val="2"/>
            <w:tcBorders>
              <w:top w:val="single" w:color="000000" w:sz="4" w:space="0"/>
              <w:left w:val="single" w:color="000000" w:sz="4" w:space="0"/>
              <w:bottom w:val="single" w:color="000000" w:sz="4" w:space="0"/>
              <w:right w:val="single" w:color="000000" w:sz="4" w:space="0"/>
            </w:tcBorders>
            <w:vAlign w:val="center"/>
          </w:tcPr>
          <w:p w14:paraId="0D44BDEC">
            <w:pPr>
              <w:widowControl/>
              <w:jc w:val="center"/>
              <w:textAlignment w:val="center"/>
              <w:rPr>
                <w:rFonts w:hint="eastAsia" w:ascii="宋体" w:hAnsi="宋体" w:cs="宋体"/>
                <w:b/>
                <w:bCs/>
                <w:color w:val="000000"/>
                <w:sz w:val="32"/>
                <w:szCs w:val="32"/>
              </w:rPr>
            </w:pPr>
            <w:r>
              <w:rPr>
                <w:rFonts w:hint="eastAsia" w:ascii="宋体" w:hAnsi="宋体" w:cs="宋体"/>
                <w:b/>
                <w:bCs/>
                <w:color w:val="000000"/>
                <w:kern w:val="0"/>
                <w:sz w:val="32"/>
                <w:szCs w:val="32"/>
                <w:lang w:bidi="ar"/>
              </w:rPr>
              <w:t>得  分</w:t>
            </w:r>
          </w:p>
        </w:tc>
        <w:tc>
          <w:tcPr>
            <w:tcW w:w="1995" w:type="dxa"/>
            <w:tcBorders>
              <w:top w:val="single" w:color="000000" w:sz="4" w:space="0"/>
              <w:left w:val="single" w:color="000000" w:sz="4" w:space="0"/>
              <w:bottom w:val="single" w:color="000000" w:sz="4" w:space="0"/>
              <w:right w:val="single" w:color="000000" w:sz="4" w:space="0"/>
            </w:tcBorders>
            <w:vAlign w:val="center"/>
          </w:tcPr>
          <w:p w14:paraId="714ACD1A">
            <w:pPr>
              <w:widowControl/>
              <w:jc w:val="center"/>
              <w:textAlignment w:val="center"/>
              <w:rPr>
                <w:rFonts w:hint="eastAsia" w:ascii="宋体" w:hAnsi="宋体" w:cs="宋体"/>
                <w:b/>
                <w:bCs/>
                <w:color w:val="000000"/>
                <w:sz w:val="32"/>
                <w:szCs w:val="32"/>
              </w:rPr>
            </w:pPr>
          </w:p>
        </w:tc>
        <w:tc>
          <w:tcPr>
            <w:tcW w:w="1772" w:type="dxa"/>
            <w:tcBorders>
              <w:top w:val="single" w:color="000000" w:sz="4" w:space="0"/>
              <w:left w:val="single" w:color="000000" w:sz="4" w:space="0"/>
              <w:bottom w:val="single" w:color="000000" w:sz="4" w:space="0"/>
              <w:right w:val="single" w:color="000000" w:sz="4" w:space="0"/>
            </w:tcBorders>
            <w:vAlign w:val="center"/>
          </w:tcPr>
          <w:p w14:paraId="2D7E1EF5">
            <w:pPr>
              <w:widowControl/>
              <w:jc w:val="center"/>
              <w:textAlignment w:val="center"/>
              <w:rPr>
                <w:rFonts w:hint="eastAsia" w:ascii="宋体" w:hAnsi="宋体" w:cs="宋体"/>
                <w:b/>
                <w:bCs/>
                <w:color w:val="000000"/>
                <w:sz w:val="32"/>
                <w:szCs w:val="32"/>
              </w:rPr>
            </w:pPr>
          </w:p>
        </w:tc>
        <w:tc>
          <w:tcPr>
            <w:tcW w:w="1740" w:type="dxa"/>
            <w:tcBorders>
              <w:top w:val="single" w:color="000000" w:sz="4" w:space="0"/>
              <w:left w:val="single" w:color="000000" w:sz="4" w:space="0"/>
              <w:bottom w:val="single" w:color="000000" w:sz="4" w:space="0"/>
              <w:right w:val="single" w:color="000000" w:sz="4" w:space="0"/>
            </w:tcBorders>
            <w:vAlign w:val="center"/>
          </w:tcPr>
          <w:p w14:paraId="5A047191">
            <w:pPr>
              <w:widowControl/>
              <w:jc w:val="center"/>
              <w:textAlignment w:val="center"/>
              <w:rPr>
                <w:rFonts w:hint="eastAsia" w:ascii="宋体" w:hAnsi="宋体" w:cs="宋体"/>
                <w:b/>
                <w:bCs/>
                <w:color w:val="000000"/>
                <w:sz w:val="32"/>
                <w:szCs w:val="32"/>
              </w:rPr>
            </w:pPr>
          </w:p>
        </w:tc>
      </w:tr>
      <w:tr w14:paraId="29160C05">
        <w:tblPrEx>
          <w:tblCellMar>
            <w:top w:w="0" w:type="dxa"/>
            <w:left w:w="108" w:type="dxa"/>
            <w:bottom w:w="0" w:type="dxa"/>
            <w:right w:w="108" w:type="dxa"/>
          </w:tblCellMar>
        </w:tblPrEx>
        <w:trPr>
          <w:trHeight w:val="720" w:hRule="atLeast"/>
        </w:trPr>
        <w:tc>
          <w:tcPr>
            <w:tcW w:w="3118" w:type="dxa"/>
            <w:gridSpan w:val="2"/>
            <w:tcBorders>
              <w:top w:val="single" w:color="000000" w:sz="4" w:space="0"/>
              <w:left w:val="single" w:color="000000" w:sz="4" w:space="0"/>
              <w:bottom w:val="single" w:color="000000" w:sz="4" w:space="0"/>
              <w:right w:val="single" w:color="000000" w:sz="4" w:space="0"/>
            </w:tcBorders>
            <w:vAlign w:val="center"/>
          </w:tcPr>
          <w:p w14:paraId="5647DF7D">
            <w:pPr>
              <w:widowControl/>
              <w:jc w:val="center"/>
              <w:textAlignment w:val="center"/>
              <w:rPr>
                <w:rFonts w:hint="eastAsia" w:ascii="宋体" w:hAnsi="宋体" w:cs="宋体"/>
                <w:b/>
                <w:bCs/>
                <w:color w:val="000000"/>
                <w:sz w:val="32"/>
                <w:szCs w:val="32"/>
              </w:rPr>
            </w:pPr>
            <w:r>
              <w:rPr>
                <w:rFonts w:hint="eastAsia" w:ascii="宋体" w:hAnsi="宋体" w:cs="宋体"/>
                <w:b/>
                <w:bCs/>
                <w:color w:val="000000"/>
                <w:kern w:val="0"/>
                <w:sz w:val="32"/>
                <w:szCs w:val="32"/>
                <w:lang w:bidi="ar"/>
              </w:rPr>
              <w:t>罚  款</w:t>
            </w:r>
          </w:p>
        </w:tc>
        <w:tc>
          <w:tcPr>
            <w:tcW w:w="1995" w:type="dxa"/>
            <w:tcBorders>
              <w:top w:val="single" w:color="000000" w:sz="4" w:space="0"/>
              <w:left w:val="single" w:color="000000" w:sz="4" w:space="0"/>
              <w:bottom w:val="single" w:color="000000" w:sz="4" w:space="0"/>
              <w:right w:val="single" w:color="000000" w:sz="4" w:space="0"/>
            </w:tcBorders>
            <w:vAlign w:val="center"/>
          </w:tcPr>
          <w:p w14:paraId="298C955A">
            <w:pPr>
              <w:jc w:val="center"/>
              <w:rPr>
                <w:rFonts w:hint="eastAsia" w:ascii="宋体" w:hAnsi="宋体" w:cs="宋体"/>
                <w:b/>
                <w:bCs/>
                <w:color w:val="000000"/>
                <w:sz w:val="32"/>
                <w:szCs w:val="32"/>
              </w:rPr>
            </w:pPr>
          </w:p>
        </w:tc>
        <w:tc>
          <w:tcPr>
            <w:tcW w:w="1772" w:type="dxa"/>
            <w:tcBorders>
              <w:top w:val="single" w:color="000000" w:sz="4" w:space="0"/>
              <w:left w:val="single" w:color="000000" w:sz="4" w:space="0"/>
              <w:bottom w:val="single" w:color="000000" w:sz="4" w:space="0"/>
              <w:right w:val="single" w:color="000000" w:sz="4" w:space="0"/>
            </w:tcBorders>
            <w:vAlign w:val="center"/>
          </w:tcPr>
          <w:p w14:paraId="0EA8EBFC">
            <w:pPr>
              <w:jc w:val="center"/>
              <w:rPr>
                <w:rFonts w:hint="eastAsia" w:ascii="宋体" w:hAnsi="宋体" w:cs="宋体"/>
                <w:b/>
                <w:bCs/>
                <w:color w:val="000000"/>
                <w:sz w:val="32"/>
                <w:szCs w:val="32"/>
              </w:rPr>
            </w:pPr>
          </w:p>
        </w:tc>
        <w:tc>
          <w:tcPr>
            <w:tcW w:w="1740" w:type="dxa"/>
            <w:tcBorders>
              <w:top w:val="single" w:color="000000" w:sz="4" w:space="0"/>
              <w:left w:val="single" w:color="000000" w:sz="4" w:space="0"/>
              <w:bottom w:val="single" w:color="000000" w:sz="4" w:space="0"/>
              <w:right w:val="single" w:color="000000" w:sz="4" w:space="0"/>
            </w:tcBorders>
            <w:vAlign w:val="center"/>
          </w:tcPr>
          <w:p w14:paraId="0AB7BFEF">
            <w:pPr>
              <w:jc w:val="center"/>
              <w:rPr>
                <w:rFonts w:hint="eastAsia" w:ascii="宋体" w:hAnsi="宋体" w:cs="宋体"/>
                <w:b/>
                <w:bCs/>
                <w:color w:val="000000"/>
                <w:sz w:val="32"/>
                <w:szCs w:val="32"/>
              </w:rPr>
            </w:pPr>
          </w:p>
        </w:tc>
      </w:tr>
      <w:tr w14:paraId="2221EA7F">
        <w:tblPrEx>
          <w:tblCellMar>
            <w:top w:w="0" w:type="dxa"/>
            <w:left w:w="108" w:type="dxa"/>
            <w:bottom w:w="0" w:type="dxa"/>
            <w:right w:w="108" w:type="dxa"/>
          </w:tblCellMar>
        </w:tblPrEx>
        <w:trPr>
          <w:trHeight w:val="720" w:hRule="atLeast"/>
        </w:trPr>
        <w:tc>
          <w:tcPr>
            <w:tcW w:w="3118" w:type="dxa"/>
            <w:gridSpan w:val="2"/>
            <w:tcBorders>
              <w:top w:val="single" w:color="000000" w:sz="4" w:space="0"/>
              <w:left w:val="single" w:color="000000" w:sz="4" w:space="0"/>
              <w:bottom w:val="single" w:color="000000" w:sz="4" w:space="0"/>
              <w:right w:val="single" w:color="000000" w:sz="4" w:space="0"/>
            </w:tcBorders>
            <w:vAlign w:val="center"/>
          </w:tcPr>
          <w:p w14:paraId="4A92579B">
            <w:pPr>
              <w:widowControl/>
              <w:jc w:val="center"/>
              <w:textAlignment w:val="center"/>
              <w:rPr>
                <w:rFonts w:hint="eastAsia" w:ascii="宋体" w:hAnsi="宋体" w:cs="宋体"/>
                <w:b/>
                <w:bCs/>
                <w:color w:val="000000"/>
                <w:sz w:val="32"/>
                <w:szCs w:val="32"/>
              </w:rPr>
            </w:pPr>
            <w:r>
              <w:rPr>
                <w:rFonts w:hint="eastAsia" w:ascii="宋体" w:hAnsi="宋体" w:cs="宋体"/>
                <w:b/>
                <w:bCs/>
                <w:color w:val="000000"/>
                <w:kern w:val="0"/>
                <w:sz w:val="32"/>
                <w:szCs w:val="32"/>
                <w:lang w:bidi="ar"/>
              </w:rPr>
              <w:t>季度平均分</w:t>
            </w:r>
          </w:p>
        </w:tc>
        <w:tc>
          <w:tcPr>
            <w:tcW w:w="5507" w:type="dxa"/>
            <w:gridSpan w:val="3"/>
            <w:tcBorders>
              <w:top w:val="single" w:color="000000" w:sz="4" w:space="0"/>
              <w:left w:val="single" w:color="000000" w:sz="4" w:space="0"/>
              <w:bottom w:val="single" w:color="000000" w:sz="4" w:space="0"/>
              <w:right w:val="single" w:color="000000" w:sz="4" w:space="0"/>
            </w:tcBorders>
            <w:vAlign w:val="center"/>
          </w:tcPr>
          <w:p w14:paraId="5C0C32BE">
            <w:pPr>
              <w:widowControl/>
              <w:jc w:val="center"/>
              <w:textAlignment w:val="center"/>
              <w:rPr>
                <w:rFonts w:hint="eastAsia" w:ascii="宋体" w:hAnsi="宋体" w:cs="宋体"/>
                <w:b/>
                <w:bCs/>
                <w:color w:val="000000"/>
                <w:sz w:val="32"/>
                <w:szCs w:val="32"/>
              </w:rPr>
            </w:pPr>
          </w:p>
        </w:tc>
      </w:tr>
      <w:tr w14:paraId="78764057">
        <w:tblPrEx>
          <w:tblCellMar>
            <w:top w:w="0" w:type="dxa"/>
            <w:left w:w="108" w:type="dxa"/>
            <w:bottom w:w="0" w:type="dxa"/>
            <w:right w:w="108" w:type="dxa"/>
          </w:tblCellMar>
        </w:tblPrEx>
        <w:trPr>
          <w:trHeight w:val="720" w:hRule="atLeast"/>
        </w:trPr>
        <w:tc>
          <w:tcPr>
            <w:tcW w:w="3118" w:type="dxa"/>
            <w:gridSpan w:val="2"/>
            <w:tcBorders>
              <w:top w:val="single" w:color="000000" w:sz="4" w:space="0"/>
              <w:left w:val="single" w:color="000000" w:sz="4" w:space="0"/>
              <w:bottom w:val="single" w:color="000000" w:sz="4" w:space="0"/>
              <w:right w:val="single" w:color="000000" w:sz="4" w:space="0"/>
            </w:tcBorders>
            <w:vAlign w:val="center"/>
          </w:tcPr>
          <w:p w14:paraId="01BFF201">
            <w:pPr>
              <w:widowControl/>
              <w:jc w:val="center"/>
              <w:textAlignment w:val="center"/>
              <w:rPr>
                <w:rFonts w:hint="eastAsia" w:ascii="宋体" w:hAnsi="宋体" w:cs="宋体"/>
                <w:b/>
                <w:bCs/>
                <w:color w:val="000000"/>
                <w:sz w:val="32"/>
                <w:szCs w:val="32"/>
              </w:rPr>
            </w:pPr>
            <w:r>
              <w:rPr>
                <w:rFonts w:hint="eastAsia" w:ascii="宋体" w:hAnsi="宋体" w:cs="宋体"/>
                <w:b/>
                <w:bCs/>
                <w:color w:val="000000"/>
                <w:kern w:val="0"/>
                <w:sz w:val="32"/>
                <w:szCs w:val="32"/>
                <w:lang w:bidi="ar"/>
              </w:rPr>
              <w:t>季度罚款</w:t>
            </w:r>
          </w:p>
        </w:tc>
        <w:tc>
          <w:tcPr>
            <w:tcW w:w="5507" w:type="dxa"/>
            <w:gridSpan w:val="3"/>
            <w:tcBorders>
              <w:top w:val="single" w:color="000000" w:sz="4" w:space="0"/>
              <w:left w:val="single" w:color="000000" w:sz="4" w:space="0"/>
              <w:bottom w:val="single" w:color="000000" w:sz="4" w:space="0"/>
              <w:right w:val="single" w:color="000000" w:sz="4" w:space="0"/>
            </w:tcBorders>
            <w:vAlign w:val="center"/>
          </w:tcPr>
          <w:p w14:paraId="53D4695A">
            <w:pPr>
              <w:widowControl/>
              <w:jc w:val="center"/>
              <w:textAlignment w:val="center"/>
              <w:rPr>
                <w:rFonts w:hint="eastAsia" w:ascii="宋体" w:hAnsi="宋体" w:cs="宋体"/>
                <w:b/>
                <w:bCs/>
                <w:color w:val="000000"/>
                <w:sz w:val="32"/>
                <w:szCs w:val="32"/>
              </w:rPr>
            </w:pPr>
          </w:p>
        </w:tc>
      </w:tr>
      <w:tr w14:paraId="03721ED9">
        <w:tblPrEx>
          <w:tblCellMar>
            <w:top w:w="0" w:type="dxa"/>
            <w:left w:w="108" w:type="dxa"/>
            <w:bottom w:w="0" w:type="dxa"/>
            <w:right w:w="108" w:type="dxa"/>
          </w:tblCellMar>
        </w:tblPrEx>
        <w:trPr>
          <w:trHeight w:val="720" w:hRule="atLeast"/>
        </w:trPr>
        <w:tc>
          <w:tcPr>
            <w:tcW w:w="1558" w:type="dxa"/>
            <w:vMerge w:val="restart"/>
            <w:tcBorders>
              <w:top w:val="single" w:color="000000" w:sz="4" w:space="0"/>
              <w:left w:val="single" w:color="000000" w:sz="4" w:space="0"/>
              <w:bottom w:val="nil"/>
              <w:right w:val="single" w:color="000000" w:sz="4" w:space="0"/>
            </w:tcBorders>
            <w:vAlign w:val="center"/>
          </w:tcPr>
          <w:p w14:paraId="453032CE">
            <w:pPr>
              <w:widowControl/>
              <w:jc w:val="center"/>
              <w:textAlignment w:val="center"/>
              <w:rPr>
                <w:rFonts w:hint="eastAsia" w:ascii="宋体" w:hAnsi="宋体" w:cs="宋体"/>
                <w:b/>
                <w:bCs/>
                <w:color w:val="000000"/>
                <w:sz w:val="32"/>
                <w:szCs w:val="32"/>
              </w:rPr>
            </w:pPr>
            <w:r>
              <w:rPr>
                <w:rFonts w:hint="eastAsia" w:ascii="宋体" w:hAnsi="宋体" w:cs="宋体"/>
                <w:b/>
                <w:bCs/>
                <w:color w:val="000000"/>
                <w:kern w:val="0"/>
                <w:sz w:val="32"/>
                <w:szCs w:val="32"/>
                <w:lang w:bidi="ar"/>
              </w:rPr>
              <w:t>季度扣除</w:t>
            </w:r>
            <w:r>
              <w:rPr>
                <w:rFonts w:hint="eastAsia" w:ascii="宋体" w:hAnsi="宋体" w:cs="宋体"/>
                <w:b/>
                <w:bCs/>
                <w:color w:val="000000"/>
                <w:kern w:val="0"/>
                <w:sz w:val="32"/>
                <w:szCs w:val="32"/>
                <w:lang w:bidi="ar"/>
              </w:rPr>
              <w:br w:type="textWrapping"/>
            </w:r>
            <w:r>
              <w:rPr>
                <w:rFonts w:hint="eastAsia" w:ascii="宋体" w:hAnsi="宋体" w:cs="宋体"/>
                <w:b/>
                <w:bCs/>
                <w:color w:val="000000"/>
                <w:kern w:val="0"/>
                <w:sz w:val="32"/>
                <w:szCs w:val="32"/>
                <w:lang w:bidi="ar"/>
              </w:rPr>
              <w:t>服务费</w:t>
            </w:r>
          </w:p>
        </w:tc>
        <w:tc>
          <w:tcPr>
            <w:tcW w:w="1560" w:type="dxa"/>
            <w:tcBorders>
              <w:top w:val="single" w:color="000000" w:sz="4" w:space="0"/>
              <w:left w:val="single" w:color="000000" w:sz="4" w:space="0"/>
              <w:bottom w:val="single" w:color="000000" w:sz="4" w:space="0"/>
              <w:right w:val="single" w:color="000000" w:sz="4" w:space="0"/>
            </w:tcBorders>
            <w:vAlign w:val="center"/>
          </w:tcPr>
          <w:p w14:paraId="08FD0E21">
            <w:pPr>
              <w:widowControl/>
              <w:jc w:val="center"/>
              <w:textAlignment w:val="center"/>
              <w:rPr>
                <w:rFonts w:hint="eastAsia" w:ascii="宋体" w:hAnsi="宋体" w:cs="宋体"/>
                <w:color w:val="000000"/>
                <w:sz w:val="28"/>
                <w:szCs w:val="28"/>
              </w:rPr>
            </w:pPr>
            <w:r>
              <w:rPr>
                <w:rFonts w:hint="eastAsia" w:ascii="宋体" w:hAnsi="宋体" w:cs="宋体"/>
                <w:color w:val="000000"/>
                <w:kern w:val="0"/>
                <w:sz w:val="28"/>
                <w:szCs w:val="28"/>
                <w:lang w:bidi="ar"/>
              </w:rPr>
              <w:t>百分比</w:t>
            </w:r>
          </w:p>
        </w:tc>
        <w:tc>
          <w:tcPr>
            <w:tcW w:w="5507" w:type="dxa"/>
            <w:gridSpan w:val="3"/>
            <w:tcBorders>
              <w:top w:val="single" w:color="000000" w:sz="4" w:space="0"/>
              <w:left w:val="single" w:color="000000" w:sz="4" w:space="0"/>
              <w:bottom w:val="single" w:color="000000" w:sz="4" w:space="0"/>
              <w:right w:val="single" w:color="000000" w:sz="4" w:space="0"/>
            </w:tcBorders>
            <w:vAlign w:val="center"/>
          </w:tcPr>
          <w:p w14:paraId="010BAB32">
            <w:pPr>
              <w:widowControl/>
              <w:jc w:val="center"/>
              <w:textAlignment w:val="center"/>
              <w:rPr>
                <w:rFonts w:hint="eastAsia" w:ascii="宋体" w:hAnsi="宋体" w:cs="宋体"/>
                <w:b/>
                <w:bCs/>
                <w:color w:val="000000"/>
                <w:sz w:val="32"/>
                <w:szCs w:val="32"/>
              </w:rPr>
            </w:pPr>
          </w:p>
        </w:tc>
      </w:tr>
      <w:tr w14:paraId="797757F1">
        <w:tblPrEx>
          <w:tblCellMar>
            <w:top w:w="0" w:type="dxa"/>
            <w:left w:w="108" w:type="dxa"/>
            <w:bottom w:w="0" w:type="dxa"/>
            <w:right w:w="108" w:type="dxa"/>
          </w:tblCellMar>
        </w:tblPrEx>
        <w:trPr>
          <w:trHeight w:val="720" w:hRule="atLeast"/>
        </w:trPr>
        <w:tc>
          <w:tcPr>
            <w:tcW w:w="1558" w:type="dxa"/>
            <w:vMerge w:val="continue"/>
            <w:tcBorders>
              <w:top w:val="single" w:color="000000" w:sz="4" w:space="0"/>
              <w:left w:val="single" w:color="000000" w:sz="4" w:space="0"/>
              <w:bottom w:val="nil"/>
              <w:right w:val="single" w:color="000000" w:sz="4" w:space="0"/>
            </w:tcBorders>
            <w:vAlign w:val="center"/>
          </w:tcPr>
          <w:p w14:paraId="4917FCD7">
            <w:pPr>
              <w:jc w:val="center"/>
              <w:rPr>
                <w:rFonts w:hint="eastAsia" w:ascii="宋体" w:hAnsi="宋体" w:cs="宋体"/>
                <w:b/>
                <w:bCs/>
                <w:color w:val="000000"/>
                <w:sz w:val="32"/>
                <w:szCs w:val="32"/>
              </w:rPr>
            </w:pPr>
          </w:p>
        </w:tc>
        <w:tc>
          <w:tcPr>
            <w:tcW w:w="1560" w:type="dxa"/>
            <w:tcBorders>
              <w:top w:val="single" w:color="000000" w:sz="4" w:space="0"/>
              <w:left w:val="single" w:color="000000" w:sz="4" w:space="0"/>
              <w:bottom w:val="nil"/>
              <w:right w:val="single" w:color="000000" w:sz="4" w:space="0"/>
            </w:tcBorders>
            <w:vAlign w:val="center"/>
          </w:tcPr>
          <w:p w14:paraId="6AC41CCC">
            <w:pPr>
              <w:widowControl/>
              <w:jc w:val="center"/>
              <w:textAlignment w:val="center"/>
              <w:rPr>
                <w:rFonts w:hint="eastAsia" w:ascii="宋体" w:hAnsi="宋体" w:cs="宋体"/>
                <w:color w:val="000000"/>
                <w:sz w:val="28"/>
                <w:szCs w:val="28"/>
              </w:rPr>
            </w:pPr>
            <w:r>
              <w:rPr>
                <w:rFonts w:hint="eastAsia" w:ascii="宋体" w:hAnsi="宋体" w:cs="宋体"/>
                <w:color w:val="000000"/>
                <w:kern w:val="0"/>
                <w:sz w:val="28"/>
                <w:szCs w:val="28"/>
                <w:lang w:bidi="ar"/>
              </w:rPr>
              <w:t>扣减金额</w:t>
            </w:r>
          </w:p>
        </w:tc>
        <w:tc>
          <w:tcPr>
            <w:tcW w:w="5507" w:type="dxa"/>
            <w:gridSpan w:val="3"/>
            <w:tcBorders>
              <w:top w:val="single" w:color="000000" w:sz="4" w:space="0"/>
              <w:left w:val="single" w:color="000000" w:sz="4" w:space="0"/>
              <w:bottom w:val="single" w:color="000000" w:sz="4" w:space="0"/>
              <w:right w:val="single" w:color="000000" w:sz="4" w:space="0"/>
            </w:tcBorders>
            <w:vAlign w:val="center"/>
          </w:tcPr>
          <w:p w14:paraId="46801184">
            <w:pPr>
              <w:widowControl/>
              <w:jc w:val="center"/>
              <w:textAlignment w:val="center"/>
              <w:rPr>
                <w:rFonts w:hint="eastAsia" w:ascii="宋体" w:hAnsi="宋体" w:cs="宋体"/>
                <w:b/>
                <w:bCs/>
                <w:color w:val="000000"/>
                <w:sz w:val="32"/>
                <w:szCs w:val="32"/>
              </w:rPr>
            </w:pPr>
          </w:p>
        </w:tc>
      </w:tr>
      <w:tr w14:paraId="193591EC">
        <w:tblPrEx>
          <w:tblCellMar>
            <w:top w:w="0" w:type="dxa"/>
            <w:left w:w="108" w:type="dxa"/>
            <w:bottom w:w="0" w:type="dxa"/>
            <w:right w:w="108" w:type="dxa"/>
          </w:tblCellMar>
        </w:tblPrEx>
        <w:trPr>
          <w:trHeight w:val="1140" w:hRule="atLeast"/>
        </w:trPr>
        <w:tc>
          <w:tcPr>
            <w:tcW w:w="3118" w:type="dxa"/>
            <w:gridSpan w:val="2"/>
            <w:tcBorders>
              <w:top w:val="single" w:color="000000" w:sz="4" w:space="0"/>
              <w:left w:val="single" w:color="000000" w:sz="4" w:space="0"/>
              <w:bottom w:val="single" w:color="000000" w:sz="4" w:space="0"/>
              <w:right w:val="single" w:color="000000" w:sz="4" w:space="0"/>
            </w:tcBorders>
            <w:vAlign w:val="center"/>
          </w:tcPr>
          <w:p w14:paraId="1546D00B">
            <w:pPr>
              <w:widowControl/>
              <w:spacing w:line="360" w:lineRule="exact"/>
              <w:jc w:val="center"/>
              <w:textAlignment w:val="center"/>
              <w:rPr>
                <w:rFonts w:hint="eastAsia" w:ascii="宋体" w:hAnsi="宋体" w:cs="宋体"/>
                <w:b/>
                <w:bCs/>
                <w:color w:val="000000"/>
                <w:kern w:val="0"/>
                <w:sz w:val="32"/>
                <w:szCs w:val="32"/>
                <w:lang w:bidi="ar"/>
              </w:rPr>
            </w:pPr>
            <w:r>
              <w:rPr>
                <w:rFonts w:hint="eastAsia" w:ascii="宋体" w:hAnsi="宋体" w:cs="宋体"/>
                <w:b/>
                <w:bCs/>
                <w:color w:val="000000"/>
                <w:kern w:val="0"/>
                <w:sz w:val="32"/>
                <w:szCs w:val="32"/>
                <w:lang w:bidi="ar"/>
              </w:rPr>
              <w:t xml:space="preserve">科室 </w:t>
            </w:r>
          </w:p>
          <w:p w14:paraId="1E899405">
            <w:pPr>
              <w:widowControl/>
              <w:spacing w:line="360" w:lineRule="exact"/>
              <w:jc w:val="center"/>
              <w:textAlignment w:val="center"/>
              <w:rPr>
                <w:rFonts w:hint="eastAsia" w:ascii="宋体" w:hAnsi="宋体" w:cs="宋体"/>
                <w:b/>
                <w:bCs/>
                <w:color w:val="000000"/>
                <w:sz w:val="32"/>
                <w:szCs w:val="32"/>
              </w:rPr>
            </w:pPr>
            <w:r>
              <w:rPr>
                <w:rFonts w:hint="eastAsia" w:ascii="宋体" w:hAnsi="宋体" w:cs="宋体"/>
                <w:b/>
                <w:bCs/>
                <w:color w:val="000000"/>
                <w:kern w:val="0"/>
                <w:sz w:val="32"/>
                <w:szCs w:val="32"/>
                <w:lang w:bidi="ar"/>
              </w:rPr>
              <w:t>意见</w:t>
            </w:r>
          </w:p>
        </w:tc>
        <w:tc>
          <w:tcPr>
            <w:tcW w:w="5507" w:type="dxa"/>
            <w:gridSpan w:val="3"/>
            <w:tcBorders>
              <w:top w:val="single" w:color="000000" w:sz="4" w:space="0"/>
              <w:left w:val="single" w:color="000000" w:sz="4" w:space="0"/>
              <w:bottom w:val="single" w:color="000000" w:sz="4" w:space="0"/>
              <w:right w:val="single" w:color="000000" w:sz="4" w:space="0"/>
            </w:tcBorders>
            <w:vAlign w:val="center"/>
          </w:tcPr>
          <w:p w14:paraId="17C51EDC">
            <w:pPr>
              <w:jc w:val="center"/>
              <w:rPr>
                <w:rFonts w:hint="eastAsia" w:ascii="宋体" w:hAnsi="宋体" w:cs="宋体"/>
                <w:b/>
                <w:bCs/>
                <w:color w:val="000000"/>
                <w:sz w:val="32"/>
                <w:szCs w:val="32"/>
              </w:rPr>
            </w:pPr>
          </w:p>
        </w:tc>
      </w:tr>
      <w:tr w14:paraId="485F7259">
        <w:tblPrEx>
          <w:tblCellMar>
            <w:top w:w="0" w:type="dxa"/>
            <w:left w:w="108" w:type="dxa"/>
            <w:bottom w:w="0" w:type="dxa"/>
            <w:right w:w="108" w:type="dxa"/>
          </w:tblCellMar>
        </w:tblPrEx>
        <w:trPr>
          <w:trHeight w:val="1252" w:hRule="atLeast"/>
        </w:trPr>
        <w:tc>
          <w:tcPr>
            <w:tcW w:w="3118" w:type="dxa"/>
            <w:gridSpan w:val="2"/>
            <w:tcBorders>
              <w:top w:val="single" w:color="000000" w:sz="4" w:space="0"/>
              <w:left w:val="single" w:color="000000" w:sz="4" w:space="0"/>
              <w:bottom w:val="single" w:color="000000" w:sz="4" w:space="0"/>
              <w:right w:val="single" w:color="000000" w:sz="4" w:space="0"/>
            </w:tcBorders>
            <w:vAlign w:val="center"/>
          </w:tcPr>
          <w:p w14:paraId="2E4DFFA4">
            <w:pPr>
              <w:widowControl/>
              <w:spacing w:line="360" w:lineRule="exact"/>
              <w:jc w:val="center"/>
              <w:textAlignment w:val="center"/>
              <w:rPr>
                <w:rFonts w:hint="eastAsia" w:ascii="宋体" w:hAnsi="宋体" w:cs="宋体"/>
                <w:b/>
                <w:bCs/>
                <w:color w:val="000000"/>
                <w:sz w:val="32"/>
                <w:szCs w:val="32"/>
              </w:rPr>
            </w:pPr>
            <w:r>
              <w:rPr>
                <w:rFonts w:hint="eastAsia" w:ascii="宋体" w:hAnsi="宋体" w:cs="宋体"/>
                <w:b/>
                <w:bCs/>
                <w:color w:val="000000"/>
                <w:kern w:val="0"/>
                <w:sz w:val="32"/>
                <w:szCs w:val="32"/>
                <w:lang w:bidi="ar"/>
              </w:rPr>
              <w:t>主管领导                      意见</w:t>
            </w:r>
          </w:p>
        </w:tc>
        <w:tc>
          <w:tcPr>
            <w:tcW w:w="5507" w:type="dxa"/>
            <w:gridSpan w:val="3"/>
            <w:tcBorders>
              <w:top w:val="single" w:color="000000" w:sz="4" w:space="0"/>
              <w:left w:val="single" w:color="000000" w:sz="4" w:space="0"/>
              <w:bottom w:val="single" w:color="000000" w:sz="4" w:space="0"/>
              <w:right w:val="single" w:color="000000" w:sz="4" w:space="0"/>
            </w:tcBorders>
            <w:vAlign w:val="center"/>
          </w:tcPr>
          <w:p w14:paraId="24D57A11">
            <w:pPr>
              <w:jc w:val="center"/>
              <w:rPr>
                <w:rFonts w:hint="eastAsia" w:ascii="宋体" w:hAnsi="宋体" w:cs="宋体"/>
                <w:b/>
                <w:bCs/>
                <w:color w:val="000000"/>
                <w:sz w:val="32"/>
                <w:szCs w:val="32"/>
              </w:rPr>
            </w:pPr>
          </w:p>
        </w:tc>
      </w:tr>
      <w:tr w14:paraId="7E2D4B25">
        <w:tblPrEx>
          <w:tblCellMar>
            <w:top w:w="0" w:type="dxa"/>
            <w:left w:w="108" w:type="dxa"/>
            <w:bottom w:w="0" w:type="dxa"/>
            <w:right w:w="108" w:type="dxa"/>
          </w:tblCellMar>
        </w:tblPrEx>
        <w:trPr>
          <w:trHeight w:val="2128" w:hRule="atLeast"/>
        </w:trPr>
        <w:tc>
          <w:tcPr>
            <w:tcW w:w="8625" w:type="dxa"/>
            <w:gridSpan w:val="5"/>
            <w:tcBorders>
              <w:top w:val="single" w:color="000000" w:sz="4" w:space="0"/>
              <w:left w:val="single" w:color="000000" w:sz="4" w:space="0"/>
              <w:bottom w:val="single" w:color="000000" w:sz="4" w:space="0"/>
              <w:right w:val="single" w:color="000000" w:sz="4" w:space="0"/>
            </w:tcBorders>
            <w:vAlign w:val="center"/>
          </w:tcPr>
          <w:p w14:paraId="7592E3AD">
            <w:pPr>
              <w:widowControl/>
              <w:spacing w:line="360" w:lineRule="exact"/>
              <w:ind w:firstLine="643" w:firstLineChars="200"/>
              <w:textAlignment w:val="center"/>
              <w:rPr>
                <w:rFonts w:hint="eastAsia" w:ascii="宋体" w:hAnsi="宋体" w:cs="宋体"/>
                <w:b/>
                <w:bCs/>
                <w:color w:val="000000"/>
                <w:kern w:val="0"/>
                <w:sz w:val="32"/>
                <w:szCs w:val="32"/>
                <w:lang w:bidi="ar"/>
              </w:rPr>
            </w:pPr>
            <w:r>
              <w:rPr>
                <w:rFonts w:hint="eastAsia" w:ascii="宋体" w:hAnsi="宋体" w:cs="宋体"/>
                <w:b/>
                <w:bCs/>
                <w:color w:val="000000"/>
                <w:kern w:val="0"/>
                <w:sz w:val="32"/>
                <w:szCs w:val="32"/>
                <w:lang w:bidi="ar"/>
              </w:rPr>
              <w:t xml:space="preserve">乙方意见：                                                                         </w:t>
            </w:r>
          </w:p>
          <w:p w14:paraId="7C8E5CB1">
            <w:pPr>
              <w:widowControl/>
              <w:spacing w:line="360" w:lineRule="exact"/>
              <w:ind w:firstLine="643" w:firstLineChars="200"/>
              <w:textAlignment w:val="center"/>
              <w:rPr>
                <w:rFonts w:hint="eastAsia" w:ascii="宋体" w:hAnsi="宋体" w:cs="宋体"/>
                <w:b/>
                <w:bCs/>
                <w:color w:val="000000"/>
                <w:kern w:val="0"/>
                <w:sz w:val="32"/>
                <w:szCs w:val="32"/>
                <w:lang w:bidi="ar"/>
              </w:rPr>
            </w:pPr>
            <w:r>
              <w:rPr>
                <w:rFonts w:hint="eastAsia" w:ascii="宋体" w:hAnsi="宋体" w:cs="宋体"/>
                <w:b/>
                <w:bCs/>
                <w:color w:val="000000"/>
                <w:kern w:val="0"/>
                <w:sz w:val="32"/>
                <w:szCs w:val="32"/>
                <w:lang w:bidi="ar"/>
              </w:rPr>
              <w:t xml:space="preserve">签字（盖章）                  </w:t>
            </w:r>
          </w:p>
          <w:p w14:paraId="1FDD5B39">
            <w:pPr>
              <w:widowControl/>
              <w:spacing w:line="360" w:lineRule="exact"/>
              <w:ind w:firstLine="5783" w:firstLineChars="1800"/>
              <w:textAlignment w:val="center"/>
              <w:rPr>
                <w:rFonts w:hint="eastAsia" w:ascii="宋体" w:hAnsi="宋体" w:cs="宋体"/>
                <w:b/>
                <w:bCs/>
                <w:color w:val="000000"/>
                <w:kern w:val="0"/>
                <w:sz w:val="32"/>
                <w:szCs w:val="32"/>
                <w:lang w:bidi="ar"/>
              </w:rPr>
            </w:pPr>
            <w:r>
              <w:rPr>
                <w:rFonts w:hint="eastAsia" w:ascii="宋体" w:hAnsi="宋体" w:cs="宋体"/>
                <w:b/>
                <w:bCs/>
                <w:color w:val="000000"/>
                <w:kern w:val="0"/>
                <w:sz w:val="32"/>
                <w:szCs w:val="32"/>
                <w:lang w:bidi="ar"/>
              </w:rPr>
              <w:t>年   月   日</w:t>
            </w:r>
          </w:p>
        </w:tc>
      </w:tr>
      <w:tr w14:paraId="3C06DE69">
        <w:tblPrEx>
          <w:tblCellMar>
            <w:top w:w="0" w:type="dxa"/>
            <w:left w:w="108" w:type="dxa"/>
            <w:bottom w:w="0" w:type="dxa"/>
            <w:right w:w="108" w:type="dxa"/>
          </w:tblCellMar>
        </w:tblPrEx>
        <w:trPr>
          <w:trHeight w:val="1997" w:hRule="atLeast"/>
        </w:trPr>
        <w:tc>
          <w:tcPr>
            <w:tcW w:w="8625" w:type="dxa"/>
            <w:gridSpan w:val="5"/>
            <w:tcBorders>
              <w:top w:val="single" w:color="000000" w:sz="4" w:space="0"/>
              <w:left w:val="single" w:color="000000" w:sz="4" w:space="0"/>
              <w:bottom w:val="single" w:color="000000" w:sz="4" w:space="0"/>
              <w:right w:val="single" w:color="000000" w:sz="4" w:space="0"/>
            </w:tcBorders>
            <w:vAlign w:val="center"/>
          </w:tcPr>
          <w:p w14:paraId="68D1D90F">
            <w:pPr>
              <w:widowControl/>
              <w:spacing w:line="360" w:lineRule="exact"/>
              <w:ind w:firstLine="643" w:firstLineChars="200"/>
              <w:textAlignment w:val="center"/>
              <w:rPr>
                <w:rFonts w:hint="eastAsia" w:ascii="宋体" w:hAnsi="宋体" w:cs="宋体"/>
                <w:b/>
                <w:bCs/>
                <w:color w:val="000000"/>
                <w:kern w:val="0"/>
                <w:sz w:val="32"/>
                <w:szCs w:val="32"/>
                <w:lang w:bidi="ar"/>
              </w:rPr>
            </w:pPr>
            <w:r>
              <w:rPr>
                <w:rFonts w:hint="eastAsia" w:ascii="宋体" w:hAnsi="宋体" w:cs="宋体"/>
                <w:b/>
                <w:bCs/>
                <w:color w:val="000000"/>
                <w:kern w:val="0"/>
                <w:sz w:val="32"/>
                <w:szCs w:val="32"/>
                <w:lang w:bidi="ar"/>
              </w:rPr>
              <w:t xml:space="preserve">甲方意见：                                                                         </w:t>
            </w:r>
          </w:p>
          <w:p w14:paraId="0EDEB669">
            <w:pPr>
              <w:widowControl/>
              <w:spacing w:line="360" w:lineRule="exact"/>
              <w:ind w:firstLine="643" w:firstLineChars="200"/>
              <w:textAlignment w:val="center"/>
              <w:rPr>
                <w:rFonts w:hint="eastAsia" w:ascii="宋体" w:hAnsi="宋体" w:cs="宋体"/>
                <w:b/>
                <w:bCs/>
                <w:color w:val="000000"/>
                <w:kern w:val="0"/>
                <w:sz w:val="32"/>
                <w:szCs w:val="32"/>
                <w:lang w:bidi="ar"/>
              </w:rPr>
            </w:pPr>
            <w:r>
              <w:rPr>
                <w:rFonts w:hint="eastAsia" w:ascii="宋体" w:hAnsi="宋体" w:cs="宋体"/>
                <w:b/>
                <w:bCs/>
                <w:color w:val="000000"/>
                <w:kern w:val="0"/>
                <w:sz w:val="32"/>
                <w:szCs w:val="32"/>
                <w:lang w:bidi="ar"/>
              </w:rPr>
              <w:t xml:space="preserve">签字（盖章）                  </w:t>
            </w:r>
          </w:p>
          <w:p w14:paraId="044204A9">
            <w:pPr>
              <w:widowControl/>
              <w:spacing w:line="360" w:lineRule="exact"/>
              <w:ind w:firstLine="5783" w:firstLineChars="1800"/>
              <w:textAlignment w:val="center"/>
              <w:rPr>
                <w:rFonts w:hint="eastAsia" w:ascii="宋体" w:hAnsi="宋体" w:cs="宋体"/>
                <w:b/>
                <w:bCs/>
                <w:color w:val="000000"/>
                <w:kern w:val="0"/>
                <w:sz w:val="32"/>
                <w:szCs w:val="32"/>
                <w:lang w:bidi="ar"/>
              </w:rPr>
            </w:pPr>
            <w:r>
              <w:rPr>
                <w:rFonts w:hint="eastAsia" w:ascii="宋体" w:hAnsi="宋体" w:cs="宋体"/>
                <w:b/>
                <w:bCs/>
                <w:color w:val="000000"/>
                <w:kern w:val="0"/>
                <w:sz w:val="32"/>
                <w:szCs w:val="32"/>
                <w:lang w:bidi="ar"/>
              </w:rPr>
              <w:t>年   月   日</w:t>
            </w:r>
          </w:p>
        </w:tc>
      </w:tr>
    </w:tbl>
    <w:p w14:paraId="16105085">
      <w:pPr>
        <w:spacing w:line="360" w:lineRule="auto"/>
        <w:rPr>
          <w:rFonts w:hint="eastAsia" w:ascii="仿宋_GB2312" w:hAnsi="仿宋_GB2312" w:eastAsia="仿宋_GB2312" w:cs="仿宋_GB2312"/>
          <w:sz w:val="32"/>
          <w:szCs w:val="32"/>
        </w:rPr>
      </w:pPr>
    </w:p>
    <w:p w14:paraId="6201B49F">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附件5：</w:t>
      </w:r>
    </w:p>
    <w:p w14:paraId="252D9B94">
      <w:pPr>
        <w:widowControl/>
        <w:shd w:val="clear" w:color="auto" w:fill="FFFFFF"/>
        <w:spacing w:line="480" w:lineRule="auto"/>
        <w:ind w:firstLine="720" w:firstLineChars="200"/>
        <w:jc w:val="center"/>
        <w:rPr>
          <w:rFonts w:hint="eastAsia" w:ascii="方正小标宋简体" w:hAnsi="方正小标宋简体" w:eastAsia="方正小标宋简体" w:cs="方正小标宋简体"/>
          <w:bCs/>
          <w:kern w:val="0"/>
          <w:sz w:val="36"/>
          <w:szCs w:val="36"/>
        </w:rPr>
      </w:pPr>
      <w:r>
        <w:rPr>
          <w:rFonts w:hint="eastAsia" w:ascii="方正小标宋简体" w:hAnsi="方正小标宋简体" w:eastAsia="方正小标宋简体" w:cs="方正小标宋简体"/>
          <w:bCs/>
          <w:kern w:val="0"/>
          <w:sz w:val="36"/>
          <w:szCs w:val="36"/>
        </w:rPr>
        <w:t>服务工作目标考核责任书</w:t>
      </w:r>
    </w:p>
    <w:p w14:paraId="5124CCE6">
      <w:pPr>
        <w:spacing w:line="360" w:lineRule="auto"/>
        <w:rPr>
          <w:rFonts w:hint="eastAsia" w:ascii="仿宋_GB2312" w:hAnsi="仿宋_GB2312" w:eastAsia="仿宋_GB2312" w:cs="仿宋_GB2312"/>
          <w:sz w:val="32"/>
          <w:szCs w:val="32"/>
        </w:rPr>
      </w:pPr>
    </w:p>
    <w:p w14:paraId="04A03DCE">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单位同意并配合城镇建设服务中心，对《垃圾清运、转运项目》相关工作进行考核，并严格遵守考核的相关内容和标准进行各项业务操作，并对管理部门发现和指出的问题及需要整改的项目，设定整改时限及负责人，并在规定的时间内整改完成。</w:t>
      </w:r>
    </w:p>
    <w:p w14:paraId="6679DE9A">
      <w:pPr>
        <w:spacing w:line="360" w:lineRule="auto"/>
        <w:ind w:firstLine="640" w:firstLineChars="200"/>
        <w:rPr>
          <w:rFonts w:hint="eastAsia" w:ascii="仿宋_GB2312" w:hAnsi="仿宋_GB2312" w:eastAsia="仿宋_GB2312" w:cs="仿宋_GB2312"/>
          <w:sz w:val="32"/>
          <w:szCs w:val="32"/>
        </w:rPr>
      </w:pPr>
    </w:p>
    <w:p w14:paraId="3F36334F">
      <w:pPr>
        <w:spacing w:line="360" w:lineRule="auto"/>
        <w:ind w:firstLine="640" w:firstLineChars="200"/>
        <w:rPr>
          <w:rFonts w:hint="eastAsia" w:ascii="仿宋_GB2312" w:hAnsi="仿宋_GB2312" w:eastAsia="仿宋_GB2312" w:cs="仿宋_GB2312"/>
          <w:sz w:val="32"/>
          <w:szCs w:val="32"/>
        </w:rPr>
      </w:pPr>
    </w:p>
    <w:p w14:paraId="206727DA">
      <w:pPr>
        <w:widowControl/>
        <w:shd w:val="clear" w:color="auto" w:fill="FFFFFF"/>
        <w:spacing w:line="480" w:lineRule="auto"/>
        <w:ind w:firstLine="320" w:firstLineChars="100"/>
        <w:jc w:val="left"/>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 xml:space="preserve">甲方（盖章)：                乙方（盖章)：          </w:t>
      </w:r>
    </w:p>
    <w:p w14:paraId="2FFE2BDD">
      <w:pPr>
        <w:widowControl/>
        <w:shd w:val="clear" w:color="auto" w:fill="FFFFFF"/>
        <w:spacing w:line="480" w:lineRule="auto"/>
        <w:jc w:val="left"/>
        <w:rPr>
          <w:rFonts w:hint="eastAsia" w:ascii="仿宋_GB2312" w:hAnsi="仿宋_GB2312" w:eastAsia="仿宋_GB2312" w:cs="仿宋_GB2312"/>
          <w:bCs/>
          <w:kern w:val="0"/>
          <w:sz w:val="32"/>
          <w:szCs w:val="32"/>
        </w:rPr>
      </w:pPr>
    </w:p>
    <w:p w14:paraId="42EADB46">
      <w:pPr>
        <w:spacing w:line="360" w:lineRule="auto"/>
        <w:jc w:val="center"/>
        <w:outlineLvl w:val="9"/>
        <w:rPr>
          <w:b/>
          <w:color w:val="000000" w:themeColor="text1"/>
          <w:sz w:val="36"/>
          <w:szCs w:val="36"/>
          <w:highlight w:val="none"/>
          <w14:textFill>
            <w14:solidFill>
              <w14:schemeClr w14:val="tx1"/>
            </w14:solidFill>
          </w14:textFill>
        </w:rPr>
      </w:pPr>
      <w:r>
        <w:rPr>
          <w:rFonts w:hint="eastAsia" w:ascii="仿宋_GB2312" w:hAnsi="仿宋_GB2312" w:eastAsia="仿宋_GB2312" w:cs="仿宋_GB2312"/>
          <w:bCs/>
          <w:kern w:val="0"/>
          <w:sz w:val="32"/>
          <w:szCs w:val="32"/>
        </w:rPr>
        <w:t>年    月    日              年    月    日</w:t>
      </w:r>
      <w:r>
        <w:rPr>
          <w:b/>
          <w:color w:val="000000" w:themeColor="text1"/>
          <w:sz w:val="36"/>
          <w:szCs w:val="36"/>
          <w:highlight w:val="none"/>
          <w14:textFill>
            <w14:solidFill>
              <w14:schemeClr w14:val="tx1"/>
            </w14:solidFill>
          </w14:textFill>
        </w:rPr>
        <w:br w:type="page"/>
      </w:r>
    </w:p>
    <w:p w14:paraId="1049B9CC">
      <w:pPr>
        <w:spacing w:line="360" w:lineRule="auto"/>
        <w:jc w:val="center"/>
        <w:outlineLvl w:val="0"/>
        <w:rPr>
          <w:b/>
          <w:color w:val="000000" w:themeColor="text1"/>
          <w:sz w:val="36"/>
          <w:szCs w:val="36"/>
          <w:highlight w:val="none"/>
          <w14:textFill>
            <w14:solidFill>
              <w14:schemeClr w14:val="tx1"/>
            </w14:solidFill>
          </w14:textFill>
        </w:rPr>
      </w:pPr>
      <w:bookmarkStart w:id="838" w:name="_Toc2217"/>
      <w:r>
        <w:rPr>
          <w:b/>
          <w:color w:val="000000" w:themeColor="text1"/>
          <w:sz w:val="36"/>
          <w:szCs w:val="36"/>
          <w:highlight w:val="none"/>
          <w14:textFill>
            <w14:solidFill>
              <w14:schemeClr w14:val="tx1"/>
            </w14:solidFill>
          </w14:textFill>
        </w:rPr>
        <w:t>第七章   投标文件格式</w:t>
      </w:r>
      <w:bookmarkEnd w:id="838"/>
    </w:p>
    <w:p w14:paraId="77698047">
      <w:pPr>
        <w:tabs>
          <w:tab w:val="left" w:pos="900"/>
          <w:tab w:val="left" w:pos="1980"/>
        </w:tabs>
        <w:snapToGrid w:val="0"/>
        <w:spacing w:line="360" w:lineRule="auto"/>
        <w:ind w:left="142"/>
        <w:rPr>
          <w:b/>
          <w:color w:val="000000" w:themeColor="text1"/>
          <w:sz w:val="24"/>
          <w:highlight w:val="none"/>
          <w14:textFill>
            <w14:solidFill>
              <w14:schemeClr w14:val="tx1"/>
            </w14:solidFill>
          </w14:textFill>
        </w:rPr>
      </w:pPr>
    </w:p>
    <w:p w14:paraId="256B1456">
      <w:pPr>
        <w:tabs>
          <w:tab w:val="left" w:pos="900"/>
          <w:tab w:val="left" w:pos="1980"/>
        </w:tabs>
        <w:snapToGrid w:val="0"/>
        <w:spacing w:line="360" w:lineRule="auto"/>
        <w:ind w:left="142"/>
        <w:rPr>
          <w:b/>
          <w:color w:val="000000" w:themeColor="text1"/>
          <w:sz w:val="24"/>
          <w:highlight w:val="none"/>
          <w14:textFill>
            <w14:solidFill>
              <w14:schemeClr w14:val="tx1"/>
            </w14:solidFill>
          </w14:textFill>
        </w:rPr>
      </w:pPr>
    </w:p>
    <w:p w14:paraId="17F7FA7E">
      <w:pPr>
        <w:tabs>
          <w:tab w:val="left" w:pos="900"/>
          <w:tab w:val="left" w:pos="1980"/>
        </w:tabs>
        <w:snapToGrid w:val="0"/>
        <w:spacing w:line="360" w:lineRule="auto"/>
        <w:ind w:left="142"/>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投标人编制文件须知</w:t>
      </w:r>
    </w:p>
    <w:p w14:paraId="1F515FAF">
      <w:pPr>
        <w:tabs>
          <w:tab w:val="left" w:pos="900"/>
          <w:tab w:val="left" w:pos="1980"/>
        </w:tabs>
        <w:snapToGrid w:val="0"/>
        <w:spacing w:line="360" w:lineRule="auto"/>
        <w:ind w:left="142"/>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1、投标人按照本部分的顺序编制投标文件（资格证明文件）、投标文件（商务技术文件），编制中涉及格式资料的，应按照本部分提供的内容和格式（所有表格的格式可扩展）填写提交。</w:t>
      </w:r>
    </w:p>
    <w:p w14:paraId="0FD080FD">
      <w:pPr>
        <w:tabs>
          <w:tab w:val="left" w:pos="900"/>
          <w:tab w:val="left" w:pos="1980"/>
        </w:tabs>
        <w:snapToGrid w:val="0"/>
        <w:spacing w:line="360" w:lineRule="auto"/>
        <w:ind w:left="142"/>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2、</w:t>
      </w:r>
      <w:r>
        <w:rPr>
          <w:color w:val="000000" w:themeColor="text1"/>
          <w:kern w:val="0"/>
          <w:sz w:val="24"/>
          <w:highlight w:val="none"/>
          <w14:textFill>
            <w14:solidFill>
              <w14:schemeClr w14:val="tx1"/>
            </w14:solidFill>
          </w14:textFill>
        </w:rPr>
        <w:t>对于招标文件中标记了“实质性格式”文件的，</w:t>
      </w:r>
      <w:r>
        <w:rPr>
          <w:color w:val="000000" w:themeColor="text1"/>
          <w:sz w:val="24"/>
          <w:highlight w:val="none"/>
          <w14:textFill>
            <w14:solidFill>
              <w14:schemeClr w14:val="tx1"/>
            </w14:solidFill>
          </w14:textFill>
        </w:rPr>
        <w:t>投标人不得改变格式中给定的文字所表达的含义，不得删减格式中的实质性内容，不得自行添加与格式中给定的文字内容相矛盾的内容，不得对应当填写的空格不填写或不实质性响应，</w:t>
      </w:r>
      <w:r>
        <w:rPr>
          <w:color w:val="000000" w:themeColor="text1"/>
          <w:kern w:val="0"/>
          <w:sz w:val="24"/>
          <w:highlight w:val="none"/>
          <w14:textFill>
            <w14:solidFill>
              <w14:schemeClr w14:val="tx1"/>
            </w14:solidFill>
          </w14:textFill>
        </w:rPr>
        <w:t>否则</w:t>
      </w:r>
      <w:r>
        <w:rPr>
          <w:b/>
          <w:color w:val="000000" w:themeColor="text1"/>
          <w:kern w:val="0"/>
          <w:sz w:val="24"/>
          <w:highlight w:val="none"/>
          <w14:textFill>
            <w14:solidFill>
              <w14:schemeClr w14:val="tx1"/>
            </w14:solidFill>
          </w14:textFill>
        </w:rPr>
        <w:t>投标无效</w:t>
      </w:r>
      <w:r>
        <w:rPr>
          <w:color w:val="000000" w:themeColor="text1"/>
          <w:kern w:val="0"/>
          <w:sz w:val="24"/>
          <w:highlight w:val="none"/>
          <w14:textFill>
            <w14:solidFill>
              <w14:schemeClr w14:val="tx1"/>
            </w14:solidFill>
          </w14:textFill>
        </w:rPr>
        <w:t>。未标记“实质性格式”的文件和招标文件未提供格式的内容，可由投标人自行编写。</w:t>
      </w:r>
    </w:p>
    <w:p w14:paraId="4CF1172B">
      <w:pPr>
        <w:tabs>
          <w:tab w:val="left" w:pos="900"/>
          <w:tab w:val="left" w:pos="1980"/>
        </w:tabs>
        <w:snapToGrid w:val="0"/>
        <w:spacing w:line="360" w:lineRule="auto"/>
        <w:ind w:left="142"/>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3、全部声明和问题的回答及所附材料必须是真实的、准确的和完整的。</w:t>
      </w:r>
    </w:p>
    <w:p w14:paraId="58129B5F">
      <w:pPr>
        <w:widowControl/>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14:paraId="5CDF61AE">
      <w:pPr>
        <w:keepNext/>
        <w:keepLines/>
        <w:autoSpaceDE w:val="0"/>
        <w:autoSpaceDN w:val="0"/>
        <w:adjustRightInd w:val="0"/>
        <w:spacing w:before="120" w:line="300" w:lineRule="auto"/>
        <w:jc w:val="left"/>
        <w:outlineLvl w:val="1"/>
        <w:rPr>
          <w:b/>
          <w:color w:val="000000" w:themeColor="text1"/>
          <w:kern w:val="0"/>
          <w:sz w:val="30"/>
          <w:szCs w:val="20"/>
          <w:highlight w:val="none"/>
          <w14:textFill>
            <w14:solidFill>
              <w14:schemeClr w14:val="tx1"/>
            </w14:solidFill>
          </w14:textFill>
        </w:rPr>
      </w:pPr>
      <w:r>
        <w:rPr>
          <w:b/>
          <w:color w:val="000000" w:themeColor="text1"/>
          <w:spacing w:val="20"/>
          <w:sz w:val="24"/>
          <w:highlight w:val="none"/>
          <w14:textFill>
            <w14:solidFill>
              <w14:schemeClr w14:val="tx1"/>
            </w14:solidFill>
          </w14:textFill>
        </w:rPr>
        <w:t>一、资格证明文件格式</w:t>
      </w:r>
    </w:p>
    <w:p w14:paraId="00B325B5">
      <w:pPr>
        <w:rPr>
          <w:b/>
          <w:color w:val="000000" w:themeColor="text1"/>
          <w:spacing w:val="20"/>
          <w:szCs w:val="21"/>
          <w:highlight w:val="none"/>
          <w14:textFill>
            <w14:solidFill>
              <w14:schemeClr w14:val="tx1"/>
            </w14:solidFill>
          </w14:textFill>
        </w:rPr>
      </w:pPr>
    </w:p>
    <w:p w14:paraId="73BA4DE4">
      <w:pPr>
        <w:rPr>
          <w:b/>
          <w:color w:val="000000" w:themeColor="text1"/>
          <w:sz w:val="24"/>
          <w:highlight w:val="none"/>
          <w14:textFill>
            <w14:solidFill>
              <w14:schemeClr w14:val="tx1"/>
            </w14:solidFill>
          </w14:textFill>
        </w:rPr>
      </w:pPr>
      <w:r>
        <w:rPr>
          <w:b/>
          <w:color w:val="000000" w:themeColor="text1"/>
          <w:spacing w:val="20"/>
          <w:sz w:val="24"/>
          <w:highlight w:val="none"/>
          <w14:textFill>
            <w14:solidFill>
              <w14:schemeClr w14:val="tx1"/>
            </w14:solidFill>
          </w14:textFill>
        </w:rPr>
        <w:t>投标文件（资格证明文件）</w:t>
      </w:r>
      <w:r>
        <w:rPr>
          <w:b/>
          <w:color w:val="000000" w:themeColor="text1"/>
          <w:sz w:val="24"/>
          <w:highlight w:val="none"/>
          <w14:textFill>
            <w14:solidFill>
              <w14:schemeClr w14:val="tx1"/>
            </w14:solidFill>
          </w14:textFill>
        </w:rPr>
        <w:t>封面（非实质性格式）</w:t>
      </w:r>
    </w:p>
    <w:p w14:paraId="4D4B2C6C">
      <w:pPr>
        <w:jc w:val="center"/>
        <w:rPr>
          <w:color w:val="000000" w:themeColor="text1"/>
          <w:szCs w:val="21"/>
          <w:highlight w:val="none"/>
          <w14:textFill>
            <w14:solidFill>
              <w14:schemeClr w14:val="tx1"/>
            </w14:solidFill>
          </w14:textFill>
        </w:rPr>
      </w:pPr>
    </w:p>
    <w:p w14:paraId="57F415B5">
      <w:pPr>
        <w:jc w:val="center"/>
        <w:rPr>
          <w:b/>
          <w:color w:val="000000" w:themeColor="text1"/>
          <w:spacing w:val="60"/>
          <w:sz w:val="84"/>
          <w:szCs w:val="84"/>
          <w:highlight w:val="none"/>
          <w14:textFill>
            <w14:solidFill>
              <w14:schemeClr w14:val="tx1"/>
            </w14:solidFill>
          </w14:textFill>
        </w:rPr>
      </w:pPr>
      <w:r>
        <w:rPr>
          <w:b/>
          <w:color w:val="000000" w:themeColor="text1"/>
          <w:spacing w:val="60"/>
          <w:sz w:val="84"/>
          <w:szCs w:val="84"/>
          <w:highlight w:val="none"/>
          <w14:textFill>
            <w14:solidFill>
              <w14:schemeClr w14:val="tx1"/>
            </w14:solidFill>
          </w14:textFill>
        </w:rPr>
        <w:t>投 标 文 件</w:t>
      </w:r>
    </w:p>
    <w:p w14:paraId="49F19EDD">
      <w:pPr>
        <w:jc w:val="center"/>
        <w:rPr>
          <w:b/>
          <w:color w:val="000000" w:themeColor="text1"/>
          <w:spacing w:val="60"/>
          <w:sz w:val="52"/>
          <w:szCs w:val="52"/>
          <w:highlight w:val="none"/>
          <w14:textFill>
            <w14:solidFill>
              <w14:schemeClr w14:val="tx1"/>
            </w14:solidFill>
          </w14:textFill>
        </w:rPr>
      </w:pPr>
      <w:r>
        <w:rPr>
          <w:b/>
          <w:color w:val="000000" w:themeColor="text1"/>
          <w:spacing w:val="60"/>
          <w:sz w:val="52"/>
          <w:szCs w:val="52"/>
          <w:highlight w:val="none"/>
          <w14:textFill>
            <w14:solidFill>
              <w14:schemeClr w14:val="tx1"/>
            </w14:solidFill>
          </w14:textFill>
        </w:rPr>
        <w:t>（资格证明文件）</w:t>
      </w:r>
    </w:p>
    <w:p w14:paraId="55686385">
      <w:pPr>
        <w:ind w:firstLine="542" w:firstLineChars="150"/>
        <w:rPr>
          <w:b/>
          <w:color w:val="000000" w:themeColor="text1"/>
          <w:spacing w:val="20"/>
          <w:sz w:val="32"/>
          <w:szCs w:val="32"/>
          <w:highlight w:val="none"/>
          <w14:textFill>
            <w14:solidFill>
              <w14:schemeClr w14:val="tx1"/>
            </w14:solidFill>
          </w14:textFill>
        </w:rPr>
      </w:pPr>
    </w:p>
    <w:p w14:paraId="20BEB9FD">
      <w:pPr>
        <w:ind w:firstLine="542" w:firstLineChars="150"/>
        <w:rPr>
          <w:b/>
          <w:color w:val="000000" w:themeColor="text1"/>
          <w:spacing w:val="20"/>
          <w:sz w:val="32"/>
          <w:szCs w:val="32"/>
          <w:highlight w:val="none"/>
          <w14:textFill>
            <w14:solidFill>
              <w14:schemeClr w14:val="tx1"/>
            </w14:solidFill>
          </w14:textFill>
        </w:rPr>
      </w:pPr>
    </w:p>
    <w:p w14:paraId="4FF1DC20">
      <w:pPr>
        <w:ind w:firstLine="542" w:firstLineChars="150"/>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项目名称:</w:t>
      </w:r>
    </w:p>
    <w:p w14:paraId="0C96A0D4">
      <w:pPr>
        <w:ind w:firstLine="542" w:firstLineChars="150"/>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项目编号</w:t>
      </w:r>
      <w:r>
        <w:rPr>
          <w:rFonts w:hint="eastAsia"/>
          <w:b/>
          <w:color w:val="000000" w:themeColor="text1"/>
          <w:spacing w:val="20"/>
          <w:sz w:val="32"/>
          <w:szCs w:val="32"/>
          <w:highlight w:val="none"/>
          <w:lang w:val="en-US" w:eastAsia="zh-CN"/>
          <w14:textFill>
            <w14:solidFill>
              <w14:schemeClr w14:val="tx1"/>
            </w14:solidFill>
          </w14:textFill>
        </w:rPr>
        <w:t>/包号</w:t>
      </w:r>
      <w:r>
        <w:rPr>
          <w:b/>
          <w:color w:val="000000" w:themeColor="text1"/>
          <w:spacing w:val="20"/>
          <w:sz w:val="32"/>
          <w:szCs w:val="32"/>
          <w:highlight w:val="none"/>
          <w14:textFill>
            <w14:solidFill>
              <w14:schemeClr w14:val="tx1"/>
            </w14:solidFill>
          </w14:textFill>
        </w:rPr>
        <w:t>：</w:t>
      </w:r>
    </w:p>
    <w:p w14:paraId="09A49965">
      <w:pPr>
        <w:ind w:firstLine="542" w:firstLineChars="150"/>
        <w:rPr>
          <w:b/>
          <w:color w:val="000000" w:themeColor="text1"/>
          <w:spacing w:val="20"/>
          <w:sz w:val="32"/>
          <w:szCs w:val="32"/>
          <w:highlight w:val="none"/>
          <w14:textFill>
            <w14:solidFill>
              <w14:schemeClr w14:val="tx1"/>
            </w14:solidFill>
          </w14:textFill>
        </w:rPr>
      </w:pPr>
    </w:p>
    <w:p w14:paraId="0A9D69E6">
      <w:pPr>
        <w:ind w:firstLine="542" w:firstLineChars="150"/>
        <w:rPr>
          <w:b/>
          <w:color w:val="000000" w:themeColor="text1"/>
          <w:spacing w:val="20"/>
          <w:sz w:val="32"/>
          <w:szCs w:val="32"/>
          <w:highlight w:val="none"/>
          <w14:textFill>
            <w14:solidFill>
              <w14:schemeClr w14:val="tx1"/>
            </w14:solidFill>
          </w14:textFill>
        </w:rPr>
      </w:pPr>
    </w:p>
    <w:p w14:paraId="53F4447E">
      <w:pPr>
        <w:jc w:val="center"/>
        <w:rPr>
          <w:b/>
          <w:color w:val="000000" w:themeColor="text1"/>
          <w:sz w:val="32"/>
          <w:szCs w:val="32"/>
          <w:highlight w:val="none"/>
          <w14:textFill>
            <w14:solidFill>
              <w14:schemeClr w14:val="tx1"/>
            </w14:solidFill>
          </w14:textFill>
        </w:rPr>
      </w:pPr>
    </w:p>
    <w:p w14:paraId="5CF4687E">
      <w:pPr>
        <w:jc w:val="center"/>
        <w:rPr>
          <w:b/>
          <w:color w:val="000000" w:themeColor="text1"/>
          <w:sz w:val="32"/>
          <w:szCs w:val="32"/>
          <w:highlight w:val="none"/>
          <w14:textFill>
            <w14:solidFill>
              <w14:schemeClr w14:val="tx1"/>
            </w14:solidFill>
          </w14:textFill>
        </w:rPr>
      </w:pPr>
    </w:p>
    <w:p w14:paraId="275997FF">
      <w:pPr>
        <w:jc w:val="center"/>
        <w:rPr>
          <w:b/>
          <w:color w:val="000000" w:themeColor="text1"/>
          <w:sz w:val="32"/>
          <w:szCs w:val="32"/>
          <w:highlight w:val="none"/>
          <w14:textFill>
            <w14:solidFill>
              <w14:schemeClr w14:val="tx1"/>
            </w14:solidFill>
          </w14:textFill>
        </w:rPr>
      </w:pPr>
    </w:p>
    <w:p w14:paraId="3328CC88">
      <w:pPr>
        <w:jc w:val="center"/>
        <w:rPr>
          <w:b/>
          <w:color w:val="000000" w:themeColor="text1"/>
          <w:spacing w:val="20"/>
          <w:sz w:val="32"/>
          <w:szCs w:val="32"/>
          <w:highlight w:val="none"/>
          <w14:textFill>
            <w14:solidFill>
              <w14:schemeClr w14:val="tx1"/>
            </w14:solidFill>
          </w14:textFill>
        </w:rPr>
      </w:pPr>
    </w:p>
    <w:p w14:paraId="3F3B4E67">
      <w:pPr>
        <w:jc w:val="center"/>
        <w:rPr>
          <w:b/>
          <w:color w:val="000000" w:themeColor="text1"/>
          <w:spacing w:val="20"/>
          <w:sz w:val="32"/>
          <w:szCs w:val="32"/>
          <w:highlight w:val="none"/>
          <w14:textFill>
            <w14:solidFill>
              <w14:schemeClr w14:val="tx1"/>
            </w14:solidFill>
          </w14:textFill>
        </w:rPr>
      </w:pPr>
    </w:p>
    <w:p w14:paraId="613BACD1">
      <w:pPr>
        <w:jc w:val="center"/>
        <w:rPr>
          <w:b/>
          <w:color w:val="000000" w:themeColor="text1"/>
          <w:spacing w:val="20"/>
          <w:sz w:val="32"/>
          <w:szCs w:val="32"/>
          <w:highlight w:val="none"/>
          <w14:textFill>
            <w14:solidFill>
              <w14:schemeClr w14:val="tx1"/>
            </w14:solidFill>
          </w14:textFill>
        </w:rPr>
      </w:pPr>
    </w:p>
    <w:p w14:paraId="4961C13D">
      <w:pPr>
        <w:spacing w:line="360" w:lineRule="auto"/>
        <w:ind w:firstLine="1445" w:firstLineChars="400"/>
        <w:jc w:val="left"/>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投标人名称：</w:t>
      </w:r>
    </w:p>
    <w:p w14:paraId="463F2FE7">
      <w:pPr>
        <w:jc w:val="center"/>
        <w:rPr>
          <w:b/>
          <w:color w:val="000000" w:themeColor="text1"/>
          <w:sz w:val="32"/>
          <w:szCs w:val="32"/>
          <w:highlight w:val="none"/>
          <w14:textFill>
            <w14:solidFill>
              <w14:schemeClr w14:val="tx1"/>
            </w14:solidFill>
          </w14:textFill>
        </w:rPr>
      </w:pPr>
    </w:p>
    <w:p w14:paraId="011D9C98">
      <w:pPr>
        <w:rPr>
          <w:b/>
          <w:color w:val="000000" w:themeColor="text1"/>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br w:type="page"/>
      </w:r>
    </w:p>
    <w:p w14:paraId="680D275E">
      <w:pPr>
        <w:numPr>
          <w:ilvl w:val="0"/>
          <w:numId w:val="15"/>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highlight w:val="none"/>
          <w14:textFill>
            <w14:solidFill>
              <w14:schemeClr w14:val="tx1"/>
            </w14:solidFill>
          </w14:textFill>
        </w:rPr>
        <w:t>满足《中华人民共和国政府采购法》第二十二条规定</w:t>
      </w:r>
    </w:p>
    <w:p w14:paraId="5BAC2B2C">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1-1 营业执照等证明文件</w:t>
      </w:r>
    </w:p>
    <w:p w14:paraId="77011D1C">
      <w:pPr>
        <w:tabs>
          <w:tab w:val="left" w:pos="1080"/>
        </w:tabs>
        <w:snapToGrid w:val="0"/>
        <w:rPr>
          <w:color w:val="000000" w:themeColor="text1"/>
          <w:sz w:val="24"/>
          <w:highlight w:val="none"/>
          <w14:textFill>
            <w14:solidFill>
              <w14:schemeClr w14:val="tx1"/>
            </w14:solidFill>
          </w14:textFill>
        </w:rPr>
      </w:pPr>
    </w:p>
    <w:p w14:paraId="00C6AB1E">
      <w:pPr>
        <w:widowControl/>
        <w:jc w:val="left"/>
        <w:rPr>
          <w:color w:val="000000" w:themeColor="text1"/>
          <w:sz w:val="24"/>
          <w:szCs w:val="20"/>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609F5FC2">
      <w:pPr>
        <w:pStyle w:val="5"/>
        <w:rPr>
          <w:rFonts w:ascii="Times New Roman"/>
          <w:b w:val="0"/>
          <w:bCs/>
          <w:color w:val="000000" w:themeColor="text1"/>
          <w:highlight w:val="none"/>
          <w:u w:val="none"/>
          <w14:textFill>
            <w14:solidFill>
              <w14:schemeClr w14:val="tx1"/>
            </w14:solidFill>
          </w14:textFill>
        </w:rPr>
      </w:pPr>
      <w:r>
        <w:rPr>
          <w:rFonts w:ascii="Times New Roman"/>
          <w:b w:val="0"/>
          <w:color w:val="000000" w:themeColor="text1"/>
          <w:highlight w:val="none"/>
          <w:u w:val="none"/>
          <w14:textFill>
            <w14:solidFill>
              <w14:schemeClr w14:val="tx1"/>
            </w14:solidFill>
          </w14:textFill>
        </w:rPr>
        <w:t>1-2 投标人资格声明书</w:t>
      </w:r>
    </w:p>
    <w:p w14:paraId="5D2988B7">
      <w:pPr>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投标人资格声明书</w:t>
      </w:r>
    </w:p>
    <w:p w14:paraId="1D6EC7B9">
      <w:pPr>
        <w:tabs>
          <w:tab w:val="left" w:pos="5580"/>
        </w:tabs>
        <w:spacing w:line="360" w:lineRule="auto"/>
        <w:rPr>
          <w:color w:val="000000" w:themeColor="text1"/>
          <w:sz w:val="24"/>
          <w:highlight w:val="none"/>
          <w14:textFill>
            <w14:solidFill>
              <w14:schemeClr w14:val="tx1"/>
            </w14:solidFill>
          </w14:textFill>
        </w:rPr>
      </w:pPr>
    </w:p>
    <w:p w14:paraId="3DF0C59F">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致：</w:t>
      </w:r>
      <w:r>
        <w:rPr>
          <w:color w:val="000000" w:themeColor="text1"/>
          <w:sz w:val="24"/>
          <w:highlight w:val="none"/>
          <w:u w:val="single"/>
          <w14:textFill>
            <w14:solidFill>
              <w14:schemeClr w14:val="tx1"/>
            </w14:solidFill>
          </w14:textFill>
        </w:rPr>
        <w:t>采购人或采购代理机构</w:t>
      </w:r>
    </w:p>
    <w:p w14:paraId="58DA2E31">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在参与本次项目投标中，我单位承诺：</w:t>
      </w:r>
    </w:p>
    <w:p w14:paraId="452AE7F1">
      <w:pPr>
        <w:numPr>
          <w:ilvl w:val="0"/>
          <w:numId w:val="16"/>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具有良好的商业信誉和健全的财务会计制度；</w:t>
      </w:r>
    </w:p>
    <w:p w14:paraId="1A10CFBC">
      <w:pPr>
        <w:numPr>
          <w:ilvl w:val="0"/>
          <w:numId w:val="16"/>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具有履行合同所必需的设备和专业技术能力；</w:t>
      </w:r>
    </w:p>
    <w:p w14:paraId="11FE2835">
      <w:pPr>
        <w:numPr>
          <w:ilvl w:val="0"/>
          <w:numId w:val="16"/>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有依法缴纳税收和社会保障资金的良好记录；</w:t>
      </w:r>
    </w:p>
    <w:p w14:paraId="5E59229D">
      <w:pPr>
        <w:numPr>
          <w:ilvl w:val="0"/>
          <w:numId w:val="16"/>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1C91C511">
      <w:pPr>
        <w:numPr>
          <w:ilvl w:val="0"/>
          <w:numId w:val="16"/>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我单位不属于政府采购法律、行政法规规定的公益一类事业单位、或使用事业编制且由财政拨款保障的群团组织（仅适用于政府购买服务项目）；</w:t>
      </w:r>
    </w:p>
    <w:p w14:paraId="1F41E376">
      <w:pPr>
        <w:numPr>
          <w:ilvl w:val="0"/>
          <w:numId w:val="16"/>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我单位不存在为采购项目提供整体设计、规范编制或者项目管理、监理、检测等服务后，再参加该采购项目的其他采购活动的情形（单一来源采购项目除外）；</w:t>
      </w:r>
    </w:p>
    <w:p w14:paraId="3DBFE7E1">
      <w:pPr>
        <w:numPr>
          <w:ilvl w:val="0"/>
          <w:numId w:val="16"/>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与我单位存在“单位负责人为同一人或者存在直接控股、管理关系”的其他法人单位信息如下（如有，不论其是否参加同一合同项下的政府采购活动均须填写）：</w:t>
      </w:r>
    </w:p>
    <w:tbl>
      <w:tblPr>
        <w:tblStyle w:val="4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574A5D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62F7D8E">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序号</w:t>
            </w:r>
          </w:p>
        </w:tc>
        <w:tc>
          <w:tcPr>
            <w:tcW w:w="4574" w:type="dxa"/>
            <w:vAlign w:val="center"/>
          </w:tcPr>
          <w:p w14:paraId="66F069C1">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单位名称</w:t>
            </w:r>
          </w:p>
        </w:tc>
        <w:tc>
          <w:tcPr>
            <w:tcW w:w="2976" w:type="dxa"/>
            <w:vAlign w:val="center"/>
          </w:tcPr>
          <w:p w14:paraId="301601A8">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相互关系</w:t>
            </w:r>
          </w:p>
        </w:tc>
      </w:tr>
      <w:tr w14:paraId="5112D9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AE37F52">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w:t>
            </w:r>
          </w:p>
        </w:tc>
        <w:tc>
          <w:tcPr>
            <w:tcW w:w="4574" w:type="dxa"/>
            <w:vAlign w:val="center"/>
          </w:tcPr>
          <w:p w14:paraId="64985FCD">
            <w:pPr>
              <w:jc w:val="center"/>
              <w:rPr>
                <w:color w:val="000000" w:themeColor="text1"/>
                <w:sz w:val="24"/>
                <w:highlight w:val="none"/>
                <w14:textFill>
                  <w14:solidFill>
                    <w14:schemeClr w14:val="tx1"/>
                  </w14:solidFill>
                </w14:textFill>
              </w:rPr>
            </w:pPr>
          </w:p>
        </w:tc>
        <w:tc>
          <w:tcPr>
            <w:tcW w:w="2976" w:type="dxa"/>
            <w:vAlign w:val="center"/>
          </w:tcPr>
          <w:p w14:paraId="44A034B5">
            <w:pPr>
              <w:jc w:val="center"/>
              <w:rPr>
                <w:color w:val="000000" w:themeColor="text1"/>
                <w:sz w:val="24"/>
                <w:highlight w:val="none"/>
                <w14:textFill>
                  <w14:solidFill>
                    <w14:schemeClr w14:val="tx1"/>
                  </w14:solidFill>
                </w14:textFill>
              </w:rPr>
            </w:pPr>
          </w:p>
        </w:tc>
      </w:tr>
      <w:tr w14:paraId="40F5F2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B30A8DF">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w:t>
            </w:r>
          </w:p>
        </w:tc>
        <w:tc>
          <w:tcPr>
            <w:tcW w:w="4574" w:type="dxa"/>
            <w:vAlign w:val="center"/>
          </w:tcPr>
          <w:p w14:paraId="74CB6B1E">
            <w:pPr>
              <w:jc w:val="center"/>
              <w:rPr>
                <w:color w:val="000000" w:themeColor="text1"/>
                <w:sz w:val="24"/>
                <w:highlight w:val="none"/>
                <w14:textFill>
                  <w14:solidFill>
                    <w14:schemeClr w14:val="tx1"/>
                  </w14:solidFill>
                </w14:textFill>
              </w:rPr>
            </w:pPr>
          </w:p>
        </w:tc>
        <w:tc>
          <w:tcPr>
            <w:tcW w:w="2976" w:type="dxa"/>
            <w:vAlign w:val="center"/>
          </w:tcPr>
          <w:p w14:paraId="3AD9649F">
            <w:pPr>
              <w:jc w:val="center"/>
              <w:rPr>
                <w:color w:val="000000" w:themeColor="text1"/>
                <w:sz w:val="24"/>
                <w:highlight w:val="none"/>
                <w14:textFill>
                  <w14:solidFill>
                    <w14:schemeClr w14:val="tx1"/>
                  </w14:solidFill>
                </w14:textFill>
              </w:rPr>
            </w:pPr>
          </w:p>
        </w:tc>
      </w:tr>
      <w:tr w14:paraId="316196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6525D85">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c>
          <w:tcPr>
            <w:tcW w:w="4574" w:type="dxa"/>
            <w:vAlign w:val="center"/>
          </w:tcPr>
          <w:p w14:paraId="10DA7788">
            <w:pPr>
              <w:jc w:val="center"/>
              <w:rPr>
                <w:color w:val="000000" w:themeColor="text1"/>
                <w:sz w:val="24"/>
                <w:highlight w:val="none"/>
                <w14:textFill>
                  <w14:solidFill>
                    <w14:schemeClr w14:val="tx1"/>
                  </w14:solidFill>
                </w14:textFill>
              </w:rPr>
            </w:pPr>
          </w:p>
        </w:tc>
        <w:tc>
          <w:tcPr>
            <w:tcW w:w="2976" w:type="dxa"/>
            <w:vAlign w:val="center"/>
          </w:tcPr>
          <w:p w14:paraId="2828696F">
            <w:pPr>
              <w:jc w:val="center"/>
              <w:rPr>
                <w:color w:val="000000" w:themeColor="text1"/>
                <w:sz w:val="24"/>
                <w:highlight w:val="none"/>
                <w14:textFill>
                  <w14:solidFill>
                    <w14:schemeClr w14:val="tx1"/>
                  </w14:solidFill>
                </w14:textFill>
              </w:rPr>
            </w:pPr>
          </w:p>
        </w:tc>
      </w:tr>
    </w:tbl>
    <w:p w14:paraId="07DE2C0A">
      <w:pPr>
        <w:rPr>
          <w:color w:val="000000" w:themeColor="text1"/>
          <w:highlight w:val="none"/>
          <w14:textFill>
            <w14:solidFill>
              <w14:schemeClr w14:val="tx1"/>
            </w14:solidFill>
          </w14:textFill>
        </w:rPr>
      </w:pPr>
    </w:p>
    <w:p w14:paraId="714C3028">
      <w:pPr>
        <w:ind w:firstLine="480" w:firstLineChars="200"/>
        <w:rPr>
          <w:color w:val="000000" w:themeColor="text1"/>
          <w:sz w:val="24"/>
          <w:szCs w:val="22"/>
          <w:highlight w:val="none"/>
          <w14:textFill>
            <w14:solidFill>
              <w14:schemeClr w14:val="tx1"/>
            </w14:solidFill>
          </w14:textFill>
        </w:rPr>
      </w:pPr>
      <w:r>
        <w:rPr>
          <w:color w:val="000000" w:themeColor="text1"/>
          <w:sz w:val="24"/>
          <w:highlight w:val="none"/>
          <w14:textFill>
            <w14:solidFill>
              <w14:schemeClr w14:val="tx1"/>
            </w14:solidFill>
          </w14:textFill>
        </w:rPr>
        <w:t>上述声明真实有效，否则我方负全部责任。</w:t>
      </w:r>
    </w:p>
    <w:p w14:paraId="12E05509">
      <w:pPr>
        <w:spacing w:line="360" w:lineRule="auto"/>
        <w:rPr>
          <w:color w:val="000000" w:themeColor="text1"/>
          <w:sz w:val="24"/>
          <w:highlight w:val="none"/>
          <w14:textFill>
            <w14:solidFill>
              <w14:schemeClr w14:val="tx1"/>
            </w14:solidFill>
          </w14:textFill>
        </w:rPr>
      </w:pPr>
    </w:p>
    <w:p w14:paraId="432B0054">
      <w:pPr>
        <w:autoSpaceDE w:val="0"/>
        <w:autoSpaceDN w:val="0"/>
        <w:adjustRightInd w:val="0"/>
        <w:snapToGrid w:val="0"/>
        <w:spacing w:before="25" w:after="25" w:line="360" w:lineRule="auto"/>
        <w:jc w:val="right"/>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    ____________</w:t>
      </w:r>
    </w:p>
    <w:p w14:paraId="63B869FC">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34C6CFB9">
      <w:pPr>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说明：供应商承诺不实的，依据《政府采购法》第七十七条“提供虚假材料谋取中标、成交的”有关规定予以处理。</w:t>
      </w:r>
    </w:p>
    <w:p w14:paraId="4A1BCA9E">
      <w:pPr>
        <w:tabs>
          <w:tab w:val="left" w:pos="5580"/>
        </w:tabs>
        <w:spacing w:line="360" w:lineRule="auto"/>
        <w:rPr>
          <w:color w:val="000000" w:themeColor="text1"/>
          <w:sz w:val="24"/>
          <w:highlight w:val="none"/>
          <w14:textFill>
            <w14:solidFill>
              <w14:schemeClr w14:val="tx1"/>
            </w14:solidFill>
          </w14:textFill>
        </w:rPr>
        <w:sectPr>
          <w:headerReference r:id="rId16" w:type="first"/>
          <w:footerReference r:id="rId19" w:type="first"/>
          <w:headerReference r:id="rId14" w:type="default"/>
          <w:footerReference r:id="rId17" w:type="default"/>
          <w:headerReference r:id="rId15" w:type="even"/>
          <w:footerReference r:id="rId18" w:type="even"/>
          <w:pgSz w:w="11907" w:h="16840"/>
          <w:pgMar w:top="1418" w:right="1134" w:bottom="1418" w:left="1701" w:header="851" w:footer="851" w:gutter="0"/>
          <w:cols w:space="720" w:num="1"/>
          <w:docGrid w:linePitch="462" w:charSpace="0"/>
        </w:sectPr>
      </w:pPr>
    </w:p>
    <w:p w14:paraId="2738E425">
      <w:pPr>
        <w:numPr>
          <w:ilvl w:val="0"/>
          <w:numId w:val="15"/>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落实政府采购政策需满足的资格要求（如有）</w:t>
      </w:r>
    </w:p>
    <w:p w14:paraId="4C9523A0">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2-1 中小企业政策证明文件</w:t>
      </w:r>
    </w:p>
    <w:p w14:paraId="10849635">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说明：</w:t>
      </w:r>
    </w:p>
    <w:p w14:paraId="49832401">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47090F68">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41A0E8D7">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551154B3">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（4）如本项目（包）预留部分采购项目预算专门面向中小企业采购，且要求供应商以联合体形式参加采购活动</w:t>
      </w:r>
      <w:r>
        <w:rPr>
          <w:color w:val="000000" w:themeColor="text1"/>
          <w:highlight w:val="none"/>
          <w14:textFill>
            <w14:solidFill>
              <w14:schemeClr w14:val="tx1"/>
            </w14:solidFill>
          </w14:textFill>
        </w:rPr>
        <w:t>，</w:t>
      </w:r>
      <w:bookmarkStart w:id="839" w:name="_Hlk145526067"/>
      <w:r>
        <w:rPr>
          <w:color w:val="000000" w:themeColor="text1"/>
          <w:sz w:val="24"/>
          <w:highlight w:val="none"/>
          <w14:textFill>
            <w14:solidFill>
              <w14:schemeClr w14:val="tx1"/>
            </w14:solidFill>
          </w14:textFill>
        </w:rPr>
        <w:t>如供应商为联合体的，</w:t>
      </w:r>
      <w:bookmarkEnd w:id="839"/>
      <w:r>
        <w:rPr>
          <w:color w:val="000000" w:themeColor="text1"/>
          <w:sz w:val="24"/>
          <w:highlight w:val="none"/>
          <w14:textFill>
            <w14:solidFill>
              <w14:schemeClr w14:val="tx1"/>
            </w14:solidFill>
          </w14:textFill>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14EB33A4">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（5）中小企业声明函填写注意事项</w:t>
      </w:r>
    </w:p>
    <w:p w14:paraId="1E28E18A">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1）《中小企业声明函》由参加政府采购活动的投标人出具。联合体投标的，《中小企业声明函》可由牵头人出具。</w:t>
      </w:r>
    </w:p>
    <w:p w14:paraId="21611F23">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25F43771">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3）对于多标的采购项目，投标人应充分、准确地了解所提供货物的制造企业、提供服务的承接企业信息。对相关情况了解不清楚的，不建议填报本声明函。</w:t>
      </w:r>
    </w:p>
    <w:p w14:paraId="24FFA698">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color w:val="000000" w:themeColor="text1"/>
          <w:sz w:val="24"/>
          <w:highlight w:val="none"/>
          <w14:textFill>
            <w14:solidFill>
              <w14:schemeClr w14:val="tx1"/>
            </w14:solidFill>
          </w14:textFill>
        </w:rPr>
        <w:t>《金融业企业划型标准规定》（银发〔</w:t>
      </w:r>
      <w:r>
        <w:rPr>
          <w:color w:val="000000" w:themeColor="text1"/>
          <w:sz w:val="24"/>
          <w:highlight w:val="none"/>
          <w14:textFill>
            <w14:solidFill>
              <w14:schemeClr w14:val="tx1"/>
            </w14:solidFill>
          </w14:textFill>
        </w:rPr>
        <w:t>2015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309 </w:t>
      </w:r>
      <w:r>
        <w:rPr>
          <w:rFonts w:hint="eastAsia"/>
          <w:color w:val="000000" w:themeColor="text1"/>
          <w:sz w:val="24"/>
          <w:highlight w:val="none"/>
          <w14:textFill>
            <w14:solidFill>
              <w14:schemeClr w14:val="tx1"/>
            </w14:solidFill>
          </w14:textFill>
        </w:rPr>
        <w:t>号）等国务院批准的中小企业划分标准执行</w:t>
      </w:r>
      <w:r>
        <w:rPr>
          <w:color w:val="000000" w:themeColor="text1"/>
          <w:sz w:val="24"/>
          <w:highlight w:val="none"/>
          <w14:textFill>
            <w14:solidFill>
              <w14:schemeClr w14:val="tx1"/>
            </w14:solidFill>
          </w14:textFill>
        </w:rPr>
        <w:t>。</w:t>
      </w:r>
    </w:p>
    <w:p w14:paraId="7EA6E610">
      <w:pPr>
        <w:tabs>
          <w:tab w:val="left" w:pos="5580"/>
        </w:tabs>
        <w:spacing w:line="360" w:lineRule="auto"/>
        <w:rPr>
          <w:color w:val="000000" w:themeColor="text1"/>
          <w:sz w:val="24"/>
          <w:highlight w:val="none"/>
          <w14:textFill>
            <w14:solidFill>
              <w14:schemeClr w14:val="tx1"/>
            </w14:solidFill>
          </w14:textFill>
        </w:rPr>
      </w:pPr>
    </w:p>
    <w:p w14:paraId="63D4F3A3">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7B93AFEB">
      <w:pPr>
        <w:pStyle w:val="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2-1-1 中小企业证明文件</w:t>
      </w:r>
    </w:p>
    <w:p w14:paraId="6AD5BB67">
      <w:pPr>
        <w:spacing w:before="240" w:beforeLines="100" w:after="240" w:afterLines="100" w:line="360" w:lineRule="auto"/>
        <w:jc w:val="center"/>
        <w:rPr>
          <w:b/>
          <w:bCs/>
          <w:color w:val="000000" w:themeColor="text1"/>
          <w:sz w:val="36"/>
          <w:szCs w:val="36"/>
          <w:highlight w:val="none"/>
          <w14:textFill>
            <w14:solidFill>
              <w14:schemeClr w14:val="tx1"/>
            </w14:solidFill>
          </w14:textFill>
        </w:rPr>
      </w:pPr>
      <w:r>
        <w:rPr>
          <w:b/>
          <w:bCs/>
          <w:color w:val="000000" w:themeColor="text1"/>
          <w:sz w:val="36"/>
          <w:szCs w:val="36"/>
          <w:highlight w:val="none"/>
          <w14:textFill>
            <w14:solidFill>
              <w14:schemeClr w14:val="tx1"/>
            </w14:solidFill>
          </w14:textFill>
        </w:rPr>
        <w:t>中小企业声明函（工程、服务）格式</w:t>
      </w:r>
    </w:p>
    <w:p w14:paraId="24835C60">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本公司（联合体）郑重声明，根据《政府采购促进中小企业发展管理办法》（财库﹝2020﹞46 号）的规定，本公司（联合体）参加</w:t>
      </w:r>
      <w:r>
        <w:rPr>
          <w:color w:val="000000" w:themeColor="text1"/>
          <w:spacing w:val="6"/>
          <w:sz w:val="24"/>
          <w:highlight w:val="none"/>
          <w:u w:val="single"/>
          <w14:textFill>
            <w14:solidFill>
              <w14:schemeClr w14:val="tx1"/>
            </w14:solidFill>
          </w14:textFill>
        </w:rPr>
        <w:t>（单位名称）</w:t>
      </w:r>
      <w:r>
        <w:rPr>
          <w:color w:val="000000" w:themeColor="text1"/>
          <w:spacing w:val="6"/>
          <w:sz w:val="24"/>
          <w:highlight w:val="none"/>
          <w14:textFill>
            <w14:solidFill>
              <w14:schemeClr w14:val="tx1"/>
            </w14:solidFill>
          </w14:textFill>
        </w:rPr>
        <w:t>的</w:t>
      </w:r>
      <w:r>
        <w:rPr>
          <w:color w:val="000000" w:themeColor="text1"/>
          <w:spacing w:val="6"/>
          <w:sz w:val="24"/>
          <w:highlight w:val="none"/>
          <w:u w:val="single"/>
          <w14:textFill>
            <w14:solidFill>
              <w14:schemeClr w14:val="tx1"/>
            </w14:solidFill>
          </w14:textFill>
        </w:rPr>
        <w:t>（项目名称）</w:t>
      </w:r>
      <w:r>
        <w:rPr>
          <w:color w:val="000000" w:themeColor="text1"/>
          <w:spacing w:val="6"/>
          <w:sz w:val="24"/>
          <w:highlight w:val="none"/>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5E7B8F63">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1.</w:t>
      </w:r>
      <w:r>
        <w:rPr>
          <w:color w:val="000000" w:themeColor="text1"/>
          <w:spacing w:val="6"/>
          <w:sz w:val="24"/>
          <w:highlight w:val="none"/>
          <w:u w:val="single"/>
          <w14:textFill>
            <w14:solidFill>
              <w14:schemeClr w14:val="tx1"/>
            </w14:solidFill>
          </w14:textFill>
        </w:rPr>
        <w:t>（标的名称）</w:t>
      </w:r>
      <w:r>
        <w:rPr>
          <w:color w:val="000000" w:themeColor="text1"/>
          <w:spacing w:val="6"/>
          <w:sz w:val="24"/>
          <w:highlight w:val="none"/>
          <w14:textFill>
            <w14:solidFill>
              <w14:schemeClr w14:val="tx1"/>
            </w14:solidFill>
          </w14:textFill>
        </w:rPr>
        <w:t>，属于</w:t>
      </w:r>
      <w:r>
        <w:rPr>
          <w:color w:val="000000" w:themeColor="text1"/>
          <w:spacing w:val="6"/>
          <w:sz w:val="24"/>
          <w:highlight w:val="none"/>
          <w:u w:val="single"/>
          <w14:textFill>
            <w14:solidFill>
              <w14:schemeClr w14:val="tx1"/>
            </w14:solidFill>
          </w14:textFill>
        </w:rPr>
        <w:t>（采购文件中明确的所属行业）</w:t>
      </w:r>
      <w:r>
        <w:rPr>
          <w:color w:val="000000" w:themeColor="text1"/>
          <w:spacing w:val="6"/>
          <w:sz w:val="24"/>
          <w:highlight w:val="none"/>
          <w14:textFill>
            <w14:solidFill>
              <w14:schemeClr w14:val="tx1"/>
            </w14:solidFill>
          </w14:textFill>
        </w:rPr>
        <w:t>行业；承建（承接）企业为</w:t>
      </w:r>
      <w:r>
        <w:rPr>
          <w:color w:val="000000" w:themeColor="text1"/>
          <w:spacing w:val="6"/>
          <w:sz w:val="24"/>
          <w:highlight w:val="none"/>
          <w:u w:val="single"/>
          <w14:textFill>
            <w14:solidFill>
              <w14:schemeClr w14:val="tx1"/>
            </w14:solidFill>
          </w14:textFill>
        </w:rPr>
        <w:t>（企业名称）</w:t>
      </w:r>
      <w:r>
        <w:rPr>
          <w:color w:val="000000" w:themeColor="text1"/>
          <w:spacing w:val="6"/>
          <w:sz w:val="24"/>
          <w:highlight w:val="none"/>
          <w14:textFill>
            <w14:solidFill>
              <w14:schemeClr w14:val="tx1"/>
            </w14:solidFill>
          </w14:textFill>
        </w:rPr>
        <w:t>，从业人员______人，营业收入为______万元，资产总额为______万元</w:t>
      </w:r>
      <w:r>
        <w:rPr>
          <w:color w:val="000000" w:themeColor="text1"/>
          <w:spacing w:val="6"/>
          <w:sz w:val="24"/>
          <w:highlight w:val="none"/>
          <w:vertAlign w:val="superscript"/>
          <w14:textFill>
            <w14:solidFill>
              <w14:schemeClr w14:val="tx1"/>
            </w14:solidFill>
          </w14:textFill>
        </w:rPr>
        <w:t>1</w:t>
      </w:r>
      <w:r>
        <w:rPr>
          <w:color w:val="000000" w:themeColor="text1"/>
          <w:spacing w:val="6"/>
          <w:sz w:val="24"/>
          <w:highlight w:val="none"/>
          <w14:textFill>
            <w14:solidFill>
              <w14:schemeClr w14:val="tx1"/>
            </w14:solidFill>
          </w14:textFill>
        </w:rPr>
        <w:t>，属于</w:t>
      </w:r>
      <w:r>
        <w:rPr>
          <w:color w:val="000000" w:themeColor="text1"/>
          <w:spacing w:val="6"/>
          <w:sz w:val="24"/>
          <w:highlight w:val="none"/>
          <w:u w:val="single"/>
          <w14:textFill>
            <w14:solidFill>
              <w14:schemeClr w14:val="tx1"/>
            </w14:solidFill>
          </w14:textFill>
        </w:rPr>
        <w:t>（中型企业、小型企业、微型企业）</w:t>
      </w:r>
      <w:r>
        <w:rPr>
          <w:color w:val="000000" w:themeColor="text1"/>
          <w:spacing w:val="6"/>
          <w:sz w:val="24"/>
          <w:highlight w:val="none"/>
          <w14:textFill>
            <w14:solidFill>
              <w14:schemeClr w14:val="tx1"/>
            </w14:solidFill>
          </w14:textFill>
        </w:rPr>
        <w:t>；</w:t>
      </w:r>
    </w:p>
    <w:p w14:paraId="4538B1DD">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2.</w:t>
      </w:r>
      <w:r>
        <w:rPr>
          <w:color w:val="000000" w:themeColor="text1"/>
          <w:spacing w:val="6"/>
          <w:sz w:val="24"/>
          <w:highlight w:val="none"/>
          <w:u w:val="single"/>
          <w14:textFill>
            <w14:solidFill>
              <w14:schemeClr w14:val="tx1"/>
            </w14:solidFill>
          </w14:textFill>
        </w:rPr>
        <w:t>（标的名称）</w:t>
      </w:r>
      <w:r>
        <w:rPr>
          <w:color w:val="000000" w:themeColor="text1"/>
          <w:spacing w:val="6"/>
          <w:sz w:val="24"/>
          <w:highlight w:val="none"/>
          <w14:textFill>
            <w14:solidFill>
              <w14:schemeClr w14:val="tx1"/>
            </w14:solidFill>
          </w14:textFill>
        </w:rPr>
        <w:t>，属于</w:t>
      </w:r>
      <w:r>
        <w:rPr>
          <w:color w:val="000000" w:themeColor="text1"/>
          <w:spacing w:val="6"/>
          <w:sz w:val="24"/>
          <w:highlight w:val="none"/>
          <w:u w:val="single"/>
          <w14:textFill>
            <w14:solidFill>
              <w14:schemeClr w14:val="tx1"/>
            </w14:solidFill>
          </w14:textFill>
        </w:rPr>
        <w:t>（采购文件中明确的所属行业）</w:t>
      </w:r>
      <w:r>
        <w:rPr>
          <w:color w:val="000000" w:themeColor="text1"/>
          <w:spacing w:val="6"/>
          <w:sz w:val="24"/>
          <w:highlight w:val="none"/>
          <w14:textFill>
            <w14:solidFill>
              <w14:schemeClr w14:val="tx1"/>
            </w14:solidFill>
          </w14:textFill>
        </w:rPr>
        <w:t>行业；承建（承接）企业为</w:t>
      </w:r>
      <w:r>
        <w:rPr>
          <w:color w:val="000000" w:themeColor="text1"/>
          <w:spacing w:val="6"/>
          <w:sz w:val="24"/>
          <w:highlight w:val="none"/>
          <w:u w:val="single"/>
          <w14:textFill>
            <w14:solidFill>
              <w14:schemeClr w14:val="tx1"/>
            </w14:solidFill>
          </w14:textFill>
        </w:rPr>
        <w:t>（企业名称）</w:t>
      </w:r>
      <w:r>
        <w:rPr>
          <w:color w:val="000000" w:themeColor="text1"/>
          <w:spacing w:val="6"/>
          <w:sz w:val="24"/>
          <w:highlight w:val="none"/>
          <w14:textFill>
            <w14:solidFill>
              <w14:schemeClr w14:val="tx1"/>
            </w14:solidFill>
          </w14:textFill>
        </w:rPr>
        <w:t>，从业人员______人，营业收入为______万元，资产总额为______万元，属于</w:t>
      </w:r>
      <w:r>
        <w:rPr>
          <w:color w:val="000000" w:themeColor="text1"/>
          <w:spacing w:val="6"/>
          <w:sz w:val="24"/>
          <w:highlight w:val="none"/>
          <w:u w:val="single"/>
          <w14:textFill>
            <w14:solidFill>
              <w14:schemeClr w14:val="tx1"/>
            </w14:solidFill>
          </w14:textFill>
        </w:rPr>
        <w:t>（中型企业、小型企业、微型企业）</w:t>
      </w:r>
      <w:r>
        <w:rPr>
          <w:color w:val="000000" w:themeColor="text1"/>
          <w:spacing w:val="6"/>
          <w:sz w:val="24"/>
          <w:highlight w:val="none"/>
          <w14:textFill>
            <w14:solidFill>
              <w14:schemeClr w14:val="tx1"/>
            </w14:solidFill>
          </w14:textFill>
        </w:rPr>
        <w:t>；</w:t>
      </w:r>
    </w:p>
    <w:p w14:paraId="2B0C5084">
      <w:pPr>
        <w:spacing w:line="360" w:lineRule="auto"/>
        <w:ind w:firstLine="504"/>
        <w:rPr>
          <w:color w:val="000000" w:themeColor="text1"/>
          <w:spacing w:val="6"/>
          <w:sz w:val="24"/>
          <w:highlight w:val="none"/>
          <w14:textFill>
            <w14:solidFill>
              <w14:schemeClr w14:val="tx1"/>
            </w14:solidFill>
          </w14:textFill>
        </w:rPr>
      </w:pPr>
    </w:p>
    <w:p w14:paraId="12799AA4">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w:t>
      </w:r>
    </w:p>
    <w:p w14:paraId="5E2E5261">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以上企业，不属于大企业的分支机构，不存在控股股东为大企业的情形，也不存在与大企业的负责人为同一人的情形。</w:t>
      </w:r>
    </w:p>
    <w:p w14:paraId="321B340C">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本企业对上述声明内容的真实性负责。如有虚假，将依法承担相应责任。</w:t>
      </w:r>
    </w:p>
    <w:p w14:paraId="58A87DE9">
      <w:pPr>
        <w:spacing w:line="360" w:lineRule="auto"/>
        <w:ind w:right="360" w:firstLine="480"/>
        <w:jc w:val="right"/>
        <w:rPr>
          <w:color w:val="000000" w:themeColor="text1"/>
          <w:sz w:val="24"/>
          <w:highlight w:val="none"/>
          <w14:textFill>
            <w14:solidFill>
              <w14:schemeClr w14:val="tx1"/>
            </w14:solidFill>
          </w14:textFill>
        </w:rPr>
      </w:pPr>
    </w:p>
    <w:p w14:paraId="52F32D68">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企业名称（盖章）：________</w:t>
      </w:r>
    </w:p>
    <w:p w14:paraId="5621DFD9">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日 期：________</w:t>
      </w:r>
    </w:p>
    <w:p w14:paraId="6C956557">
      <w:pPr>
        <w:adjustRightInd w:val="0"/>
        <w:snapToGrid w:val="0"/>
        <w:jc w:val="left"/>
        <w:rPr>
          <w:color w:val="000000" w:themeColor="text1"/>
          <w:sz w:val="24"/>
          <w:szCs w:val="21"/>
          <w:highlight w:val="none"/>
          <w14:textFill>
            <w14:solidFill>
              <w14:schemeClr w14:val="tx1"/>
            </w14:solidFill>
          </w14:textFill>
        </w:rPr>
      </w:pPr>
    </w:p>
    <w:p w14:paraId="3A5DAED2">
      <w:pPr>
        <w:adjustRightInd w:val="0"/>
        <w:snapToGrid w:val="0"/>
        <w:jc w:val="left"/>
        <w:rPr>
          <w:color w:val="000000" w:themeColor="text1"/>
          <w:sz w:val="24"/>
          <w:szCs w:val="21"/>
          <w:highlight w:val="none"/>
          <w14:textFill>
            <w14:solidFill>
              <w14:schemeClr w14:val="tx1"/>
            </w14:solidFill>
          </w14:textFill>
        </w:rPr>
      </w:pPr>
    </w:p>
    <w:tbl>
      <w:tblPr>
        <w:tblStyle w:val="48"/>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5BC8BDC4">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37087DA4">
            <w:pPr>
              <w:adjustRightInd w:val="0"/>
              <w:snapToGrid w:val="0"/>
              <w:jc w:val="left"/>
              <w:rPr>
                <w:color w:val="000000" w:themeColor="text1"/>
                <w:szCs w:val="21"/>
                <w:highlight w:val="none"/>
                <w14:textFill>
                  <w14:solidFill>
                    <w14:schemeClr w14:val="tx1"/>
                  </w14:solidFill>
                </w14:textFill>
              </w:rPr>
            </w:pPr>
            <w:r>
              <w:rPr>
                <w:color w:val="000000" w:themeColor="text1"/>
                <w:szCs w:val="21"/>
                <w:highlight w:val="none"/>
                <w:vertAlign w:val="superscript"/>
                <w14:textFill>
                  <w14:solidFill>
                    <w14:schemeClr w14:val="tx1"/>
                  </w14:solidFill>
                </w14:textFill>
              </w:rPr>
              <w:t>1</w:t>
            </w:r>
            <w:r>
              <w:rPr>
                <w:color w:val="000000" w:themeColor="text1"/>
                <w:szCs w:val="21"/>
                <w:highlight w:val="none"/>
                <w14:textFill>
                  <w14:solidFill>
                    <w14:schemeClr w14:val="tx1"/>
                  </w14:solidFill>
                </w14:textFill>
              </w:rPr>
              <w:t>从业人员、营业收入、资产总额填报上一年度数据，无上一年度数据的新成立企业可不填报。</w:t>
            </w:r>
          </w:p>
        </w:tc>
      </w:tr>
    </w:tbl>
    <w:p w14:paraId="3F24E317">
      <w:pPr>
        <w:adjustRightInd w:val="0"/>
        <w:snapToGrid w:val="0"/>
        <w:jc w:val="left"/>
        <w:rPr>
          <w:color w:val="000000" w:themeColor="text1"/>
          <w:szCs w:val="21"/>
          <w:highlight w:val="none"/>
          <w:vertAlign w:val="superscript"/>
          <w14:textFill>
            <w14:solidFill>
              <w14:schemeClr w14:val="tx1"/>
            </w14:solidFill>
          </w14:textFill>
        </w:rPr>
      </w:pPr>
    </w:p>
    <w:p w14:paraId="0528CFDC">
      <w:pPr>
        <w:spacing w:line="360" w:lineRule="auto"/>
        <w:ind w:right="360" w:firstLine="480"/>
        <w:jc w:val="right"/>
        <w:rPr>
          <w:color w:val="000000" w:themeColor="text1"/>
          <w:sz w:val="24"/>
          <w:highlight w:val="none"/>
          <w14:textFill>
            <w14:solidFill>
              <w14:schemeClr w14:val="tx1"/>
            </w14:solidFill>
          </w14:textFill>
        </w:rPr>
      </w:pPr>
    </w:p>
    <w:p w14:paraId="09BAF0FC">
      <w:pPr>
        <w:spacing w:line="360" w:lineRule="auto"/>
        <w:ind w:right="360" w:firstLine="480"/>
        <w:jc w:val="right"/>
        <w:rPr>
          <w:color w:val="000000" w:themeColor="text1"/>
          <w:sz w:val="24"/>
          <w:highlight w:val="none"/>
          <w14:textFill>
            <w14:solidFill>
              <w14:schemeClr w14:val="tx1"/>
            </w14:solidFill>
          </w14:textFill>
        </w:rPr>
      </w:pPr>
    </w:p>
    <w:p w14:paraId="63BBA0A7">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300F0DD8">
      <w:pPr>
        <w:spacing w:before="240" w:beforeLines="100" w:after="240" w:afterLines="100" w:line="360" w:lineRule="auto"/>
        <w:jc w:val="center"/>
        <w:rPr>
          <w:b/>
          <w:color w:val="000000" w:themeColor="text1"/>
          <w:sz w:val="36"/>
          <w:szCs w:val="36"/>
          <w:highlight w:val="none"/>
          <w14:textFill>
            <w14:solidFill>
              <w14:schemeClr w14:val="tx1"/>
            </w14:solidFill>
          </w14:textFill>
        </w:rPr>
      </w:pPr>
      <w:r>
        <w:rPr>
          <w:b/>
          <w:bCs/>
          <w:color w:val="000000" w:themeColor="text1"/>
          <w:sz w:val="36"/>
          <w:szCs w:val="36"/>
          <w:highlight w:val="none"/>
          <w14:textFill>
            <w14:solidFill>
              <w14:schemeClr w14:val="tx1"/>
            </w14:solidFill>
          </w14:textFill>
        </w:rPr>
        <w:t>残疾人福利性单位声明函格式</w:t>
      </w:r>
      <w:r>
        <w:rPr>
          <w:b/>
          <w:color w:val="000000" w:themeColor="text1"/>
          <w:sz w:val="36"/>
          <w:szCs w:val="36"/>
          <w:highlight w:val="none"/>
          <w14:textFill>
            <w14:solidFill>
              <w14:schemeClr w14:val="tx1"/>
            </w14:solidFill>
          </w14:textFill>
        </w:rPr>
        <w:t xml:space="preserve">       </w:t>
      </w:r>
    </w:p>
    <w:p w14:paraId="4C92F5E1">
      <w:pPr>
        <w:spacing w:line="588" w:lineRule="exact"/>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本单位郑重声明，根据《财政部 民政部 中国残疾人联合会关于促进残疾人就业政府采购政策的通知》（财库</w:t>
      </w:r>
      <w:r>
        <w:rPr>
          <w:color w:val="000000" w:themeColor="text1"/>
          <w:sz w:val="24"/>
          <w:highlight w:val="none"/>
          <w14:textFill>
            <w14:solidFill>
              <w14:schemeClr w14:val="tx1"/>
            </w14:solidFill>
          </w14:textFill>
        </w:rPr>
        <w:t>〔2017〕 141</w:t>
      </w:r>
      <w:r>
        <w:rPr>
          <w:color w:val="000000" w:themeColor="text1"/>
          <w:spacing w:val="6"/>
          <w:sz w:val="24"/>
          <w:highlight w:val="none"/>
          <w14:textFill>
            <w14:solidFill>
              <w14:schemeClr w14:val="tx1"/>
            </w14:solidFill>
          </w14:textFill>
        </w:rPr>
        <w:t>号）的规定，本单位</w:t>
      </w:r>
      <w:r>
        <w:rPr>
          <w:b/>
          <w:color w:val="000000" w:themeColor="text1"/>
          <w:sz w:val="24"/>
          <w:highlight w:val="none"/>
          <w14:textFill>
            <w14:solidFill>
              <w14:schemeClr w14:val="tx1"/>
            </w14:solidFill>
          </w14:textFill>
        </w:rPr>
        <w:t>（请进行选择）</w:t>
      </w:r>
      <w:r>
        <w:rPr>
          <w:color w:val="000000" w:themeColor="text1"/>
          <w:spacing w:val="6"/>
          <w:sz w:val="24"/>
          <w:highlight w:val="none"/>
          <w14:textFill>
            <w14:solidFill>
              <w14:schemeClr w14:val="tx1"/>
            </w14:solidFill>
          </w14:textFill>
        </w:rPr>
        <w:t>：</w:t>
      </w:r>
    </w:p>
    <w:p w14:paraId="3CEF8D7C">
      <w:pPr>
        <w:spacing w:line="588" w:lineRule="exact"/>
        <w:ind w:firstLine="482"/>
        <w:rPr>
          <w:b/>
          <w:color w:val="000000" w:themeColor="text1"/>
          <w:spacing w:val="6"/>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b/>
          <w:color w:val="000000" w:themeColor="text1"/>
          <w:spacing w:val="6"/>
          <w:sz w:val="24"/>
          <w:highlight w:val="none"/>
          <w14:textFill>
            <w14:solidFill>
              <w14:schemeClr w14:val="tx1"/>
            </w14:solidFill>
          </w14:textFill>
        </w:rPr>
        <w:t>不属于符合条件的残疾人福利性单位。</w:t>
      </w:r>
    </w:p>
    <w:p w14:paraId="4D13923B">
      <w:pPr>
        <w:spacing w:line="588" w:lineRule="exact"/>
        <w:ind w:firstLine="482"/>
        <w:rPr>
          <w:color w:val="000000" w:themeColor="text1"/>
          <w:spacing w:val="6"/>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b/>
          <w:color w:val="000000" w:themeColor="text1"/>
          <w:spacing w:val="6"/>
          <w:sz w:val="24"/>
          <w:highlight w:val="none"/>
          <w14:textFill>
            <w14:solidFill>
              <w14:schemeClr w14:val="tx1"/>
            </w14:solidFill>
          </w14:textFill>
        </w:rPr>
        <w:t>属于符合条件的残疾人福利性单位，</w:t>
      </w:r>
      <w:r>
        <w:rPr>
          <w:color w:val="000000" w:themeColor="text1"/>
          <w:spacing w:val="6"/>
          <w:sz w:val="24"/>
          <w:highlight w:val="none"/>
          <w14:textFill>
            <w14:solidFill>
              <w14:schemeClr w14:val="tx1"/>
            </w14:solidFill>
          </w14:textFill>
        </w:rPr>
        <w:t>且本单位参加______单位的______项目采购活动提供本单位制造的货物（由本单位承担工程/提供服务），或者提供其他残疾人福利性单位制造的货物（不包括使用非残疾人福利性单位注册商标的货物）。</w:t>
      </w:r>
    </w:p>
    <w:p w14:paraId="02DDC684">
      <w:pPr>
        <w:spacing w:line="588" w:lineRule="exact"/>
        <w:ind w:firstLine="506" w:firstLineChars="200"/>
        <w:rPr>
          <w:color w:val="000000" w:themeColor="text1"/>
          <w:spacing w:val="6"/>
          <w:sz w:val="24"/>
          <w:highlight w:val="none"/>
          <w14:textFill>
            <w14:solidFill>
              <w14:schemeClr w14:val="tx1"/>
            </w14:solidFill>
          </w14:textFill>
        </w:rPr>
      </w:pPr>
      <w:r>
        <w:rPr>
          <w:b/>
          <w:color w:val="000000" w:themeColor="text1"/>
          <w:spacing w:val="6"/>
          <w:sz w:val="24"/>
          <w:highlight w:val="none"/>
          <w14:textFill>
            <w14:solidFill>
              <w14:schemeClr w14:val="tx1"/>
            </w14:solidFill>
          </w14:textFill>
        </w:rPr>
        <w:t>本单位对上述声明的真实性负责。如有虚假，将依法承担相应责任。</w:t>
      </w:r>
    </w:p>
    <w:p w14:paraId="11156AB5">
      <w:pPr>
        <w:spacing w:line="588" w:lineRule="exact"/>
        <w:ind w:firstLine="504" w:firstLineChars="200"/>
        <w:rPr>
          <w:color w:val="000000" w:themeColor="text1"/>
          <w:spacing w:val="6"/>
          <w:sz w:val="24"/>
          <w:highlight w:val="none"/>
          <w14:textFill>
            <w14:solidFill>
              <w14:schemeClr w14:val="tx1"/>
            </w14:solidFill>
          </w14:textFill>
        </w:rPr>
      </w:pPr>
    </w:p>
    <w:p w14:paraId="7DAB506F">
      <w:pPr>
        <w:spacing w:line="588" w:lineRule="exact"/>
        <w:ind w:firstLine="504" w:firstLineChars="200"/>
        <w:rPr>
          <w:color w:val="000000" w:themeColor="text1"/>
          <w:spacing w:val="6"/>
          <w:sz w:val="24"/>
          <w:highlight w:val="none"/>
          <w14:textFill>
            <w14:solidFill>
              <w14:schemeClr w14:val="tx1"/>
            </w14:solidFill>
          </w14:textFill>
        </w:rPr>
      </w:pPr>
    </w:p>
    <w:p w14:paraId="3039A963">
      <w:pPr>
        <w:tabs>
          <w:tab w:val="left" w:pos="4860"/>
        </w:tabs>
        <w:spacing w:line="588" w:lineRule="exact"/>
        <w:ind w:right="1560" w:firstLine="504" w:firstLineChars="200"/>
        <w:jc w:val="center"/>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 xml:space="preserve">               单位名称（盖章）：</w:t>
      </w:r>
    </w:p>
    <w:p w14:paraId="2F240692">
      <w:pPr>
        <w:tabs>
          <w:tab w:val="left" w:pos="4860"/>
        </w:tabs>
        <w:spacing w:line="588" w:lineRule="exact"/>
        <w:ind w:right="1560" w:firstLine="504" w:firstLineChars="200"/>
        <w:jc w:val="center"/>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 xml:space="preserve">       日  期：</w:t>
      </w:r>
    </w:p>
    <w:p w14:paraId="141CCD15">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2FF46164">
      <w:pPr>
        <w:pStyle w:val="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2-1-2 拟分包情况说明及分包意向协议</w:t>
      </w:r>
    </w:p>
    <w:p w14:paraId="4D490D19">
      <w:pPr>
        <w:autoSpaceDE w:val="0"/>
        <w:autoSpaceDN w:val="0"/>
        <w:adjustRightInd w:val="0"/>
        <w:jc w:val="center"/>
        <w:rPr>
          <w:color w:val="000000" w:themeColor="text1"/>
          <w:sz w:val="30"/>
          <w:szCs w:val="30"/>
          <w:highlight w:val="none"/>
          <w14:textFill>
            <w14:solidFill>
              <w14:schemeClr w14:val="tx1"/>
            </w14:solidFill>
          </w14:textFill>
        </w:rPr>
      </w:pPr>
    </w:p>
    <w:p w14:paraId="068854C6">
      <w:pPr>
        <w:autoSpaceDE w:val="0"/>
        <w:autoSpaceDN w:val="0"/>
        <w:adjustRightInd w:val="0"/>
        <w:spacing w:line="360" w:lineRule="auto"/>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拟分包情况说明（不适用）</w:t>
      </w:r>
    </w:p>
    <w:p w14:paraId="3728D77E">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致：</w:t>
      </w:r>
      <w:r>
        <w:rPr>
          <w:color w:val="000000" w:themeColor="text1"/>
          <w:sz w:val="24"/>
          <w:highlight w:val="none"/>
          <w:u w:val="single"/>
          <w14:textFill>
            <w14:solidFill>
              <w14:schemeClr w14:val="tx1"/>
            </w14:solidFill>
          </w14:textFill>
        </w:rPr>
        <w:t>（采购人或采购代理机构）</w:t>
      </w:r>
    </w:p>
    <w:p w14:paraId="34DFD304">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52"/>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6A9DE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09AF1CEB">
            <w:pPr>
              <w:pStyle w:val="253"/>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序号</w:t>
            </w:r>
          </w:p>
        </w:tc>
        <w:tc>
          <w:tcPr>
            <w:tcW w:w="1287" w:type="dxa"/>
            <w:vAlign w:val="center"/>
          </w:tcPr>
          <w:p w14:paraId="1DF51C65">
            <w:pPr>
              <w:pStyle w:val="253"/>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分包承担</w:t>
            </w:r>
          </w:p>
          <w:p w14:paraId="5F4F0AEF">
            <w:pPr>
              <w:pStyle w:val="253"/>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主体名称</w:t>
            </w:r>
          </w:p>
        </w:tc>
        <w:tc>
          <w:tcPr>
            <w:tcW w:w="1513" w:type="dxa"/>
            <w:vAlign w:val="center"/>
          </w:tcPr>
          <w:p w14:paraId="76634E29">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分包承担</w:t>
            </w:r>
          </w:p>
          <w:p w14:paraId="5ABA64D8">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主体类型</w:t>
            </w:r>
          </w:p>
          <w:p w14:paraId="3BBB8650">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（选择）</w:t>
            </w:r>
          </w:p>
        </w:tc>
        <w:tc>
          <w:tcPr>
            <w:tcW w:w="1125" w:type="dxa"/>
            <w:vAlign w:val="center"/>
          </w:tcPr>
          <w:p w14:paraId="241C8EB8">
            <w:pPr>
              <w:pStyle w:val="253"/>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资质等级</w:t>
            </w:r>
          </w:p>
        </w:tc>
        <w:tc>
          <w:tcPr>
            <w:tcW w:w="1558" w:type="dxa"/>
            <w:vAlign w:val="center"/>
          </w:tcPr>
          <w:p w14:paraId="769BF2A5">
            <w:pPr>
              <w:pStyle w:val="253"/>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拟分包</w:t>
            </w:r>
          </w:p>
          <w:p w14:paraId="57B8A0EC">
            <w:pPr>
              <w:pStyle w:val="253"/>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合同内容</w:t>
            </w:r>
          </w:p>
        </w:tc>
        <w:tc>
          <w:tcPr>
            <w:tcW w:w="1498" w:type="dxa"/>
            <w:vAlign w:val="center"/>
          </w:tcPr>
          <w:p w14:paraId="610256AC">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拟分包</w:t>
            </w:r>
          </w:p>
          <w:p w14:paraId="31C3F5A1">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合同金额</w:t>
            </w:r>
          </w:p>
          <w:p w14:paraId="45B2DF9B">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（人民币元）</w:t>
            </w:r>
          </w:p>
        </w:tc>
        <w:tc>
          <w:tcPr>
            <w:tcW w:w="1564" w:type="dxa"/>
            <w:vAlign w:val="center"/>
          </w:tcPr>
          <w:p w14:paraId="7A390709">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占该采购包</w:t>
            </w:r>
          </w:p>
          <w:p w14:paraId="78CFDA47">
            <w:pPr>
              <w:pStyle w:val="253"/>
              <w:jc w:val="center"/>
              <w:rPr>
                <w:rFonts w:ascii="Times New Roman" w:hAnsi="Times New Roman" w:cs="Times New Roman" w:eastAsiaTheme="minorEastAsia"/>
                <w:b/>
                <w:color w:val="000000" w:themeColor="text1"/>
                <w:sz w:val="24"/>
                <w:highlight w:val="none"/>
                <w:lang w:eastAsia="zh-CN"/>
                <w14:textFill>
                  <w14:solidFill>
                    <w14:schemeClr w14:val="tx1"/>
                  </w14:solidFill>
                </w14:textFill>
              </w:rPr>
            </w:pPr>
            <w:r>
              <w:rPr>
                <w:rFonts w:ascii="Times New Roman" w:hAnsi="Times New Roman" w:cs="Times New Roman" w:eastAsiaTheme="minorEastAsia"/>
                <w:b/>
                <w:color w:val="000000" w:themeColor="text1"/>
                <w:sz w:val="24"/>
                <w:highlight w:val="none"/>
                <w:lang w:eastAsia="zh-CN"/>
                <w14:textFill>
                  <w14:solidFill>
                    <w14:schemeClr w14:val="tx1"/>
                  </w14:solidFill>
                </w14:textFill>
              </w:rPr>
              <w:t>合同金额的</w:t>
            </w:r>
          </w:p>
          <w:p w14:paraId="58F5D94A">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比例（</w:t>
            </w:r>
            <w:r>
              <w:rPr>
                <w:rFonts w:ascii="Times New Roman" w:hAnsi="Times New Roman" w:eastAsia="Times New Roman" w:cs="Times New Roman"/>
                <w:color w:val="000000" w:themeColor="text1"/>
                <w:sz w:val="24"/>
                <w:highlight w:val="none"/>
                <w:lang w:eastAsia="zh-CN"/>
                <w14:textFill>
                  <w14:solidFill>
                    <w14:schemeClr w14:val="tx1"/>
                  </w14:solidFill>
                </w14:textFill>
              </w:rPr>
              <w:t>%</w:t>
            </w:r>
            <w:r>
              <w:rPr>
                <w:rFonts w:ascii="Times New Roman" w:hAnsi="Times New Roman" w:cs="Times New Roman" w:eastAsiaTheme="minorEastAsia"/>
                <w:color w:val="000000" w:themeColor="text1"/>
                <w:sz w:val="24"/>
                <w:highlight w:val="none"/>
                <w:lang w:eastAsia="zh-CN"/>
                <w14:textFill>
                  <w14:solidFill>
                    <w14:schemeClr w14:val="tx1"/>
                  </w14:solidFill>
                </w14:textFill>
              </w:rPr>
              <w:t>）</w:t>
            </w:r>
          </w:p>
        </w:tc>
      </w:tr>
      <w:tr w14:paraId="11743B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634E826">
            <w:pPr>
              <w:pStyle w:val="253"/>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1</w:t>
            </w:r>
          </w:p>
        </w:tc>
        <w:tc>
          <w:tcPr>
            <w:tcW w:w="1287" w:type="dxa"/>
            <w:vAlign w:val="center"/>
          </w:tcPr>
          <w:p w14:paraId="76BAD464">
            <w:pPr>
              <w:pStyle w:val="253"/>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13" w:type="dxa"/>
            <w:vAlign w:val="center"/>
          </w:tcPr>
          <w:p w14:paraId="7872F151">
            <w:pPr>
              <w:pStyle w:val="253"/>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□中型企业</w:t>
            </w:r>
          </w:p>
          <w:p w14:paraId="6CA0AD54">
            <w:pPr>
              <w:pStyle w:val="253"/>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□小微企业</w:t>
            </w:r>
          </w:p>
          <w:p w14:paraId="6B2667EC">
            <w:pPr>
              <w:pStyle w:val="253"/>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□其他</w:t>
            </w:r>
          </w:p>
        </w:tc>
        <w:tc>
          <w:tcPr>
            <w:tcW w:w="1125" w:type="dxa"/>
            <w:vAlign w:val="center"/>
          </w:tcPr>
          <w:p w14:paraId="3B6DC50B">
            <w:pPr>
              <w:pStyle w:val="253"/>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58" w:type="dxa"/>
            <w:vAlign w:val="center"/>
          </w:tcPr>
          <w:p w14:paraId="7D2CF7A8">
            <w:pPr>
              <w:pStyle w:val="253"/>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498" w:type="dxa"/>
            <w:vAlign w:val="center"/>
          </w:tcPr>
          <w:p w14:paraId="4125DEDE">
            <w:pPr>
              <w:pStyle w:val="253"/>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64" w:type="dxa"/>
            <w:vAlign w:val="center"/>
          </w:tcPr>
          <w:p w14:paraId="64E3C7C8">
            <w:pPr>
              <w:pStyle w:val="253"/>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r>
      <w:tr w14:paraId="22B2AA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3174F35">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2</w:t>
            </w:r>
          </w:p>
        </w:tc>
        <w:tc>
          <w:tcPr>
            <w:tcW w:w="1287" w:type="dxa"/>
            <w:vAlign w:val="center"/>
          </w:tcPr>
          <w:p w14:paraId="204682F7">
            <w:pPr>
              <w:pStyle w:val="253"/>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13" w:type="dxa"/>
            <w:vAlign w:val="center"/>
          </w:tcPr>
          <w:p w14:paraId="4C1B07FC">
            <w:pPr>
              <w:pStyle w:val="253"/>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□中型企业</w:t>
            </w:r>
          </w:p>
          <w:p w14:paraId="440E289C">
            <w:pPr>
              <w:pStyle w:val="253"/>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□小微企业</w:t>
            </w:r>
          </w:p>
          <w:p w14:paraId="6E38CF3F">
            <w:pPr>
              <w:pStyle w:val="253"/>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□其他</w:t>
            </w:r>
          </w:p>
        </w:tc>
        <w:tc>
          <w:tcPr>
            <w:tcW w:w="1125" w:type="dxa"/>
            <w:vAlign w:val="center"/>
          </w:tcPr>
          <w:p w14:paraId="14739747">
            <w:pPr>
              <w:pStyle w:val="253"/>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58" w:type="dxa"/>
            <w:vAlign w:val="center"/>
          </w:tcPr>
          <w:p w14:paraId="317F4E25">
            <w:pPr>
              <w:pStyle w:val="253"/>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498" w:type="dxa"/>
            <w:vAlign w:val="center"/>
          </w:tcPr>
          <w:p w14:paraId="7BE5A2A0">
            <w:pPr>
              <w:pStyle w:val="253"/>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64" w:type="dxa"/>
            <w:vAlign w:val="center"/>
          </w:tcPr>
          <w:p w14:paraId="339CD561">
            <w:pPr>
              <w:pStyle w:val="253"/>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r>
      <w:tr w14:paraId="0A907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B41F12B">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w:t>
            </w:r>
          </w:p>
        </w:tc>
        <w:tc>
          <w:tcPr>
            <w:tcW w:w="1287" w:type="dxa"/>
            <w:vAlign w:val="center"/>
          </w:tcPr>
          <w:p w14:paraId="6BCDCDF8">
            <w:pPr>
              <w:pStyle w:val="253"/>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13" w:type="dxa"/>
            <w:vAlign w:val="center"/>
          </w:tcPr>
          <w:p w14:paraId="51638AA5">
            <w:pPr>
              <w:pStyle w:val="253"/>
              <w:tabs>
                <w:tab w:val="left" w:pos="235"/>
              </w:tabs>
              <w:jc w:val="center"/>
              <w:rPr>
                <w:rFonts w:ascii="Times New Roman" w:hAnsi="Times New Roman" w:cs="Times New Roman" w:eastAsiaTheme="minorEastAsia"/>
                <w:color w:val="000000" w:themeColor="text1"/>
                <w:sz w:val="24"/>
                <w:highlight w:val="none"/>
                <w14:textFill>
                  <w14:solidFill>
                    <w14:schemeClr w14:val="tx1"/>
                  </w14:solidFill>
                </w14:textFill>
              </w:rPr>
            </w:pPr>
          </w:p>
        </w:tc>
        <w:tc>
          <w:tcPr>
            <w:tcW w:w="1125" w:type="dxa"/>
            <w:vAlign w:val="center"/>
          </w:tcPr>
          <w:p w14:paraId="72CAB6FA">
            <w:pPr>
              <w:pStyle w:val="253"/>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58" w:type="dxa"/>
            <w:vAlign w:val="center"/>
          </w:tcPr>
          <w:p w14:paraId="65DA8942">
            <w:pPr>
              <w:pStyle w:val="253"/>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498" w:type="dxa"/>
            <w:vAlign w:val="center"/>
          </w:tcPr>
          <w:p w14:paraId="0BD08D4F">
            <w:pPr>
              <w:pStyle w:val="253"/>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64" w:type="dxa"/>
            <w:vAlign w:val="center"/>
          </w:tcPr>
          <w:p w14:paraId="5AC9CB7E">
            <w:pPr>
              <w:pStyle w:val="253"/>
              <w:jc w:val="center"/>
              <w:rPr>
                <w:rFonts w:ascii="Times New Roman" w:hAnsi="Times New Roman" w:cs="Times New Roman" w:eastAsiaTheme="minorEastAsia"/>
                <w:color w:val="000000" w:themeColor="text1"/>
                <w:sz w:val="30"/>
                <w:highlight w:val="none"/>
                <w14:textFill>
                  <w14:solidFill>
                    <w14:schemeClr w14:val="tx1"/>
                  </w14:solidFill>
                </w14:textFill>
              </w:rPr>
            </w:pPr>
          </w:p>
        </w:tc>
      </w:tr>
      <w:tr w14:paraId="0F67B4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6371EE11">
            <w:pPr>
              <w:pStyle w:val="253"/>
              <w:ind w:right="57" w:rightChars="27"/>
              <w:jc w:val="right"/>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合计：</w:t>
            </w:r>
          </w:p>
        </w:tc>
        <w:tc>
          <w:tcPr>
            <w:tcW w:w="1498" w:type="dxa"/>
            <w:vAlign w:val="center"/>
          </w:tcPr>
          <w:p w14:paraId="24C6F9FD">
            <w:pPr>
              <w:pStyle w:val="253"/>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64" w:type="dxa"/>
            <w:vAlign w:val="center"/>
          </w:tcPr>
          <w:p w14:paraId="00712366">
            <w:pPr>
              <w:pStyle w:val="253"/>
              <w:jc w:val="center"/>
              <w:rPr>
                <w:rFonts w:ascii="Times New Roman" w:hAnsi="Times New Roman" w:cs="Times New Roman" w:eastAsiaTheme="minorEastAsia"/>
                <w:color w:val="000000" w:themeColor="text1"/>
                <w:sz w:val="30"/>
                <w:highlight w:val="none"/>
                <w14:textFill>
                  <w14:solidFill>
                    <w14:schemeClr w14:val="tx1"/>
                  </w14:solidFill>
                </w14:textFill>
              </w:rPr>
            </w:pPr>
          </w:p>
        </w:tc>
      </w:tr>
    </w:tbl>
    <w:p w14:paraId="187BF8CA">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p>
    <w:p w14:paraId="67041910">
      <w:pPr>
        <w:adjustRightInd w:val="0"/>
        <w:snapToGrid w:val="0"/>
        <w:spacing w:line="360" w:lineRule="auto"/>
        <w:jc w:val="left"/>
        <w:rPr>
          <w:color w:val="000000" w:themeColor="text1"/>
          <w:sz w:val="24"/>
          <w:highlight w:val="none"/>
          <w14:textFill>
            <w14:solidFill>
              <w14:schemeClr w14:val="tx1"/>
            </w14:solidFill>
          </w14:textFill>
        </w:rPr>
      </w:pPr>
    </w:p>
    <w:p w14:paraId="23425B6F">
      <w:pPr>
        <w:autoSpaceDE w:val="0"/>
        <w:autoSpaceDN w:val="0"/>
        <w:adjustRightInd w:val="0"/>
        <w:snapToGrid w:val="0"/>
        <w:spacing w:before="25" w:after="25" w:line="360" w:lineRule="auto"/>
        <w:jc w:val="right"/>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：____________</w:t>
      </w:r>
    </w:p>
    <w:p w14:paraId="43BA8099">
      <w:pPr>
        <w:spacing w:line="360" w:lineRule="auto"/>
        <w:ind w:right="-57" w:firstLine="480"/>
        <w:jc w:val="right"/>
        <w:rPr>
          <w:color w:val="000000" w:themeColor="text1"/>
          <w:sz w:val="24"/>
          <w:highlight w:val="none"/>
          <w14:textFill>
            <w14:solidFill>
              <w14:schemeClr w14:val="tx1"/>
            </w14:solidFill>
          </w14:textFill>
        </w:rPr>
      </w:pPr>
      <w:r>
        <w:rPr>
          <w:color w:val="000000" w:themeColor="text1"/>
          <w:sz w:val="24"/>
          <w:szCs w:val="20"/>
          <w:highlight w:val="none"/>
          <w14:textFill>
            <w14:solidFill>
              <w14:schemeClr w14:val="tx1"/>
            </w14:solidFill>
          </w14:textFill>
        </w:rPr>
        <w:t>日期：_____年______月______日</w:t>
      </w:r>
    </w:p>
    <w:p w14:paraId="64E44E2A">
      <w:pPr>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w:t>
      </w:r>
    </w:p>
    <w:p w14:paraId="25978045">
      <w:pPr>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如本招标文件《投标人须知资料表》载明本项目分包承担主体应具备的相应资质条件，则投标人须在本表中列明分包承担主体的资质等级，并后附资质证书电子件，否则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402096D5">
      <w:pPr>
        <w:adjustRightInd w:val="0"/>
        <w:snapToGrid w:val="0"/>
        <w:spacing w:line="360" w:lineRule="auto"/>
        <w:jc w:val="left"/>
        <w:rPr>
          <w:color w:val="000000" w:themeColor="text1"/>
          <w:sz w:val="30"/>
          <w:szCs w:val="30"/>
          <w:highlight w:val="none"/>
          <w14:textFill>
            <w14:solidFill>
              <w14:schemeClr w14:val="tx1"/>
            </w14:solidFill>
          </w14:textFill>
        </w:rPr>
      </w:pPr>
    </w:p>
    <w:p w14:paraId="3D4732F5">
      <w:pPr>
        <w:autoSpaceDE w:val="0"/>
        <w:autoSpaceDN w:val="0"/>
        <w:adjustRightInd w:val="0"/>
        <w:spacing w:line="360" w:lineRule="auto"/>
        <w:jc w:val="center"/>
        <w:rPr>
          <w:b/>
          <w:color w:val="000000" w:themeColor="text1"/>
          <w:sz w:val="36"/>
          <w:szCs w:val="36"/>
          <w:highlight w:val="none"/>
          <w14:textFill>
            <w14:solidFill>
              <w14:schemeClr w14:val="tx1"/>
            </w14:solidFill>
          </w14:textFill>
        </w:rPr>
      </w:pPr>
      <w:r>
        <w:rPr>
          <w:color w:val="000000" w:themeColor="text1"/>
          <w:sz w:val="30"/>
          <w:szCs w:val="30"/>
          <w:highlight w:val="none"/>
          <w14:textFill>
            <w14:solidFill>
              <w14:schemeClr w14:val="tx1"/>
            </w14:solidFill>
          </w14:textFill>
        </w:rPr>
        <w:br w:type="page"/>
      </w:r>
      <w:r>
        <w:rPr>
          <w:b/>
          <w:color w:val="000000" w:themeColor="text1"/>
          <w:sz w:val="36"/>
          <w:szCs w:val="36"/>
          <w:highlight w:val="none"/>
          <w14:textFill>
            <w14:solidFill>
              <w14:schemeClr w14:val="tx1"/>
            </w14:solidFill>
          </w14:textFill>
        </w:rPr>
        <w:t>分包意向协议（不适用）</w:t>
      </w:r>
    </w:p>
    <w:p w14:paraId="6F7AC914">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甲方（投标人）：________</w:t>
      </w:r>
    </w:p>
    <w:p w14:paraId="5480E991">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乙方（拟分包单位）：________</w:t>
      </w:r>
    </w:p>
    <w:p w14:paraId="708D4FB1">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甲方承诺，一旦在_________（采购项目名称）（项目编号/包号为：_______）招标采购项目中获得采购合同，将按照下述约定将合同项下部分内容分包给乙方：</w:t>
      </w:r>
    </w:p>
    <w:p w14:paraId="78372857">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1.分包内容：_____。</w:t>
      </w:r>
    </w:p>
    <w:p w14:paraId="7713994C">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2.分包金额：_____，该金额占该采购包合同金额的比例为___%。</w:t>
      </w:r>
    </w:p>
    <w:p w14:paraId="45ECF703">
      <w:pPr>
        <w:adjustRightInd w:val="0"/>
        <w:snapToGrid w:val="0"/>
        <w:spacing w:line="360" w:lineRule="auto"/>
        <w:ind w:firstLine="480" w:firstLineChars="200"/>
        <w:jc w:val="left"/>
        <w:rPr>
          <w:bCs/>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乙方承诺将在上述情况下与甲方签订分包合同。</w:t>
      </w:r>
    </w:p>
    <w:p w14:paraId="2ECD186A">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本协议自各方盖章之日起生效，如甲方未在该项目（采购包）中标，本协议自动终止。</w:t>
      </w:r>
    </w:p>
    <w:p w14:paraId="0D2E6AAF">
      <w:pPr>
        <w:spacing w:line="360" w:lineRule="auto"/>
        <w:ind w:firstLine="471"/>
        <w:rPr>
          <w:b/>
          <w:color w:val="000000" w:themeColor="text1"/>
          <w:sz w:val="24"/>
          <w:highlight w:val="none"/>
          <w14:textFill>
            <w14:solidFill>
              <w14:schemeClr w14:val="tx1"/>
            </w14:solidFill>
          </w14:textFill>
        </w:rPr>
      </w:pPr>
    </w:p>
    <w:p w14:paraId="48BF7CB0">
      <w:pPr>
        <w:spacing w:line="360" w:lineRule="auto"/>
        <w:ind w:firstLine="471"/>
        <w:rPr>
          <w:b/>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甲方（盖章）：_________                 乙方（盖章）：_________</w:t>
      </w:r>
    </w:p>
    <w:p w14:paraId="751F3FDB">
      <w:pPr>
        <w:spacing w:line="360" w:lineRule="auto"/>
        <w:ind w:left="480"/>
        <w:jc w:val="right"/>
        <w:rPr>
          <w:color w:val="000000" w:themeColor="text1"/>
          <w:sz w:val="24"/>
          <w:highlight w:val="none"/>
          <w14:textFill>
            <w14:solidFill>
              <w14:schemeClr w14:val="tx1"/>
            </w14:solidFill>
          </w14:textFill>
        </w:rPr>
      </w:pPr>
    </w:p>
    <w:p w14:paraId="4AE19F2E">
      <w:pPr>
        <w:wordWrap w:val="0"/>
        <w:spacing w:line="360" w:lineRule="auto"/>
        <w:ind w:left="480"/>
        <w:jc w:val="right"/>
        <w:rPr>
          <w:b/>
          <w:color w:val="000000" w:themeColor="text1"/>
          <w:sz w:val="24"/>
          <w:highlight w:val="none"/>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4CA493D5">
      <w:pPr>
        <w:tabs>
          <w:tab w:val="left" w:pos="8280"/>
        </w:tabs>
        <w:spacing w:line="360" w:lineRule="auto"/>
        <w:ind w:firstLine="480"/>
        <w:rPr>
          <w:color w:val="000000" w:themeColor="text1"/>
          <w:sz w:val="24"/>
          <w:highlight w:val="none"/>
          <w14:textFill>
            <w14:solidFill>
              <w14:schemeClr w14:val="tx1"/>
            </w14:solidFill>
          </w14:textFill>
        </w:rPr>
      </w:pPr>
    </w:p>
    <w:p w14:paraId="60C83056">
      <w:pPr>
        <w:tabs>
          <w:tab w:val="left" w:pos="82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w:t>
      </w:r>
    </w:p>
    <w:p w14:paraId="7AF34AE6">
      <w:pPr>
        <w:tabs>
          <w:tab w:val="left" w:pos="82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本协议仅在投标人“为落实政府采购政策”而向中小企业分包时必须提供，否则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；且投标人须与所有拟分包单位分别签订《分包意向协议》，每单位签订一份，并在投标文件中提交全部协议原件的电子件，否则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628D5CD4">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642F13D8">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 xml:space="preserve">2-2 </w:t>
      </w:r>
      <w:r>
        <w:rPr>
          <w:color w:val="000000" w:themeColor="text1"/>
          <w:sz w:val="24"/>
          <w:highlight w:val="none"/>
          <w14:textFill>
            <w14:solidFill>
              <w14:schemeClr w14:val="tx1"/>
            </w14:solidFill>
          </w14:textFill>
        </w:rPr>
        <w:t>其它落实政府采购政策的资格要求</w:t>
      </w:r>
      <w:r>
        <w:rPr>
          <w:color w:val="000000" w:themeColor="text1"/>
          <w:sz w:val="24"/>
          <w:szCs w:val="20"/>
          <w:highlight w:val="none"/>
          <w14:textFill>
            <w14:solidFill>
              <w14:schemeClr w14:val="tx1"/>
            </w14:solidFill>
          </w14:textFill>
        </w:rPr>
        <w:t>（如有）</w:t>
      </w:r>
    </w:p>
    <w:p w14:paraId="7D1935B5">
      <w:pPr>
        <w:widowControl/>
        <w:jc w:val="left"/>
        <w:rPr>
          <w:color w:val="000000" w:themeColor="text1"/>
          <w:sz w:val="24"/>
          <w:highlight w:val="none"/>
          <w14:textFill>
            <w14:solidFill>
              <w14:schemeClr w14:val="tx1"/>
            </w14:solidFill>
          </w14:textFill>
        </w:rPr>
      </w:pPr>
    </w:p>
    <w:p w14:paraId="4B2E64B4">
      <w:pPr>
        <w:widowControl/>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4DDA2249">
      <w:pPr>
        <w:numPr>
          <w:ilvl w:val="0"/>
          <w:numId w:val="15"/>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本项目的特定资格要求</w:t>
      </w:r>
      <w:r>
        <w:rPr>
          <w:color w:val="000000" w:themeColor="text1"/>
          <w:sz w:val="24"/>
          <w:szCs w:val="20"/>
          <w:highlight w:val="none"/>
          <w14:textFill>
            <w14:solidFill>
              <w14:schemeClr w14:val="tx1"/>
            </w14:solidFill>
          </w14:textFill>
        </w:rPr>
        <w:t>（如有）</w:t>
      </w:r>
    </w:p>
    <w:p w14:paraId="44621CA4">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3-1 联合协议（如有）</w:t>
      </w:r>
    </w:p>
    <w:p w14:paraId="02F19C6B">
      <w:pPr>
        <w:autoSpaceDE w:val="0"/>
        <w:autoSpaceDN w:val="0"/>
        <w:adjustRightInd w:val="0"/>
        <w:spacing w:line="360" w:lineRule="auto"/>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联合协议</w:t>
      </w:r>
    </w:p>
    <w:p w14:paraId="0A0A6A60">
      <w:pPr>
        <w:spacing w:line="360" w:lineRule="auto"/>
        <w:ind w:firstLine="828" w:firstLineChars="345"/>
        <w:rPr>
          <w:bCs/>
          <w:color w:val="000000" w:themeColor="text1"/>
          <w:highlight w:val="none"/>
          <w14:textFill>
            <w14:solidFill>
              <w14:schemeClr w14:val="tx1"/>
            </w14:solidFill>
          </w14:textFill>
        </w:rPr>
      </w:pPr>
      <w:r>
        <w:rPr>
          <w:bCs/>
          <w:color w:val="000000" w:themeColor="text1"/>
          <w:sz w:val="24"/>
          <w:highlight w:val="none"/>
          <w14:textFill>
            <w14:solidFill>
              <w14:schemeClr w14:val="tx1"/>
            </w14:solidFill>
          </w14:textFill>
        </w:rPr>
        <w:t>______ 、 _____ 及 _____就“________（项目名称）</w:t>
      </w:r>
      <w:r>
        <w:rPr>
          <w:color w:val="000000" w:themeColor="text1"/>
          <w:sz w:val="24"/>
          <w:highlight w:val="none"/>
          <w14:textFill>
            <w14:solidFill>
              <w14:schemeClr w14:val="tx1"/>
            </w14:solidFill>
          </w14:textFill>
        </w:rPr>
        <w:t>”____包</w:t>
      </w:r>
      <w:r>
        <w:rPr>
          <w:bCs/>
          <w:color w:val="000000" w:themeColor="text1"/>
          <w:sz w:val="24"/>
          <w:highlight w:val="none"/>
          <w14:textFill>
            <w14:solidFill>
              <w14:schemeClr w14:val="tx1"/>
            </w14:solidFill>
          </w14:textFill>
        </w:rPr>
        <w:t>招标项目的投标事宜，经各方充分协商一致，达成如下协议：</w:t>
      </w:r>
    </w:p>
    <w:p w14:paraId="4C9F8C84">
      <w:pPr>
        <w:numPr>
          <w:ilvl w:val="0"/>
          <w:numId w:val="17"/>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由_________牵头，_________、__________参加，组成联合体共同进行招标项目的投标工作。</w:t>
      </w:r>
    </w:p>
    <w:p w14:paraId="1FDE71CC">
      <w:pPr>
        <w:numPr>
          <w:ilvl w:val="0"/>
          <w:numId w:val="17"/>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联合体中标后，联合体各方共同与采购人签订合同，就采购合同约定的事项对采购人承担连带责任。</w:t>
      </w:r>
    </w:p>
    <w:p w14:paraId="33C05F19">
      <w:pPr>
        <w:numPr>
          <w:ilvl w:val="0"/>
          <w:numId w:val="17"/>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联合体各方均同意由牵头人代表其他联合体成员单位按招标文件要求出具《授权委托书》。</w:t>
      </w:r>
    </w:p>
    <w:p w14:paraId="760D2090">
      <w:pPr>
        <w:numPr>
          <w:ilvl w:val="0"/>
          <w:numId w:val="17"/>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牵头人为项目的总负责单位；组织各参加方进行项目实施工作。</w:t>
      </w:r>
    </w:p>
    <w:p w14:paraId="70A73663">
      <w:pPr>
        <w:numPr>
          <w:ilvl w:val="0"/>
          <w:numId w:val="17"/>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______负责_____，具体工作范围、内容以投标文件及合同为准。</w:t>
      </w:r>
    </w:p>
    <w:p w14:paraId="59DE5A64">
      <w:pPr>
        <w:numPr>
          <w:ilvl w:val="0"/>
          <w:numId w:val="17"/>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______负责_____，具体工作范围、内容以投标文件及合同为准。</w:t>
      </w:r>
    </w:p>
    <w:p w14:paraId="423E93DB">
      <w:pPr>
        <w:numPr>
          <w:ilvl w:val="0"/>
          <w:numId w:val="17"/>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______负责_____（如有），具体工作范围、内容以投标文件及合同为准。</w:t>
      </w:r>
    </w:p>
    <w:p w14:paraId="75BB171D">
      <w:pPr>
        <w:numPr>
          <w:ilvl w:val="0"/>
          <w:numId w:val="17"/>
        </w:numPr>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本项目联合协议合同总额为________元，联合体各成员按照如下比例分摊（按联合体成员分别列明）：</w:t>
      </w:r>
    </w:p>
    <w:p w14:paraId="2572BC95">
      <w:pPr>
        <w:tabs>
          <w:tab w:val="left" w:pos="720"/>
          <w:tab w:val="left" w:pos="900"/>
        </w:tabs>
        <w:spacing w:line="360" w:lineRule="auto"/>
        <w:ind w:left="85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w:t>
      </w:r>
      <w:r>
        <w:rPr>
          <w:bCs/>
          <w:color w:val="000000" w:themeColor="text1"/>
          <w:sz w:val="24"/>
          <w:szCs w:val="20"/>
          <w:highlight w:val="none"/>
          <w14:textFill>
            <w14:solidFill>
              <w14:schemeClr w14:val="tx1"/>
            </w14:solidFill>
          </w14:textFill>
        </w:rPr>
        <w:t>______</w:t>
      </w:r>
      <w:r>
        <w:rPr>
          <w:color w:val="000000" w:themeColor="text1"/>
          <w:sz w:val="24"/>
          <w:szCs w:val="20"/>
          <w:highlight w:val="none"/>
          <w14:textFill>
            <w14:solidFill>
              <w14:schemeClr w14:val="tx1"/>
            </w14:solidFill>
          </w14:textFill>
        </w:rPr>
        <w:t>为□大型企业□中型企业、□小微企业（包含监狱企业、残疾人福利性单位）、□其他，合同金额为_____元；</w:t>
      </w:r>
    </w:p>
    <w:p w14:paraId="3DB95C26">
      <w:pPr>
        <w:tabs>
          <w:tab w:val="left" w:pos="720"/>
          <w:tab w:val="left" w:pos="900"/>
        </w:tabs>
        <w:spacing w:line="360" w:lineRule="auto"/>
        <w:ind w:left="85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（2）</w:t>
      </w:r>
      <w:r>
        <w:rPr>
          <w:bCs/>
          <w:color w:val="000000" w:themeColor="text1"/>
          <w:sz w:val="24"/>
          <w:szCs w:val="20"/>
          <w:highlight w:val="none"/>
          <w14:textFill>
            <w14:solidFill>
              <w14:schemeClr w14:val="tx1"/>
            </w14:solidFill>
          </w14:textFill>
        </w:rPr>
        <w:t>______</w:t>
      </w:r>
      <w:r>
        <w:rPr>
          <w:color w:val="000000" w:themeColor="text1"/>
          <w:sz w:val="24"/>
          <w:szCs w:val="20"/>
          <w:highlight w:val="none"/>
          <w14:textFill>
            <w14:solidFill>
              <w14:schemeClr w14:val="tx1"/>
            </w14:solidFill>
          </w14:textFill>
        </w:rPr>
        <w:t>为□大型企业□中型企业、□小微企业（包含监狱企业、残疾人福利性单位）、□其他，合同金额为_____元；</w:t>
      </w:r>
    </w:p>
    <w:p w14:paraId="0B10E43E">
      <w:pPr>
        <w:tabs>
          <w:tab w:val="left" w:pos="720"/>
          <w:tab w:val="left" w:pos="900"/>
        </w:tabs>
        <w:spacing w:line="360" w:lineRule="auto"/>
        <w:ind w:left="85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w:t>
      </w:r>
      <w:r>
        <w:rPr>
          <w:bCs/>
          <w:color w:val="000000" w:themeColor="text1"/>
          <w:sz w:val="24"/>
          <w:szCs w:val="20"/>
          <w:highlight w:val="none"/>
          <w14:textFill>
            <w14:solidFill>
              <w14:schemeClr w14:val="tx1"/>
            </w14:solidFill>
          </w14:textFill>
        </w:rPr>
        <w:t>______</w:t>
      </w:r>
      <w:r>
        <w:rPr>
          <w:color w:val="000000" w:themeColor="text1"/>
          <w:sz w:val="24"/>
          <w:szCs w:val="20"/>
          <w:highlight w:val="none"/>
          <w14:textFill>
            <w14:solidFill>
              <w14:schemeClr w14:val="tx1"/>
            </w14:solidFill>
          </w14:textFill>
        </w:rPr>
        <w:t>为□大型企业□中型企业、□小微企业（包含监狱企业、残疾人福利性单位）、□其他，合同金额为_____元。</w:t>
      </w:r>
    </w:p>
    <w:p w14:paraId="2210C81C">
      <w:pPr>
        <w:numPr>
          <w:ilvl w:val="0"/>
          <w:numId w:val="17"/>
        </w:numPr>
        <w:tabs>
          <w:tab w:val="left" w:pos="993"/>
        </w:tabs>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以联合体形式参加政府采购活动的，联合体各方不得再单独参加或者与其他供应商另外组成联合体参加同一合同项下的政府采购活动。</w:t>
      </w:r>
    </w:p>
    <w:p w14:paraId="78D9ACBD">
      <w:pPr>
        <w:numPr>
          <w:ilvl w:val="0"/>
          <w:numId w:val="17"/>
        </w:numPr>
        <w:spacing w:line="360" w:lineRule="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其他约定（如有）：_______。</w:t>
      </w:r>
    </w:p>
    <w:p w14:paraId="51C4D54E">
      <w:pPr>
        <w:tabs>
          <w:tab w:val="left" w:pos="780"/>
        </w:tabs>
        <w:spacing w:line="360" w:lineRule="auto"/>
        <w:ind w:firstLine="480" w:firstLineChars="200"/>
        <w:rPr>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本协议自各方盖章后生效，采购合同履行完毕后自动失效。如未中标，本协议自动终止。</w:t>
      </w:r>
      <w:r>
        <w:rPr>
          <w:color w:val="000000" w:themeColor="text1"/>
          <w:sz w:val="24"/>
          <w:highlight w:val="none"/>
          <w14:textFill>
            <w14:solidFill>
              <w14:schemeClr w14:val="tx1"/>
            </w14:solidFill>
          </w14:textFill>
        </w:rPr>
        <w:br w:type="page"/>
      </w:r>
    </w:p>
    <w:p w14:paraId="0737FAEA">
      <w:pPr>
        <w:spacing w:line="360" w:lineRule="auto"/>
        <w:ind w:firstLine="47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联合体牵头人名称：</w:t>
      </w:r>
      <w:r>
        <w:rPr>
          <w:color w:val="000000" w:themeColor="text1"/>
          <w:sz w:val="24"/>
          <w:szCs w:val="20"/>
          <w:highlight w:val="none"/>
          <w14:textFill>
            <w14:solidFill>
              <w14:schemeClr w14:val="tx1"/>
            </w14:solidFill>
          </w14:textFill>
        </w:rPr>
        <w:t>______</w:t>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 xml:space="preserve"> 联合体成员名称：</w:t>
      </w:r>
      <w:r>
        <w:rPr>
          <w:color w:val="000000" w:themeColor="text1"/>
          <w:sz w:val="24"/>
          <w:szCs w:val="20"/>
          <w:highlight w:val="none"/>
          <w14:textFill>
            <w14:solidFill>
              <w14:schemeClr w14:val="tx1"/>
            </w14:solidFill>
          </w14:textFill>
        </w:rPr>
        <w:t>______</w:t>
      </w:r>
    </w:p>
    <w:p w14:paraId="09A193DD">
      <w:pPr>
        <w:spacing w:line="360" w:lineRule="auto"/>
        <w:ind w:firstLine="47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盖章：</w:t>
      </w:r>
      <w:r>
        <w:rPr>
          <w:color w:val="000000" w:themeColor="text1"/>
          <w:sz w:val="24"/>
          <w:szCs w:val="20"/>
          <w:highlight w:val="none"/>
          <w14:textFill>
            <w14:solidFill>
              <w14:schemeClr w14:val="tx1"/>
            </w14:solidFill>
          </w14:textFill>
        </w:rPr>
        <w:t>______</w:t>
      </w:r>
      <w:r>
        <w:rPr>
          <w:color w:val="000000" w:themeColor="text1"/>
          <w:sz w:val="24"/>
          <w:highlight w:val="none"/>
          <w14:textFill>
            <w14:solidFill>
              <w14:schemeClr w14:val="tx1"/>
            </w14:solidFill>
          </w14:textFill>
        </w:rPr>
        <w:t xml:space="preserve">                           盖章：</w:t>
      </w:r>
      <w:r>
        <w:rPr>
          <w:color w:val="000000" w:themeColor="text1"/>
          <w:sz w:val="24"/>
          <w:szCs w:val="20"/>
          <w:highlight w:val="none"/>
          <w14:textFill>
            <w14:solidFill>
              <w14:schemeClr w14:val="tx1"/>
            </w14:solidFill>
          </w14:textFill>
        </w:rPr>
        <w:t>______</w:t>
      </w:r>
    </w:p>
    <w:p w14:paraId="16B2493F">
      <w:pPr>
        <w:spacing w:line="360" w:lineRule="auto"/>
        <w:ind w:firstLine="471"/>
        <w:rPr>
          <w:color w:val="000000" w:themeColor="text1"/>
          <w:sz w:val="24"/>
          <w:highlight w:val="none"/>
          <w14:textFill>
            <w14:solidFill>
              <w14:schemeClr w14:val="tx1"/>
            </w14:solidFill>
          </w14:textFill>
        </w:rPr>
      </w:pPr>
    </w:p>
    <w:p w14:paraId="50B0C60F">
      <w:pPr>
        <w:spacing w:line="360" w:lineRule="auto"/>
        <w:ind w:firstLine="471"/>
        <w:rPr>
          <w:color w:val="000000" w:themeColor="text1"/>
          <w:sz w:val="24"/>
          <w:highlight w:val="none"/>
          <w14:textFill>
            <w14:solidFill>
              <w14:schemeClr w14:val="tx1"/>
            </w14:solidFill>
          </w14:textFill>
        </w:rPr>
      </w:pPr>
    </w:p>
    <w:p w14:paraId="28AB14ED">
      <w:pPr>
        <w:spacing w:line="360" w:lineRule="auto"/>
        <w:ind w:firstLine="47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联合体成员名称：</w:t>
      </w:r>
      <w:r>
        <w:rPr>
          <w:color w:val="000000" w:themeColor="text1"/>
          <w:sz w:val="24"/>
          <w:szCs w:val="20"/>
          <w:highlight w:val="none"/>
          <w14:textFill>
            <w14:solidFill>
              <w14:schemeClr w14:val="tx1"/>
            </w14:solidFill>
          </w14:textFill>
        </w:rPr>
        <w:t>______</w:t>
      </w:r>
    </w:p>
    <w:p w14:paraId="464E9C04">
      <w:pPr>
        <w:spacing w:line="360" w:lineRule="auto"/>
        <w:ind w:firstLine="47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盖章：</w:t>
      </w:r>
      <w:r>
        <w:rPr>
          <w:color w:val="000000" w:themeColor="text1"/>
          <w:sz w:val="24"/>
          <w:szCs w:val="20"/>
          <w:highlight w:val="none"/>
          <w14:textFill>
            <w14:solidFill>
              <w14:schemeClr w14:val="tx1"/>
            </w14:solidFill>
          </w14:textFill>
        </w:rPr>
        <w:t>______</w:t>
      </w:r>
      <w:r>
        <w:rPr>
          <w:color w:val="000000" w:themeColor="text1"/>
          <w:sz w:val="24"/>
          <w:highlight w:val="none"/>
          <w14:textFill>
            <w14:solidFill>
              <w14:schemeClr w14:val="tx1"/>
            </w14:solidFill>
          </w14:textFill>
        </w:rPr>
        <w:t xml:space="preserve">                                </w:t>
      </w:r>
    </w:p>
    <w:p w14:paraId="50C43013">
      <w:pPr>
        <w:spacing w:line="360" w:lineRule="auto"/>
        <w:ind w:firstLine="471"/>
        <w:rPr>
          <w:color w:val="000000" w:themeColor="text1"/>
          <w:sz w:val="24"/>
          <w:highlight w:val="none"/>
          <w14:textFill>
            <w14:solidFill>
              <w14:schemeClr w14:val="tx1"/>
            </w14:solidFill>
          </w14:textFill>
        </w:rPr>
      </w:pPr>
    </w:p>
    <w:p w14:paraId="117534F4">
      <w:pPr>
        <w:spacing w:line="360" w:lineRule="auto"/>
        <w:ind w:firstLine="471"/>
        <w:rPr>
          <w:color w:val="000000" w:themeColor="text1"/>
          <w:sz w:val="24"/>
          <w:highlight w:val="none"/>
          <w14:textFill>
            <w14:solidFill>
              <w14:schemeClr w14:val="tx1"/>
            </w14:solidFill>
          </w14:textFill>
        </w:rPr>
      </w:pPr>
    </w:p>
    <w:p w14:paraId="587D2545">
      <w:pPr>
        <w:spacing w:line="360" w:lineRule="auto"/>
        <w:ind w:left="480"/>
        <w:jc w:val="right"/>
        <w:rPr>
          <w:color w:val="000000" w:themeColor="text1"/>
          <w:sz w:val="24"/>
          <w:highlight w:val="none"/>
          <w14:textFill>
            <w14:solidFill>
              <w14:schemeClr w14:val="tx1"/>
            </w14:solidFill>
          </w14:textFill>
        </w:rPr>
      </w:pPr>
    </w:p>
    <w:p w14:paraId="540B9D7C">
      <w:pPr>
        <w:spacing w:line="360" w:lineRule="auto"/>
        <w:ind w:left="480"/>
        <w:jc w:val="right"/>
        <w:rPr>
          <w:color w:val="000000" w:themeColor="text1"/>
          <w:sz w:val="24"/>
          <w:highlight w:val="none"/>
          <w14:textFill>
            <w14:solidFill>
              <w14:schemeClr w14:val="tx1"/>
            </w14:solidFill>
          </w14:textFill>
        </w:rPr>
      </w:pPr>
      <w:r>
        <w:rPr>
          <w:color w:val="000000" w:themeColor="text1"/>
          <w:sz w:val="24"/>
          <w:szCs w:val="20"/>
          <w:highlight w:val="none"/>
          <w14:textFill>
            <w14:solidFill>
              <w14:schemeClr w14:val="tx1"/>
            </w14:solidFill>
          </w14:textFill>
        </w:rPr>
        <w:t>日期：_____年______月______日</w:t>
      </w:r>
    </w:p>
    <w:p w14:paraId="5CA57A95">
      <w:pPr>
        <w:spacing w:line="360" w:lineRule="auto"/>
        <w:ind w:left="480"/>
        <w:jc w:val="right"/>
        <w:rPr>
          <w:b/>
          <w:color w:val="000000" w:themeColor="text1"/>
          <w:sz w:val="24"/>
          <w:highlight w:val="none"/>
          <w14:textFill>
            <w14:solidFill>
              <w14:schemeClr w14:val="tx1"/>
            </w14:solidFill>
          </w14:textFill>
        </w:rPr>
      </w:pPr>
    </w:p>
    <w:p w14:paraId="535C8C7B">
      <w:pPr>
        <w:tabs>
          <w:tab w:val="left" w:pos="8280"/>
        </w:tabs>
        <w:spacing w:line="360" w:lineRule="auto"/>
        <w:ind w:firstLine="480"/>
        <w:rPr>
          <w:color w:val="000000" w:themeColor="text1"/>
          <w:sz w:val="24"/>
          <w:highlight w:val="none"/>
          <w14:textFill>
            <w14:solidFill>
              <w14:schemeClr w14:val="tx1"/>
            </w14:solidFill>
          </w14:textFill>
        </w:rPr>
      </w:pPr>
    </w:p>
    <w:p w14:paraId="2086292C">
      <w:pPr>
        <w:tabs>
          <w:tab w:val="left" w:pos="8280"/>
        </w:tabs>
        <w:spacing w:line="360" w:lineRule="auto"/>
        <w:ind w:firstLine="480"/>
        <w:rPr>
          <w:color w:val="000000" w:themeColor="text1"/>
          <w:sz w:val="24"/>
          <w:highlight w:val="none"/>
          <w14:textFill>
            <w14:solidFill>
              <w14:schemeClr w14:val="tx1"/>
            </w14:solidFill>
          </w14:textFill>
        </w:rPr>
      </w:pPr>
    </w:p>
    <w:p w14:paraId="55E63255">
      <w:pPr>
        <w:spacing w:line="360" w:lineRule="auto"/>
        <w:ind w:left="719" w:leftChars="228" w:hanging="240" w:hangingChars="1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w:t>
      </w:r>
    </w:p>
    <w:p w14:paraId="7B25CD4D">
      <w:pPr>
        <w:spacing w:line="360" w:lineRule="auto"/>
        <w:ind w:left="719" w:leftChars="228" w:hanging="240" w:hangingChars="1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 如本项目（包）接受供应商以联合体形式参加采购活动，且供应商以联合体形式参与时，须提供《联合协议》，否则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74420EC9">
      <w:pPr>
        <w:spacing w:line="360" w:lineRule="auto"/>
        <w:ind w:left="719" w:leftChars="228" w:hanging="240" w:hangingChars="1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 联合体各方成员须在本协议上共同盖章。</w:t>
      </w:r>
    </w:p>
    <w:p w14:paraId="253E3320">
      <w:pPr>
        <w:spacing w:line="360" w:lineRule="auto"/>
        <w:ind w:left="719" w:leftChars="228" w:hanging="240" w:hangingChars="1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5E3C2113">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3-2 其他特定资格要求</w:t>
      </w:r>
    </w:p>
    <w:p w14:paraId="43CDB68F">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45E171ED">
      <w:pPr>
        <w:numPr>
          <w:ilvl w:val="0"/>
          <w:numId w:val="15"/>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投标保证金凭证/交款单据电子件（如有）</w:t>
      </w:r>
    </w:p>
    <w:p w14:paraId="74DC731A">
      <w:pPr>
        <w:spacing w:line="360" w:lineRule="auto"/>
        <w:rPr>
          <w:color w:val="000000" w:themeColor="text1"/>
          <w:sz w:val="24"/>
          <w:szCs w:val="20"/>
          <w:highlight w:val="none"/>
          <w14:textFill>
            <w14:solidFill>
              <w14:schemeClr w14:val="tx1"/>
            </w14:solidFill>
          </w14:textFill>
        </w:rPr>
      </w:pPr>
    </w:p>
    <w:p w14:paraId="48389CC3">
      <w:pPr>
        <w:spacing w:line="360" w:lineRule="auto"/>
        <w:rPr>
          <w:color w:val="000000" w:themeColor="text1"/>
          <w:sz w:val="24"/>
          <w:szCs w:val="20"/>
          <w:highlight w:val="none"/>
          <w14:textFill>
            <w14:solidFill>
              <w14:schemeClr w14:val="tx1"/>
            </w14:solidFill>
          </w14:textFill>
        </w:rPr>
      </w:pPr>
    </w:p>
    <w:p w14:paraId="3EE2C978">
      <w:pPr>
        <w:widowControl/>
        <w:jc w:val="left"/>
        <w:rPr>
          <w:color w:val="000000" w:themeColor="text1"/>
          <w:kern w:val="0"/>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1D57D843">
      <w:pPr>
        <w:keepNext/>
        <w:keepLines/>
        <w:autoSpaceDE w:val="0"/>
        <w:autoSpaceDN w:val="0"/>
        <w:adjustRightInd w:val="0"/>
        <w:spacing w:before="120" w:line="300" w:lineRule="auto"/>
        <w:jc w:val="left"/>
        <w:outlineLvl w:val="1"/>
        <w:rPr>
          <w:b/>
          <w:color w:val="000000" w:themeColor="text1"/>
          <w:spacing w:val="20"/>
          <w:sz w:val="24"/>
          <w:highlight w:val="none"/>
          <w14:textFill>
            <w14:solidFill>
              <w14:schemeClr w14:val="tx1"/>
            </w14:solidFill>
          </w14:textFill>
        </w:rPr>
      </w:pPr>
      <w:r>
        <w:rPr>
          <w:b/>
          <w:color w:val="000000" w:themeColor="text1"/>
          <w:spacing w:val="20"/>
          <w:sz w:val="24"/>
          <w:highlight w:val="none"/>
          <w14:textFill>
            <w14:solidFill>
              <w14:schemeClr w14:val="tx1"/>
            </w14:solidFill>
          </w14:textFill>
        </w:rPr>
        <w:t>二、商务技术文件格式</w:t>
      </w:r>
    </w:p>
    <w:p w14:paraId="4E1049BF">
      <w:pPr>
        <w:rPr>
          <w:b/>
          <w:color w:val="000000" w:themeColor="text1"/>
          <w:spacing w:val="20"/>
          <w:szCs w:val="21"/>
          <w:highlight w:val="none"/>
          <w14:textFill>
            <w14:solidFill>
              <w14:schemeClr w14:val="tx1"/>
            </w14:solidFill>
          </w14:textFill>
        </w:rPr>
      </w:pPr>
    </w:p>
    <w:p w14:paraId="61EA0232">
      <w:pPr>
        <w:rPr>
          <w:b/>
          <w:color w:val="000000" w:themeColor="text1"/>
          <w:sz w:val="24"/>
          <w:highlight w:val="none"/>
          <w14:textFill>
            <w14:solidFill>
              <w14:schemeClr w14:val="tx1"/>
            </w14:solidFill>
          </w14:textFill>
        </w:rPr>
      </w:pPr>
      <w:r>
        <w:rPr>
          <w:b/>
          <w:color w:val="000000" w:themeColor="text1"/>
          <w:spacing w:val="20"/>
          <w:sz w:val="24"/>
          <w:highlight w:val="none"/>
          <w14:textFill>
            <w14:solidFill>
              <w14:schemeClr w14:val="tx1"/>
            </w14:solidFill>
          </w14:textFill>
        </w:rPr>
        <w:t>投标文件（商务技术文件）</w:t>
      </w:r>
      <w:r>
        <w:rPr>
          <w:b/>
          <w:color w:val="000000" w:themeColor="text1"/>
          <w:sz w:val="24"/>
          <w:highlight w:val="none"/>
          <w14:textFill>
            <w14:solidFill>
              <w14:schemeClr w14:val="tx1"/>
            </w14:solidFill>
          </w14:textFill>
        </w:rPr>
        <w:t>封面（非实质性格式）</w:t>
      </w:r>
    </w:p>
    <w:p w14:paraId="696321E3">
      <w:pPr>
        <w:jc w:val="center"/>
        <w:rPr>
          <w:color w:val="000000" w:themeColor="text1"/>
          <w:szCs w:val="21"/>
          <w:highlight w:val="none"/>
          <w14:textFill>
            <w14:solidFill>
              <w14:schemeClr w14:val="tx1"/>
            </w14:solidFill>
          </w14:textFill>
        </w:rPr>
      </w:pPr>
    </w:p>
    <w:p w14:paraId="1B17E69F">
      <w:pPr>
        <w:jc w:val="center"/>
        <w:rPr>
          <w:b/>
          <w:color w:val="000000" w:themeColor="text1"/>
          <w:spacing w:val="60"/>
          <w:sz w:val="84"/>
          <w:szCs w:val="84"/>
          <w:highlight w:val="none"/>
          <w14:textFill>
            <w14:solidFill>
              <w14:schemeClr w14:val="tx1"/>
            </w14:solidFill>
          </w14:textFill>
        </w:rPr>
      </w:pPr>
      <w:r>
        <w:rPr>
          <w:b/>
          <w:color w:val="000000" w:themeColor="text1"/>
          <w:spacing w:val="60"/>
          <w:sz w:val="84"/>
          <w:szCs w:val="84"/>
          <w:highlight w:val="none"/>
          <w14:textFill>
            <w14:solidFill>
              <w14:schemeClr w14:val="tx1"/>
            </w14:solidFill>
          </w14:textFill>
        </w:rPr>
        <w:t>投 标 文 件</w:t>
      </w:r>
    </w:p>
    <w:p w14:paraId="7EF71D7A">
      <w:pPr>
        <w:jc w:val="center"/>
        <w:rPr>
          <w:b/>
          <w:color w:val="000000" w:themeColor="text1"/>
          <w:spacing w:val="60"/>
          <w:sz w:val="52"/>
          <w:szCs w:val="52"/>
          <w:highlight w:val="none"/>
          <w14:textFill>
            <w14:solidFill>
              <w14:schemeClr w14:val="tx1"/>
            </w14:solidFill>
          </w14:textFill>
        </w:rPr>
      </w:pPr>
      <w:r>
        <w:rPr>
          <w:b/>
          <w:color w:val="000000" w:themeColor="text1"/>
          <w:spacing w:val="60"/>
          <w:sz w:val="52"/>
          <w:szCs w:val="52"/>
          <w:highlight w:val="none"/>
          <w14:textFill>
            <w14:solidFill>
              <w14:schemeClr w14:val="tx1"/>
            </w14:solidFill>
          </w14:textFill>
        </w:rPr>
        <w:t>（商务技术文件）</w:t>
      </w:r>
    </w:p>
    <w:p w14:paraId="6932C89B">
      <w:pPr>
        <w:ind w:firstLine="542" w:firstLineChars="150"/>
        <w:rPr>
          <w:b/>
          <w:color w:val="000000" w:themeColor="text1"/>
          <w:spacing w:val="20"/>
          <w:sz w:val="32"/>
          <w:szCs w:val="32"/>
          <w:highlight w:val="none"/>
          <w14:textFill>
            <w14:solidFill>
              <w14:schemeClr w14:val="tx1"/>
            </w14:solidFill>
          </w14:textFill>
        </w:rPr>
      </w:pPr>
    </w:p>
    <w:p w14:paraId="5C46C2BD">
      <w:pPr>
        <w:ind w:firstLine="542" w:firstLineChars="150"/>
        <w:rPr>
          <w:b/>
          <w:color w:val="000000" w:themeColor="text1"/>
          <w:spacing w:val="20"/>
          <w:sz w:val="32"/>
          <w:szCs w:val="32"/>
          <w:highlight w:val="none"/>
          <w14:textFill>
            <w14:solidFill>
              <w14:schemeClr w14:val="tx1"/>
            </w14:solidFill>
          </w14:textFill>
        </w:rPr>
      </w:pPr>
    </w:p>
    <w:p w14:paraId="21A9C419">
      <w:pPr>
        <w:ind w:firstLine="542" w:firstLineChars="150"/>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项目名称:</w:t>
      </w:r>
    </w:p>
    <w:p w14:paraId="08D4BB18">
      <w:pPr>
        <w:ind w:firstLine="542" w:firstLineChars="150"/>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项目编号</w:t>
      </w:r>
      <w:r>
        <w:rPr>
          <w:rFonts w:hint="eastAsia"/>
          <w:b/>
          <w:color w:val="000000" w:themeColor="text1"/>
          <w:spacing w:val="20"/>
          <w:sz w:val="32"/>
          <w:szCs w:val="32"/>
          <w:highlight w:val="none"/>
          <w:lang w:val="en-US" w:eastAsia="zh-CN"/>
          <w14:textFill>
            <w14:solidFill>
              <w14:schemeClr w14:val="tx1"/>
            </w14:solidFill>
          </w14:textFill>
        </w:rPr>
        <w:t>/包号</w:t>
      </w:r>
      <w:r>
        <w:rPr>
          <w:b/>
          <w:color w:val="000000" w:themeColor="text1"/>
          <w:spacing w:val="20"/>
          <w:sz w:val="32"/>
          <w:szCs w:val="32"/>
          <w:highlight w:val="none"/>
          <w14:textFill>
            <w14:solidFill>
              <w14:schemeClr w14:val="tx1"/>
            </w14:solidFill>
          </w14:textFill>
        </w:rPr>
        <w:t>：</w:t>
      </w:r>
    </w:p>
    <w:p w14:paraId="641A2A2F">
      <w:pPr>
        <w:ind w:firstLine="542" w:firstLineChars="150"/>
        <w:rPr>
          <w:b/>
          <w:color w:val="000000" w:themeColor="text1"/>
          <w:spacing w:val="20"/>
          <w:sz w:val="32"/>
          <w:szCs w:val="32"/>
          <w:highlight w:val="none"/>
          <w14:textFill>
            <w14:solidFill>
              <w14:schemeClr w14:val="tx1"/>
            </w14:solidFill>
          </w14:textFill>
        </w:rPr>
      </w:pPr>
    </w:p>
    <w:p w14:paraId="5AD13C31">
      <w:pPr>
        <w:ind w:firstLine="542" w:firstLineChars="150"/>
        <w:rPr>
          <w:b/>
          <w:color w:val="000000" w:themeColor="text1"/>
          <w:spacing w:val="20"/>
          <w:sz w:val="32"/>
          <w:szCs w:val="32"/>
          <w:highlight w:val="none"/>
          <w14:textFill>
            <w14:solidFill>
              <w14:schemeClr w14:val="tx1"/>
            </w14:solidFill>
          </w14:textFill>
        </w:rPr>
      </w:pPr>
    </w:p>
    <w:p w14:paraId="27FF0BF4">
      <w:pPr>
        <w:jc w:val="center"/>
        <w:rPr>
          <w:b/>
          <w:color w:val="000000" w:themeColor="text1"/>
          <w:sz w:val="32"/>
          <w:szCs w:val="32"/>
          <w:highlight w:val="none"/>
          <w14:textFill>
            <w14:solidFill>
              <w14:schemeClr w14:val="tx1"/>
            </w14:solidFill>
          </w14:textFill>
        </w:rPr>
      </w:pPr>
    </w:p>
    <w:p w14:paraId="7E7A558C">
      <w:pPr>
        <w:jc w:val="center"/>
        <w:rPr>
          <w:b/>
          <w:color w:val="000000" w:themeColor="text1"/>
          <w:sz w:val="32"/>
          <w:szCs w:val="32"/>
          <w:highlight w:val="none"/>
          <w14:textFill>
            <w14:solidFill>
              <w14:schemeClr w14:val="tx1"/>
            </w14:solidFill>
          </w14:textFill>
        </w:rPr>
      </w:pPr>
    </w:p>
    <w:p w14:paraId="3630C7C2">
      <w:pPr>
        <w:jc w:val="center"/>
        <w:rPr>
          <w:b/>
          <w:color w:val="000000" w:themeColor="text1"/>
          <w:sz w:val="32"/>
          <w:szCs w:val="32"/>
          <w:highlight w:val="none"/>
          <w14:textFill>
            <w14:solidFill>
              <w14:schemeClr w14:val="tx1"/>
            </w14:solidFill>
          </w14:textFill>
        </w:rPr>
      </w:pPr>
    </w:p>
    <w:p w14:paraId="086C2689">
      <w:pPr>
        <w:jc w:val="center"/>
        <w:rPr>
          <w:b/>
          <w:color w:val="000000" w:themeColor="text1"/>
          <w:spacing w:val="20"/>
          <w:sz w:val="32"/>
          <w:szCs w:val="32"/>
          <w:highlight w:val="none"/>
          <w14:textFill>
            <w14:solidFill>
              <w14:schemeClr w14:val="tx1"/>
            </w14:solidFill>
          </w14:textFill>
        </w:rPr>
      </w:pPr>
    </w:p>
    <w:p w14:paraId="380F0D11">
      <w:pPr>
        <w:jc w:val="center"/>
        <w:rPr>
          <w:b/>
          <w:color w:val="000000" w:themeColor="text1"/>
          <w:spacing w:val="20"/>
          <w:sz w:val="32"/>
          <w:szCs w:val="32"/>
          <w:highlight w:val="none"/>
          <w14:textFill>
            <w14:solidFill>
              <w14:schemeClr w14:val="tx1"/>
            </w14:solidFill>
          </w14:textFill>
        </w:rPr>
      </w:pPr>
    </w:p>
    <w:p w14:paraId="347520F7">
      <w:pPr>
        <w:jc w:val="center"/>
        <w:rPr>
          <w:b/>
          <w:color w:val="000000" w:themeColor="text1"/>
          <w:spacing w:val="20"/>
          <w:sz w:val="32"/>
          <w:szCs w:val="32"/>
          <w:highlight w:val="none"/>
          <w14:textFill>
            <w14:solidFill>
              <w14:schemeClr w14:val="tx1"/>
            </w14:solidFill>
          </w14:textFill>
        </w:rPr>
      </w:pPr>
    </w:p>
    <w:p w14:paraId="0C7E6AC4">
      <w:pPr>
        <w:spacing w:line="360" w:lineRule="auto"/>
        <w:ind w:firstLine="1445" w:firstLineChars="400"/>
        <w:jc w:val="left"/>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投标人名称：</w:t>
      </w:r>
    </w:p>
    <w:p w14:paraId="68D29C2B">
      <w:pPr>
        <w:jc w:val="center"/>
        <w:rPr>
          <w:b/>
          <w:color w:val="000000" w:themeColor="text1"/>
          <w:sz w:val="32"/>
          <w:szCs w:val="32"/>
          <w:highlight w:val="none"/>
          <w14:textFill>
            <w14:solidFill>
              <w14:schemeClr w14:val="tx1"/>
            </w14:solidFill>
          </w14:textFill>
        </w:rPr>
      </w:pPr>
    </w:p>
    <w:p w14:paraId="72BE1BF3">
      <w:pPr>
        <w:widowControl/>
        <w:jc w:val="left"/>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br w:type="page"/>
      </w:r>
    </w:p>
    <w:p w14:paraId="02431C90">
      <w:pPr>
        <w:numPr>
          <w:ilvl w:val="0"/>
          <w:numId w:val="18"/>
        </w:numPr>
        <w:tabs>
          <w:tab w:val="left" w:pos="360"/>
        </w:tabs>
        <w:snapToGrid w:val="0"/>
        <w:spacing w:line="360" w:lineRule="auto"/>
        <w:outlineLvl w:val="1"/>
        <w:rPr>
          <w:color w:val="000000" w:themeColor="text1"/>
          <w:sz w:val="24"/>
          <w:szCs w:val="20"/>
          <w:highlight w:val="none"/>
          <w14:textFill>
            <w14:solidFill>
              <w14:schemeClr w14:val="tx1"/>
            </w14:solidFill>
          </w14:textFill>
        </w:rPr>
      </w:pPr>
      <w:bookmarkStart w:id="840" w:name="_Hlt520271212"/>
      <w:bookmarkEnd w:id="840"/>
      <w:bookmarkStart w:id="841" w:name="_Hlt520274065"/>
      <w:bookmarkEnd w:id="841"/>
      <w:bookmarkStart w:id="842" w:name="_Hlt520350918"/>
      <w:bookmarkEnd w:id="842"/>
      <w:bookmarkStart w:id="843" w:name="_Hlt520343392"/>
      <w:bookmarkEnd w:id="843"/>
      <w:bookmarkStart w:id="844" w:name="_Hlt520343000"/>
      <w:bookmarkEnd w:id="844"/>
      <w:bookmarkStart w:id="845" w:name="_Hlt520274121"/>
      <w:bookmarkEnd w:id="845"/>
      <w:bookmarkStart w:id="846" w:name="_Hlt520274393"/>
      <w:bookmarkEnd w:id="846"/>
      <w:bookmarkStart w:id="847" w:name="_Hlt520274407"/>
      <w:bookmarkEnd w:id="847"/>
      <w:bookmarkStart w:id="848" w:name="_Hlt520355504"/>
      <w:bookmarkEnd w:id="848"/>
      <w:bookmarkStart w:id="849" w:name="_Hlt520273711"/>
      <w:bookmarkEnd w:id="849"/>
      <w:bookmarkStart w:id="850" w:name="_Toc480942349"/>
      <w:bookmarkStart w:id="851" w:name="_Ref467988698"/>
      <w:bookmarkStart w:id="852" w:name="_Toc226337252"/>
      <w:bookmarkStart w:id="853" w:name="_Toc127151556"/>
      <w:bookmarkStart w:id="854" w:name="_Toc226965829"/>
      <w:bookmarkStart w:id="855" w:name="_Toc520356217"/>
      <w:bookmarkStart w:id="856" w:name="_Toc142311058"/>
      <w:bookmarkStart w:id="857" w:name="_Toc195842921"/>
      <w:bookmarkStart w:id="858" w:name="_Toc150774761"/>
      <w:bookmarkStart w:id="859" w:name="_Toc150480794"/>
      <w:bookmarkStart w:id="860" w:name="_Toc226309800"/>
      <w:bookmarkStart w:id="861" w:name="_Toc226965746"/>
      <w:r>
        <w:rPr>
          <w:color w:val="000000" w:themeColor="text1"/>
          <w:sz w:val="24"/>
          <w:highlight w:val="none"/>
          <w14:textFill>
            <w14:solidFill>
              <w14:schemeClr w14:val="tx1"/>
            </w14:solidFill>
          </w14:textFill>
        </w:rPr>
        <w:t>投标</w:t>
      </w:r>
      <w:bookmarkEnd w:id="850"/>
      <w:bookmarkEnd w:id="851"/>
      <w:r>
        <w:rPr>
          <w:color w:val="000000" w:themeColor="text1"/>
          <w:sz w:val="24"/>
          <w:highlight w:val="none"/>
          <w14:textFill>
            <w14:solidFill>
              <w14:schemeClr w14:val="tx1"/>
            </w14:solidFill>
          </w14:textFill>
        </w:rPr>
        <w:t>书</w:t>
      </w:r>
      <w:bookmarkEnd w:id="852"/>
      <w:bookmarkEnd w:id="853"/>
      <w:bookmarkEnd w:id="854"/>
      <w:bookmarkEnd w:id="855"/>
      <w:bookmarkEnd w:id="856"/>
      <w:bookmarkEnd w:id="857"/>
      <w:bookmarkEnd w:id="858"/>
      <w:bookmarkEnd w:id="859"/>
      <w:bookmarkEnd w:id="860"/>
      <w:bookmarkEnd w:id="861"/>
      <w:r>
        <w:rPr>
          <w:color w:val="000000" w:themeColor="text1"/>
          <w:sz w:val="24"/>
          <w:szCs w:val="20"/>
          <w:highlight w:val="none"/>
          <w14:textFill>
            <w14:solidFill>
              <w14:schemeClr w14:val="tx1"/>
            </w14:solidFill>
          </w14:textFill>
        </w:rPr>
        <w:t>（实质性格式）</w:t>
      </w:r>
    </w:p>
    <w:p w14:paraId="63AB6759">
      <w:pPr>
        <w:tabs>
          <w:tab w:val="left" w:pos="5580"/>
        </w:tabs>
        <w:spacing w:line="360" w:lineRule="auto"/>
        <w:rPr>
          <w:color w:val="000000" w:themeColor="text1"/>
          <w:sz w:val="24"/>
          <w:highlight w:val="none"/>
          <w14:textFill>
            <w14:solidFill>
              <w14:schemeClr w14:val="tx1"/>
            </w14:solidFill>
          </w14:textFill>
        </w:rPr>
      </w:pPr>
    </w:p>
    <w:p w14:paraId="41A8B386">
      <w:pPr>
        <w:spacing w:line="360" w:lineRule="auto"/>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投标书</w:t>
      </w:r>
    </w:p>
    <w:p w14:paraId="7FFC05A0">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致：</w:t>
      </w:r>
      <w:r>
        <w:rPr>
          <w:color w:val="000000" w:themeColor="text1"/>
          <w:sz w:val="24"/>
          <w:highlight w:val="none"/>
          <w:u w:val="single"/>
          <w14:textFill>
            <w14:solidFill>
              <w14:schemeClr w14:val="tx1"/>
            </w14:solidFill>
          </w14:textFill>
        </w:rPr>
        <w:t>（采购人或采购代理机构）</w:t>
      </w:r>
    </w:p>
    <w:p w14:paraId="0270C530">
      <w:pPr>
        <w:tabs>
          <w:tab w:val="left" w:pos="5580"/>
        </w:tabs>
        <w:spacing w:line="360" w:lineRule="auto"/>
        <w:rPr>
          <w:color w:val="000000" w:themeColor="text1"/>
          <w:sz w:val="24"/>
          <w:szCs w:val="20"/>
          <w:highlight w:val="none"/>
          <w14:textFill>
            <w14:solidFill>
              <w14:schemeClr w14:val="tx1"/>
            </w14:solidFill>
          </w14:textFill>
        </w:rPr>
      </w:pPr>
    </w:p>
    <w:p w14:paraId="3B4971DE">
      <w:pPr>
        <w:tabs>
          <w:tab w:val="left" w:pos="5580"/>
        </w:tabs>
        <w:spacing w:line="360" w:lineRule="auto"/>
        <w:ind w:firstLine="408"/>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我方参加你方就___________（项目名称，项目编号</w:t>
      </w:r>
      <w:r>
        <w:rPr>
          <w:rFonts w:hint="eastAsia"/>
          <w:color w:val="000000" w:themeColor="text1"/>
          <w:sz w:val="24"/>
          <w:szCs w:val="20"/>
          <w:highlight w:val="none"/>
          <w:lang w:val="en-US" w:eastAsia="zh-CN"/>
          <w14:textFill>
            <w14:solidFill>
              <w14:schemeClr w14:val="tx1"/>
            </w14:solidFill>
          </w14:textFill>
        </w:rPr>
        <w:t>/包号</w:t>
      </w:r>
      <w:r>
        <w:rPr>
          <w:color w:val="000000" w:themeColor="text1"/>
          <w:sz w:val="24"/>
          <w:szCs w:val="20"/>
          <w:highlight w:val="none"/>
          <w14:textFill>
            <w14:solidFill>
              <w14:schemeClr w14:val="tx1"/>
            </w14:solidFill>
          </w14:textFill>
        </w:rPr>
        <w:t>）组织的招标活动，并对此项目进行投标。</w:t>
      </w:r>
    </w:p>
    <w:p w14:paraId="0BA22AAB">
      <w:pPr>
        <w:tabs>
          <w:tab w:val="left" w:pos="5580"/>
        </w:tabs>
        <w:spacing w:line="360" w:lineRule="auto"/>
        <w:ind w:firstLine="408"/>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 我方</w:t>
      </w:r>
      <w:r>
        <w:rPr>
          <w:color w:val="000000" w:themeColor="text1"/>
          <w:sz w:val="24"/>
          <w:highlight w:val="none"/>
          <w14:textFill>
            <w14:solidFill>
              <w14:schemeClr w14:val="tx1"/>
            </w14:solidFill>
          </w14:textFill>
        </w:rPr>
        <w:t>已详细审查全部招标文件</w:t>
      </w:r>
      <w:r>
        <w:rPr>
          <w:color w:val="000000" w:themeColor="text1"/>
          <w:sz w:val="24"/>
          <w:szCs w:val="20"/>
          <w:highlight w:val="none"/>
          <w14:textFill>
            <w14:solidFill>
              <w14:schemeClr w14:val="tx1"/>
            </w14:solidFill>
          </w14:textFill>
        </w:rPr>
        <w:t>，自愿参与投标并承诺如下：</w:t>
      </w:r>
    </w:p>
    <w:p w14:paraId="674BA481">
      <w:pPr>
        <w:tabs>
          <w:tab w:val="left" w:pos="720"/>
          <w:tab w:val="left" w:pos="900"/>
        </w:tabs>
        <w:spacing w:line="360" w:lineRule="auto"/>
        <w:ind w:left="360" w:firstLine="72" w:firstLineChars="3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（1）本投标有效期为自提交投标文件的截止之日起</w:t>
      </w:r>
      <w:r>
        <w:rPr>
          <w:color w:val="000000" w:themeColor="text1"/>
          <w:sz w:val="24"/>
          <w:highlight w:val="none"/>
          <w14:textFill>
            <w14:solidFill>
              <w14:schemeClr w14:val="tx1"/>
            </w14:solidFill>
          </w14:textFill>
        </w:rPr>
        <w:t>_____</w:t>
      </w:r>
      <w:r>
        <w:rPr>
          <w:color w:val="000000" w:themeColor="text1"/>
          <w:sz w:val="24"/>
          <w:szCs w:val="20"/>
          <w:highlight w:val="none"/>
          <w14:textFill>
            <w14:solidFill>
              <w14:schemeClr w14:val="tx1"/>
            </w14:solidFill>
          </w14:textFill>
        </w:rPr>
        <w:t>个日历日。</w:t>
      </w:r>
    </w:p>
    <w:p w14:paraId="5BF2E684">
      <w:pPr>
        <w:tabs>
          <w:tab w:val="left" w:pos="720"/>
          <w:tab w:val="left" w:pos="900"/>
        </w:tabs>
        <w:spacing w:line="360" w:lineRule="auto"/>
        <w:ind w:left="360" w:firstLine="72" w:firstLineChars="3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（2）除合同条款及采购需求偏离表列出的偏离外，我方响应招标文件的全部要求。</w:t>
      </w:r>
    </w:p>
    <w:p w14:paraId="1082473F">
      <w:pPr>
        <w:tabs>
          <w:tab w:val="left" w:pos="5580"/>
        </w:tabs>
        <w:spacing w:line="360" w:lineRule="auto"/>
        <w:ind w:firstLine="420" w:firstLineChars="175"/>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（3）我方已提供的全部文件资料是真实、准确的，并对此承担一切法律后果。</w:t>
      </w:r>
    </w:p>
    <w:p w14:paraId="70F407F0">
      <w:pPr>
        <w:tabs>
          <w:tab w:val="left" w:pos="5580"/>
        </w:tabs>
        <w:spacing w:line="360" w:lineRule="auto"/>
        <w:ind w:firstLine="420" w:firstLineChars="175"/>
        <w:rPr>
          <w:color w:val="000000" w:themeColor="text1"/>
          <w:sz w:val="24"/>
          <w:highlight w:val="none"/>
          <w14:textFill>
            <w14:solidFill>
              <w14:schemeClr w14:val="tx1"/>
            </w14:solidFill>
          </w14:textFill>
        </w:rPr>
      </w:pPr>
      <w:r>
        <w:rPr>
          <w:color w:val="000000" w:themeColor="text1"/>
          <w:sz w:val="24"/>
          <w:szCs w:val="20"/>
          <w:highlight w:val="none"/>
          <w14:textFill>
            <w14:solidFill>
              <w14:schemeClr w14:val="tx1"/>
            </w14:solidFill>
          </w14:textFill>
        </w:rPr>
        <w:t>（4）如我方中标，我方将在法律规定的期限内与你方签订合同，按照招标文件要求提交履约保证金，并在合同约定的期限内完成合同规定的全部义务。</w:t>
      </w:r>
    </w:p>
    <w:p w14:paraId="5CE16A09">
      <w:pPr>
        <w:spacing w:line="360" w:lineRule="auto"/>
        <w:ind w:left="4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 其他补充条款（如有）：</w:t>
      </w:r>
      <w:r>
        <w:rPr>
          <w:color w:val="000000" w:themeColor="text1"/>
          <w:sz w:val="24"/>
          <w:szCs w:val="20"/>
          <w:highlight w:val="none"/>
          <w14:textFill>
            <w14:solidFill>
              <w14:schemeClr w14:val="tx1"/>
            </w14:solidFill>
          </w14:textFill>
        </w:rPr>
        <w:t>___________</w:t>
      </w:r>
      <w:r>
        <w:rPr>
          <w:color w:val="000000" w:themeColor="text1"/>
          <w:sz w:val="24"/>
          <w:highlight w:val="none"/>
          <w14:textFill>
            <w14:solidFill>
              <w14:schemeClr w14:val="tx1"/>
            </w14:solidFill>
          </w14:textFill>
        </w:rPr>
        <w:t>。</w:t>
      </w:r>
    </w:p>
    <w:p w14:paraId="4EADD22E">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与本投标有关的一切正式往来信函请寄：</w:t>
      </w:r>
    </w:p>
    <w:p w14:paraId="7D6512A9">
      <w:pPr>
        <w:tabs>
          <w:tab w:val="left" w:pos="5580"/>
        </w:tabs>
        <w:spacing w:line="360" w:lineRule="auto"/>
        <w:ind w:left="420"/>
        <w:rPr>
          <w:color w:val="000000" w:themeColor="text1"/>
          <w:sz w:val="24"/>
          <w:szCs w:val="20"/>
          <w:highlight w:val="none"/>
          <w14:textFill>
            <w14:solidFill>
              <w14:schemeClr w14:val="tx1"/>
            </w14:solidFill>
          </w14:textFill>
        </w:rPr>
      </w:pPr>
    </w:p>
    <w:p w14:paraId="2989E970">
      <w:pPr>
        <w:tabs>
          <w:tab w:val="left" w:pos="5580"/>
        </w:tabs>
        <w:spacing w:line="360" w:lineRule="auto"/>
        <w:ind w:left="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地址_________________________     传真____________________________</w:t>
      </w:r>
    </w:p>
    <w:p w14:paraId="2ACD33E6">
      <w:pPr>
        <w:tabs>
          <w:tab w:val="left" w:pos="5580"/>
        </w:tabs>
        <w:spacing w:line="360" w:lineRule="auto"/>
        <w:ind w:left="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电话_________________________     电子函件________________________</w:t>
      </w:r>
    </w:p>
    <w:p w14:paraId="1D4CB99A">
      <w:pPr>
        <w:tabs>
          <w:tab w:val="left" w:pos="5580"/>
        </w:tabs>
        <w:spacing w:line="360" w:lineRule="auto"/>
        <w:ind w:left="420"/>
        <w:rPr>
          <w:color w:val="000000" w:themeColor="text1"/>
          <w:sz w:val="24"/>
          <w:szCs w:val="20"/>
          <w:highlight w:val="none"/>
          <w14:textFill>
            <w14:solidFill>
              <w14:schemeClr w14:val="tx1"/>
            </w14:solidFill>
          </w14:textFill>
        </w:rPr>
      </w:pPr>
    </w:p>
    <w:p w14:paraId="23790185">
      <w:pPr>
        <w:tabs>
          <w:tab w:val="left" w:pos="5580"/>
        </w:tabs>
        <w:spacing w:line="360" w:lineRule="auto"/>
        <w:ind w:left="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投标人名称（加盖公章） ___________</w:t>
      </w:r>
    </w:p>
    <w:p w14:paraId="743C041C">
      <w:pPr>
        <w:tabs>
          <w:tab w:val="left" w:pos="5580"/>
        </w:tabs>
        <w:spacing w:line="360" w:lineRule="auto"/>
        <w:ind w:left="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3D769A3C">
      <w:pPr>
        <w:tabs>
          <w:tab w:val="left" w:pos="5580"/>
        </w:tabs>
        <w:spacing w:line="360" w:lineRule="auto"/>
        <w:ind w:left="420"/>
        <w:rPr>
          <w:color w:val="000000" w:themeColor="text1"/>
          <w:sz w:val="24"/>
          <w:szCs w:val="20"/>
          <w:highlight w:val="none"/>
          <w:u w:val="single"/>
          <w14:textFill>
            <w14:solidFill>
              <w14:schemeClr w14:val="tx1"/>
            </w14:solidFill>
          </w14:textFill>
        </w:rPr>
      </w:pPr>
    </w:p>
    <w:p w14:paraId="0A07D794">
      <w:pPr>
        <w:widowControl/>
        <w:jc w:val="left"/>
        <w:rPr>
          <w:color w:val="000000" w:themeColor="text1"/>
          <w:sz w:val="24"/>
          <w:highlight w:val="none"/>
          <w14:textFill>
            <w14:solidFill>
              <w14:schemeClr w14:val="tx1"/>
            </w14:solidFill>
          </w14:textFill>
        </w:rPr>
      </w:pPr>
      <w:bookmarkStart w:id="862" w:name="_Hlt520356243"/>
      <w:bookmarkEnd w:id="862"/>
      <w:bookmarkStart w:id="863" w:name="_Hlt520355938"/>
      <w:bookmarkEnd w:id="863"/>
      <w:bookmarkStart w:id="864" w:name="_Toc265228395"/>
      <w:bookmarkStart w:id="865" w:name="_Toc195842922"/>
      <w:bookmarkStart w:id="866" w:name="_Toc264969247"/>
      <w:bookmarkStart w:id="867" w:name="_Toc226309801"/>
      <w:bookmarkStart w:id="868" w:name="_Toc226965830"/>
      <w:bookmarkStart w:id="869" w:name="_Ref467988705"/>
      <w:bookmarkStart w:id="870" w:name="_Toc226337253"/>
      <w:bookmarkStart w:id="871" w:name="_Toc150480795"/>
      <w:bookmarkStart w:id="872" w:name="_Toc142311059"/>
      <w:bookmarkStart w:id="873" w:name="_Toc150774762"/>
      <w:bookmarkStart w:id="874" w:name="_Toc226965747"/>
      <w:bookmarkStart w:id="875" w:name="_Toc520356218"/>
      <w:bookmarkStart w:id="876" w:name="_Toc305158899"/>
      <w:bookmarkStart w:id="877" w:name="_Toc127151557"/>
      <w:bookmarkStart w:id="878" w:name="_Toc480942350"/>
      <w:bookmarkStart w:id="879" w:name="_Toc305158825"/>
      <w:r>
        <w:rPr>
          <w:color w:val="000000" w:themeColor="text1"/>
          <w:sz w:val="24"/>
          <w:highlight w:val="none"/>
          <w14:textFill>
            <w14:solidFill>
              <w14:schemeClr w14:val="tx1"/>
            </w14:solidFill>
          </w14:textFill>
        </w:rPr>
        <w:br w:type="page"/>
      </w:r>
    </w:p>
    <w:p w14:paraId="69E5EBD4">
      <w:pPr>
        <w:numPr>
          <w:ilvl w:val="0"/>
          <w:numId w:val="18"/>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授权委托书（实质性格式）</w:t>
      </w:r>
    </w:p>
    <w:p w14:paraId="34952485">
      <w:pPr>
        <w:spacing w:line="360" w:lineRule="exact"/>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授权委托书</w:t>
      </w:r>
    </w:p>
    <w:p w14:paraId="58A6C97F">
      <w:pPr>
        <w:spacing w:line="360" w:lineRule="auto"/>
        <w:ind w:firstLine="420"/>
        <w:rPr>
          <w:color w:val="000000" w:themeColor="text1"/>
          <w:sz w:val="24"/>
          <w:szCs w:val="20"/>
          <w:highlight w:val="none"/>
          <w14:textFill>
            <w14:solidFill>
              <w14:schemeClr w14:val="tx1"/>
            </w14:solidFill>
          </w14:textFill>
        </w:rPr>
      </w:pPr>
    </w:p>
    <w:p w14:paraId="118CFC69">
      <w:pPr>
        <w:spacing w:line="360" w:lineRule="auto"/>
        <w:ind w:firstLine="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本人</w:t>
      </w:r>
      <w:r>
        <w:rPr>
          <w:color w:val="000000" w:themeColor="text1"/>
          <w:sz w:val="24"/>
          <w:highlight w:val="none"/>
          <w:lang w:val="zh-CN"/>
          <w14:textFill>
            <w14:solidFill>
              <w14:schemeClr w14:val="tx1"/>
            </w14:solidFill>
          </w14:textFill>
        </w:rPr>
        <w:t>_______</w:t>
      </w:r>
      <w:r>
        <w:rPr>
          <w:color w:val="000000" w:themeColor="text1"/>
          <w:sz w:val="24"/>
          <w:szCs w:val="20"/>
          <w:highlight w:val="none"/>
          <w14:textFill>
            <w14:solidFill>
              <w14:schemeClr w14:val="tx1"/>
            </w14:solidFill>
          </w14:textFill>
        </w:rPr>
        <w:t>（姓名）系</w:t>
      </w:r>
      <w:r>
        <w:rPr>
          <w:color w:val="000000" w:themeColor="text1"/>
          <w:sz w:val="24"/>
          <w:highlight w:val="none"/>
          <w:lang w:val="zh-CN"/>
          <w14:textFill>
            <w14:solidFill>
              <w14:schemeClr w14:val="tx1"/>
            </w14:solidFill>
          </w14:textFill>
        </w:rPr>
        <w:t>________________</w:t>
      </w:r>
      <w:r>
        <w:rPr>
          <w:color w:val="000000" w:themeColor="text1"/>
          <w:sz w:val="24"/>
          <w:szCs w:val="20"/>
          <w:highlight w:val="none"/>
          <w14:textFill>
            <w14:solidFill>
              <w14:schemeClr w14:val="tx1"/>
            </w14:solidFill>
          </w14:textFill>
        </w:rPr>
        <w:t>（投标人名称）的法定代表人（单位负责人），现委托</w:t>
      </w:r>
      <w:r>
        <w:rPr>
          <w:color w:val="000000" w:themeColor="text1"/>
          <w:sz w:val="24"/>
          <w:highlight w:val="none"/>
          <w:lang w:val="zh-CN"/>
          <w14:textFill>
            <w14:solidFill>
              <w14:schemeClr w14:val="tx1"/>
            </w14:solidFill>
          </w14:textFill>
        </w:rPr>
        <w:t>_______</w:t>
      </w:r>
      <w:r>
        <w:rPr>
          <w:color w:val="000000" w:themeColor="text1"/>
          <w:sz w:val="24"/>
          <w:szCs w:val="20"/>
          <w:highlight w:val="none"/>
          <w14:textFill>
            <w14:solidFill>
              <w14:schemeClr w14:val="tx1"/>
            </w14:solidFill>
          </w14:textFill>
        </w:rPr>
        <w:t>（姓名）为我方代理人。代理人根据授权，以我方名义签署、澄清确认、提交、撤回、修改</w:t>
      </w:r>
      <w:r>
        <w:rPr>
          <w:color w:val="000000" w:themeColor="text1"/>
          <w:sz w:val="24"/>
          <w:highlight w:val="none"/>
          <w:lang w:val="zh-CN"/>
          <w14:textFill>
            <w14:solidFill>
              <w14:schemeClr w14:val="tx1"/>
            </w14:solidFill>
          </w14:textFill>
        </w:rPr>
        <w:t>________________</w:t>
      </w:r>
      <w:r>
        <w:rPr>
          <w:color w:val="000000" w:themeColor="text1"/>
          <w:sz w:val="24"/>
          <w:szCs w:val="20"/>
          <w:highlight w:val="none"/>
          <w14:textFill>
            <w14:solidFill>
              <w14:schemeClr w14:val="tx1"/>
            </w14:solidFill>
          </w14:textFill>
        </w:rPr>
        <w:t>（项目名称）投标文件和处理有关事宜，其法律后果由我方承担。</w:t>
      </w:r>
    </w:p>
    <w:p w14:paraId="68BBF181">
      <w:pPr>
        <w:spacing w:line="360" w:lineRule="auto"/>
        <w:ind w:firstLine="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委托期限：自本授权委托书签署之日起至投标有效期届满之日止。</w:t>
      </w:r>
    </w:p>
    <w:p w14:paraId="0D2CC5E5">
      <w:pPr>
        <w:spacing w:line="360" w:lineRule="auto"/>
        <w:ind w:firstLine="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代理人无转委托权。</w:t>
      </w:r>
      <w:r>
        <w:rPr>
          <w:color w:val="000000" w:themeColor="text1"/>
          <w:sz w:val="24"/>
          <w:szCs w:val="20"/>
          <w:highlight w:val="none"/>
          <w14:textFill>
            <w14:solidFill>
              <w14:schemeClr w14:val="tx1"/>
            </w14:solidFill>
          </w14:textFill>
        </w:rPr>
        <w:cr/>
      </w:r>
    </w:p>
    <w:p w14:paraId="09B0A87A">
      <w:pPr>
        <w:spacing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：________________</w:t>
      </w:r>
    </w:p>
    <w:p w14:paraId="593C1255">
      <w:pPr>
        <w:spacing w:line="360" w:lineRule="auto"/>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法定代表人（单位负责人）（签字或签章）：</w:t>
      </w:r>
      <w:r>
        <w:rPr>
          <w:color w:val="000000" w:themeColor="text1"/>
          <w:sz w:val="24"/>
          <w:highlight w:val="none"/>
          <w:lang w:val="zh-CN"/>
          <w14:textFill>
            <w14:solidFill>
              <w14:schemeClr w14:val="tx1"/>
            </w14:solidFill>
          </w14:textFill>
        </w:rPr>
        <w:t>________________</w:t>
      </w:r>
    </w:p>
    <w:p w14:paraId="709821B0">
      <w:pPr>
        <w:autoSpaceDE w:val="0"/>
        <w:autoSpaceDN w:val="0"/>
        <w:adjustRightInd w:val="0"/>
        <w:snapToGrid w:val="0"/>
        <w:spacing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委托代理人（签字或签章）：</w:t>
      </w:r>
      <w:r>
        <w:rPr>
          <w:color w:val="000000" w:themeColor="text1"/>
          <w:sz w:val="24"/>
          <w:highlight w:val="none"/>
          <w:lang w:val="zh-CN"/>
          <w14:textFill>
            <w14:solidFill>
              <w14:schemeClr w14:val="tx1"/>
            </w14:solidFill>
          </w14:textFill>
        </w:rPr>
        <w:t>________________</w:t>
      </w:r>
      <w:r>
        <w:rPr>
          <w:color w:val="000000" w:themeColor="text1"/>
          <w:sz w:val="24"/>
          <w:highlight w:val="none"/>
          <w14:textFill>
            <w14:solidFill>
              <w14:schemeClr w14:val="tx1"/>
            </w14:solidFill>
          </w14:textFill>
        </w:rPr>
        <w:t xml:space="preserve">    </w:t>
      </w:r>
      <w:r>
        <w:rPr>
          <w:color w:val="000000" w:themeColor="text1"/>
          <w:sz w:val="24"/>
          <w:highlight w:val="none"/>
          <w:lang w:val="zh-CN"/>
          <w14:textFill>
            <w14:solidFill>
              <w14:schemeClr w14:val="tx1"/>
            </w14:solidFill>
          </w14:textFill>
        </w:rPr>
        <w:t xml:space="preserve">                      </w:t>
      </w:r>
    </w:p>
    <w:p w14:paraId="175162D6">
      <w:pPr>
        <w:autoSpaceDE w:val="0"/>
        <w:autoSpaceDN w:val="0"/>
        <w:adjustRightInd w:val="0"/>
        <w:snapToGrid w:val="0"/>
        <w:spacing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日期：_____年______月______日</w:t>
      </w:r>
    </w:p>
    <w:p w14:paraId="284975FF">
      <w:pPr>
        <w:tabs>
          <w:tab w:val="left" w:pos="5580"/>
        </w:tabs>
        <w:spacing w:line="360" w:lineRule="auto"/>
        <w:ind w:firstLine="480" w:firstLineChars="200"/>
        <w:rPr>
          <w:color w:val="000000" w:themeColor="text1"/>
          <w:sz w:val="24"/>
          <w:szCs w:val="20"/>
          <w:highlight w:val="none"/>
          <w14:textFill>
            <w14:solidFill>
              <w14:schemeClr w14:val="tx1"/>
            </w14:solidFill>
          </w14:textFill>
        </w:rPr>
      </w:pPr>
    </w:p>
    <w:p w14:paraId="254091B4">
      <w:pPr>
        <w:tabs>
          <w:tab w:val="left" w:pos="5580"/>
        </w:tabs>
        <w:spacing w:line="360" w:lineRule="auto"/>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附：法定代表人</w:t>
      </w:r>
      <w:r>
        <w:rPr>
          <w:rFonts w:hint="eastAsia"/>
          <w:color w:val="000000" w:themeColor="text1"/>
          <w:sz w:val="24"/>
          <w:szCs w:val="20"/>
          <w:highlight w:val="none"/>
          <w14:textFill>
            <w14:solidFill>
              <w14:schemeClr w14:val="tx1"/>
            </w14:solidFill>
          </w14:textFill>
        </w:rPr>
        <w:t>（单位负责人）</w:t>
      </w:r>
      <w:r>
        <w:rPr>
          <w:color w:val="000000" w:themeColor="text1"/>
          <w:sz w:val="24"/>
          <w:szCs w:val="20"/>
          <w:highlight w:val="none"/>
          <w14:textFill>
            <w14:solidFill>
              <w14:schemeClr w14:val="tx1"/>
            </w14:solidFill>
          </w14:textFill>
        </w:rPr>
        <w:t>及委托代理人身份证明文件电子件：</w:t>
      </w:r>
    </w:p>
    <w:p w14:paraId="3922669B">
      <w:pPr>
        <w:tabs>
          <w:tab w:val="left" w:pos="5580"/>
        </w:tabs>
        <w:spacing w:line="360" w:lineRule="auto"/>
        <w:jc w:val="left"/>
        <w:rPr>
          <w:color w:val="000000" w:themeColor="text1"/>
          <w:sz w:val="24"/>
          <w:szCs w:val="20"/>
          <w:highlight w:val="none"/>
          <w14:textFill>
            <w14:solidFill>
              <w14:schemeClr w14:val="tx1"/>
            </w14:solidFill>
          </w14:textFill>
        </w:rPr>
      </w:pPr>
    </w:p>
    <w:p w14:paraId="77C71555">
      <w:pPr>
        <w:tabs>
          <w:tab w:val="left" w:pos="5580"/>
        </w:tabs>
        <w:spacing w:line="360" w:lineRule="auto"/>
        <w:jc w:val="left"/>
        <w:rPr>
          <w:color w:val="000000" w:themeColor="text1"/>
          <w:sz w:val="24"/>
          <w:szCs w:val="20"/>
          <w:highlight w:val="none"/>
          <w14:textFill>
            <w14:solidFill>
              <w14:schemeClr w14:val="tx1"/>
            </w14:solidFill>
          </w14:textFill>
        </w:rPr>
      </w:pPr>
    </w:p>
    <w:p w14:paraId="2B8A5398">
      <w:pPr>
        <w:tabs>
          <w:tab w:val="left" w:pos="5580"/>
        </w:tabs>
        <w:spacing w:line="360" w:lineRule="auto"/>
        <w:jc w:val="left"/>
        <w:rPr>
          <w:color w:val="000000" w:themeColor="text1"/>
          <w:sz w:val="24"/>
          <w:szCs w:val="20"/>
          <w:highlight w:val="none"/>
          <w14:textFill>
            <w14:solidFill>
              <w14:schemeClr w14:val="tx1"/>
            </w14:solidFill>
          </w14:textFill>
        </w:rPr>
      </w:pPr>
    </w:p>
    <w:p w14:paraId="74B5AF7A">
      <w:pPr>
        <w:tabs>
          <w:tab w:val="left" w:pos="5580"/>
        </w:tabs>
        <w:spacing w:line="360" w:lineRule="auto"/>
        <w:jc w:val="left"/>
        <w:rPr>
          <w:color w:val="000000" w:themeColor="text1"/>
          <w:sz w:val="24"/>
          <w:szCs w:val="20"/>
          <w:highlight w:val="none"/>
          <w14:textFill>
            <w14:solidFill>
              <w14:schemeClr w14:val="tx1"/>
            </w14:solidFill>
          </w14:textFill>
        </w:rPr>
      </w:pPr>
    </w:p>
    <w:p w14:paraId="7919E389">
      <w:pPr>
        <w:tabs>
          <w:tab w:val="left" w:pos="5580"/>
        </w:tabs>
        <w:spacing w:line="360" w:lineRule="auto"/>
        <w:jc w:val="left"/>
        <w:rPr>
          <w:color w:val="000000" w:themeColor="text1"/>
          <w:sz w:val="24"/>
          <w:szCs w:val="20"/>
          <w:highlight w:val="none"/>
          <w14:textFill>
            <w14:solidFill>
              <w14:schemeClr w14:val="tx1"/>
            </w14:solidFill>
          </w14:textFill>
        </w:rPr>
      </w:pPr>
    </w:p>
    <w:p w14:paraId="713B07A9">
      <w:pPr>
        <w:tabs>
          <w:tab w:val="left" w:pos="5580"/>
        </w:tabs>
        <w:spacing w:line="360" w:lineRule="auto"/>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说明：</w:t>
      </w:r>
    </w:p>
    <w:p w14:paraId="00A1D935">
      <w:pPr>
        <w:tabs>
          <w:tab w:val="left" w:pos="5580"/>
        </w:tabs>
        <w:spacing w:line="360" w:lineRule="auto"/>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1.若供应商为事业单位或其他组织或分支机构，则法定代表人（单位负责人）处的签署人可为单位负责人。</w:t>
      </w:r>
    </w:p>
    <w:p w14:paraId="5C166EA4">
      <w:pPr>
        <w:tabs>
          <w:tab w:val="left" w:pos="5580"/>
        </w:tabs>
        <w:spacing w:line="360" w:lineRule="auto"/>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2.若投标文件中签字之处均为法定代表人（单位负责人）本人签署，则可不提供本《授权委托书》，但须提供《法定代表人（单位负责人）身份证明》；否则，不需要提供《法定代表人（单位负责人）身份证明》。</w:t>
      </w:r>
    </w:p>
    <w:p w14:paraId="639F5FBF">
      <w:pPr>
        <w:tabs>
          <w:tab w:val="left" w:pos="5580"/>
        </w:tabs>
        <w:spacing w:line="360" w:lineRule="auto"/>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3.供应商为自然人的情形，可不提供本《授权委托书》。</w:t>
      </w:r>
    </w:p>
    <w:p w14:paraId="74290357">
      <w:pPr>
        <w:tabs>
          <w:tab w:val="left" w:pos="5580"/>
        </w:tabs>
        <w:spacing w:line="360" w:lineRule="auto"/>
        <w:jc w:val="left"/>
        <w:rPr>
          <w:color w:val="000000" w:themeColor="text1"/>
          <w:sz w:val="30"/>
          <w:szCs w:val="30"/>
          <w:highlight w:val="none"/>
          <w14:textFill>
            <w14:solidFill>
              <w14:schemeClr w14:val="tx1"/>
            </w14:solidFill>
          </w14:textFill>
        </w:rPr>
      </w:pPr>
      <w:r>
        <w:rPr>
          <w:color w:val="000000" w:themeColor="text1"/>
          <w:sz w:val="24"/>
          <w:szCs w:val="20"/>
          <w:highlight w:val="none"/>
          <w14:textFill>
            <w14:solidFill>
              <w14:schemeClr w14:val="tx1"/>
            </w14:solidFill>
          </w14:textFill>
        </w:rPr>
        <w:t>4.供应商应随本《授权委托书》同时提供法定代表人（单位负责人）及委托代理人的有效的身份证</w:t>
      </w:r>
      <w:r>
        <w:rPr>
          <w:rFonts w:hint="eastAsia"/>
          <w:color w:val="000000" w:themeColor="text1"/>
          <w:sz w:val="24"/>
          <w:szCs w:val="20"/>
          <w:highlight w:val="none"/>
          <w14:textFill>
            <w14:solidFill>
              <w14:schemeClr w14:val="tx1"/>
            </w14:solidFill>
          </w14:textFill>
        </w:rPr>
        <w:t>或</w:t>
      </w:r>
      <w:r>
        <w:rPr>
          <w:color w:val="000000" w:themeColor="text1"/>
          <w:sz w:val="24"/>
          <w:szCs w:val="20"/>
          <w:highlight w:val="none"/>
          <w14:textFill>
            <w14:solidFill>
              <w14:schemeClr w14:val="tx1"/>
            </w14:solidFill>
          </w14:textFill>
        </w:rPr>
        <w:t>护照等身份证明文件电子件。提供身份证的，应同时提供身份证</w:t>
      </w:r>
      <w:r>
        <w:rPr>
          <w:b/>
          <w:color w:val="000000" w:themeColor="text1"/>
          <w:sz w:val="24"/>
          <w:szCs w:val="20"/>
          <w:highlight w:val="none"/>
          <w14:textFill>
            <w14:solidFill>
              <w14:schemeClr w14:val="tx1"/>
            </w14:solidFill>
          </w14:textFill>
        </w:rPr>
        <w:t>双面</w:t>
      </w:r>
      <w:r>
        <w:rPr>
          <w:color w:val="000000" w:themeColor="text1"/>
          <w:sz w:val="24"/>
          <w:szCs w:val="20"/>
          <w:highlight w:val="none"/>
          <w14:textFill>
            <w14:solidFill>
              <w14:schemeClr w14:val="tx1"/>
            </w14:solidFill>
          </w14:textFill>
        </w:rPr>
        <w:t>电子件。</w:t>
      </w:r>
      <w:r>
        <w:rPr>
          <w:color w:val="000000" w:themeColor="text1"/>
          <w:sz w:val="30"/>
          <w:szCs w:val="30"/>
          <w:highlight w:val="none"/>
          <w14:textFill>
            <w14:solidFill>
              <w14:schemeClr w14:val="tx1"/>
            </w14:solidFill>
          </w14:textFill>
        </w:rPr>
        <w:br w:type="page"/>
      </w:r>
    </w:p>
    <w:p w14:paraId="64722274">
      <w:pPr>
        <w:spacing w:line="360" w:lineRule="exact"/>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法定代表人（单位负责人）身份证明</w:t>
      </w:r>
    </w:p>
    <w:p w14:paraId="09A0B41B">
      <w:pPr>
        <w:kinsoku w:val="0"/>
        <w:overflowPunct w:val="0"/>
        <w:spacing w:line="200" w:lineRule="exact"/>
        <w:rPr>
          <w:color w:val="000000" w:themeColor="text1"/>
          <w:sz w:val="20"/>
          <w:szCs w:val="20"/>
          <w:highlight w:val="none"/>
          <w14:textFill>
            <w14:solidFill>
              <w14:schemeClr w14:val="tx1"/>
            </w14:solidFill>
          </w14:textFill>
        </w:rPr>
      </w:pPr>
    </w:p>
    <w:p w14:paraId="752A1BDD">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致：</w:t>
      </w:r>
      <w:r>
        <w:rPr>
          <w:color w:val="000000" w:themeColor="text1"/>
          <w:sz w:val="24"/>
          <w:highlight w:val="none"/>
          <w:u w:val="single"/>
          <w14:textFill>
            <w14:solidFill>
              <w14:schemeClr w14:val="tx1"/>
            </w14:solidFill>
          </w14:textFill>
        </w:rPr>
        <w:t>（采购人或采购代理机构）</w:t>
      </w:r>
    </w:p>
    <w:p w14:paraId="6B7BE5FE">
      <w:pPr>
        <w:pStyle w:val="15"/>
        <w:tabs>
          <w:tab w:val="left" w:pos="2412"/>
          <w:tab w:val="left" w:pos="3883"/>
          <w:tab w:val="left" w:pos="5352"/>
          <w:tab w:val="left" w:pos="6821"/>
        </w:tabs>
        <w:kinsoku w:val="0"/>
        <w:overflowPunct w:val="0"/>
        <w:spacing w:line="335" w:lineRule="exact"/>
        <w:ind w:firstLine="480" w:firstLineChars="200"/>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兹证明，</w:t>
      </w:r>
    </w:p>
    <w:p w14:paraId="0B333318">
      <w:pPr>
        <w:pStyle w:val="15"/>
        <w:tabs>
          <w:tab w:val="left" w:pos="1690"/>
          <w:tab w:val="left" w:pos="3400"/>
          <w:tab w:val="left" w:pos="5110"/>
          <w:tab w:val="left" w:pos="6821"/>
        </w:tabs>
        <w:kinsoku w:val="0"/>
        <w:overflowPunct w:val="0"/>
        <w:spacing w:line="335" w:lineRule="exact"/>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姓名：____性别：____年龄：____职务：____</w:t>
      </w:r>
    </w:p>
    <w:p w14:paraId="463BCFE6">
      <w:pPr>
        <w:pStyle w:val="15"/>
        <w:tabs>
          <w:tab w:val="left" w:pos="2412"/>
          <w:tab w:val="left" w:pos="3883"/>
          <w:tab w:val="left" w:pos="5352"/>
          <w:tab w:val="left" w:pos="6821"/>
        </w:tabs>
        <w:kinsoku w:val="0"/>
        <w:overflowPunct w:val="0"/>
        <w:spacing w:line="335" w:lineRule="exact"/>
        <w:rPr>
          <w:rFonts w:ascii="Times New Roman" w:hAnsi="Times New Roman"/>
          <w:color w:val="000000" w:themeColor="text1"/>
          <w:highlight w:val="none"/>
          <w14:textFill>
            <w14:solidFill>
              <w14:schemeClr w14:val="tx1"/>
            </w14:solidFill>
          </w14:textFill>
        </w:rPr>
      </w:pPr>
    </w:p>
    <w:p w14:paraId="7FA37C86">
      <w:pPr>
        <w:pStyle w:val="15"/>
        <w:tabs>
          <w:tab w:val="left" w:pos="2250"/>
          <w:tab w:val="left" w:pos="2412"/>
          <w:tab w:val="left" w:pos="3883"/>
          <w:tab w:val="left" w:pos="5352"/>
          <w:tab w:val="left" w:pos="6821"/>
          <w:tab w:val="clear" w:pos="567"/>
        </w:tabs>
        <w:kinsoku w:val="0"/>
        <w:overflowPunct w:val="0"/>
        <w:spacing w:line="335" w:lineRule="exact"/>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系</w:t>
      </w:r>
      <w:r>
        <w:rPr>
          <w:rFonts w:ascii="Times New Roman" w:hAnsi="Times New Roman"/>
          <w:color w:val="000000" w:themeColor="text1"/>
          <w:highlight w:val="none"/>
          <w:u w:val="single"/>
          <w14:textFill>
            <w14:solidFill>
              <w14:schemeClr w14:val="tx1"/>
            </w14:solidFill>
          </w14:textFill>
        </w:rPr>
        <w:tab/>
      </w:r>
      <w:r>
        <w:rPr>
          <w:rFonts w:ascii="Times New Roman" w:hAnsi="Times New Roman"/>
          <w:color w:val="000000" w:themeColor="text1"/>
          <w:highlight w:val="none"/>
          <w14:textFill>
            <w14:solidFill>
              <w14:schemeClr w14:val="tx1"/>
            </w14:solidFill>
          </w14:textFill>
        </w:rPr>
        <w:t>（投标人名称）的法定代表人（单位负责人）。</w:t>
      </w:r>
    </w:p>
    <w:p w14:paraId="3DED15F1">
      <w:pPr>
        <w:pStyle w:val="15"/>
        <w:tabs>
          <w:tab w:val="left" w:pos="2412"/>
          <w:tab w:val="left" w:pos="3883"/>
          <w:tab w:val="left" w:pos="5352"/>
          <w:tab w:val="left" w:pos="6821"/>
        </w:tabs>
        <w:kinsoku w:val="0"/>
        <w:overflowPunct w:val="0"/>
        <w:spacing w:line="335" w:lineRule="exact"/>
        <w:rPr>
          <w:rFonts w:ascii="Times New Roman" w:hAnsi="Times New Roman"/>
          <w:color w:val="000000" w:themeColor="text1"/>
          <w:highlight w:val="none"/>
          <w14:textFill>
            <w14:solidFill>
              <w14:schemeClr w14:val="tx1"/>
            </w14:solidFill>
          </w14:textFill>
        </w:rPr>
      </w:pPr>
    </w:p>
    <w:p w14:paraId="4B6FA2BB">
      <w:pPr>
        <w:pStyle w:val="15"/>
        <w:kinsoku w:val="0"/>
        <w:overflowPunct w:val="0"/>
        <w:spacing w:line="583" w:lineRule="auto"/>
        <w:ind w:right="-46"/>
        <w:rPr>
          <w:rFonts w:ascii="Times New Roman" w:hAnsi="Times New Roman"/>
          <w:color w:val="000000" w:themeColor="text1"/>
          <w:szCs w:val="20"/>
          <w:highlight w:val="none"/>
          <w14:textFill>
            <w14:solidFill>
              <w14:schemeClr w14:val="tx1"/>
            </w14:solidFill>
          </w14:textFill>
        </w:rPr>
      </w:pPr>
      <w:r>
        <w:rPr>
          <w:rFonts w:ascii="Times New Roman" w:hAnsi="Times New Roman"/>
          <w:color w:val="000000" w:themeColor="text1"/>
          <w:szCs w:val="20"/>
          <w:highlight w:val="none"/>
          <w14:textFill>
            <w14:solidFill>
              <w14:schemeClr w14:val="tx1"/>
            </w14:solidFill>
          </w14:textFill>
        </w:rPr>
        <w:t>附：法定代表人（单位负责人）身份证</w:t>
      </w:r>
      <w:r>
        <w:rPr>
          <w:rFonts w:hint="eastAsia" w:ascii="Times New Roman" w:hAnsi="Times New Roman"/>
          <w:color w:val="000000" w:themeColor="text1"/>
          <w:szCs w:val="20"/>
          <w:highlight w:val="none"/>
          <w14:textFill>
            <w14:solidFill>
              <w14:schemeClr w14:val="tx1"/>
            </w14:solidFill>
          </w14:textFill>
        </w:rPr>
        <w:t>或</w:t>
      </w:r>
      <w:r>
        <w:rPr>
          <w:rFonts w:ascii="Times New Roman" w:hAnsi="Times New Roman"/>
          <w:color w:val="000000" w:themeColor="text1"/>
          <w:szCs w:val="20"/>
          <w:highlight w:val="none"/>
          <w14:textFill>
            <w14:solidFill>
              <w14:schemeClr w14:val="tx1"/>
            </w14:solidFill>
          </w14:textFill>
        </w:rPr>
        <w:t>护照等身份证明文件电子件：</w:t>
      </w:r>
    </w:p>
    <w:p w14:paraId="14C2B428">
      <w:pPr>
        <w:pStyle w:val="15"/>
        <w:kinsoku w:val="0"/>
        <w:overflowPunct w:val="0"/>
        <w:spacing w:line="583" w:lineRule="auto"/>
        <w:ind w:right="4305"/>
        <w:rPr>
          <w:rFonts w:ascii="Times New Roman" w:hAnsi="Times New Roman"/>
          <w:color w:val="000000" w:themeColor="text1"/>
          <w:spacing w:val="-3"/>
          <w:highlight w:val="none"/>
          <w14:textFill>
            <w14:solidFill>
              <w14:schemeClr w14:val="tx1"/>
            </w14:solidFill>
          </w14:textFill>
        </w:rPr>
      </w:pPr>
    </w:p>
    <w:p w14:paraId="0C861C4E">
      <w:pPr>
        <w:autoSpaceDE w:val="0"/>
        <w:autoSpaceDN w:val="0"/>
        <w:adjustRightInd w:val="0"/>
        <w:snapToGrid w:val="0"/>
        <w:spacing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：________________</w:t>
      </w:r>
    </w:p>
    <w:p w14:paraId="0FF8918A">
      <w:pPr>
        <w:pStyle w:val="15"/>
        <w:kinsoku w:val="0"/>
        <w:overflowPunct w:val="0"/>
        <w:spacing w:line="583" w:lineRule="auto"/>
        <w:ind w:right="95"/>
        <w:rPr>
          <w:rFonts w:ascii="Times New Roman" w:hAnsi="Times New Roman"/>
          <w:color w:val="000000" w:themeColor="text1"/>
          <w:spacing w:val="-3"/>
          <w:highlight w:val="none"/>
          <w14:textFill>
            <w14:solidFill>
              <w14:schemeClr w14:val="tx1"/>
            </w14:solidFill>
          </w14:textFill>
        </w:rPr>
      </w:pPr>
      <w:r>
        <w:rPr>
          <w:rFonts w:ascii="Times New Roman" w:hAnsi="Times New Roman"/>
          <w:color w:val="000000" w:themeColor="text1"/>
          <w:spacing w:val="-3"/>
          <w:highlight w:val="none"/>
          <w14:textFill>
            <w14:solidFill>
              <w14:schemeClr w14:val="tx1"/>
            </w14:solidFill>
          </w14:textFill>
        </w:rPr>
        <w:t>法定代表人（</w:t>
      </w:r>
      <w:r>
        <w:rPr>
          <w:rFonts w:ascii="Times New Roman" w:hAnsi="Times New Roman"/>
          <w:color w:val="000000" w:themeColor="text1"/>
          <w:highlight w:val="none"/>
          <w14:textFill>
            <w14:solidFill>
              <w14:schemeClr w14:val="tx1"/>
            </w14:solidFill>
          </w14:textFill>
        </w:rPr>
        <w:t>单位负责人</w:t>
      </w:r>
      <w:r>
        <w:rPr>
          <w:rFonts w:ascii="Times New Roman" w:hAnsi="Times New Roman"/>
          <w:color w:val="000000" w:themeColor="text1"/>
          <w:spacing w:val="-3"/>
          <w:highlight w:val="none"/>
          <w14:textFill>
            <w14:solidFill>
              <w14:schemeClr w14:val="tx1"/>
            </w14:solidFill>
          </w14:textFill>
        </w:rPr>
        <w:t>）（签字或签章）：_______</w:t>
      </w:r>
    </w:p>
    <w:p w14:paraId="4DF40D42">
      <w:pPr>
        <w:autoSpaceDE w:val="0"/>
        <w:autoSpaceDN w:val="0"/>
        <w:adjustRightInd w:val="0"/>
        <w:snapToGrid w:val="0"/>
        <w:spacing w:line="360" w:lineRule="auto"/>
        <w:rPr>
          <w:color w:val="000000" w:themeColor="text1"/>
          <w:sz w:val="24"/>
          <w:highlight w:val="none"/>
          <w14:textFill>
            <w14:solidFill>
              <w14:schemeClr w14:val="tx1"/>
            </w14:solidFill>
          </w14:textFill>
        </w:rPr>
      </w:pPr>
    </w:p>
    <w:p w14:paraId="26AD8AAC">
      <w:pPr>
        <w:autoSpaceDE w:val="0"/>
        <w:autoSpaceDN w:val="0"/>
        <w:adjustRightInd w:val="0"/>
        <w:snapToGrid w:val="0"/>
        <w:spacing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日期：_____年______月______日</w:t>
      </w:r>
    </w:p>
    <w:p w14:paraId="6AADBF53">
      <w:pPr>
        <w:widowControl/>
        <w:jc w:val="left"/>
        <w:rPr>
          <w:i/>
          <w:color w:val="000000" w:themeColor="text1"/>
          <w:sz w:val="24"/>
          <w:szCs w:val="20"/>
          <w:highlight w:val="none"/>
          <w:u w:val="single"/>
          <w14:textFill>
            <w14:solidFill>
              <w14:schemeClr w14:val="tx1"/>
            </w14:solidFill>
          </w14:textFill>
        </w:rPr>
      </w:pPr>
    </w:p>
    <w:p w14:paraId="2691C100">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40A5DB6A">
      <w:pPr>
        <w:numPr>
          <w:ilvl w:val="0"/>
          <w:numId w:val="18"/>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开标一览表</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r>
        <w:rPr>
          <w:color w:val="000000" w:themeColor="text1"/>
          <w:sz w:val="24"/>
          <w:szCs w:val="20"/>
          <w:highlight w:val="none"/>
          <w14:textFill>
            <w14:solidFill>
              <w14:schemeClr w14:val="tx1"/>
            </w14:solidFill>
          </w14:textFill>
        </w:rPr>
        <w:t>（实质性格式）</w:t>
      </w:r>
    </w:p>
    <w:p w14:paraId="35DF571D">
      <w:pPr>
        <w:spacing w:line="360" w:lineRule="exact"/>
        <w:jc w:val="center"/>
        <w:rPr>
          <w:b/>
          <w:color w:val="000000" w:themeColor="text1"/>
          <w:sz w:val="36"/>
          <w:szCs w:val="36"/>
          <w:highlight w:val="none"/>
          <w14:textFill>
            <w14:solidFill>
              <w14:schemeClr w14:val="tx1"/>
            </w14:solidFill>
          </w14:textFill>
        </w:rPr>
      </w:pPr>
      <w:bookmarkStart w:id="880" w:name="_Toc164608672"/>
      <w:bookmarkStart w:id="881" w:name="_Toc226337254"/>
      <w:bookmarkStart w:id="882" w:name="_Toc305158826"/>
      <w:bookmarkStart w:id="883" w:name="_Toc226309802"/>
      <w:bookmarkStart w:id="884" w:name="_Toc195842923"/>
      <w:bookmarkStart w:id="885" w:name="_Toc305158900"/>
      <w:bookmarkStart w:id="886" w:name="_Toc164608827"/>
      <w:bookmarkStart w:id="887" w:name="_Toc226965831"/>
      <w:bookmarkStart w:id="888" w:name="_Toc226965748"/>
      <w:bookmarkStart w:id="889" w:name="_Toc265228396"/>
      <w:bookmarkStart w:id="890" w:name="_Toc264969248"/>
      <w:r>
        <w:rPr>
          <w:b/>
          <w:color w:val="000000" w:themeColor="text1"/>
          <w:sz w:val="36"/>
          <w:szCs w:val="36"/>
          <w:highlight w:val="none"/>
          <w14:textFill>
            <w14:solidFill>
              <w14:schemeClr w14:val="tx1"/>
            </w14:solidFill>
          </w14:textFill>
        </w:rPr>
        <w:t>开标一览表</w:t>
      </w:r>
      <w:bookmarkEnd w:id="880"/>
      <w:bookmarkEnd w:id="881"/>
      <w:bookmarkEnd w:id="882"/>
      <w:bookmarkEnd w:id="883"/>
      <w:bookmarkEnd w:id="884"/>
      <w:bookmarkEnd w:id="885"/>
      <w:bookmarkEnd w:id="886"/>
      <w:bookmarkEnd w:id="887"/>
      <w:bookmarkEnd w:id="888"/>
      <w:bookmarkEnd w:id="889"/>
      <w:bookmarkEnd w:id="890"/>
    </w:p>
    <w:p w14:paraId="541DB2B3">
      <w:pPr>
        <w:tabs>
          <w:tab w:val="left" w:pos="1800"/>
          <w:tab w:val="left" w:pos="5580"/>
        </w:tabs>
        <w:spacing w:line="360" w:lineRule="auto"/>
        <w:jc w:val="left"/>
        <w:rPr>
          <w:i/>
          <w:color w:val="000000" w:themeColor="text1"/>
          <w:sz w:val="24"/>
          <w:highlight w:val="none"/>
          <w14:textFill>
            <w14:solidFill>
              <w14:schemeClr w14:val="tx1"/>
            </w14:solidFill>
          </w14:textFill>
        </w:rPr>
      </w:pPr>
    </w:p>
    <w:p w14:paraId="228F6C2D">
      <w:pPr>
        <w:tabs>
          <w:tab w:val="left" w:pos="1800"/>
          <w:tab w:val="left" w:pos="5580"/>
        </w:tabs>
        <w:spacing w:line="360" w:lineRule="auto"/>
        <w:ind w:firstLine="240" w:firstLineChars="100"/>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项目编号</w:t>
      </w:r>
      <w:r>
        <w:rPr>
          <w:rFonts w:hint="eastAsia"/>
          <w:color w:val="000000" w:themeColor="text1"/>
          <w:sz w:val="24"/>
          <w:highlight w:val="none"/>
          <w:lang w:val="en-US" w:eastAsia="zh-CN"/>
          <w14:textFill>
            <w14:solidFill>
              <w14:schemeClr w14:val="tx1"/>
            </w14:solidFill>
          </w14:textFill>
        </w:rPr>
        <w:t>/包号</w:t>
      </w:r>
      <w:r>
        <w:rPr>
          <w:color w:val="000000" w:themeColor="text1"/>
          <w:sz w:val="24"/>
          <w:highlight w:val="none"/>
          <w14:textFill>
            <w14:solidFill>
              <w14:schemeClr w14:val="tx1"/>
            </w14:solidFill>
          </w14:textFill>
        </w:rPr>
        <w:t>：_____________________     项目名称：____________</w:t>
      </w:r>
    </w:p>
    <w:tbl>
      <w:tblPr>
        <w:tblStyle w:val="4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03"/>
        <w:gridCol w:w="2934"/>
        <w:gridCol w:w="1773"/>
        <w:gridCol w:w="1773"/>
        <w:gridCol w:w="1979"/>
      </w:tblGrid>
      <w:tr w14:paraId="23A1B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333" w:type="pct"/>
            <w:vMerge w:val="restart"/>
            <w:vAlign w:val="center"/>
          </w:tcPr>
          <w:p w14:paraId="7335B64A">
            <w:pPr>
              <w:tabs>
                <w:tab w:val="left" w:pos="5580"/>
              </w:tabs>
              <w:jc w:val="center"/>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序号</w:t>
            </w:r>
          </w:p>
        </w:tc>
        <w:tc>
          <w:tcPr>
            <w:tcW w:w="1619" w:type="pct"/>
            <w:vMerge w:val="restart"/>
            <w:vAlign w:val="center"/>
          </w:tcPr>
          <w:p w14:paraId="6E9F1AB5">
            <w:pPr>
              <w:tabs>
                <w:tab w:val="left" w:pos="5580"/>
              </w:tabs>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投标人名称</w:t>
            </w:r>
          </w:p>
        </w:tc>
        <w:tc>
          <w:tcPr>
            <w:tcW w:w="1956" w:type="pct"/>
            <w:gridSpan w:val="2"/>
            <w:vAlign w:val="center"/>
          </w:tcPr>
          <w:p w14:paraId="68D08C42">
            <w:pPr>
              <w:tabs>
                <w:tab w:val="left" w:pos="5580"/>
              </w:tabs>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投标报价</w:t>
            </w:r>
          </w:p>
        </w:tc>
        <w:tc>
          <w:tcPr>
            <w:tcW w:w="1092" w:type="pct"/>
            <w:vMerge w:val="restart"/>
            <w:vAlign w:val="center"/>
          </w:tcPr>
          <w:p w14:paraId="6BC24BB2">
            <w:pPr>
              <w:jc w:val="center"/>
              <w:rPr>
                <w:b/>
                <w:sz w:val="24"/>
                <w:highlight w:val="none"/>
              </w:rPr>
            </w:pPr>
            <w:r>
              <w:rPr>
                <w:b/>
                <w:color w:val="000000" w:themeColor="text1"/>
                <w:sz w:val="24"/>
                <w:highlight w:val="none"/>
                <w14:textFill>
                  <w14:solidFill>
                    <w14:schemeClr w14:val="tx1"/>
                  </w14:solidFill>
                </w14:textFill>
              </w:rPr>
              <w:t>合同履行期限</w:t>
            </w:r>
          </w:p>
        </w:tc>
      </w:tr>
      <w:tr w14:paraId="2D4E9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333" w:type="pct"/>
            <w:vMerge w:val="continue"/>
            <w:vAlign w:val="center"/>
          </w:tcPr>
          <w:p w14:paraId="0F3F776C">
            <w:pPr>
              <w:tabs>
                <w:tab w:val="left" w:pos="5580"/>
              </w:tabs>
              <w:jc w:val="center"/>
              <w:rPr>
                <w:color w:val="000000" w:themeColor="text1"/>
                <w:sz w:val="24"/>
                <w:highlight w:val="none"/>
                <w14:textFill>
                  <w14:solidFill>
                    <w14:schemeClr w14:val="tx1"/>
                  </w14:solidFill>
                </w14:textFill>
              </w:rPr>
            </w:pPr>
          </w:p>
        </w:tc>
        <w:tc>
          <w:tcPr>
            <w:tcW w:w="1619" w:type="pct"/>
            <w:vMerge w:val="continue"/>
            <w:vAlign w:val="center"/>
          </w:tcPr>
          <w:p w14:paraId="10D517DE">
            <w:pPr>
              <w:tabs>
                <w:tab w:val="left" w:pos="5580"/>
              </w:tabs>
              <w:jc w:val="center"/>
              <w:rPr>
                <w:color w:val="000000" w:themeColor="text1"/>
                <w:sz w:val="24"/>
                <w:highlight w:val="none"/>
                <w14:textFill>
                  <w14:solidFill>
                    <w14:schemeClr w14:val="tx1"/>
                  </w14:solidFill>
                </w14:textFill>
              </w:rPr>
            </w:pPr>
          </w:p>
        </w:tc>
        <w:tc>
          <w:tcPr>
            <w:tcW w:w="978" w:type="pct"/>
            <w:vAlign w:val="center"/>
          </w:tcPr>
          <w:p w14:paraId="5A016AE0">
            <w:pPr>
              <w:tabs>
                <w:tab w:val="left" w:pos="5580"/>
              </w:tabs>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大写</w:t>
            </w:r>
          </w:p>
        </w:tc>
        <w:tc>
          <w:tcPr>
            <w:tcW w:w="978" w:type="pct"/>
            <w:vAlign w:val="center"/>
          </w:tcPr>
          <w:p w14:paraId="036DFB4E">
            <w:pPr>
              <w:tabs>
                <w:tab w:val="left" w:pos="5580"/>
              </w:tabs>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小写</w:t>
            </w:r>
          </w:p>
        </w:tc>
        <w:tc>
          <w:tcPr>
            <w:tcW w:w="1092" w:type="pct"/>
            <w:vMerge w:val="continue"/>
            <w:vAlign w:val="center"/>
          </w:tcPr>
          <w:p w14:paraId="5EA2E534">
            <w:pPr>
              <w:tabs>
                <w:tab w:val="left" w:pos="5580"/>
              </w:tabs>
              <w:jc w:val="center"/>
              <w:rPr>
                <w:b/>
                <w:color w:val="000000" w:themeColor="text1"/>
                <w:sz w:val="24"/>
                <w:highlight w:val="none"/>
                <w14:textFill>
                  <w14:solidFill>
                    <w14:schemeClr w14:val="tx1"/>
                  </w14:solidFill>
                </w14:textFill>
              </w:rPr>
            </w:pPr>
          </w:p>
        </w:tc>
      </w:tr>
      <w:tr w14:paraId="471BF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333" w:type="pct"/>
            <w:vAlign w:val="center"/>
          </w:tcPr>
          <w:p w14:paraId="3A042B81">
            <w:pPr>
              <w:tabs>
                <w:tab w:val="left" w:pos="5580"/>
              </w:tabs>
              <w:jc w:val="center"/>
              <w:rPr>
                <w:color w:val="000000" w:themeColor="text1"/>
                <w:sz w:val="24"/>
                <w:highlight w:val="none"/>
                <w14:textFill>
                  <w14:solidFill>
                    <w14:schemeClr w14:val="tx1"/>
                  </w14:solidFill>
                </w14:textFill>
              </w:rPr>
            </w:pPr>
          </w:p>
        </w:tc>
        <w:tc>
          <w:tcPr>
            <w:tcW w:w="1619" w:type="pct"/>
            <w:vAlign w:val="center"/>
          </w:tcPr>
          <w:p w14:paraId="4D05BBCB">
            <w:pPr>
              <w:tabs>
                <w:tab w:val="left" w:pos="5580"/>
              </w:tabs>
              <w:jc w:val="center"/>
              <w:rPr>
                <w:color w:val="000000" w:themeColor="text1"/>
                <w:sz w:val="24"/>
                <w:highlight w:val="none"/>
                <w14:textFill>
                  <w14:solidFill>
                    <w14:schemeClr w14:val="tx1"/>
                  </w14:solidFill>
                </w14:textFill>
              </w:rPr>
            </w:pPr>
          </w:p>
        </w:tc>
        <w:tc>
          <w:tcPr>
            <w:tcW w:w="978" w:type="pct"/>
            <w:vAlign w:val="center"/>
          </w:tcPr>
          <w:p w14:paraId="700242F8">
            <w:pPr>
              <w:tabs>
                <w:tab w:val="left" w:pos="5580"/>
              </w:tabs>
              <w:jc w:val="center"/>
              <w:rPr>
                <w:color w:val="000000" w:themeColor="text1"/>
                <w:sz w:val="24"/>
                <w:highlight w:val="none"/>
                <w14:textFill>
                  <w14:solidFill>
                    <w14:schemeClr w14:val="tx1"/>
                  </w14:solidFill>
                </w14:textFill>
              </w:rPr>
            </w:pPr>
          </w:p>
        </w:tc>
        <w:tc>
          <w:tcPr>
            <w:tcW w:w="978" w:type="pct"/>
            <w:vAlign w:val="center"/>
          </w:tcPr>
          <w:p w14:paraId="21D01756">
            <w:pPr>
              <w:tabs>
                <w:tab w:val="left" w:pos="5580"/>
              </w:tabs>
              <w:jc w:val="center"/>
              <w:rPr>
                <w:color w:val="000000" w:themeColor="text1"/>
                <w:sz w:val="24"/>
                <w:highlight w:val="none"/>
                <w14:textFill>
                  <w14:solidFill>
                    <w14:schemeClr w14:val="tx1"/>
                  </w14:solidFill>
                </w14:textFill>
              </w:rPr>
            </w:pPr>
          </w:p>
        </w:tc>
        <w:tc>
          <w:tcPr>
            <w:tcW w:w="1092" w:type="pct"/>
            <w:vAlign w:val="center"/>
          </w:tcPr>
          <w:p w14:paraId="6F89A67F">
            <w:pPr>
              <w:tabs>
                <w:tab w:val="left" w:pos="5580"/>
              </w:tabs>
              <w:jc w:val="center"/>
              <w:rPr>
                <w:color w:val="000000" w:themeColor="text1"/>
                <w:sz w:val="24"/>
                <w:highlight w:val="none"/>
                <w14:textFill>
                  <w14:solidFill>
                    <w14:schemeClr w14:val="tx1"/>
                  </w14:solidFill>
                </w14:textFill>
              </w:rPr>
            </w:pPr>
          </w:p>
        </w:tc>
      </w:tr>
    </w:tbl>
    <w:p w14:paraId="18315935">
      <w:pPr>
        <w:autoSpaceDE w:val="0"/>
        <w:autoSpaceDN w:val="0"/>
        <w:adjustRightInd w:val="0"/>
        <w:jc w:val="left"/>
        <w:rPr>
          <w:color w:val="000000" w:themeColor="text1"/>
          <w:kern w:val="0"/>
          <w:sz w:val="24"/>
          <w:highlight w:val="none"/>
          <w14:textFill>
            <w14:solidFill>
              <w14:schemeClr w14:val="tx1"/>
            </w14:solidFill>
          </w14:textFill>
        </w:rPr>
      </w:pPr>
    </w:p>
    <w:p w14:paraId="3837F1CA">
      <w:pPr>
        <w:autoSpaceDE w:val="0"/>
        <w:autoSpaceDN w:val="0"/>
        <w:adjustRightInd w:val="0"/>
        <w:jc w:val="left"/>
        <w:rPr>
          <w:color w:val="000000" w:themeColor="text1"/>
          <w:sz w:val="24"/>
          <w:szCs w:val="20"/>
          <w:highlight w:val="none"/>
          <w14:textFill>
            <w14:solidFill>
              <w14:schemeClr w14:val="tx1"/>
            </w14:solidFill>
          </w14:textFill>
        </w:rPr>
      </w:pPr>
      <w:r>
        <w:rPr>
          <w:color w:val="000000" w:themeColor="text1"/>
          <w:kern w:val="0"/>
          <w:sz w:val="24"/>
          <w:highlight w:val="none"/>
          <w14:textFill>
            <w14:solidFill>
              <w14:schemeClr w14:val="tx1"/>
            </w14:solidFill>
          </w14:textFill>
        </w:rPr>
        <w:t>注：1</w:t>
      </w:r>
      <w:r>
        <w:rPr>
          <w:color w:val="000000" w:themeColor="text1"/>
          <w:sz w:val="24"/>
          <w:szCs w:val="20"/>
          <w:highlight w:val="none"/>
          <w14:textFill>
            <w14:solidFill>
              <w14:schemeClr w14:val="tx1"/>
            </w14:solidFill>
          </w14:textFill>
        </w:rPr>
        <w:t>.此表中，每包的投标报价应和《投标分项报价表》中的总价相一致。</w:t>
      </w:r>
    </w:p>
    <w:p w14:paraId="55439A50">
      <w:pPr>
        <w:tabs>
          <w:tab w:val="left" w:pos="5580"/>
        </w:tabs>
        <w:ind w:firstLine="480" w:firstLineChars="20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2.本表必须按包分别填写。</w:t>
      </w:r>
    </w:p>
    <w:p w14:paraId="1D83D74A">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p>
    <w:p w14:paraId="65E6FEC2">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 xml:space="preserve">                         </w:t>
      </w:r>
    </w:p>
    <w:p w14:paraId="69C84040">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：____________</w:t>
      </w:r>
    </w:p>
    <w:p w14:paraId="4255C70B">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6FC1CB22">
      <w:pPr>
        <w:widowControl/>
        <w:jc w:val="left"/>
        <w:rPr>
          <w:color w:val="000000" w:themeColor="text1"/>
          <w:sz w:val="24"/>
          <w:szCs w:val="20"/>
          <w:highlight w:val="none"/>
          <w14:textFill>
            <w14:solidFill>
              <w14:schemeClr w14:val="tx1"/>
            </w14:solidFill>
          </w14:textFill>
        </w:rPr>
      </w:pPr>
      <w:bookmarkStart w:id="891" w:name="_Toc226309803"/>
      <w:bookmarkStart w:id="892" w:name="_Toc226965749"/>
      <w:bookmarkStart w:id="893" w:name="_Toc142311060"/>
      <w:bookmarkStart w:id="894" w:name="_Toc264969249"/>
      <w:bookmarkStart w:id="895" w:name="_Toc195842924"/>
      <w:bookmarkStart w:id="896" w:name="_Toc305158827"/>
      <w:bookmarkStart w:id="897" w:name="_Toc226965832"/>
      <w:bookmarkStart w:id="898" w:name="_Toc305158901"/>
      <w:bookmarkStart w:id="899" w:name="_Toc265228397"/>
      <w:bookmarkStart w:id="900" w:name="_Toc127151558"/>
      <w:bookmarkStart w:id="901" w:name="_Toc150480796"/>
      <w:bookmarkStart w:id="902" w:name="_Toc150774763"/>
      <w:bookmarkStart w:id="903" w:name="_Toc226337255"/>
    </w:p>
    <w:p w14:paraId="789AC4E5">
      <w:pPr>
        <w:widowControl/>
        <w:jc w:val="left"/>
        <w:rPr>
          <w:color w:val="000000" w:themeColor="text1"/>
          <w:sz w:val="24"/>
          <w:szCs w:val="20"/>
          <w:highlight w:val="none"/>
          <w14:textFill>
            <w14:solidFill>
              <w14:schemeClr w14:val="tx1"/>
            </w14:solidFill>
          </w14:textFill>
        </w:rPr>
      </w:pPr>
    </w:p>
    <w:p w14:paraId="6480749C">
      <w:pPr>
        <w:numPr>
          <w:ilvl w:val="0"/>
          <w:numId w:val="18"/>
        </w:numPr>
        <w:tabs>
          <w:tab w:val="left" w:pos="360"/>
        </w:tabs>
        <w:snapToGrid w:val="0"/>
        <w:spacing w:line="360" w:lineRule="auto"/>
        <w:outlineLvl w:val="1"/>
        <w:rPr>
          <w:color w:val="000000" w:themeColor="text1"/>
          <w:sz w:val="24"/>
          <w:szCs w:val="20"/>
          <w:highlight w:val="none"/>
          <w14:textFill>
            <w14:solidFill>
              <w14:schemeClr w14:val="tx1"/>
            </w14:solidFill>
          </w14:textFill>
        </w:rPr>
        <w:sectPr>
          <w:headerReference r:id="rId21" w:type="first"/>
          <w:footerReference r:id="rId23" w:type="first"/>
          <w:headerReference r:id="rId20" w:type="even"/>
          <w:footerReference r:id="rId22" w:type="even"/>
          <w:pgSz w:w="11907" w:h="16840"/>
          <w:pgMar w:top="1418" w:right="1134" w:bottom="1418" w:left="1701" w:header="851" w:footer="851" w:gutter="0"/>
          <w:cols w:space="720" w:num="1"/>
          <w:docGrid w:linePitch="462" w:charSpace="0"/>
        </w:sectPr>
      </w:pPr>
    </w:p>
    <w:p w14:paraId="2F066269">
      <w:pPr>
        <w:numPr>
          <w:ilvl w:val="0"/>
          <w:numId w:val="18"/>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投标分项报价表</w:t>
      </w:r>
      <w:bookmarkEnd w:id="891"/>
      <w:bookmarkEnd w:id="892"/>
      <w:bookmarkEnd w:id="893"/>
      <w:bookmarkEnd w:id="894"/>
      <w:bookmarkEnd w:id="895"/>
      <w:bookmarkEnd w:id="896"/>
      <w:bookmarkEnd w:id="897"/>
      <w:bookmarkEnd w:id="898"/>
      <w:bookmarkEnd w:id="899"/>
      <w:bookmarkEnd w:id="900"/>
      <w:bookmarkEnd w:id="901"/>
      <w:bookmarkEnd w:id="902"/>
      <w:bookmarkEnd w:id="903"/>
      <w:r>
        <w:rPr>
          <w:color w:val="000000" w:themeColor="text1"/>
          <w:sz w:val="24"/>
          <w:szCs w:val="20"/>
          <w:highlight w:val="none"/>
          <w14:textFill>
            <w14:solidFill>
              <w14:schemeClr w14:val="tx1"/>
            </w14:solidFill>
          </w14:textFill>
        </w:rPr>
        <w:t>（实质性格式）</w:t>
      </w:r>
    </w:p>
    <w:p w14:paraId="22FA128A">
      <w:pPr>
        <w:spacing w:line="360" w:lineRule="exact"/>
        <w:jc w:val="center"/>
        <w:rPr>
          <w:color w:val="000000" w:themeColor="text1"/>
          <w:sz w:val="36"/>
          <w:szCs w:val="36"/>
          <w:highlight w:val="none"/>
          <w14:textFill>
            <w14:solidFill>
              <w14:schemeClr w14:val="tx1"/>
            </w14:solidFill>
          </w14:textFill>
        </w:rPr>
      </w:pPr>
    </w:p>
    <w:p w14:paraId="6EA5FB0B">
      <w:pPr>
        <w:spacing w:line="360" w:lineRule="exact"/>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投标分项报价表</w:t>
      </w:r>
    </w:p>
    <w:p w14:paraId="7CCF0740">
      <w:pPr>
        <w:tabs>
          <w:tab w:val="left" w:pos="1800"/>
          <w:tab w:val="left" w:pos="5580"/>
        </w:tabs>
        <w:rPr>
          <w:color w:val="000000" w:themeColor="text1"/>
          <w:sz w:val="24"/>
          <w:highlight w:val="none"/>
          <w14:textFill>
            <w14:solidFill>
              <w14:schemeClr w14:val="tx1"/>
            </w14:solidFill>
          </w14:textFill>
        </w:rPr>
      </w:pPr>
    </w:p>
    <w:p w14:paraId="5AF68336">
      <w:pPr>
        <w:tabs>
          <w:tab w:val="left" w:pos="1800"/>
          <w:tab w:val="left" w:pos="5580"/>
        </w:tabs>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项目编号</w:t>
      </w:r>
      <w:r>
        <w:rPr>
          <w:rFonts w:hint="eastAsia"/>
          <w:color w:val="000000" w:themeColor="text1"/>
          <w:sz w:val="24"/>
          <w:highlight w:val="none"/>
          <w:lang w:val="en-US" w:eastAsia="zh-CN"/>
          <w14:textFill>
            <w14:solidFill>
              <w14:schemeClr w14:val="tx1"/>
            </w14:solidFill>
          </w14:textFill>
        </w:rPr>
        <w:t>/包号</w:t>
      </w:r>
      <w:r>
        <w:rPr>
          <w:color w:val="000000" w:themeColor="text1"/>
          <w:sz w:val="24"/>
          <w:highlight w:val="none"/>
          <w14:textFill>
            <w14:solidFill>
              <w14:schemeClr w14:val="tx1"/>
            </w14:solidFill>
          </w14:textFill>
        </w:rPr>
        <w:t>：___________ 项目名称：__________报价单位：人民币元</w:t>
      </w:r>
    </w:p>
    <w:tbl>
      <w:tblPr>
        <w:tblStyle w:val="48"/>
        <w:tblW w:w="9351"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2551"/>
        <w:gridCol w:w="993"/>
        <w:gridCol w:w="992"/>
        <w:gridCol w:w="1559"/>
        <w:gridCol w:w="1134"/>
        <w:gridCol w:w="1276"/>
      </w:tblGrid>
      <w:tr w14:paraId="6D564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846" w:type="dxa"/>
            <w:vAlign w:val="center"/>
          </w:tcPr>
          <w:p w14:paraId="1D600AAE">
            <w:pPr>
              <w:adjustRightInd w:val="0"/>
              <w:snapToGrid w:val="0"/>
              <w:jc w:val="center"/>
              <w:rPr>
                <w:b/>
                <w:sz w:val="24"/>
                <w:highlight w:val="none"/>
              </w:rPr>
            </w:pPr>
            <w:r>
              <w:rPr>
                <w:b/>
                <w:sz w:val="24"/>
                <w:highlight w:val="none"/>
              </w:rPr>
              <w:t>序号</w:t>
            </w:r>
          </w:p>
        </w:tc>
        <w:tc>
          <w:tcPr>
            <w:tcW w:w="2551" w:type="dxa"/>
            <w:vAlign w:val="center"/>
          </w:tcPr>
          <w:p w14:paraId="08866C49">
            <w:pPr>
              <w:adjustRightInd w:val="0"/>
              <w:snapToGrid w:val="0"/>
              <w:jc w:val="center"/>
              <w:rPr>
                <w:b/>
                <w:sz w:val="24"/>
                <w:highlight w:val="none"/>
              </w:rPr>
            </w:pPr>
            <w:r>
              <w:rPr>
                <w:b/>
                <w:sz w:val="24"/>
                <w:highlight w:val="none"/>
              </w:rPr>
              <w:t>分项名称</w:t>
            </w:r>
          </w:p>
        </w:tc>
        <w:tc>
          <w:tcPr>
            <w:tcW w:w="993" w:type="dxa"/>
            <w:vAlign w:val="center"/>
          </w:tcPr>
          <w:p w14:paraId="27F4F367">
            <w:pPr>
              <w:adjustRightInd w:val="0"/>
              <w:snapToGrid w:val="0"/>
              <w:jc w:val="center"/>
              <w:rPr>
                <w:b/>
                <w:sz w:val="24"/>
                <w:highlight w:val="none"/>
              </w:rPr>
            </w:pPr>
            <w:r>
              <w:rPr>
                <w:b/>
                <w:sz w:val="24"/>
                <w:highlight w:val="none"/>
              </w:rPr>
              <w:t>数量</w:t>
            </w:r>
          </w:p>
        </w:tc>
        <w:tc>
          <w:tcPr>
            <w:tcW w:w="992" w:type="dxa"/>
            <w:vAlign w:val="center"/>
          </w:tcPr>
          <w:p w14:paraId="7B2A89CF">
            <w:pPr>
              <w:adjustRightInd w:val="0"/>
              <w:snapToGrid w:val="0"/>
              <w:jc w:val="center"/>
              <w:rPr>
                <w:b/>
                <w:sz w:val="24"/>
                <w:highlight w:val="none"/>
              </w:rPr>
            </w:pPr>
            <w:r>
              <w:rPr>
                <w:b/>
                <w:sz w:val="24"/>
                <w:highlight w:val="none"/>
              </w:rPr>
              <w:t>单位</w:t>
            </w:r>
          </w:p>
        </w:tc>
        <w:tc>
          <w:tcPr>
            <w:tcW w:w="1559" w:type="dxa"/>
            <w:vAlign w:val="center"/>
          </w:tcPr>
          <w:p w14:paraId="29F5D0C6">
            <w:pPr>
              <w:adjustRightInd w:val="0"/>
              <w:snapToGrid w:val="0"/>
              <w:jc w:val="center"/>
              <w:rPr>
                <w:b/>
                <w:sz w:val="24"/>
                <w:highlight w:val="none"/>
              </w:rPr>
            </w:pPr>
            <w:r>
              <w:rPr>
                <w:b/>
                <w:sz w:val="24"/>
                <w:highlight w:val="none"/>
              </w:rPr>
              <w:t>单价（</w:t>
            </w:r>
            <w:r>
              <w:rPr>
                <w:rFonts w:hint="eastAsia"/>
                <w:b/>
                <w:sz w:val="24"/>
                <w:highlight w:val="none"/>
              </w:rPr>
              <w:t>元</w:t>
            </w:r>
            <w:r>
              <w:rPr>
                <w:b/>
                <w:sz w:val="24"/>
                <w:highlight w:val="none"/>
              </w:rPr>
              <w:t>）</w:t>
            </w:r>
          </w:p>
        </w:tc>
        <w:tc>
          <w:tcPr>
            <w:tcW w:w="1134" w:type="dxa"/>
            <w:vAlign w:val="center"/>
          </w:tcPr>
          <w:p w14:paraId="5656F819">
            <w:pPr>
              <w:adjustRightInd w:val="0"/>
              <w:snapToGrid w:val="0"/>
              <w:jc w:val="center"/>
              <w:rPr>
                <w:b/>
                <w:sz w:val="24"/>
                <w:highlight w:val="none"/>
              </w:rPr>
            </w:pPr>
            <w:r>
              <w:rPr>
                <w:b/>
                <w:sz w:val="24"/>
                <w:highlight w:val="none"/>
              </w:rPr>
              <w:t>合价（元）</w:t>
            </w:r>
          </w:p>
        </w:tc>
        <w:tc>
          <w:tcPr>
            <w:tcW w:w="1276" w:type="dxa"/>
            <w:vAlign w:val="center"/>
          </w:tcPr>
          <w:p w14:paraId="6178AB73">
            <w:pPr>
              <w:adjustRightInd w:val="0"/>
              <w:snapToGrid w:val="0"/>
              <w:jc w:val="center"/>
              <w:rPr>
                <w:b/>
                <w:sz w:val="24"/>
                <w:highlight w:val="none"/>
              </w:rPr>
            </w:pPr>
            <w:r>
              <w:rPr>
                <w:b/>
                <w:sz w:val="24"/>
                <w:highlight w:val="none"/>
              </w:rPr>
              <w:t>备注/说明</w:t>
            </w:r>
          </w:p>
        </w:tc>
      </w:tr>
      <w:tr w14:paraId="19D13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846" w:type="dxa"/>
            <w:vAlign w:val="center"/>
          </w:tcPr>
          <w:p w14:paraId="22358028">
            <w:pPr>
              <w:adjustRightInd w:val="0"/>
              <w:snapToGrid w:val="0"/>
              <w:jc w:val="center"/>
              <w:rPr>
                <w:sz w:val="24"/>
                <w:highlight w:val="none"/>
              </w:rPr>
            </w:pPr>
            <w:r>
              <w:rPr>
                <w:sz w:val="24"/>
                <w:highlight w:val="none"/>
              </w:rPr>
              <w:t>1</w:t>
            </w:r>
          </w:p>
        </w:tc>
        <w:tc>
          <w:tcPr>
            <w:tcW w:w="2551" w:type="dxa"/>
            <w:vAlign w:val="center"/>
          </w:tcPr>
          <w:p w14:paraId="79823168">
            <w:pPr>
              <w:adjustRightInd w:val="0"/>
              <w:snapToGrid w:val="0"/>
              <w:jc w:val="center"/>
              <w:rPr>
                <w:sz w:val="24"/>
                <w:highlight w:val="none"/>
              </w:rPr>
            </w:pPr>
          </w:p>
        </w:tc>
        <w:tc>
          <w:tcPr>
            <w:tcW w:w="993" w:type="dxa"/>
            <w:vAlign w:val="center"/>
          </w:tcPr>
          <w:p w14:paraId="12AE4970">
            <w:pPr>
              <w:adjustRightInd w:val="0"/>
              <w:snapToGrid w:val="0"/>
              <w:jc w:val="center"/>
              <w:rPr>
                <w:sz w:val="24"/>
                <w:highlight w:val="none"/>
              </w:rPr>
            </w:pPr>
          </w:p>
        </w:tc>
        <w:tc>
          <w:tcPr>
            <w:tcW w:w="992" w:type="dxa"/>
          </w:tcPr>
          <w:p w14:paraId="4343FB78">
            <w:pPr>
              <w:adjustRightInd w:val="0"/>
              <w:snapToGrid w:val="0"/>
              <w:jc w:val="center"/>
              <w:rPr>
                <w:sz w:val="24"/>
                <w:highlight w:val="none"/>
              </w:rPr>
            </w:pPr>
          </w:p>
        </w:tc>
        <w:tc>
          <w:tcPr>
            <w:tcW w:w="1559" w:type="dxa"/>
          </w:tcPr>
          <w:p w14:paraId="221303C3">
            <w:pPr>
              <w:adjustRightInd w:val="0"/>
              <w:snapToGrid w:val="0"/>
              <w:jc w:val="center"/>
              <w:rPr>
                <w:sz w:val="24"/>
                <w:highlight w:val="none"/>
              </w:rPr>
            </w:pPr>
          </w:p>
        </w:tc>
        <w:tc>
          <w:tcPr>
            <w:tcW w:w="1134" w:type="dxa"/>
            <w:vAlign w:val="center"/>
          </w:tcPr>
          <w:p w14:paraId="4E840929">
            <w:pPr>
              <w:adjustRightInd w:val="0"/>
              <w:snapToGrid w:val="0"/>
              <w:jc w:val="center"/>
              <w:rPr>
                <w:sz w:val="24"/>
                <w:highlight w:val="none"/>
              </w:rPr>
            </w:pPr>
          </w:p>
        </w:tc>
        <w:tc>
          <w:tcPr>
            <w:tcW w:w="1276" w:type="dxa"/>
            <w:vAlign w:val="center"/>
          </w:tcPr>
          <w:p w14:paraId="3A604203">
            <w:pPr>
              <w:adjustRightInd w:val="0"/>
              <w:snapToGrid w:val="0"/>
              <w:jc w:val="center"/>
              <w:rPr>
                <w:sz w:val="24"/>
                <w:highlight w:val="none"/>
              </w:rPr>
            </w:pPr>
          </w:p>
        </w:tc>
      </w:tr>
      <w:tr w14:paraId="30ABA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846" w:type="dxa"/>
            <w:vAlign w:val="center"/>
          </w:tcPr>
          <w:p w14:paraId="0A5C0400">
            <w:pPr>
              <w:adjustRightInd w:val="0"/>
              <w:snapToGrid w:val="0"/>
              <w:jc w:val="center"/>
              <w:rPr>
                <w:sz w:val="24"/>
                <w:highlight w:val="none"/>
              </w:rPr>
            </w:pPr>
            <w:r>
              <w:rPr>
                <w:sz w:val="24"/>
                <w:highlight w:val="none"/>
              </w:rPr>
              <w:t>2</w:t>
            </w:r>
          </w:p>
        </w:tc>
        <w:tc>
          <w:tcPr>
            <w:tcW w:w="2551" w:type="dxa"/>
            <w:vAlign w:val="center"/>
          </w:tcPr>
          <w:p w14:paraId="0712399D">
            <w:pPr>
              <w:adjustRightInd w:val="0"/>
              <w:snapToGrid w:val="0"/>
              <w:jc w:val="center"/>
              <w:rPr>
                <w:sz w:val="24"/>
                <w:highlight w:val="none"/>
              </w:rPr>
            </w:pPr>
          </w:p>
        </w:tc>
        <w:tc>
          <w:tcPr>
            <w:tcW w:w="993" w:type="dxa"/>
            <w:vAlign w:val="center"/>
          </w:tcPr>
          <w:p w14:paraId="6138E5B2">
            <w:pPr>
              <w:adjustRightInd w:val="0"/>
              <w:snapToGrid w:val="0"/>
              <w:jc w:val="center"/>
              <w:rPr>
                <w:sz w:val="24"/>
                <w:highlight w:val="none"/>
              </w:rPr>
            </w:pPr>
          </w:p>
        </w:tc>
        <w:tc>
          <w:tcPr>
            <w:tcW w:w="992" w:type="dxa"/>
          </w:tcPr>
          <w:p w14:paraId="5ED0B734">
            <w:pPr>
              <w:adjustRightInd w:val="0"/>
              <w:snapToGrid w:val="0"/>
              <w:jc w:val="center"/>
              <w:rPr>
                <w:sz w:val="24"/>
                <w:highlight w:val="none"/>
              </w:rPr>
            </w:pPr>
          </w:p>
        </w:tc>
        <w:tc>
          <w:tcPr>
            <w:tcW w:w="1559" w:type="dxa"/>
          </w:tcPr>
          <w:p w14:paraId="0811220E">
            <w:pPr>
              <w:adjustRightInd w:val="0"/>
              <w:snapToGrid w:val="0"/>
              <w:jc w:val="center"/>
              <w:rPr>
                <w:sz w:val="24"/>
                <w:highlight w:val="none"/>
              </w:rPr>
            </w:pPr>
          </w:p>
        </w:tc>
        <w:tc>
          <w:tcPr>
            <w:tcW w:w="1134" w:type="dxa"/>
            <w:vAlign w:val="center"/>
          </w:tcPr>
          <w:p w14:paraId="14543699">
            <w:pPr>
              <w:adjustRightInd w:val="0"/>
              <w:snapToGrid w:val="0"/>
              <w:jc w:val="center"/>
              <w:rPr>
                <w:sz w:val="24"/>
                <w:highlight w:val="none"/>
              </w:rPr>
            </w:pPr>
          </w:p>
        </w:tc>
        <w:tc>
          <w:tcPr>
            <w:tcW w:w="1276" w:type="dxa"/>
            <w:vAlign w:val="center"/>
          </w:tcPr>
          <w:p w14:paraId="7DBF584E">
            <w:pPr>
              <w:adjustRightInd w:val="0"/>
              <w:snapToGrid w:val="0"/>
              <w:jc w:val="center"/>
              <w:rPr>
                <w:sz w:val="24"/>
                <w:highlight w:val="none"/>
              </w:rPr>
            </w:pPr>
          </w:p>
        </w:tc>
      </w:tr>
      <w:tr w14:paraId="793DE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446D87E1">
            <w:pPr>
              <w:adjustRightInd w:val="0"/>
              <w:snapToGrid w:val="0"/>
              <w:jc w:val="center"/>
              <w:rPr>
                <w:sz w:val="24"/>
                <w:highlight w:val="none"/>
              </w:rPr>
            </w:pPr>
            <w:r>
              <w:rPr>
                <w:sz w:val="24"/>
                <w:highlight w:val="none"/>
              </w:rPr>
              <w:t>3</w:t>
            </w:r>
          </w:p>
        </w:tc>
        <w:tc>
          <w:tcPr>
            <w:tcW w:w="2551" w:type="dxa"/>
            <w:vAlign w:val="center"/>
          </w:tcPr>
          <w:p w14:paraId="3902A319">
            <w:pPr>
              <w:adjustRightInd w:val="0"/>
              <w:snapToGrid w:val="0"/>
              <w:jc w:val="center"/>
              <w:rPr>
                <w:sz w:val="24"/>
                <w:highlight w:val="none"/>
              </w:rPr>
            </w:pPr>
          </w:p>
        </w:tc>
        <w:tc>
          <w:tcPr>
            <w:tcW w:w="993" w:type="dxa"/>
            <w:vAlign w:val="center"/>
          </w:tcPr>
          <w:p w14:paraId="3537C030">
            <w:pPr>
              <w:adjustRightInd w:val="0"/>
              <w:snapToGrid w:val="0"/>
              <w:jc w:val="center"/>
              <w:rPr>
                <w:sz w:val="24"/>
                <w:highlight w:val="none"/>
              </w:rPr>
            </w:pPr>
          </w:p>
        </w:tc>
        <w:tc>
          <w:tcPr>
            <w:tcW w:w="992" w:type="dxa"/>
          </w:tcPr>
          <w:p w14:paraId="36D4BD91">
            <w:pPr>
              <w:adjustRightInd w:val="0"/>
              <w:snapToGrid w:val="0"/>
              <w:jc w:val="center"/>
              <w:rPr>
                <w:sz w:val="24"/>
                <w:highlight w:val="none"/>
              </w:rPr>
            </w:pPr>
          </w:p>
        </w:tc>
        <w:tc>
          <w:tcPr>
            <w:tcW w:w="1559" w:type="dxa"/>
          </w:tcPr>
          <w:p w14:paraId="1A792C22">
            <w:pPr>
              <w:adjustRightInd w:val="0"/>
              <w:snapToGrid w:val="0"/>
              <w:jc w:val="center"/>
              <w:rPr>
                <w:sz w:val="24"/>
                <w:highlight w:val="none"/>
              </w:rPr>
            </w:pPr>
          </w:p>
        </w:tc>
        <w:tc>
          <w:tcPr>
            <w:tcW w:w="1134" w:type="dxa"/>
            <w:vAlign w:val="center"/>
          </w:tcPr>
          <w:p w14:paraId="359EE0A1">
            <w:pPr>
              <w:adjustRightInd w:val="0"/>
              <w:snapToGrid w:val="0"/>
              <w:jc w:val="center"/>
              <w:rPr>
                <w:sz w:val="24"/>
                <w:highlight w:val="none"/>
              </w:rPr>
            </w:pPr>
          </w:p>
        </w:tc>
        <w:tc>
          <w:tcPr>
            <w:tcW w:w="1276" w:type="dxa"/>
            <w:vAlign w:val="center"/>
          </w:tcPr>
          <w:p w14:paraId="2B1C56E2">
            <w:pPr>
              <w:adjustRightInd w:val="0"/>
              <w:snapToGrid w:val="0"/>
              <w:jc w:val="center"/>
              <w:rPr>
                <w:sz w:val="24"/>
                <w:highlight w:val="none"/>
              </w:rPr>
            </w:pPr>
          </w:p>
        </w:tc>
      </w:tr>
      <w:tr w14:paraId="6ECA5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55CC75DB">
            <w:pPr>
              <w:adjustRightInd w:val="0"/>
              <w:snapToGrid w:val="0"/>
              <w:jc w:val="center"/>
              <w:rPr>
                <w:sz w:val="24"/>
                <w:highlight w:val="none"/>
              </w:rPr>
            </w:pPr>
            <w:r>
              <w:rPr>
                <w:rFonts w:hint="eastAsia"/>
                <w:sz w:val="24"/>
                <w:highlight w:val="none"/>
              </w:rPr>
              <w:t>4</w:t>
            </w:r>
          </w:p>
        </w:tc>
        <w:tc>
          <w:tcPr>
            <w:tcW w:w="2551" w:type="dxa"/>
            <w:vAlign w:val="center"/>
          </w:tcPr>
          <w:p w14:paraId="1FD235FE">
            <w:pPr>
              <w:adjustRightInd w:val="0"/>
              <w:snapToGrid w:val="0"/>
              <w:jc w:val="center"/>
              <w:rPr>
                <w:sz w:val="24"/>
                <w:highlight w:val="none"/>
              </w:rPr>
            </w:pPr>
          </w:p>
        </w:tc>
        <w:tc>
          <w:tcPr>
            <w:tcW w:w="993" w:type="dxa"/>
            <w:vAlign w:val="center"/>
          </w:tcPr>
          <w:p w14:paraId="5E6E062C">
            <w:pPr>
              <w:adjustRightInd w:val="0"/>
              <w:snapToGrid w:val="0"/>
              <w:jc w:val="center"/>
              <w:rPr>
                <w:sz w:val="24"/>
                <w:highlight w:val="none"/>
              </w:rPr>
            </w:pPr>
          </w:p>
        </w:tc>
        <w:tc>
          <w:tcPr>
            <w:tcW w:w="992" w:type="dxa"/>
          </w:tcPr>
          <w:p w14:paraId="3DEFA8F7">
            <w:pPr>
              <w:adjustRightInd w:val="0"/>
              <w:snapToGrid w:val="0"/>
              <w:jc w:val="center"/>
              <w:rPr>
                <w:sz w:val="24"/>
                <w:highlight w:val="none"/>
              </w:rPr>
            </w:pPr>
          </w:p>
        </w:tc>
        <w:tc>
          <w:tcPr>
            <w:tcW w:w="1559" w:type="dxa"/>
          </w:tcPr>
          <w:p w14:paraId="2E31E38C">
            <w:pPr>
              <w:adjustRightInd w:val="0"/>
              <w:snapToGrid w:val="0"/>
              <w:jc w:val="center"/>
              <w:rPr>
                <w:sz w:val="24"/>
                <w:highlight w:val="none"/>
              </w:rPr>
            </w:pPr>
          </w:p>
        </w:tc>
        <w:tc>
          <w:tcPr>
            <w:tcW w:w="1134" w:type="dxa"/>
            <w:vAlign w:val="center"/>
          </w:tcPr>
          <w:p w14:paraId="4AF34734">
            <w:pPr>
              <w:adjustRightInd w:val="0"/>
              <w:snapToGrid w:val="0"/>
              <w:jc w:val="center"/>
              <w:rPr>
                <w:sz w:val="24"/>
                <w:highlight w:val="none"/>
              </w:rPr>
            </w:pPr>
          </w:p>
        </w:tc>
        <w:tc>
          <w:tcPr>
            <w:tcW w:w="1276" w:type="dxa"/>
            <w:vAlign w:val="center"/>
          </w:tcPr>
          <w:p w14:paraId="71FF6B75">
            <w:pPr>
              <w:adjustRightInd w:val="0"/>
              <w:snapToGrid w:val="0"/>
              <w:jc w:val="center"/>
              <w:rPr>
                <w:sz w:val="24"/>
                <w:highlight w:val="none"/>
              </w:rPr>
            </w:pPr>
          </w:p>
        </w:tc>
      </w:tr>
      <w:tr w14:paraId="08ABD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62B7C201">
            <w:pPr>
              <w:adjustRightInd w:val="0"/>
              <w:snapToGrid w:val="0"/>
              <w:jc w:val="center"/>
              <w:rPr>
                <w:sz w:val="24"/>
                <w:highlight w:val="none"/>
              </w:rPr>
            </w:pPr>
            <w:r>
              <w:rPr>
                <w:rFonts w:hint="eastAsia"/>
                <w:sz w:val="24"/>
                <w:highlight w:val="none"/>
              </w:rPr>
              <w:t>5</w:t>
            </w:r>
          </w:p>
        </w:tc>
        <w:tc>
          <w:tcPr>
            <w:tcW w:w="2551" w:type="dxa"/>
            <w:vAlign w:val="center"/>
          </w:tcPr>
          <w:p w14:paraId="3E9A86A4">
            <w:pPr>
              <w:adjustRightInd w:val="0"/>
              <w:snapToGrid w:val="0"/>
              <w:jc w:val="center"/>
              <w:rPr>
                <w:sz w:val="24"/>
                <w:highlight w:val="none"/>
              </w:rPr>
            </w:pPr>
          </w:p>
        </w:tc>
        <w:tc>
          <w:tcPr>
            <w:tcW w:w="993" w:type="dxa"/>
            <w:vAlign w:val="center"/>
          </w:tcPr>
          <w:p w14:paraId="492C1918">
            <w:pPr>
              <w:adjustRightInd w:val="0"/>
              <w:snapToGrid w:val="0"/>
              <w:jc w:val="center"/>
              <w:rPr>
                <w:sz w:val="24"/>
                <w:highlight w:val="none"/>
              </w:rPr>
            </w:pPr>
          </w:p>
        </w:tc>
        <w:tc>
          <w:tcPr>
            <w:tcW w:w="992" w:type="dxa"/>
          </w:tcPr>
          <w:p w14:paraId="3BCB8D8D">
            <w:pPr>
              <w:adjustRightInd w:val="0"/>
              <w:snapToGrid w:val="0"/>
              <w:jc w:val="center"/>
              <w:rPr>
                <w:sz w:val="24"/>
                <w:highlight w:val="none"/>
              </w:rPr>
            </w:pPr>
          </w:p>
        </w:tc>
        <w:tc>
          <w:tcPr>
            <w:tcW w:w="1559" w:type="dxa"/>
          </w:tcPr>
          <w:p w14:paraId="0B024047">
            <w:pPr>
              <w:adjustRightInd w:val="0"/>
              <w:snapToGrid w:val="0"/>
              <w:jc w:val="center"/>
              <w:rPr>
                <w:sz w:val="24"/>
                <w:highlight w:val="none"/>
              </w:rPr>
            </w:pPr>
          </w:p>
        </w:tc>
        <w:tc>
          <w:tcPr>
            <w:tcW w:w="1134" w:type="dxa"/>
            <w:vAlign w:val="center"/>
          </w:tcPr>
          <w:p w14:paraId="7068A667">
            <w:pPr>
              <w:adjustRightInd w:val="0"/>
              <w:snapToGrid w:val="0"/>
              <w:jc w:val="center"/>
              <w:rPr>
                <w:sz w:val="24"/>
                <w:highlight w:val="none"/>
              </w:rPr>
            </w:pPr>
          </w:p>
        </w:tc>
        <w:tc>
          <w:tcPr>
            <w:tcW w:w="1276" w:type="dxa"/>
            <w:vAlign w:val="center"/>
          </w:tcPr>
          <w:p w14:paraId="79C4A99C">
            <w:pPr>
              <w:adjustRightInd w:val="0"/>
              <w:snapToGrid w:val="0"/>
              <w:jc w:val="center"/>
              <w:rPr>
                <w:sz w:val="24"/>
                <w:highlight w:val="none"/>
              </w:rPr>
            </w:pPr>
          </w:p>
        </w:tc>
      </w:tr>
      <w:tr w14:paraId="1CABB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427C60FB">
            <w:pPr>
              <w:adjustRightInd w:val="0"/>
              <w:snapToGrid w:val="0"/>
              <w:jc w:val="center"/>
              <w:rPr>
                <w:sz w:val="24"/>
                <w:highlight w:val="none"/>
              </w:rPr>
            </w:pPr>
            <w:r>
              <w:rPr>
                <w:rFonts w:hint="eastAsia"/>
                <w:sz w:val="24"/>
                <w:highlight w:val="none"/>
              </w:rPr>
              <w:t>6</w:t>
            </w:r>
          </w:p>
        </w:tc>
        <w:tc>
          <w:tcPr>
            <w:tcW w:w="2551" w:type="dxa"/>
            <w:vAlign w:val="center"/>
          </w:tcPr>
          <w:p w14:paraId="38A16170">
            <w:pPr>
              <w:adjustRightInd w:val="0"/>
              <w:snapToGrid w:val="0"/>
              <w:jc w:val="center"/>
              <w:rPr>
                <w:sz w:val="24"/>
                <w:highlight w:val="none"/>
              </w:rPr>
            </w:pPr>
          </w:p>
        </w:tc>
        <w:tc>
          <w:tcPr>
            <w:tcW w:w="993" w:type="dxa"/>
            <w:vAlign w:val="center"/>
          </w:tcPr>
          <w:p w14:paraId="2223E0E1">
            <w:pPr>
              <w:adjustRightInd w:val="0"/>
              <w:snapToGrid w:val="0"/>
              <w:jc w:val="center"/>
              <w:rPr>
                <w:sz w:val="24"/>
                <w:highlight w:val="none"/>
              </w:rPr>
            </w:pPr>
          </w:p>
        </w:tc>
        <w:tc>
          <w:tcPr>
            <w:tcW w:w="992" w:type="dxa"/>
          </w:tcPr>
          <w:p w14:paraId="5576CD63">
            <w:pPr>
              <w:adjustRightInd w:val="0"/>
              <w:snapToGrid w:val="0"/>
              <w:jc w:val="center"/>
              <w:rPr>
                <w:sz w:val="24"/>
                <w:highlight w:val="none"/>
              </w:rPr>
            </w:pPr>
          </w:p>
        </w:tc>
        <w:tc>
          <w:tcPr>
            <w:tcW w:w="1559" w:type="dxa"/>
          </w:tcPr>
          <w:p w14:paraId="49B22AE7">
            <w:pPr>
              <w:adjustRightInd w:val="0"/>
              <w:snapToGrid w:val="0"/>
              <w:jc w:val="center"/>
              <w:rPr>
                <w:sz w:val="24"/>
                <w:highlight w:val="none"/>
              </w:rPr>
            </w:pPr>
          </w:p>
        </w:tc>
        <w:tc>
          <w:tcPr>
            <w:tcW w:w="1134" w:type="dxa"/>
            <w:vAlign w:val="center"/>
          </w:tcPr>
          <w:p w14:paraId="5324B4E3">
            <w:pPr>
              <w:adjustRightInd w:val="0"/>
              <w:snapToGrid w:val="0"/>
              <w:jc w:val="center"/>
              <w:rPr>
                <w:sz w:val="24"/>
                <w:highlight w:val="none"/>
              </w:rPr>
            </w:pPr>
          </w:p>
        </w:tc>
        <w:tc>
          <w:tcPr>
            <w:tcW w:w="1276" w:type="dxa"/>
            <w:vAlign w:val="center"/>
          </w:tcPr>
          <w:p w14:paraId="423C418E">
            <w:pPr>
              <w:adjustRightInd w:val="0"/>
              <w:snapToGrid w:val="0"/>
              <w:jc w:val="center"/>
              <w:rPr>
                <w:sz w:val="24"/>
                <w:highlight w:val="none"/>
              </w:rPr>
            </w:pPr>
          </w:p>
        </w:tc>
      </w:tr>
      <w:tr w14:paraId="0B0FA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6E1E194D">
            <w:pPr>
              <w:adjustRightInd w:val="0"/>
              <w:snapToGrid w:val="0"/>
              <w:jc w:val="center"/>
              <w:rPr>
                <w:sz w:val="24"/>
                <w:highlight w:val="none"/>
              </w:rPr>
            </w:pPr>
            <w:r>
              <w:rPr>
                <w:rFonts w:hint="eastAsia"/>
                <w:sz w:val="24"/>
                <w:highlight w:val="none"/>
              </w:rPr>
              <w:t>...</w:t>
            </w:r>
          </w:p>
        </w:tc>
        <w:tc>
          <w:tcPr>
            <w:tcW w:w="2551" w:type="dxa"/>
            <w:vAlign w:val="center"/>
          </w:tcPr>
          <w:p w14:paraId="13BD80AF">
            <w:pPr>
              <w:adjustRightInd w:val="0"/>
              <w:snapToGrid w:val="0"/>
              <w:jc w:val="center"/>
              <w:rPr>
                <w:sz w:val="24"/>
                <w:highlight w:val="none"/>
              </w:rPr>
            </w:pPr>
          </w:p>
        </w:tc>
        <w:tc>
          <w:tcPr>
            <w:tcW w:w="993" w:type="dxa"/>
            <w:vAlign w:val="center"/>
          </w:tcPr>
          <w:p w14:paraId="67FE67A7">
            <w:pPr>
              <w:adjustRightInd w:val="0"/>
              <w:snapToGrid w:val="0"/>
              <w:jc w:val="center"/>
              <w:rPr>
                <w:sz w:val="24"/>
                <w:highlight w:val="none"/>
              </w:rPr>
            </w:pPr>
          </w:p>
        </w:tc>
        <w:tc>
          <w:tcPr>
            <w:tcW w:w="992" w:type="dxa"/>
          </w:tcPr>
          <w:p w14:paraId="25DB66B5">
            <w:pPr>
              <w:adjustRightInd w:val="0"/>
              <w:snapToGrid w:val="0"/>
              <w:jc w:val="center"/>
              <w:rPr>
                <w:sz w:val="24"/>
                <w:highlight w:val="none"/>
              </w:rPr>
            </w:pPr>
          </w:p>
        </w:tc>
        <w:tc>
          <w:tcPr>
            <w:tcW w:w="1559" w:type="dxa"/>
          </w:tcPr>
          <w:p w14:paraId="6CFFFCF3">
            <w:pPr>
              <w:adjustRightInd w:val="0"/>
              <w:snapToGrid w:val="0"/>
              <w:jc w:val="center"/>
              <w:rPr>
                <w:sz w:val="24"/>
                <w:highlight w:val="none"/>
              </w:rPr>
            </w:pPr>
          </w:p>
        </w:tc>
        <w:tc>
          <w:tcPr>
            <w:tcW w:w="1134" w:type="dxa"/>
            <w:vAlign w:val="center"/>
          </w:tcPr>
          <w:p w14:paraId="3397F642">
            <w:pPr>
              <w:adjustRightInd w:val="0"/>
              <w:snapToGrid w:val="0"/>
              <w:jc w:val="center"/>
              <w:rPr>
                <w:sz w:val="24"/>
                <w:highlight w:val="none"/>
              </w:rPr>
            </w:pPr>
          </w:p>
        </w:tc>
        <w:tc>
          <w:tcPr>
            <w:tcW w:w="1276" w:type="dxa"/>
            <w:vAlign w:val="center"/>
          </w:tcPr>
          <w:p w14:paraId="67CEFEBE">
            <w:pPr>
              <w:adjustRightInd w:val="0"/>
              <w:snapToGrid w:val="0"/>
              <w:jc w:val="center"/>
              <w:rPr>
                <w:sz w:val="24"/>
                <w:highlight w:val="none"/>
              </w:rPr>
            </w:pPr>
          </w:p>
        </w:tc>
      </w:tr>
      <w:tr w14:paraId="17BAE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6941" w:type="dxa"/>
            <w:gridSpan w:val="5"/>
            <w:vAlign w:val="center"/>
          </w:tcPr>
          <w:p w14:paraId="70AB68AF">
            <w:pPr>
              <w:adjustRightInd w:val="0"/>
              <w:snapToGrid w:val="0"/>
              <w:jc w:val="center"/>
              <w:rPr>
                <w:sz w:val="24"/>
                <w:highlight w:val="none"/>
              </w:rPr>
            </w:pPr>
            <w:r>
              <w:rPr>
                <w:b/>
                <w:sz w:val="24"/>
                <w:highlight w:val="none"/>
              </w:rPr>
              <w:t>总价（元）</w:t>
            </w:r>
          </w:p>
        </w:tc>
        <w:tc>
          <w:tcPr>
            <w:tcW w:w="1134" w:type="dxa"/>
            <w:vAlign w:val="center"/>
          </w:tcPr>
          <w:p w14:paraId="7ADC0226">
            <w:pPr>
              <w:adjustRightInd w:val="0"/>
              <w:snapToGrid w:val="0"/>
              <w:jc w:val="center"/>
              <w:rPr>
                <w:sz w:val="24"/>
                <w:highlight w:val="none"/>
              </w:rPr>
            </w:pPr>
          </w:p>
        </w:tc>
        <w:tc>
          <w:tcPr>
            <w:tcW w:w="1276" w:type="dxa"/>
            <w:vAlign w:val="center"/>
          </w:tcPr>
          <w:p w14:paraId="654B6051">
            <w:pPr>
              <w:adjustRightInd w:val="0"/>
              <w:snapToGrid w:val="0"/>
              <w:jc w:val="center"/>
              <w:rPr>
                <w:sz w:val="24"/>
                <w:highlight w:val="none"/>
              </w:rPr>
            </w:pPr>
          </w:p>
        </w:tc>
      </w:tr>
    </w:tbl>
    <w:p w14:paraId="465D7331">
      <w:pPr>
        <w:tabs>
          <w:tab w:val="left" w:pos="1800"/>
          <w:tab w:val="left" w:pos="5580"/>
        </w:tabs>
        <w:jc w:val="left"/>
        <w:rPr>
          <w:color w:val="000000" w:themeColor="text1"/>
          <w:sz w:val="24"/>
          <w:highlight w:val="none"/>
          <w14:textFill>
            <w14:solidFill>
              <w14:schemeClr w14:val="tx1"/>
            </w14:solidFill>
          </w14:textFill>
        </w:rPr>
      </w:pPr>
    </w:p>
    <w:p w14:paraId="186CD039">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注：上述各项的详细规格（如有），可另页描述。</w:t>
      </w:r>
    </w:p>
    <w:p w14:paraId="4E5D3775">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 xml:space="preserve">                  </w:t>
      </w:r>
    </w:p>
    <w:p w14:paraId="692569B4">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：____________</w:t>
      </w:r>
    </w:p>
    <w:p w14:paraId="5B55154D">
      <w:pPr>
        <w:autoSpaceDE w:val="0"/>
        <w:autoSpaceDN w:val="0"/>
        <w:adjustRightInd w:val="0"/>
        <w:snapToGrid w:val="0"/>
        <w:spacing w:before="25" w:after="25" w:line="360" w:lineRule="auto"/>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3C12CB08">
      <w:pPr>
        <w:widowControl/>
        <w:jc w:val="left"/>
        <w:rPr>
          <w:color w:val="000000" w:themeColor="text1"/>
          <w:sz w:val="24"/>
          <w:szCs w:val="20"/>
          <w:highlight w:val="none"/>
          <w14:textFill>
            <w14:solidFill>
              <w14:schemeClr w14:val="tx1"/>
            </w14:solidFill>
          </w14:textFill>
        </w:rPr>
        <w:sectPr>
          <w:pgSz w:w="11907" w:h="16840"/>
          <w:pgMar w:top="1418" w:right="1134" w:bottom="1418" w:left="1701" w:header="851" w:footer="851" w:gutter="0"/>
          <w:cols w:space="720" w:num="1"/>
          <w:docGrid w:linePitch="462" w:charSpace="0"/>
        </w:sectPr>
      </w:pPr>
      <w:r>
        <w:rPr>
          <w:color w:val="000000" w:themeColor="text1"/>
          <w:sz w:val="24"/>
          <w:szCs w:val="20"/>
          <w:highlight w:val="none"/>
          <w14:textFill>
            <w14:solidFill>
              <w14:schemeClr w14:val="tx1"/>
            </w14:solidFill>
          </w14:textFill>
        </w:rPr>
        <w:br w:type="page"/>
      </w:r>
    </w:p>
    <w:p w14:paraId="6A1F0EED">
      <w:pPr>
        <w:numPr>
          <w:ilvl w:val="0"/>
          <w:numId w:val="18"/>
        </w:numPr>
        <w:tabs>
          <w:tab w:val="left" w:pos="360"/>
        </w:tabs>
        <w:snapToGrid w:val="0"/>
        <w:spacing w:line="360" w:lineRule="auto"/>
        <w:outlineLvl w:val="1"/>
        <w:rPr>
          <w:color w:val="000000" w:themeColor="text1"/>
          <w:sz w:val="24"/>
          <w:szCs w:val="20"/>
          <w:highlight w:val="none"/>
          <w14:textFill>
            <w14:solidFill>
              <w14:schemeClr w14:val="tx1"/>
            </w14:solidFill>
          </w14:textFill>
        </w:rPr>
      </w:pPr>
      <w:bookmarkStart w:id="904" w:name="_Toc150480798"/>
      <w:bookmarkStart w:id="905" w:name="_Toc305158830"/>
      <w:bookmarkStart w:id="906" w:name="_Toc142311062"/>
      <w:bookmarkStart w:id="907" w:name="_Toc150774765"/>
      <w:bookmarkStart w:id="908" w:name="_Toc264969252"/>
      <w:bookmarkStart w:id="909" w:name="_Toc265228400"/>
      <w:bookmarkStart w:id="910" w:name="_Toc226965752"/>
      <w:bookmarkStart w:id="911" w:name="_Toc226337258"/>
      <w:bookmarkStart w:id="912" w:name="_Toc305158904"/>
      <w:bookmarkStart w:id="913" w:name="_Toc195842927"/>
      <w:bookmarkStart w:id="914" w:name="_Toc226965835"/>
      <w:bookmarkStart w:id="915" w:name="_Toc226309806"/>
      <w:bookmarkStart w:id="916" w:name="_Toc127151562"/>
      <w:bookmarkStart w:id="917" w:name="_Toc142311061"/>
      <w:bookmarkStart w:id="918" w:name="_Toc265228399"/>
      <w:bookmarkStart w:id="919" w:name="_Toc305158903"/>
      <w:bookmarkStart w:id="920" w:name="_Toc226337257"/>
      <w:bookmarkStart w:id="921" w:name="_Toc226965834"/>
      <w:bookmarkStart w:id="922" w:name="_Toc305158829"/>
      <w:bookmarkStart w:id="923" w:name="_Toc150480797"/>
      <w:bookmarkStart w:id="924" w:name="_Toc264969251"/>
      <w:bookmarkStart w:id="925" w:name="_Toc226965751"/>
      <w:bookmarkStart w:id="926" w:name="_Toc195842926"/>
      <w:bookmarkStart w:id="927" w:name="_Toc127151561"/>
      <w:bookmarkStart w:id="928" w:name="_Toc226309805"/>
      <w:bookmarkStart w:id="929" w:name="_Toc150774764"/>
      <w:r>
        <w:rPr>
          <w:color w:val="000000" w:themeColor="text1"/>
          <w:sz w:val="24"/>
          <w:szCs w:val="20"/>
          <w:highlight w:val="none"/>
          <w14:textFill>
            <w14:solidFill>
              <w14:schemeClr w14:val="tx1"/>
            </w14:solidFill>
          </w14:textFill>
        </w:rPr>
        <w:t>合同条款偏离表</w:t>
      </w:r>
      <w:bookmarkEnd w:id="904"/>
      <w:bookmarkEnd w:id="905"/>
      <w:bookmarkEnd w:id="906"/>
      <w:bookmarkEnd w:id="907"/>
      <w:bookmarkEnd w:id="908"/>
      <w:bookmarkEnd w:id="909"/>
      <w:bookmarkEnd w:id="910"/>
      <w:bookmarkEnd w:id="911"/>
      <w:bookmarkEnd w:id="912"/>
      <w:bookmarkEnd w:id="913"/>
      <w:bookmarkEnd w:id="914"/>
      <w:bookmarkEnd w:id="915"/>
      <w:bookmarkEnd w:id="916"/>
      <w:r>
        <w:rPr>
          <w:color w:val="000000" w:themeColor="text1"/>
          <w:sz w:val="24"/>
          <w:szCs w:val="20"/>
          <w:highlight w:val="none"/>
          <w14:textFill>
            <w14:solidFill>
              <w14:schemeClr w14:val="tx1"/>
            </w14:solidFill>
          </w14:textFill>
        </w:rPr>
        <w:t>（实质性格式）</w:t>
      </w:r>
    </w:p>
    <w:p w14:paraId="448C7FC7">
      <w:pPr>
        <w:spacing w:line="360" w:lineRule="auto"/>
        <w:rPr>
          <w:color w:val="000000" w:themeColor="text1"/>
          <w:sz w:val="24"/>
          <w:szCs w:val="20"/>
          <w:highlight w:val="none"/>
          <w14:textFill>
            <w14:solidFill>
              <w14:schemeClr w14:val="tx1"/>
            </w14:solidFill>
          </w14:textFill>
        </w:rPr>
      </w:pPr>
    </w:p>
    <w:p w14:paraId="5D0EBB6D">
      <w:pPr>
        <w:tabs>
          <w:tab w:val="left" w:pos="2775"/>
          <w:tab w:val="center" w:pos="4153"/>
        </w:tabs>
        <w:autoSpaceDE w:val="0"/>
        <w:autoSpaceDN w:val="0"/>
        <w:adjustRightInd w:val="0"/>
        <w:spacing w:line="360" w:lineRule="auto"/>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合同条款偏离表</w:t>
      </w:r>
    </w:p>
    <w:p w14:paraId="19391F0A">
      <w:pPr>
        <w:spacing w:line="360" w:lineRule="auto"/>
        <w:rPr>
          <w:color w:val="000000" w:themeColor="text1"/>
          <w:sz w:val="24"/>
          <w:szCs w:val="20"/>
          <w:highlight w:val="none"/>
          <w14:textFill>
            <w14:solidFill>
              <w14:schemeClr w14:val="tx1"/>
            </w14:solidFill>
          </w14:textFill>
        </w:rPr>
      </w:pPr>
    </w:p>
    <w:p w14:paraId="3F687F53">
      <w:pPr>
        <w:tabs>
          <w:tab w:val="left" w:pos="1800"/>
          <w:tab w:val="left" w:pos="5580"/>
        </w:tabs>
        <w:spacing w:line="360" w:lineRule="auto"/>
        <w:ind w:firstLine="360" w:firstLineChars="15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项目编号</w:t>
      </w:r>
      <w:r>
        <w:rPr>
          <w:rFonts w:hint="eastAsia"/>
          <w:color w:val="000000" w:themeColor="text1"/>
          <w:sz w:val="24"/>
          <w:highlight w:val="none"/>
          <w:lang w:val="en-US" w:eastAsia="zh-CN"/>
          <w14:textFill>
            <w14:solidFill>
              <w14:schemeClr w14:val="tx1"/>
            </w14:solidFill>
          </w14:textFill>
        </w:rPr>
        <w:t>/包号</w:t>
      </w:r>
      <w:r>
        <w:rPr>
          <w:color w:val="000000" w:themeColor="text1"/>
          <w:sz w:val="24"/>
          <w:highlight w:val="none"/>
          <w14:textFill>
            <w14:solidFill>
              <w14:schemeClr w14:val="tx1"/>
            </w14:solidFill>
          </w14:textFill>
        </w:rPr>
        <w:t>：_____________________     项目名称：_____________</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35"/>
        <w:gridCol w:w="1632"/>
        <w:gridCol w:w="1632"/>
        <w:gridCol w:w="1824"/>
        <w:gridCol w:w="1110"/>
      </w:tblGrid>
      <w:tr w14:paraId="41096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6E971F0">
            <w:pPr>
              <w:adjustRightInd w:val="0"/>
              <w:snapToGrid w:val="0"/>
              <w:jc w:val="center"/>
              <w:rPr>
                <w:color w:val="000000" w:themeColor="text1"/>
                <w:sz w:val="24"/>
                <w:highlight w:val="none"/>
                <w14:textFill>
                  <w14:solidFill>
                    <w14:schemeClr w14:val="tx1"/>
                  </w14:solidFill>
                </w14:textFill>
              </w:rPr>
            </w:pPr>
            <w:bookmarkStart w:id="930" w:name="_Hlk144279231"/>
            <w:r>
              <w:rPr>
                <w:color w:val="000000" w:themeColor="text1"/>
                <w:sz w:val="24"/>
                <w:highlight w:val="none"/>
                <w14:textFill>
                  <w14:solidFill>
                    <w14:schemeClr w14:val="tx1"/>
                  </w14:solidFill>
                </w14:textFill>
              </w:rPr>
              <w:t>序号</w:t>
            </w:r>
          </w:p>
        </w:tc>
        <w:tc>
          <w:tcPr>
            <w:tcW w:w="1646" w:type="dxa"/>
            <w:vAlign w:val="center"/>
          </w:tcPr>
          <w:p w14:paraId="64C4D568">
            <w:pPr>
              <w:adjustRightInd w:val="0"/>
              <w:snapToGrid w:val="0"/>
              <w:jc w:val="center"/>
              <w:rPr>
                <w:color w:val="000000" w:themeColor="text1"/>
                <w:sz w:val="24"/>
                <w:highlight w:val="none"/>
                <w14:textFill>
                  <w14:solidFill>
                    <w14:schemeClr w14:val="tx1"/>
                  </w14:solidFill>
                </w14:textFill>
              </w:rPr>
            </w:pPr>
            <w:r>
              <w:rPr>
                <w:color w:val="000000" w:themeColor="text1"/>
                <w:sz w:val="24"/>
                <w:szCs w:val="21"/>
                <w:highlight w:val="none"/>
                <w14:textFill>
                  <w14:solidFill>
                    <w14:schemeClr w14:val="tx1"/>
                  </w14:solidFill>
                </w14:textFill>
              </w:rPr>
              <w:t>招标文件</w:t>
            </w:r>
            <w:r>
              <w:rPr>
                <w:color w:val="000000" w:themeColor="text1"/>
                <w:sz w:val="24"/>
                <w:highlight w:val="none"/>
                <w14:textFill>
                  <w14:solidFill>
                    <w14:schemeClr w14:val="tx1"/>
                  </w14:solidFill>
                </w14:textFill>
              </w:rPr>
              <w:t>条目号（页码）</w:t>
            </w:r>
          </w:p>
        </w:tc>
        <w:tc>
          <w:tcPr>
            <w:tcW w:w="1688" w:type="dxa"/>
            <w:vAlign w:val="center"/>
          </w:tcPr>
          <w:p w14:paraId="6E3BF316">
            <w:pPr>
              <w:adjustRightInd w:val="0"/>
              <w:snapToGrid w:val="0"/>
              <w:jc w:val="center"/>
              <w:rPr>
                <w:color w:val="000000" w:themeColor="text1"/>
                <w:sz w:val="24"/>
                <w:highlight w:val="none"/>
                <w14:textFill>
                  <w14:solidFill>
                    <w14:schemeClr w14:val="tx1"/>
                  </w14:solidFill>
                </w14:textFill>
              </w:rPr>
            </w:pPr>
            <w:r>
              <w:rPr>
                <w:color w:val="000000" w:themeColor="text1"/>
                <w:sz w:val="24"/>
                <w:szCs w:val="21"/>
                <w:highlight w:val="none"/>
                <w14:textFill>
                  <w14:solidFill>
                    <w14:schemeClr w14:val="tx1"/>
                  </w14:solidFill>
                </w14:textFill>
              </w:rPr>
              <w:t>招标文件</w:t>
            </w:r>
            <w:r>
              <w:rPr>
                <w:color w:val="000000" w:themeColor="text1"/>
                <w:sz w:val="24"/>
                <w:highlight w:val="none"/>
                <w14:textFill>
                  <w14:solidFill>
                    <w14:schemeClr w14:val="tx1"/>
                  </w14:solidFill>
                </w14:textFill>
              </w:rPr>
              <w:t>要求</w:t>
            </w:r>
          </w:p>
        </w:tc>
        <w:tc>
          <w:tcPr>
            <w:tcW w:w="1688" w:type="dxa"/>
            <w:vAlign w:val="center"/>
          </w:tcPr>
          <w:p w14:paraId="0CE979F2">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投标文件内容</w:t>
            </w:r>
          </w:p>
        </w:tc>
        <w:tc>
          <w:tcPr>
            <w:tcW w:w="1925" w:type="dxa"/>
            <w:vAlign w:val="center"/>
          </w:tcPr>
          <w:p w14:paraId="73F80291">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偏离情况</w:t>
            </w:r>
          </w:p>
        </w:tc>
        <w:tc>
          <w:tcPr>
            <w:tcW w:w="1045" w:type="dxa"/>
            <w:vAlign w:val="center"/>
          </w:tcPr>
          <w:p w14:paraId="0C8763B9">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说明</w:t>
            </w:r>
          </w:p>
        </w:tc>
      </w:tr>
      <w:tr w14:paraId="4C4E3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21617551">
            <w:pPr>
              <w:adjustRightInd w:val="0"/>
              <w:snapToGrid w:val="0"/>
              <w:jc w:val="left"/>
              <w:rPr>
                <w:bCs/>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对本项目合同条款的偏离情况</w:t>
            </w:r>
            <w:r>
              <w:rPr>
                <w:bCs/>
                <w:color w:val="000000" w:themeColor="text1"/>
                <w:sz w:val="24"/>
                <w:highlight w:val="none"/>
                <w14:textFill>
                  <w14:solidFill>
                    <w14:schemeClr w14:val="tx1"/>
                  </w14:solidFill>
                </w14:textFill>
              </w:rPr>
              <w:t>（应进行选择，未选择</w:t>
            </w:r>
            <w:r>
              <w:rPr>
                <w:b/>
                <w:color w:val="000000" w:themeColor="text1"/>
                <w:sz w:val="24"/>
                <w:highlight w:val="none"/>
                <w14:textFill>
                  <w14:solidFill>
                    <w14:schemeClr w14:val="tx1"/>
                  </w14:solidFill>
                </w14:textFill>
              </w:rPr>
              <w:t>投标无效</w:t>
            </w:r>
            <w:r>
              <w:rPr>
                <w:bCs/>
                <w:color w:val="000000" w:themeColor="text1"/>
                <w:sz w:val="24"/>
                <w:highlight w:val="none"/>
                <w14:textFill>
                  <w14:solidFill>
                    <w14:schemeClr w14:val="tx1"/>
                  </w14:solidFill>
                </w14:textFill>
              </w:rPr>
              <w:t>）：</w:t>
            </w:r>
          </w:p>
          <w:p w14:paraId="32DE6158">
            <w:pPr>
              <w:adjustRightInd w:val="0"/>
              <w:snapToGrid w:val="0"/>
              <w:jc w:val="left"/>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□无偏离</w:t>
            </w:r>
            <w:r>
              <w:rPr>
                <w:color w:val="000000" w:themeColor="text1"/>
                <w:sz w:val="24"/>
                <w:highlight w:val="none"/>
                <w14:textFill>
                  <w14:solidFill>
                    <w14:schemeClr w14:val="tx1"/>
                  </w14:solidFill>
                </w14:textFill>
              </w:rPr>
              <w:t>（</w:t>
            </w:r>
            <w:r>
              <w:rPr>
                <w:color w:val="000000" w:themeColor="text1"/>
                <w:sz w:val="24"/>
                <w:szCs w:val="21"/>
                <w:highlight w:val="none"/>
                <w14:textFill>
                  <w14:solidFill>
                    <w14:schemeClr w14:val="tx1"/>
                  </w14:solidFill>
                </w14:textFill>
              </w:rPr>
              <w:t>如无偏离，仅选择无偏离即可；</w:t>
            </w:r>
            <w:r>
              <w:rPr>
                <w:bCs/>
                <w:color w:val="000000" w:themeColor="text1"/>
                <w:sz w:val="24"/>
                <w:highlight w:val="none"/>
                <w14:textFill>
                  <w14:solidFill>
                    <w14:schemeClr w14:val="tx1"/>
                  </w14:solidFill>
                </w14:textFill>
              </w:rPr>
              <w:t>无偏离即为</w:t>
            </w:r>
            <w:r>
              <w:rPr>
                <w:color w:val="000000" w:themeColor="text1"/>
                <w:sz w:val="24"/>
                <w:highlight w:val="none"/>
                <w14:textFill>
                  <w14:solidFill>
                    <w14:schemeClr w14:val="tx1"/>
                  </w14:solidFill>
                </w14:textFill>
              </w:rPr>
              <w:t>对合同条款中的所有要求，均视作供应商已对之理解和响应。）</w:t>
            </w:r>
          </w:p>
          <w:p w14:paraId="18493A4C">
            <w:pPr>
              <w:adjustRightInd w:val="0"/>
              <w:snapToGrid w:val="0"/>
              <w:jc w:val="left"/>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□有偏离</w:t>
            </w:r>
            <w:r>
              <w:rPr>
                <w:color w:val="000000" w:themeColor="text1"/>
                <w:sz w:val="24"/>
                <w:highlight w:val="none"/>
                <w14:textFill>
                  <w14:solidFill>
                    <w14:schemeClr w14:val="tx1"/>
                  </w14:solidFill>
                </w14:textFill>
              </w:rPr>
              <w:t>（</w:t>
            </w:r>
            <w:r>
              <w:rPr>
                <w:color w:val="000000" w:themeColor="text1"/>
                <w:sz w:val="24"/>
                <w:szCs w:val="21"/>
                <w:highlight w:val="none"/>
                <w14:textFill>
                  <w14:solidFill>
                    <w14:schemeClr w14:val="tx1"/>
                  </w14:solidFill>
                </w14:textFill>
              </w:rPr>
              <w:t>如有偏离，</w:t>
            </w:r>
            <w:r>
              <w:rPr>
                <w:color w:val="000000" w:themeColor="text1"/>
                <w:sz w:val="24"/>
                <w:highlight w:val="none"/>
                <w14:textFill>
                  <w14:solidFill>
                    <w14:schemeClr w14:val="tx1"/>
                  </w14:solidFill>
                </w14:textFill>
              </w:rPr>
              <w:t>则应在本表中对</w:t>
            </w:r>
            <w:r>
              <w:rPr>
                <w:rFonts w:hint="eastAsia"/>
                <w:color w:val="000000" w:themeColor="text1"/>
                <w:sz w:val="24"/>
                <w:highlight w:val="none"/>
                <w14:textFill>
                  <w14:solidFill>
                    <w14:schemeClr w14:val="tx1"/>
                  </w14:solidFill>
                </w14:textFill>
              </w:rPr>
              <w:t>负</w:t>
            </w:r>
            <w:r>
              <w:rPr>
                <w:color w:val="000000" w:themeColor="text1"/>
                <w:sz w:val="24"/>
                <w:highlight w:val="none"/>
                <w14:textFill>
                  <w14:solidFill>
                    <w14:schemeClr w14:val="tx1"/>
                  </w14:solidFill>
                </w14:textFill>
              </w:rPr>
              <w:t>偏离项逐一列明，否则</w:t>
            </w:r>
            <w:r>
              <w:rPr>
                <w:b/>
                <w:bCs/>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；对合同条款中的所有要求，除本表列明的偏离外，均视作供应商已对之理解和响应。）</w:t>
            </w:r>
          </w:p>
        </w:tc>
      </w:tr>
      <w:tr w14:paraId="5C293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025E4A8">
            <w:pPr>
              <w:adjustRightInd w:val="0"/>
              <w:snapToGrid w:val="0"/>
              <w:jc w:val="center"/>
              <w:rPr>
                <w:color w:val="000000" w:themeColor="text1"/>
                <w:sz w:val="24"/>
                <w:highlight w:val="none"/>
                <w14:textFill>
                  <w14:solidFill>
                    <w14:schemeClr w14:val="tx1"/>
                  </w14:solidFill>
                </w14:textFill>
              </w:rPr>
            </w:pPr>
          </w:p>
        </w:tc>
        <w:tc>
          <w:tcPr>
            <w:tcW w:w="1646" w:type="dxa"/>
            <w:vAlign w:val="center"/>
          </w:tcPr>
          <w:p w14:paraId="78C203C7">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4617E826">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1E31C137">
            <w:pPr>
              <w:adjustRightInd w:val="0"/>
              <w:snapToGrid w:val="0"/>
              <w:jc w:val="center"/>
              <w:rPr>
                <w:color w:val="000000" w:themeColor="text1"/>
                <w:sz w:val="24"/>
                <w:highlight w:val="none"/>
                <w14:textFill>
                  <w14:solidFill>
                    <w14:schemeClr w14:val="tx1"/>
                  </w14:solidFill>
                </w14:textFill>
              </w:rPr>
            </w:pPr>
          </w:p>
        </w:tc>
        <w:tc>
          <w:tcPr>
            <w:tcW w:w="1925" w:type="dxa"/>
            <w:vAlign w:val="center"/>
          </w:tcPr>
          <w:p w14:paraId="75CE126D">
            <w:pPr>
              <w:adjustRightInd w:val="0"/>
              <w:snapToGrid w:val="0"/>
              <w:jc w:val="center"/>
              <w:rPr>
                <w:color w:val="000000" w:themeColor="text1"/>
                <w:sz w:val="24"/>
                <w:highlight w:val="none"/>
                <w14:textFill>
                  <w14:solidFill>
                    <w14:schemeClr w14:val="tx1"/>
                  </w14:solidFill>
                </w14:textFill>
              </w:rPr>
            </w:pPr>
          </w:p>
        </w:tc>
        <w:tc>
          <w:tcPr>
            <w:tcW w:w="1045" w:type="dxa"/>
            <w:vAlign w:val="center"/>
          </w:tcPr>
          <w:p w14:paraId="7DA5C951">
            <w:pPr>
              <w:adjustRightInd w:val="0"/>
              <w:snapToGrid w:val="0"/>
              <w:jc w:val="center"/>
              <w:rPr>
                <w:color w:val="000000" w:themeColor="text1"/>
                <w:sz w:val="24"/>
                <w:highlight w:val="none"/>
                <w14:textFill>
                  <w14:solidFill>
                    <w14:schemeClr w14:val="tx1"/>
                  </w14:solidFill>
                </w14:textFill>
              </w:rPr>
            </w:pPr>
          </w:p>
        </w:tc>
      </w:tr>
      <w:tr w14:paraId="42BD9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3BD6694">
            <w:pPr>
              <w:adjustRightInd w:val="0"/>
              <w:snapToGrid w:val="0"/>
              <w:jc w:val="center"/>
              <w:rPr>
                <w:color w:val="000000" w:themeColor="text1"/>
                <w:sz w:val="24"/>
                <w:highlight w:val="none"/>
                <w14:textFill>
                  <w14:solidFill>
                    <w14:schemeClr w14:val="tx1"/>
                  </w14:solidFill>
                </w14:textFill>
              </w:rPr>
            </w:pPr>
          </w:p>
        </w:tc>
        <w:tc>
          <w:tcPr>
            <w:tcW w:w="1646" w:type="dxa"/>
            <w:vAlign w:val="center"/>
          </w:tcPr>
          <w:p w14:paraId="04150F8A">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3701D775">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5CB3716E">
            <w:pPr>
              <w:adjustRightInd w:val="0"/>
              <w:snapToGrid w:val="0"/>
              <w:jc w:val="center"/>
              <w:rPr>
                <w:color w:val="000000" w:themeColor="text1"/>
                <w:sz w:val="24"/>
                <w:highlight w:val="none"/>
                <w14:textFill>
                  <w14:solidFill>
                    <w14:schemeClr w14:val="tx1"/>
                  </w14:solidFill>
                </w14:textFill>
              </w:rPr>
            </w:pPr>
          </w:p>
        </w:tc>
        <w:tc>
          <w:tcPr>
            <w:tcW w:w="1925" w:type="dxa"/>
            <w:vAlign w:val="center"/>
          </w:tcPr>
          <w:p w14:paraId="6B135F33">
            <w:pPr>
              <w:adjustRightInd w:val="0"/>
              <w:snapToGrid w:val="0"/>
              <w:jc w:val="center"/>
              <w:rPr>
                <w:color w:val="000000" w:themeColor="text1"/>
                <w:sz w:val="24"/>
                <w:highlight w:val="none"/>
                <w14:textFill>
                  <w14:solidFill>
                    <w14:schemeClr w14:val="tx1"/>
                  </w14:solidFill>
                </w14:textFill>
              </w:rPr>
            </w:pPr>
          </w:p>
        </w:tc>
        <w:tc>
          <w:tcPr>
            <w:tcW w:w="1045" w:type="dxa"/>
            <w:vAlign w:val="center"/>
          </w:tcPr>
          <w:p w14:paraId="61382A5A">
            <w:pPr>
              <w:adjustRightInd w:val="0"/>
              <w:snapToGrid w:val="0"/>
              <w:jc w:val="center"/>
              <w:rPr>
                <w:color w:val="000000" w:themeColor="text1"/>
                <w:sz w:val="24"/>
                <w:highlight w:val="none"/>
                <w14:textFill>
                  <w14:solidFill>
                    <w14:schemeClr w14:val="tx1"/>
                  </w14:solidFill>
                </w14:textFill>
              </w:rPr>
            </w:pPr>
          </w:p>
        </w:tc>
      </w:tr>
      <w:tr w14:paraId="5DA47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F6C079C">
            <w:pPr>
              <w:adjustRightInd w:val="0"/>
              <w:snapToGrid w:val="0"/>
              <w:jc w:val="center"/>
              <w:rPr>
                <w:color w:val="000000" w:themeColor="text1"/>
                <w:sz w:val="24"/>
                <w:highlight w:val="none"/>
                <w14:textFill>
                  <w14:solidFill>
                    <w14:schemeClr w14:val="tx1"/>
                  </w14:solidFill>
                </w14:textFill>
              </w:rPr>
            </w:pPr>
          </w:p>
        </w:tc>
        <w:tc>
          <w:tcPr>
            <w:tcW w:w="1646" w:type="dxa"/>
            <w:vAlign w:val="center"/>
          </w:tcPr>
          <w:p w14:paraId="6E6CE521">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629F0DC2">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0ADFC58A">
            <w:pPr>
              <w:adjustRightInd w:val="0"/>
              <w:snapToGrid w:val="0"/>
              <w:jc w:val="center"/>
              <w:rPr>
                <w:color w:val="000000" w:themeColor="text1"/>
                <w:sz w:val="24"/>
                <w:highlight w:val="none"/>
                <w14:textFill>
                  <w14:solidFill>
                    <w14:schemeClr w14:val="tx1"/>
                  </w14:solidFill>
                </w14:textFill>
              </w:rPr>
            </w:pPr>
          </w:p>
        </w:tc>
        <w:tc>
          <w:tcPr>
            <w:tcW w:w="1925" w:type="dxa"/>
            <w:vAlign w:val="center"/>
          </w:tcPr>
          <w:p w14:paraId="45A9EE7D">
            <w:pPr>
              <w:adjustRightInd w:val="0"/>
              <w:snapToGrid w:val="0"/>
              <w:jc w:val="center"/>
              <w:rPr>
                <w:color w:val="000000" w:themeColor="text1"/>
                <w:sz w:val="24"/>
                <w:highlight w:val="none"/>
                <w14:textFill>
                  <w14:solidFill>
                    <w14:schemeClr w14:val="tx1"/>
                  </w14:solidFill>
                </w14:textFill>
              </w:rPr>
            </w:pPr>
          </w:p>
        </w:tc>
        <w:tc>
          <w:tcPr>
            <w:tcW w:w="1045" w:type="dxa"/>
            <w:vAlign w:val="center"/>
          </w:tcPr>
          <w:p w14:paraId="232F0375">
            <w:pPr>
              <w:adjustRightInd w:val="0"/>
              <w:snapToGrid w:val="0"/>
              <w:jc w:val="center"/>
              <w:rPr>
                <w:color w:val="000000" w:themeColor="text1"/>
                <w:sz w:val="24"/>
                <w:highlight w:val="none"/>
                <w14:textFill>
                  <w14:solidFill>
                    <w14:schemeClr w14:val="tx1"/>
                  </w14:solidFill>
                </w14:textFill>
              </w:rPr>
            </w:pPr>
          </w:p>
        </w:tc>
      </w:tr>
      <w:tr w14:paraId="03A45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9379D80">
            <w:pPr>
              <w:adjustRightInd w:val="0"/>
              <w:snapToGrid w:val="0"/>
              <w:jc w:val="center"/>
              <w:rPr>
                <w:color w:val="000000" w:themeColor="text1"/>
                <w:sz w:val="24"/>
                <w:highlight w:val="none"/>
                <w14:textFill>
                  <w14:solidFill>
                    <w14:schemeClr w14:val="tx1"/>
                  </w14:solidFill>
                </w14:textFill>
              </w:rPr>
            </w:pPr>
          </w:p>
        </w:tc>
        <w:tc>
          <w:tcPr>
            <w:tcW w:w="1646" w:type="dxa"/>
            <w:vAlign w:val="center"/>
          </w:tcPr>
          <w:p w14:paraId="35A1DEC3">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1DEBBF93">
            <w:pPr>
              <w:adjustRightInd w:val="0"/>
              <w:snapToGrid w:val="0"/>
              <w:jc w:val="center"/>
              <w:rPr>
                <w:color w:val="000000" w:themeColor="text1"/>
                <w:sz w:val="24"/>
                <w:highlight w:val="none"/>
                <w14:textFill>
                  <w14:solidFill>
                    <w14:schemeClr w14:val="tx1"/>
                  </w14:solidFill>
                </w14:textFill>
              </w:rPr>
            </w:pPr>
          </w:p>
        </w:tc>
        <w:tc>
          <w:tcPr>
            <w:tcW w:w="1688" w:type="dxa"/>
            <w:vAlign w:val="center"/>
          </w:tcPr>
          <w:p w14:paraId="782130FB">
            <w:pPr>
              <w:adjustRightInd w:val="0"/>
              <w:snapToGrid w:val="0"/>
              <w:jc w:val="center"/>
              <w:rPr>
                <w:color w:val="000000" w:themeColor="text1"/>
                <w:sz w:val="24"/>
                <w:highlight w:val="none"/>
                <w14:textFill>
                  <w14:solidFill>
                    <w14:schemeClr w14:val="tx1"/>
                  </w14:solidFill>
                </w14:textFill>
              </w:rPr>
            </w:pPr>
          </w:p>
        </w:tc>
        <w:tc>
          <w:tcPr>
            <w:tcW w:w="1925" w:type="dxa"/>
            <w:vAlign w:val="center"/>
          </w:tcPr>
          <w:p w14:paraId="2C61116F">
            <w:pPr>
              <w:adjustRightInd w:val="0"/>
              <w:snapToGrid w:val="0"/>
              <w:jc w:val="center"/>
              <w:rPr>
                <w:color w:val="000000" w:themeColor="text1"/>
                <w:sz w:val="24"/>
                <w:highlight w:val="none"/>
                <w14:textFill>
                  <w14:solidFill>
                    <w14:schemeClr w14:val="tx1"/>
                  </w14:solidFill>
                </w14:textFill>
              </w:rPr>
            </w:pPr>
          </w:p>
        </w:tc>
        <w:tc>
          <w:tcPr>
            <w:tcW w:w="1045" w:type="dxa"/>
            <w:vAlign w:val="center"/>
          </w:tcPr>
          <w:p w14:paraId="22E699BB">
            <w:pPr>
              <w:adjustRightInd w:val="0"/>
              <w:snapToGrid w:val="0"/>
              <w:jc w:val="center"/>
              <w:rPr>
                <w:color w:val="000000" w:themeColor="text1"/>
                <w:sz w:val="24"/>
                <w:highlight w:val="none"/>
                <w14:textFill>
                  <w14:solidFill>
                    <w14:schemeClr w14:val="tx1"/>
                  </w14:solidFill>
                </w14:textFill>
              </w:rPr>
            </w:pPr>
          </w:p>
        </w:tc>
      </w:tr>
      <w:bookmarkEnd w:id="930"/>
    </w:tbl>
    <w:p w14:paraId="53802B5F">
      <w:pPr>
        <w:tabs>
          <w:tab w:val="left" w:pos="1800"/>
          <w:tab w:val="left" w:pos="5580"/>
        </w:tabs>
        <w:jc w:val="left"/>
        <w:rPr>
          <w:color w:val="000000" w:themeColor="text1"/>
          <w:sz w:val="24"/>
          <w:highlight w:val="none"/>
          <w14:textFill>
            <w14:solidFill>
              <w14:schemeClr w14:val="tx1"/>
            </w14:solidFill>
          </w14:textFill>
        </w:rPr>
      </w:pPr>
    </w:p>
    <w:p w14:paraId="770CCFA6">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注：“偏离情况”列应据实填写“正偏离”或“负偏离”。</w:t>
      </w:r>
    </w:p>
    <w:p w14:paraId="418701F9">
      <w:pPr>
        <w:spacing w:line="360" w:lineRule="auto"/>
        <w:rPr>
          <w:color w:val="000000" w:themeColor="text1"/>
          <w:sz w:val="24"/>
          <w:szCs w:val="20"/>
          <w:highlight w:val="none"/>
          <w14:textFill>
            <w14:solidFill>
              <w14:schemeClr w14:val="tx1"/>
            </w14:solidFill>
          </w14:textFill>
        </w:rPr>
      </w:pPr>
    </w:p>
    <w:p w14:paraId="7363923C">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 xml:space="preserve">                      </w:t>
      </w:r>
    </w:p>
    <w:p w14:paraId="4DEDED66">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    ____________</w:t>
      </w:r>
    </w:p>
    <w:p w14:paraId="3BB94795">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4DFBFDB0">
      <w:pPr>
        <w:numPr>
          <w:ilvl w:val="0"/>
          <w:numId w:val="18"/>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bookmarkEnd w:id="917"/>
      <w:bookmarkEnd w:id="918"/>
      <w:bookmarkEnd w:id="919"/>
      <w:bookmarkEnd w:id="920"/>
      <w:bookmarkEnd w:id="921"/>
      <w:bookmarkEnd w:id="922"/>
      <w:bookmarkEnd w:id="923"/>
      <w:bookmarkEnd w:id="924"/>
      <w:bookmarkEnd w:id="925"/>
      <w:bookmarkEnd w:id="926"/>
      <w:bookmarkEnd w:id="927"/>
      <w:bookmarkEnd w:id="928"/>
      <w:bookmarkEnd w:id="929"/>
      <w:r>
        <w:rPr>
          <w:color w:val="000000" w:themeColor="text1"/>
          <w:sz w:val="24"/>
          <w:szCs w:val="20"/>
          <w:highlight w:val="none"/>
          <w14:textFill>
            <w14:solidFill>
              <w14:schemeClr w14:val="tx1"/>
            </w14:solidFill>
          </w14:textFill>
        </w:rPr>
        <w:t>采购需求偏离表（实质性格式）</w:t>
      </w:r>
    </w:p>
    <w:p w14:paraId="57402B9E">
      <w:pPr>
        <w:autoSpaceDE w:val="0"/>
        <w:autoSpaceDN w:val="0"/>
        <w:adjustRightInd w:val="0"/>
        <w:spacing w:line="360" w:lineRule="auto"/>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采购需求偏离表</w:t>
      </w:r>
    </w:p>
    <w:p w14:paraId="53D62EB4">
      <w:pPr>
        <w:tabs>
          <w:tab w:val="left" w:pos="1800"/>
          <w:tab w:val="left" w:pos="5580"/>
        </w:tabs>
        <w:spacing w:line="360" w:lineRule="auto"/>
        <w:ind w:firstLine="360" w:firstLineChars="150"/>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项目编号</w:t>
      </w:r>
      <w:r>
        <w:rPr>
          <w:rFonts w:hint="eastAsia"/>
          <w:color w:val="000000" w:themeColor="text1"/>
          <w:sz w:val="24"/>
          <w:highlight w:val="none"/>
          <w:lang w:val="en-US" w:eastAsia="zh-CN"/>
          <w14:textFill>
            <w14:solidFill>
              <w14:schemeClr w14:val="tx1"/>
            </w14:solidFill>
          </w14:textFill>
        </w:rPr>
        <w:t>/包号</w:t>
      </w:r>
      <w:r>
        <w:rPr>
          <w:color w:val="000000" w:themeColor="text1"/>
          <w:sz w:val="24"/>
          <w:highlight w:val="none"/>
          <w14:textFill>
            <w14:solidFill>
              <w14:schemeClr w14:val="tx1"/>
            </w14:solidFill>
          </w14:textFill>
        </w:rPr>
        <w:t>：_____________________     项目名称：____________</w:t>
      </w:r>
    </w:p>
    <w:tbl>
      <w:tblPr>
        <w:tblStyle w:val="48"/>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55B97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5ACA9538">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序号</w:t>
            </w:r>
          </w:p>
        </w:tc>
        <w:tc>
          <w:tcPr>
            <w:tcW w:w="1482" w:type="dxa"/>
            <w:vAlign w:val="center"/>
          </w:tcPr>
          <w:p w14:paraId="28CB596A">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招标文件条目号</w:t>
            </w:r>
          </w:p>
        </w:tc>
        <w:tc>
          <w:tcPr>
            <w:tcW w:w="2384" w:type="dxa"/>
            <w:vAlign w:val="center"/>
          </w:tcPr>
          <w:p w14:paraId="1C3209B5">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招标文件要求</w:t>
            </w:r>
          </w:p>
        </w:tc>
        <w:tc>
          <w:tcPr>
            <w:tcW w:w="2126" w:type="dxa"/>
            <w:vAlign w:val="center"/>
          </w:tcPr>
          <w:p w14:paraId="46AB2232">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投标响应内容</w:t>
            </w:r>
          </w:p>
        </w:tc>
        <w:tc>
          <w:tcPr>
            <w:tcW w:w="1875" w:type="dxa"/>
            <w:vAlign w:val="center"/>
          </w:tcPr>
          <w:p w14:paraId="2E4BAFE8">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偏离情况</w:t>
            </w:r>
          </w:p>
        </w:tc>
        <w:tc>
          <w:tcPr>
            <w:tcW w:w="1009" w:type="dxa"/>
            <w:vAlign w:val="center"/>
          </w:tcPr>
          <w:p w14:paraId="28A825A8">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说明</w:t>
            </w:r>
          </w:p>
        </w:tc>
      </w:tr>
      <w:tr w14:paraId="351E3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732B7F1">
            <w:pPr>
              <w:adjustRightInd w:val="0"/>
              <w:snapToGrid w:val="0"/>
              <w:jc w:val="center"/>
              <w:rPr>
                <w:color w:val="000000" w:themeColor="text1"/>
                <w:sz w:val="24"/>
                <w:highlight w:val="none"/>
                <w14:textFill>
                  <w14:solidFill>
                    <w14:schemeClr w14:val="tx1"/>
                  </w14:solidFill>
                </w14:textFill>
              </w:rPr>
            </w:pPr>
          </w:p>
        </w:tc>
        <w:tc>
          <w:tcPr>
            <w:tcW w:w="1482" w:type="dxa"/>
            <w:vAlign w:val="center"/>
          </w:tcPr>
          <w:p w14:paraId="7FC77A2E">
            <w:pPr>
              <w:adjustRightInd w:val="0"/>
              <w:snapToGrid w:val="0"/>
              <w:jc w:val="center"/>
              <w:rPr>
                <w:color w:val="000000" w:themeColor="text1"/>
                <w:sz w:val="24"/>
                <w:highlight w:val="none"/>
                <w14:textFill>
                  <w14:solidFill>
                    <w14:schemeClr w14:val="tx1"/>
                  </w14:solidFill>
                </w14:textFill>
              </w:rPr>
            </w:pPr>
          </w:p>
        </w:tc>
        <w:tc>
          <w:tcPr>
            <w:tcW w:w="2384" w:type="dxa"/>
            <w:vAlign w:val="center"/>
          </w:tcPr>
          <w:p w14:paraId="22A72A8D">
            <w:pPr>
              <w:adjustRightInd w:val="0"/>
              <w:snapToGrid w:val="0"/>
              <w:jc w:val="center"/>
              <w:rPr>
                <w:color w:val="000000" w:themeColor="text1"/>
                <w:sz w:val="24"/>
                <w:highlight w:val="none"/>
                <w14:textFill>
                  <w14:solidFill>
                    <w14:schemeClr w14:val="tx1"/>
                  </w14:solidFill>
                </w14:textFill>
              </w:rPr>
            </w:pPr>
          </w:p>
        </w:tc>
        <w:tc>
          <w:tcPr>
            <w:tcW w:w="2126" w:type="dxa"/>
            <w:vAlign w:val="center"/>
          </w:tcPr>
          <w:p w14:paraId="0218362C">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75E2EC61">
            <w:pPr>
              <w:adjustRightInd w:val="0"/>
              <w:snapToGrid w:val="0"/>
              <w:jc w:val="center"/>
              <w:rPr>
                <w:color w:val="000000" w:themeColor="text1"/>
                <w:sz w:val="24"/>
                <w:highlight w:val="none"/>
                <w14:textFill>
                  <w14:solidFill>
                    <w14:schemeClr w14:val="tx1"/>
                  </w14:solidFill>
                </w14:textFill>
              </w:rPr>
            </w:pPr>
          </w:p>
        </w:tc>
        <w:tc>
          <w:tcPr>
            <w:tcW w:w="1009" w:type="dxa"/>
            <w:vAlign w:val="center"/>
          </w:tcPr>
          <w:p w14:paraId="1D934080">
            <w:pPr>
              <w:adjustRightInd w:val="0"/>
              <w:snapToGrid w:val="0"/>
              <w:jc w:val="center"/>
              <w:rPr>
                <w:color w:val="000000" w:themeColor="text1"/>
                <w:sz w:val="24"/>
                <w:highlight w:val="none"/>
                <w14:textFill>
                  <w14:solidFill>
                    <w14:schemeClr w14:val="tx1"/>
                  </w14:solidFill>
                </w14:textFill>
              </w:rPr>
            </w:pPr>
          </w:p>
        </w:tc>
      </w:tr>
      <w:tr w14:paraId="5962E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254AB1C">
            <w:pPr>
              <w:adjustRightInd w:val="0"/>
              <w:snapToGrid w:val="0"/>
              <w:jc w:val="center"/>
              <w:rPr>
                <w:color w:val="000000" w:themeColor="text1"/>
                <w:sz w:val="24"/>
                <w:highlight w:val="none"/>
                <w14:textFill>
                  <w14:solidFill>
                    <w14:schemeClr w14:val="tx1"/>
                  </w14:solidFill>
                </w14:textFill>
              </w:rPr>
            </w:pPr>
          </w:p>
        </w:tc>
        <w:tc>
          <w:tcPr>
            <w:tcW w:w="1482" w:type="dxa"/>
            <w:vAlign w:val="center"/>
          </w:tcPr>
          <w:p w14:paraId="65352DDB">
            <w:pPr>
              <w:adjustRightInd w:val="0"/>
              <w:snapToGrid w:val="0"/>
              <w:jc w:val="center"/>
              <w:rPr>
                <w:color w:val="000000" w:themeColor="text1"/>
                <w:sz w:val="24"/>
                <w:highlight w:val="none"/>
                <w14:textFill>
                  <w14:solidFill>
                    <w14:schemeClr w14:val="tx1"/>
                  </w14:solidFill>
                </w14:textFill>
              </w:rPr>
            </w:pPr>
          </w:p>
        </w:tc>
        <w:tc>
          <w:tcPr>
            <w:tcW w:w="2384" w:type="dxa"/>
            <w:vAlign w:val="center"/>
          </w:tcPr>
          <w:p w14:paraId="442D1ED9">
            <w:pPr>
              <w:adjustRightInd w:val="0"/>
              <w:snapToGrid w:val="0"/>
              <w:jc w:val="center"/>
              <w:rPr>
                <w:color w:val="000000" w:themeColor="text1"/>
                <w:sz w:val="24"/>
                <w:highlight w:val="none"/>
                <w14:textFill>
                  <w14:solidFill>
                    <w14:schemeClr w14:val="tx1"/>
                  </w14:solidFill>
                </w14:textFill>
              </w:rPr>
            </w:pPr>
          </w:p>
        </w:tc>
        <w:tc>
          <w:tcPr>
            <w:tcW w:w="2126" w:type="dxa"/>
            <w:vAlign w:val="center"/>
          </w:tcPr>
          <w:p w14:paraId="12054114">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6E9E525D">
            <w:pPr>
              <w:adjustRightInd w:val="0"/>
              <w:snapToGrid w:val="0"/>
              <w:jc w:val="center"/>
              <w:rPr>
                <w:color w:val="000000" w:themeColor="text1"/>
                <w:sz w:val="24"/>
                <w:highlight w:val="none"/>
                <w14:textFill>
                  <w14:solidFill>
                    <w14:schemeClr w14:val="tx1"/>
                  </w14:solidFill>
                </w14:textFill>
              </w:rPr>
            </w:pPr>
          </w:p>
        </w:tc>
        <w:tc>
          <w:tcPr>
            <w:tcW w:w="1009" w:type="dxa"/>
            <w:vAlign w:val="center"/>
          </w:tcPr>
          <w:p w14:paraId="4ACA992B">
            <w:pPr>
              <w:adjustRightInd w:val="0"/>
              <w:snapToGrid w:val="0"/>
              <w:jc w:val="center"/>
              <w:rPr>
                <w:color w:val="000000" w:themeColor="text1"/>
                <w:sz w:val="24"/>
                <w:highlight w:val="none"/>
                <w14:textFill>
                  <w14:solidFill>
                    <w14:schemeClr w14:val="tx1"/>
                  </w14:solidFill>
                </w14:textFill>
              </w:rPr>
            </w:pPr>
          </w:p>
        </w:tc>
      </w:tr>
      <w:tr w14:paraId="6C8AB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29D1147">
            <w:pPr>
              <w:adjustRightInd w:val="0"/>
              <w:snapToGrid w:val="0"/>
              <w:jc w:val="center"/>
              <w:rPr>
                <w:color w:val="000000" w:themeColor="text1"/>
                <w:sz w:val="24"/>
                <w:highlight w:val="none"/>
                <w14:textFill>
                  <w14:solidFill>
                    <w14:schemeClr w14:val="tx1"/>
                  </w14:solidFill>
                </w14:textFill>
              </w:rPr>
            </w:pPr>
          </w:p>
        </w:tc>
        <w:tc>
          <w:tcPr>
            <w:tcW w:w="1482" w:type="dxa"/>
            <w:vAlign w:val="center"/>
          </w:tcPr>
          <w:p w14:paraId="1EACB69F">
            <w:pPr>
              <w:adjustRightInd w:val="0"/>
              <w:snapToGrid w:val="0"/>
              <w:jc w:val="center"/>
              <w:rPr>
                <w:color w:val="000000" w:themeColor="text1"/>
                <w:sz w:val="24"/>
                <w:highlight w:val="none"/>
                <w14:textFill>
                  <w14:solidFill>
                    <w14:schemeClr w14:val="tx1"/>
                  </w14:solidFill>
                </w14:textFill>
              </w:rPr>
            </w:pPr>
          </w:p>
        </w:tc>
        <w:tc>
          <w:tcPr>
            <w:tcW w:w="2384" w:type="dxa"/>
            <w:vAlign w:val="center"/>
          </w:tcPr>
          <w:p w14:paraId="62E6C5D4">
            <w:pPr>
              <w:adjustRightInd w:val="0"/>
              <w:snapToGrid w:val="0"/>
              <w:jc w:val="center"/>
              <w:rPr>
                <w:color w:val="000000" w:themeColor="text1"/>
                <w:sz w:val="24"/>
                <w:highlight w:val="none"/>
                <w14:textFill>
                  <w14:solidFill>
                    <w14:schemeClr w14:val="tx1"/>
                  </w14:solidFill>
                </w14:textFill>
              </w:rPr>
            </w:pPr>
          </w:p>
        </w:tc>
        <w:tc>
          <w:tcPr>
            <w:tcW w:w="2126" w:type="dxa"/>
            <w:vAlign w:val="center"/>
          </w:tcPr>
          <w:p w14:paraId="4A404E93">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20134136">
            <w:pPr>
              <w:adjustRightInd w:val="0"/>
              <w:snapToGrid w:val="0"/>
              <w:jc w:val="center"/>
              <w:rPr>
                <w:color w:val="000000" w:themeColor="text1"/>
                <w:sz w:val="24"/>
                <w:highlight w:val="none"/>
                <w14:textFill>
                  <w14:solidFill>
                    <w14:schemeClr w14:val="tx1"/>
                  </w14:solidFill>
                </w14:textFill>
              </w:rPr>
            </w:pPr>
          </w:p>
        </w:tc>
        <w:tc>
          <w:tcPr>
            <w:tcW w:w="1009" w:type="dxa"/>
            <w:vAlign w:val="center"/>
          </w:tcPr>
          <w:p w14:paraId="1DB965FF">
            <w:pPr>
              <w:adjustRightInd w:val="0"/>
              <w:snapToGrid w:val="0"/>
              <w:jc w:val="center"/>
              <w:rPr>
                <w:color w:val="000000" w:themeColor="text1"/>
                <w:sz w:val="24"/>
                <w:highlight w:val="none"/>
                <w14:textFill>
                  <w14:solidFill>
                    <w14:schemeClr w14:val="tx1"/>
                  </w14:solidFill>
                </w14:textFill>
              </w:rPr>
            </w:pPr>
          </w:p>
        </w:tc>
      </w:tr>
      <w:tr w14:paraId="460E9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775" w:type="dxa"/>
            <w:vAlign w:val="center"/>
          </w:tcPr>
          <w:p w14:paraId="20756AC8">
            <w:pPr>
              <w:adjustRightInd w:val="0"/>
              <w:snapToGrid w:val="0"/>
              <w:jc w:val="center"/>
              <w:rPr>
                <w:color w:val="000000" w:themeColor="text1"/>
                <w:sz w:val="24"/>
                <w:highlight w:val="none"/>
                <w14:textFill>
                  <w14:solidFill>
                    <w14:schemeClr w14:val="tx1"/>
                  </w14:solidFill>
                </w14:textFill>
              </w:rPr>
            </w:pPr>
          </w:p>
        </w:tc>
        <w:tc>
          <w:tcPr>
            <w:tcW w:w="1482" w:type="dxa"/>
            <w:vAlign w:val="center"/>
          </w:tcPr>
          <w:p w14:paraId="538E3E77">
            <w:pPr>
              <w:adjustRightInd w:val="0"/>
              <w:snapToGrid w:val="0"/>
              <w:jc w:val="center"/>
              <w:rPr>
                <w:color w:val="000000" w:themeColor="text1"/>
                <w:sz w:val="24"/>
                <w:highlight w:val="none"/>
                <w14:textFill>
                  <w14:solidFill>
                    <w14:schemeClr w14:val="tx1"/>
                  </w14:solidFill>
                </w14:textFill>
              </w:rPr>
            </w:pPr>
          </w:p>
        </w:tc>
        <w:tc>
          <w:tcPr>
            <w:tcW w:w="2384" w:type="dxa"/>
            <w:vAlign w:val="center"/>
          </w:tcPr>
          <w:p w14:paraId="12FF43D5">
            <w:pPr>
              <w:adjustRightInd w:val="0"/>
              <w:snapToGrid w:val="0"/>
              <w:jc w:val="center"/>
              <w:rPr>
                <w:color w:val="000000" w:themeColor="text1"/>
                <w:sz w:val="24"/>
                <w:highlight w:val="none"/>
                <w14:textFill>
                  <w14:solidFill>
                    <w14:schemeClr w14:val="tx1"/>
                  </w14:solidFill>
                </w14:textFill>
              </w:rPr>
            </w:pPr>
          </w:p>
        </w:tc>
        <w:tc>
          <w:tcPr>
            <w:tcW w:w="2126" w:type="dxa"/>
            <w:vAlign w:val="center"/>
          </w:tcPr>
          <w:p w14:paraId="65DA0BBB">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7900FE77">
            <w:pPr>
              <w:adjustRightInd w:val="0"/>
              <w:snapToGrid w:val="0"/>
              <w:jc w:val="center"/>
              <w:rPr>
                <w:color w:val="000000" w:themeColor="text1"/>
                <w:sz w:val="24"/>
                <w:highlight w:val="none"/>
                <w14:textFill>
                  <w14:solidFill>
                    <w14:schemeClr w14:val="tx1"/>
                  </w14:solidFill>
                </w14:textFill>
              </w:rPr>
            </w:pPr>
          </w:p>
        </w:tc>
        <w:tc>
          <w:tcPr>
            <w:tcW w:w="1009" w:type="dxa"/>
            <w:vAlign w:val="center"/>
          </w:tcPr>
          <w:p w14:paraId="362F0CE6">
            <w:pPr>
              <w:adjustRightInd w:val="0"/>
              <w:snapToGrid w:val="0"/>
              <w:jc w:val="center"/>
              <w:rPr>
                <w:color w:val="000000" w:themeColor="text1"/>
                <w:sz w:val="24"/>
                <w:highlight w:val="none"/>
                <w14:textFill>
                  <w14:solidFill>
                    <w14:schemeClr w14:val="tx1"/>
                  </w14:solidFill>
                </w14:textFill>
              </w:rPr>
            </w:pPr>
          </w:p>
        </w:tc>
      </w:tr>
      <w:tr w14:paraId="16A9D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989AB1C">
            <w:pPr>
              <w:adjustRightInd w:val="0"/>
              <w:snapToGrid w:val="0"/>
              <w:jc w:val="center"/>
              <w:rPr>
                <w:color w:val="000000" w:themeColor="text1"/>
                <w:sz w:val="24"/>
                <w:highlight w:val="none"/>
                <w14:textFill>
                  <w14:solidFill>
                    <w14:schemeClr w14:val="tx1"/>
                  </w14:solidFill>
                </w14:textFill>
              </w:rPr>
            </w:pPr>
          </w:p>
        </w:tc>
        <w:tc>
          <w:tcPr>
            <w:tcW w:w="1482" w:type="dxa"/>
            <w:vAlign w:val="center"/>
          </w:tcPr>
          <w:p w14:paraId="71761F52">
            <w:pPr>
              <w:adjustRightInd w:val="0"/>
              <w:snapToGrid w:val="0"/>
              <w:jc w:val="center"/>
              <w:rPr>
                <w:color w:val="000000" w:themeColor="text1"/>
                <w:sz w:val="24"/>
                <w:highlight w:val="none"/>
                <w14:textFill>
                  <w14:solidFill>
                    <w14:schemeClr w14:val="tx1"/>
                  </w14:solidFill>
                </w14:textFill>
              </w:rPr>
            </w:pPr>
          </w:p>
        </w:tc>
        <w:tc>
          <w:tcPr>
            <w:tcW w:w="2384" w:type="dxa"/>
            <w:vAlign w:val="center"/>
          </w:tcPr>
          <w:p w14:paraId="5B9C77EF">
            <w:pPr>
              <w:adjustRightInd w:val="0"/>
              <w:snapToGrid w:val="0"/>
              <w:jc w:val="center"/>
              <w:rPr>
                <w:color w:val="000000" w:themeColor="text1"/>
                <w:sz w:val="24"/>
                <w:highlight w:val="none"/>
                <w14:textFill>
                  <w14:solidFill>
                    <w14:schemeClr w14:val="tx1"/>
                  </w14:solidFill>
                </w14:textFill>
              </w:rPr>
            </w:pPr>
          </w:p>
        </w:tc>
        <w:tc>
          <w:tcPr>
            <w:tcW w:w="2126" w:type="dxa"/>
            <w:vAlign w:val="center"/>
          </w:tcPr>
          <w:p w14:paraId="1CB20270">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74144AC4">
            <w:pPr>
              <w:adjustRightInd w:val="0"/>
              <w:snapToGrid w:val="0"/>
              <w:jc w:val="center"/>
              <w:rPr>
                <w:color w:val="000000" w:themeColor="text1"/>
                <w:sz w:val="24"/>
                <w:highlight w:val="none"/>
                <w14:textFill>
                  <w14:solidFill>
                    <w14:schemeClr w14:val="tx1"/>
                  </w14:solidFill>
                </w14:textFill>
              </w:rPr>
            </w:pPr>
          </w:p>
        </w:tc>
        <w:tc>
          <w:tcPr>
            <w:tcW w:w="1009" w:type="dxa"/>
            <w:vAlign w:val="center"/>
          </w:tcPr>
          <w:p w14:paraId="4985375D">
            <w:pPr>
              <w:adjustRightInd w:val="0"/>
              <w:snapToGrid w:val="0"/>
              <w:jc w:val="center"/>
              <w:rPr>
                <w:color w:val="000000" w:themeColor="text1"/>
                <w:sz w:val="24"/>
                <w:highlight w:val="none"/>
                <w14:textFill>
                  <w14:solidFill>
                    <w14:schemeClr w14:val="tx1"/>
                  </w14:solidFill>
                </w14:textFill>
              </w:rPr>
            </w:pPr>
          </w:p>
        </w:tc>
      </w:tr>
      <w:tr w14:paraId="67E67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C7E220E">
            <w:pPr>
              <w:adjustRightInd w:val="0"/>
              <w:snapToGrid w:val="0"/>
              <w:jc w:val="center"/>
              <w:rPr>
                <w:color w:val="000000" w:themeColor="text1"/>
                <w:sz w:val="24"/>
                <w:highlight w:val="none"/>
                <w14:textFill>
                  <w14:solidFill>
                    <w14:schemeClr w14:val="tx1"/>
                  </w14:solidFill>
                </w14:textFill>
              </w:rPr>
            </w:pPr>
          </w:p>
        </w:tc>
        <w:tc>
          <w:tcPr>
            <w:tcW w:w="1482" w:type="dxa"/>
            <w:vAlign w:val="center"/>
          </w:tcPr>
          <w:p w14:paraId="5DED315A">
            <w:pPr>
              <w:adjustRightInd w:val="0"/>
              <w:snapToGrid w:val="0"/>
              <w:jc w:val="center"/>
              <w:rPr>
                <w:color w:val="000000" w:themeColor="text1"/>
                <w:sz w:val="24"/>
                <w:highlight w:val="none"/>
                <w14:textFill>
                  <w14:solidFill>
                    <w14:schemeClr w14:val="tx1"/>
                  </w14:solidFill>
                </w14:textFill>
              </w:rPr>
            </w:pPr>
          </w:p>
        </w:tc>
        <w:tc>
          <w:tcPr>
            <w:tcW w:w="2384" w:type="dxa"/>
            <w:vAlign w:val="center"/>
          </w:tcPr>
          <w:p w14:paraId="6F8B215C">
            <w:pPr>
              <w:adjustRightInd w:val="0"/>
              <w:snapToGrid w:val="0"/>
              <w:jc w:val="center"/>
              <w:rPr>
                <w:color w:val="000000" w:themeColor="text1"/>
                <w:sz w:val="24"/>
                <w:highlight w:val="none"/>
                <w14:textFill>
                  <w14:solidFill>
                    <w14:schemeClr w14:val="tx1"/>
                  </w14:solidFill>
                </w14:textFill>
              </w:rPr>
            </w:pPr>
          </w:p>
        </w:tc>
        <w:tc>
          <w:tcPr>
            <w:tcW w:w="2126" w:type="dxa"/>
            <w:vAlign w:val="center"/>
          </w:tcPr>
          <w:p w14:paraId="478BB431">
            <w:pPr>
              <w:adjustRightInd w:val="0"/>
              <w:snapToGrid w:val="0"/>
              <w:jc w:val="center"/>
              <w:rPr>
                <w:color w:val="000000" w:themeColor="text1"/>
                <w:sz w:val="24"/>
                <w:highlight w:val="none"/>
                <w14:textFill>
                  <w14:solidFill>
                    <w14:schemeClr w14:val="tx1"/>
                  </w14:solidFill>
                </w14:textFill>
              </w:rPr>
            </w:pPr>
          </w:p>
        </w:tc>
        <w:tc>
          <w:tcPr>
            <w:tcW w:w="1875" w:type="dxa"/>
            <w:vAlign w:val="center"/>
          </w:tcPr>
          <w:p w14:paraId="558C99AF">
            <w:pPr>
              <w:adjustRightInd w:val="0"/>
              <w:snapToGrid w:val="0"/>
              <w:jc w:val="center"/>
              <w:rPr>
                <w:color w:val="000000" w:themeColor="text1"/>
                <w:sz w:val="24"/>
                <w:highlight w:val="none"/>
                <w14:textFill>
                  <w14:solidFill>
                    <w14:schemeClr w14:val="tx1"/>
                  </w14:solidFill>
                </w14:textFill>
              </w:rPr>
            </w:pPr>
          </w:p>
        </w:tc>
        <w:tc>
          <w:tcPr>
            <w:tcW w:w="1009" w:type="dxa"/>
            <w:vAlign w:val="center"/>
          </w:tcPr>
          <w:p w14:paraId="0DF0BF45">
            <w:pPr>
              <w:adjustRightInd w:val="0"/>
              <w:snapToGrid w:val="0"/>
              <w:jc w:val="center"/>
              <w:rPr>
                <w:color w:val="000000" w:themeColor="text1"/>
                <w:sz w:val="24"/>
                <w:highlight w:val="none"/>
                <w14:textFill>
                  <w14:solidFill>
                    <w14:schemeClr w14:val="tx1"/>
                  </w14:solidFill>
                </w14:textFill>
              </w:rPr>
            </w:pPr>
          </w:p>
        </w:tc>
      </w:tr>
    </w:tbl>
    <w:p w14:paraId="0F1932C2">
      <w:pPr>
        <w:tabs>
          <w:tab w:val="left" w:pos="1800"/>
          <w:tab w:val="left" w:pos="5580"/>
        </w:tabs>
        <w:spacing w:line="360" w:lineRule="auto"/>
        <w:ind w:firstLine="360" w:firstLineChars="150"/>
        <w:jc w:val="left"/>
        <w:rPr>
          <w:color w:val="000000" w:themeColor="text1"/>
          <w:sz w:val="24"/>
          <w:highlight w:val="none"/>
          <w:u w:val="single"/>
          <w14:textFill>
            <w14:solidFill>
              <w14:schemeClr w14:val="tx1"/>
            </w14:solidFill>
          </w14:textFill>
        </w:rPr>
      </w:pPr>
    </w:p>
    <w:p w14:paraId="54BCE383">
      <w:pPr>
        <w:tabs>
          <w:tab w:val="left" w:pos="1800"/>
          <w:tab w:val="left" w:pos="5580"/>
        </w:tabs>
        <w:spacing w:line="360" w:lineRule="auto"/>
        <w:ind w:firstLine="360" w:firstLineChars="150"/>
        <w:jc w:val="left"/>
        <w:rPr>
          <w:color w:val="000000" w:themeColor="text1"/>
          <w:sz w:val="24"/>
          <w:highlight w:val="none"/>
          <w:u w:val="single"/>
          <w14:textFill>
            <w14:solidFill>
              <w14:schemeClr w14:val="tx1"/>
            </w14:solidFill>
          </w14:textFill>
        </w:rPr>
      </w:pPr>
    </w:p>
    <w:p w14:paraId="6D710AC7">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w:t>
      </w:r>
    </w:p>
    <w:p w14:paraId="24B76D9B">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 对招标文件中的所有商务、技术要求，除本表所列明的所有偏离外，均视作供应商已对之理解和响应。此表中若无任何文字说明，内容为空白的，</w:t>
      </w:r>
      <w:r>
        <w:rPr>
          <w:b/>
          <w:color w:val="000000" w:themeColor="text1"/>
          <w:sz w:val="24"/>
          <w:highlight w:val="none"/>
          <w14:textFill>
            <w14:solidFill>
              <w14:schemeClr w14:val="tx1"/>
            </w14:solidFill>
          </w14:textFill>
        </w:rPr>
        <w:t>投标无效。</w:t>
      </w:r>
    </w:p>
    <w:p w14:paraId="2BF489C8">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2.“偏离情况”列应据实填写“无偏离”、“正偏离”或“负偏离”。</w:t>
      </w:r>
    </w:p>
    <w:p w14:paraId="5F569984">
      <w:pPr>
        <w:tabs>
          <w:tab w:val="left" w:pos="1800"/>
          <w:tab w:val="left" w:pos="5580"/>
        </w:tabs>
        <w:jc w:val="left"/>
        <w:rPr>
          <w:color w:val="000000" w:themeColor="text1"/>
          <w:sz w:val="24"/>
          <w:highlight w:val="none"/>
          <w14:textFill>
            <w14:solidFill>
              <w14:schemeClr w14:val="tx1"/>
            </w14:solidFill>
          </w14:textFill>
        </w:rPr>
      </w:pPr>
    </w:p>
    <w:p w14:paraId="184C5152">
      <w:pPr>
        <w:tabs>
          <w:tab w:val="left" w:pos="1800"/>
          <w:tab w:val="left" w:pos="5580"/>
        </w:tabs>
        <w:jc w:val="left"/>
        <w:rPr>
          <w:color w:val="000000" w:themeColor="text1"/>
          <w:sz w:val="24"/>
          <w:highlight w:val="none"/>
          <w14:textFill>
            <w14:solidFill>
              <w14:schemeClr w14:val="tx1"/>
            </w14:solidFill>
          </w14:textFill>
        </w:rPr>
      </w:pPr>
    </w:p>
    <w:p w14:paraId="42D86DA3">
      <w:pPr>
        <w:rPr>
          <w:color w:val="000000" w:themeColor="text1"/>
          <w:sz w:val="24"/>
          <w:szCs w:val="20"/>
          <w:highlight w:val="none"/>
          <w14:textFill>
            <w14:solidFill>
              <w14:schemeClr w14:val="tx1"/>
            </w14:solidFill>
          </w14:textFill>
        </w:rPr>
      </w:pPr>
    </w:p>
    <w:p w14:paraId="03F2DE8F">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 xml:space="preserve">                  </w:t>
      </w:r>
    </w:p>
    <w:p w14:paraId="1750CD59">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    ____________</w:t>
      </w:r>
    </w:p>
    <w:p w14:paraId="11E2880E">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3A8A47D2">
      <w:pPr>
        <w:numPr>
          <w:ilvl w:val="0"/>
          <w:numId w:val="19"/>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r>
        <w:rPr>
          <w:rFonts w:hint="eastAsia"/>
          <w:color w:val="000000" w:themeColor="text1"/>
          <w:sz w:val="24"/>
          <w:szCs w:val="20"/>
          <w:highlight w:val="none"/>
          <w14:textFill>
            <w14:solidFill>
              <w14:schemeClr w14:val="tx1"/>
            </w14:solidFill>
          </w14:textFill>
        </w:rPr>
        <w:t>本国产品标准证明文件</w:t>
      </w:r>
    </w:p>
    <w:p w14:paraId="65F208BF">
      <w:pPr>
        <w:pStyle w:val="42"/>
        <w:shd w:val="clear" w:color="auto" w:fill="FFFFFF"/>
        <w:spacing w:before="30" w:beforeAutospacing="0" w:after="30" w:afterAutospacing="0"/>
        <w:jc w:val="center"/>
        <w:rPr>
          <w:color w:val="000000" w:themeColor="text1"/>
          <w:sz w:val="36"/>
          <w:szCs w:val="36"/>
          <w:highlight w:val="none"/>
          <w14:textFill>
            <w14:solidFill>
              <w14:schemeClr w14:val="tx1"/>
            </w14:solidFill>
          </w14:textFill>
        </w:rPr>
      </w:pPr>
      <w:r>
        <w:rPr>
          <w:rStyle w:val="52"/>
          <w:rFonts w:hint="eastAsia"/>
          <w:color w:val="000000" w:themeColor="text1"/>
          <w:sz w:val="36"/>
          <w:szCs w:val="36"/>
          <w:highlight w:val="none"/>
          <w:shd w:val="clear" w:color="auto" w:fill="FFFFFF"/>
          <w14:textFill>
            <w14:solidFill>
              <w14:schemeClr w14:val="tx1"/>
            </w14:solidFill>
          </w14:textFill>
        </w:rPr>
        <w:t>关于符合本国产品标准的声明函（不适用）</w:t>
      </w:r>
    </w:p>
    <w:p w14:paraId="11466FD7">
      <w:pPr>
        <w:pStyle w:val="42"/>
        <w:shd w:val="clear" w:color="auto" w:fill="FFFFFF"/>
        <w:spacing w:before="30" w:beforeAutospacing="0" w:after="30" w:afterAutospacing="0"/>
        <w:ind w:firstLine="420"/>
        <w:rPr>
          <w:color w:val="000000" w:themeColor="text1"/>
          <w:highlight w:val="none"/>
          <w14:textFill>
            <w14:solidFill>
              <w14:schemeClr w14:val="tx1"/>
            </w14:solidFill>
          </w14:textFill>
        </w:rPr>
      </w:pPr>
    </w:p>
    <w:p w14:paraId="563D4686">
      <w:pPr>
        <w:pStyle w:val="42"/>
        <w:shd w:val="clear" w:color="auto" w:fill="FFFFFF"/>
        <w:spacing w:before="0" w:beforeAutospacing="0" w:after="0" w:afterAutospacing="0"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07C75E19">
      <w:pPr>
        <w:pStyle w:val="42"/>
        <w:shd w:val="clear" w:color="auto" w:fill="FFFFFF"/>
        <w:spacing w:before="0" w:beforeAutospacing="0" w:after="0" w:afterAutospacing="0"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1.</w:t>
      </w:r>
      <w:r>
        <w:rPr>
          <w:rStyle w:val="55"/>
          <w:rFonts w:hint="eastAsia"/>
          <w:color w:val="000000" w:themeColor="text1"/>
          <w:highlight w:val="none"/>
          <w:u w:val="single"/>
          <w:shd w:val="clear" w:color="auto" w:fill="FFFFFF"/>
          <w14:textFill>
            <w14:solidFill>
              <w14:schemeClr w14:val="tx1"/>
            </w14:solidFill>
          </w14:textFill>
        </w:rPr>
        <w:t>（产品名称1）</w:t>
      </w:r>
      <w:r>
        <w:rPr>
          <w:rStyle w:val="55"/>
          <w:rFonts w:hint="eastAsia"/>
          <w:color w:val="000000" w:themeColor="text1"/>
          <w:highlight w:val="none"/>
          <w:shd w:val="clear" w:color="auto" w:fill="FFFFFF"/>
          <w:vertAlign w:val="superscript"/>
          <w14:textFill>
            <w14:solidFill>
              <w14:schemeClr w14:val="tx1"/>
            </w14:solidFill>
          </w14:textFill>
        </w:rPr>
        <w:t>1</w:t>
      </w:r>
      <w:r>
        <w:rPr>
          <w:rFonts w:hint="eastAsia"/>
          <w:color w:val="000000" w:themeColor="text1"/>
          <w:highlight w:val="none"/>
          <w:shd w:val="clear" w:color="auto" w:fill="FFFFFF"/>
          <w14:textFill>
            <w14:solidFill>
              <w14:schemeClr w14:val="tx1"/>
            </w14:solidFill>
          </w14:textFill>
        </w:rPr>
        <w:t>，生产厂为</w:t>
      </w:r>
      <w:r>
        <w:rPr>
          <w:rStyle w:val="55"/>
          <w:rFonts w:hint="eastAsia"/>
          <w:color w:val="000000" w:themeColor="text1"/>
          <w:highlight w:val="none"/>
          <w:u w:val="single"/>
          <w:shd w:val="clear" w:color="auto" w:fill="FFFFFF"/>
          <w14:textFill>
            <w14:solidFill>
              <w14:schemeClr w14:val="tx1"/>
            </w14:solidFill>
          </w14:textFill>
        </w:rPr>
        <w:t>（厂名）</w:t>
      </w:r>
      <w:r>
        <w:rPr>
          <w:rStyle w:val="55"/>
          <w:rFonts w:hint="eastAsia"/>
          <w:color w:val="000000" w:themeColor="text1"/>
          <w:highlight w:val="none"/>
          <w:shd w:val="clear" w:color="auto" w:fill="FFFFFF"/>
          <w:vertAlign w:val="superscript"/>
          <w14:textFill>
            <w14:solidFill>
              <w14:schemeClr w14:val="tx1"/>
            </w14:solidFill>
          </w14:textFill>
        </w:rPr>
        <w:t>2</w:t>
      </w:r>
      <w:r>
        <w:rPr>
          <w:rFonts w:hint="eastAsia"/>
          <w:color w:val="000000" w:themeColor="text1"/>
          <w:highlight w:val="none"/>
          <w:shd w:val="clear" w:color="auto" w:fill="FFFFFF"/>
          <w14:textFill>
            <w14:solidFill>
              <w14:schemeClr w14:val="tx1"/>
            </w14:solidFill>
          </w14:textFill>
        </w:rPr>
        <w:t>，厂址为</w:t>
      </w:r>
      <w:r>
        <w:rPr>
          <w:rStyle w:val="55"/>
          <w:rFonts w:hint="eastAsia"/>
          <w:color w:val="000000" w:themeColor="text1"/>
          <w:highlight w:val="none"/>
          <w:u w:val="single"/>
          <w:shd w:val="clear" w:color="auto" w:fill="FFFFFF"/>
          <w14:textFill>
            <w14:solidFill>
              <w14:schemeClr w14:val="tx1"/>
            </w14:solidFill>
          </w14:textFill>
        </w:rPr>
        <w:t>（生产厂址）</w:t>
      </w:r>
      <w:r>
        <w:rPr>
          <w:rFonts w:hint="eastAsia"/>
          <w:color w:val="000000" w:themeColor="text1"/>
          <w:highlight w:val="none"/>
          <w:shd w:val="clear" w:color="auto" w:fill="FFFFFF"/>
          <w14:textFill>
            <w14:solidFill>
              <w14:schemeClr w14:val="tx1"/>
            </w14:solidFill>
          </w14:textFill>
        </w:rPr>
        <w:t>。</w:t>
      </w:r>
      <w:r>
        <w:rPr>
          <w:rStyle w:val="55"/>
          <w:rFonts w:hint="eastAsia"/>
          <w:color w:val="000000" w:themeColor="text1"/>
          <w:highlight w:val="none"/>
          <w:u w:val="single"/>
          <w:shd w:val="clear" w:color="auto" w:fill="FFFFFF"/>
          <w14:textFill>
            <w14:solidFill>
              <w14:schemeClr w14:val="tx1"/>
            </w14:solidFill>
          </w14:textFill>
        </w:rPr>
        <w:t>（产品名称1）</w:t>
      </w:r>
      <w:r>
        <w:rPr>
          <w:rFonts w:hint="eastAsia"/>
          <w:color w:val="000000" w:themeColor="text1"/>
          <w:highlight w:val="none"/>
          <w:shd w:val="clear" w:color="auto" w:fill="FFFFFF"/>
          <w14:textFill>
            <w14:solidFill>
              <w14:schemeClr w14:val="tx1"/>
            </w14:solidFill>
          </w14:textFill>
        </w:rPr>
        <w:t>的中国境内生产的组件成本占比≥</w:t>
      </w:r>
      <w:r>
        <w:rPr>
          <w:rStyle w:val="55"/>
          <w:rFonts w:hint="eastAsia"/>
          <w:color w:val="000000" w:themeColor="text1"/>
          <w:highlight w:val="none"/>
          <w:u w:val="single"/>
          <w:shd w:val="clear" w:color="auto" w:fill="FFFFFF"/>
          <w14:textFill>
            <w14:solidFill>
              <w14:schemeClr w14:val="tx1"/>
            </w14:solidFill>
          </w14:textFill>
        </w:rPr>
        <w:t>（规定比例）</w:t>
      </w:r>
      <w:r>
        <w:rPr>
          <w:rStyle w:val="55"/>
          <w:rFonts w:hint="eastAsia"/>
          <w:color w:val="000000" w:themeColor="text1"/>
          <w:highlight w:val="none"/>
          <w:shd w:val="clear" w:color="auto" w:fill="FFFFFF"/>
          <w:vertAlign w:val="superscript"/>
          <w14:textFill>
            <w14:solidFill>
              <w14:schemeClr w14:val="tx1"/>
            </w14:solidFill>
          </w14:textFill>
        </w:rPr>
        <w:t>3</w:t>
      </w:r>
      <w:r>
        <w:rPr>
          <w:rFonts w:hint="eastAsia"/>
          <w:color w:val="000000" w:themeColor="text1"/>
          <w:highlight w:val="none"/>
          <w:shd w:val="clear" w:color="auto" w:fill="FFFFFF"/>
          <w14:textFill>
            <w14:solidFill>
              <w14:schemeClr w14:val="tx1"/>
            </w14:solidFill>
          </w14:textFill>
        </w:rPr>
        <w:t>。</w:t>
      </w:r>
      <w:r>
        <w:rPr>
          <w:rStyle w:val="55"/>
          <w:rFonts w:hint="eastAsia"/>
          <w:color w:val="000000" w:themeColor="text1"/>
          <w:highlight w:val="none"/>
          <w:u w:val="single"/>
          <w:shd w:val="clear" w:color="auto" w:fill="FFFFFF"/>
          <w14:textFill>
            <w14:solidFill>
              <w14:schemeClr w14:val="tx1"/>
            </w14:solidFill>
          </w14:textFill>
        </w:rPr>
        <w:t>（产品名称1）</w:t>
      </w:r>
      <w:r>
        <w:rPr>
          <w:rFonts w:hint="eastAsia"/>
          <w:color w:val="000000" w:themeColor="text1"/>
          <w:highlight w:val="none"/>
          <w:shd w:val="clear" w:color="auto" w:fill="FFFFFF"/>
          <w14:textFill>
            <w14:solidFill>
              <w14:schemeClr w14:val="tx1"/>
            </w14:solidFill>
          </w14:textFill>
        </w:rPr>
        <w:t>的</w:t>
      </w:r>
      <w:r>
        <w:rPr>
          <w:rStyle w:val="55"/>
          <w:rFonts w:hint="eastAsia"/>
          <w:color w:val="000000" w:themeColor="text1"/>
          <w:highlight w:val="none"/>
          <w:u w:val="single"/>
          <w:shd w:val="clear" w:color="auto" w:fill="FFFFFF"/>
          <w14:textFill>
            <w14:solidFill>
              <w14:schemeClr w14:val="tx1"/>
            </w14:solidFill>
          </w14:textFill>
        </w:rPr>
        <w:t>（关键组件）</w:t>
      </w:r>
      <w:r>
        <w:rPr>
          <w:rStyle w:val="55"/>
          <w:rFonts w:hint="eastAsia"/>
          <w:color w:val="000000" w:themeColor="text1"/>
          <w:highlight w:val="none"/>
          <w:shd w:val="clear" w:color="auto" w:fill="FFFFFF"/>
          <w:vertAlign w:val="superscript"/>
          <w14:textFill>
            <w14:solidFill>
              <w14:schemeClr w14:val="tx1"/>
            </w14:solidFill>
          </w14:textFill>
        </w:rPr>
        <w:t>4</w:t>
      </w:r>
      <w:r>
        <w:rPr>
          <w:rFonts w:hint="eastAsia"/>
          <w:color w:val="000000" w:themeColor="text1"/>
          <w:highlight w:val="none"/>
          <w:shd w:val="clear" w:color="auto" w:fill="FFFFFF"/>
          <w14:textFill>
            <w14:solidFill>
              <w14:schemeClr w14:val="tx1"/>
            </w14:solidFill>
          </w14:textFill>
        </w:rPr>
        <w:t>在中国境内生产。</w:t>
      </w:r>
      <w:r>
        <w:rPr>
          <w:rStyle w:val="55"/>
          <w:rFonts w:hint="eastAsia"/>
          <w:color w:val="000000" w:themeColor="text1"/>
          <w:highlight w:val="none"/>
          <w:u w:val="single"/>
          <w:shd w:val="clear" w:color="auto" w:fill="FFFFFF"/>
          <w14:textFill>
            <w14:solidFill>
              <w14:schemeClr w14:val="tx1"/>
            </w14:solidFill>
          </w14:textFill>
        </w:rPr>
        <w:t>（产品名称1）</w:t>
      </w:r>
      <w:r>
        <w:rPr>
          <w:rFonts w:hint="eastAsia"/>
          <w:color w:val="000000" w:themeColor="text1"/>
          <w:highlight w:val="none"/>
          <w:shd w:val="clear" w:color="auto" w:fill="FFFFFF"/>
          <w14:textFill>
            <w14:solidFill>
              <w14:schemeClr w14:val="tx1"/>
            </w14:solidFill>
          </w14:textFill>
        </w:rPr>
        <w:t>的</w:t>
      </w:r>
      <w:r>
        <w:rPr>
          <w:rStyle w:val="55"/>
          <w:rFonts w:hint="eastAsia"/>
          <w:color w:val="000000" w:themeColor="text1"/>
          <w:highlight w:val="none"/>
          <w:u w:val="single"/>
          <w:shd w:val="clear" w:color="auto" w:fill="FFFFFF"/>
          <w14:textFill>
            <w14:solidFill>
              <w14:schemeClr w14:val="tx1"/>
            </w14:solidFill>
          </w14:textFill>
        </w:rPr>
        <w:t>（关键工序）</w:t>
      </w:r>
      <w:r>
        <w:rPr>
          <w:rStyle w:val="55"/>
          <w:rFonts w:hint="eastAsia"/>
          <w:color w:val="000000" w:themeColor="text1"/>
          <w:highlight w:val="none"/>
          <w:shd w:val="clear" w:color="auto" w:fill="FFFFFF"/>
          <w:vertAlign w:val="superscript"/>
          <w14:textFill>
            <w14:solidFill>
              <w14:schemeClr w14:val="tx1"/>
            </w14:solidFill>
          </w14:textFill>
        </w:rPr>
        <w:t>5</w:t>
      </w:r>
      <w:r>
        <w:rPr>
          <w:rFonts w:hint="eastAsia"/>
          <w:color w:val="000000" w:themeColor="text1"/>
          <w:highlight w:val="none"/>
          <w:shd w:val="clear" w:color="auto" w:fill="FFFFFF"/>
          <w14:textFill>
            <w14:solidFill>
              <w14:schemeClr w14:val="tx1"/>
            </w14:solidFill>
          </w14:textFill>
        </w:rPr>
        <w:t>在中国境内完成。</w:t>
      </w:r>
    </w:p>
    <w:p w14:paraId="06718947">
      <w:pPr>
        <w:pStyle w:val="42"/>
        <w:shd w:val="clear" w:color="auto" w:fill="FFFFFF"/>
        <w:spacing w:before="0" w:beforeAutospacing="0" w:after="0" w:afterAutospacing="0"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2.</w:t>
      </w:r>
      <w:r>
        <w:rPr>
          <w:rStyle w:val="55"/>
          <w:rFonts w:hint="eastAsia"/>
          <w:color w:val="000000" w:themeColor="text1"/>
          <w:highlight w:val="none"/>
          <w:u w:val="single"/>
          <w:shd w:val="clear" w:color="auto" w:fill="FFFFFF"/>
          <w14:textFill>
            <w14:solidFill>
              <w14:schemeClr w14:val="tx1"/>
            </w14:solidFill>
          </w14:textFill>
        </w:rPr>
        <w:t>（产品名称2）</w:t>
      </w:r>
      <w:r>
        <w:rPr>
          <w:rFonts w:hint="eastAsia"/>
          <w:color w:val="000000" w:themeColor="text1"/>
          <w:highlight w:val="none"/>
          <w:shd w:val="clear" w:color="auto" w:fill="FFFFFF"/>
          <w14:textFill>
            <w14:solidFill>
              <w14:schemeClr w14:val="tx1"/>
            </w14:solidFill>
          </w14:textFill>
        </w:rPr>
        <w:t>，生产厂为</w:t>
      </w:r>
      <w:r>
        <w:rPr>
          <w:rStyle w:val="55"/>
          <w:rFonts w:hint="eastAsia"/>
          <w:color w:val="000000" w:themeColor="text1"/>
          <w:highlight w:val="none"/>
          <w:u w:val="single"/>
          <w:shd w:val="clear" w:color="auto" w:fill="FFFFFF"/>
          <w14:textFill>
            <w14:solidFill>
              <w14:schemeClr w14:val="tx1"/>
            </w14:solidFill>
          </w14:textFill>
        </w:rPr>
        <w:t>（厂名）</w:t>
      </w:r>
      <w:r>
        <w:rPr>
          <w:rFonts w:hint="eastAsia"/>
          <w:color w:val="000000" w:themeColor="text1"/>
          <w:highlight w:val="none"/>
          <w:shd w:val="clear" w:color="auto" w:fill="FFFFFF"/>
          <w14:textFill>
            <w14:solidFill>
              <w14:schemeClr w14:val="tx1"/>
            </w14:solidFill>
          </w14:textFill>
        </w:rPr>
        <w:t>，厂址为</w:t>
      </w:r>
      <w:r>
        <w:rPr>
          <w:rStyle w:val="55"/>
          <w:rFonts w:hint="eastAsia"/>
          <w:color w:val="000000" w:themeColor="text1"/>
          <w:highlight w:val="none"/>
          <w:u w:val="single"/>
          <w:shd w:val="clear" w:color="auto" w:fill="FFFFFF"/>
          <w14:textFill>
            <w14:solidFill>
              <w14:schemeClr w14:val="tx1"/>
            </w14:solidFill>
          </w14:textFill>
        </w:rPr>
        <w:t>（生产厂址）</w:t>
      </w:r>
      <w:r>
        <w:rPr>
          <w:rFonts w:hint="eastAsia"/>
          <w:color w:val="000000" w:themeColor="text1"/>
          <w:highlight w:val="none"/>
          <w:shd w:val="clear" w:color="auto" w:fill="FFFFFF"/>
          <w14:textFill>
            <w14:solidFill>
              <w14:schemeClr w14:val="tx1"/>
            </w14:solidFill>
          </w14:textFill>
        </w:rPr>
        <w:t>。</w:t>
      </w:r>
      <w:r>
        <w:rPr>
          <w:rStyle w:val="55"/>
          <w:rFonts w:hint="eastAsia"/>
          <w:color w:val="000000" w:themeColor="text1"/>
          <w:highlight w:val="none"/>
          <w:u w:val="single"/>
          <w:shd w:val="clear" w:color="auto" w:fill="FFFFFF"/>
          <w14:textFill>
            <w14:solidFill>
              <w14:schemeClr w14:val="tx1"/>
            </w14:solidFill>
          </w14:textFill>
        </w:rPr>
        <w:t>（产品名称2）</w:t>
      </w:r>
      <w:r>
        <w:rPr>
          <w:rFonts w:hint="eastAsia"/>
          <w:color w:val="000000" w:themeColor="text1"/>
          <w:highlight w:val="none"/>
          <w:shd w:val="clear" w:color="auto" w:fill="FFFFFF"/>
          <w14:textFill>
            <w14:solidFill>
              <w14:schemeClr w14:val="tx1"/>
            </w14:solidFill>
          </w14:textFill>
        </w:rPr>
        <w:t>的中国境内生产的组件成本占比≥</w:t>
      </w:r>
      <w:r>
        <w:rPr>
          <w:rStyle w:val="55"/>
          <w:rFonts w:hint="eastAsia"/>
          <w:color w:val="000000" w:themeColor="text1"/>
          <w:highlight w:val="none"/>
          <w:u w:val="single"/>
          <w:shd w:val="clear" w:color="auto" w:fill="FFFFFF"/>
          <w14:textFill>
            <w14:solidFill>
              <w14:schemeClr w14:val="tx1"/>
            </w14:solidFill>
          </w14:textFill>
        </w:rPr>
        <w:t>（规定比例）</w:t>
      </w:r>
      <w:r>
        <w:rPr>
          <w:rFonts w:hint="eastAsia"/>
          <w:color w:val="000000" w:themeColor="text1"/>
          <w:highlight w:val="none"/>
          <w:shd w:val="clear" w:color="auto" w:fill="FFFFFF"/>
          <w14:textFill>
            <w14:solidFill>
              <w14:schemeClr w14:val="tx1"/>
            </w14:solidFill>
          </w14:textFill>
        </w:rPr>
        <w:t>。</w:t>
      </w:r>
      <w:r>
        <w:rPr>
          <w:rStyle w:val="55"/>
          <w:rFonts w:hint="eastAsia"/>
          <w:color w:val="000000" w:themeColor="text1"/>
          <w:highlight w:val="none"/>
          <w:u w:val="single"/>
          <w:shd w:val="clear" w:color="auto" w:fill="FFFFFF"/>
          <w14:textFill>
            <w14:solidFill>
              <w14:schemeClr w14:val="tx1"/>
            </w14:solidFill>
          </w14:textFill>
        </w:rPr>
        <w:t>（产品名称2）</w:t>
      </w:r>
      <w:r>
        <w:rPr>
          <w:rFonts w:hint="eastAsia"/>
          <w:color w:val="000000" w:themeColor="text1"/>
          <w:highlight w:val="none"/>
          <w:shd w:val="clear" w:color="auto" w:fill="FFFFFF"/>
          <w14:textFill>
            <w14:solidFill>
              <w14:schemeClr w14:val="tx1"/>
            </w14:solidFill>
          </w14:textFill>
        </w:rPr>
        <w:t>的</w:t>
      </w:r>
      <w:r>
        <w:rPr>
          <w:rStyle w:val="55"/>
          <w:rFonts w:hint="eastAsia"/>
          <w:color w:val="000000" w:themeColor="text1"/>
          <w:highlight w:val="none"/>
          <w:u w:val="single"/>
          <w:shd w:val="clear" w:color="auto" w:fill="FFFFFF"/>
          <w14:textFill>
            <w14:solidFill>
              <w14:schemeClr w14:val="tx1"/>
            </w14:solidFill>
          </w14:textFill>
        </w:rPr>
        <w:t>（关键组件）</w:t>
      </w:r>
      <w:r>
        <w:rPr>
          <w:rFonts w:hint="eastAsia"/>
          <w:color w:val="000000" w:themeColor="text1"/>
          <w:highlight w:val="none"/>
          <w:shd w:val="clear" w:color="auto" w:fill="FFFFFF"/>
          <w14:textFill>
            <w14:solidFill>
              <w14:schemeClr w14:val="tx1"/>
            </w14:solidFill>
          </w14:textFill>
        </w:rPr>
        <w:t>在中国境内生产。</w:t>
      </w:r>
      <w:r>
        <w:rPr>
          <w:rStyle w:val="55"/>
          <w:rFonts w:hint="eastAsia"/>
          <w:color w:val="000000" w:themeColor="text1"/>
          <w:highlight w:val="none"/>
          <w:u w:val="single"/>
          <w:shd w:val="clear" w:color="auto" w:fill="FFFFFF"/>
          <w14:textFill>
            <w14:solidFill>
              <w14:schemeClr w14:val="tx1"/>
            </w14:solidFill>
          </w14:textFill>
        </w:rPr>
        <w:t>（产品名称2）</w:t>
      </w:r>
      <w:r>
        <w:rPr>
          <w:rFonts w:hint="eastAsia"/>
          <w:color w:val="000000" w:themeColor="text1"/>
          <w:highlight w:val="none"/>
          <w:shd w:val="clear" w:color="auto" w:fill="FFFFFF"/>
          <w14:textFill>
            <w14:solidFill>
              <w14:schemeClr w14:val="tx1"/>
            </w14:solidFill>
          </w14:textFill>
        </w:rPr>
        <w:t>的</w:t>
      </w:r>
      <w:r>
        <w:rPr>
          <w:rStyle w:val="55"/>
          <w:rFonts w:hint="eastAsia"/>
          <w:color w:val="000000" w:themeColor="text1"/>
          <w:highlight w:val="none"/>
          <w:u w:val="single"/>
          <w:shd w:val="clear" w:color="auto" w:fill="FFFFFF"/>
          <w14:textFill>
            <w14:solidFill>
              <w14:schemeClr w14:val="tx1"/>
            </w14:solidFill>
          </w14:textFill>
        </w:rPr>
        <w:t>（关键工序）</w:t>
      </w:r>
      <w:r>
        <w:rPr>
          <w:rFonts w:hint="eastAsia"/>
          <w:color w:val="000000" w:themeColor="text1"/>
          <w:highlight w:val="none"/>
          <w:shd w:val="clear" w:color="auto" w:fill="FFFFFF"/>
          <w14:textFill>
            <w14:solidFill>
              <w14:schemeClr w14:val="tx1"/>
            </w14:solidFill>
          </w14:textFill>
        </w:rPr>
        <w:t>在中国境内完成。</w:t>
      </w:r>
    </w:p>
    <w:p w14:paraId="4CAC1201">
      <w:pPr>
        <w:pStyle w:val="42"/>
        <w:shd w:val="clear" w:color="auto" w:fill="FFFFFF"/>
        <w:spacing w:before="0" w:beforeAutospacing="0" w:after="0" w:afterAutospacing="0"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w:t>
      </w:r>
    </w:p>
    <w:p w14:paraId="003B8676">
      <w:pPr>
        <w:pStyle w:val="42"/>
        <w:shd w:val="clear" w:color="auto" w:fill="FFFFFF"/>
        <w:spacing w:before="0" w:beforeAutospacing="0" w:after="0" w:afterAutospacing="0"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本公司（单位）对上述声明内容的真实性负责。如有虚假，愿承担相应法律责任。</w:t>
      </w:r>
    </w:p>
    <w:p w14:paraId="06A20508">
      <w:pPr>
        <w:pStyle w:val="42"/>
        <w:shd w:val="clear" w:color="auto" w:fill="FFFFFF"/>
        <w:spacing w:before="0" w:beforeAutospacing="0" w:after="0" w:afterAutospacing="0" w:line="360" w:lineRule="auto"/>
        <w:rPr>
          <w:color w:val="000000" w:themeColor="text1"/>
          <w:highlight w:val="none"/>
          <w14:textFill>
            <w14:solidFill>
              <w14:schemeClr w14:val="tx1"/>
            </w14:solidFill>
          </w14:textFill>
        </w:rPr>
      </w:pPr>
    </w:p>
    <w:p w14:paraId="10A7C52C">
      <w:pPr>
        <w:pStyle w:val="42"/>
        <w:shd w:val="clear" w:color="auto" w:fill="FFFFFF"/>
        <w:spacing w:before="0" w:beforeAutospacing="0" w:after="0" w:afterAutospacing="0" w:line="360" w:lineRule="auto"/>
        <w:jc w:val="right"/>
        <w:rPr>
          <w:color w:val="000000" w:themeColor="text1"/>
          <w:highlight w:val="none"/>
          <w:shd w:val="clear" w:color="auto" w:fill="FFFFFF"/>
          <w14:textFill>
            <w14:solidFill>
              <w14:schemeClr w14:val="tx1"/>
            </w14:solidFill>
          </w14:textFill>
        </w:rPr>
      </w:pPr>
    </w:p>
    <w:p w14:paraId="0F43F2DA">
      <w:pPr>
        <w:pStyle w:val="42"/>
        <w:shd w:val="clear" w:color="auto" w:fill="FFFFFF"/>
        <w:spacing w:before="0" w:beforeAutospacing="0" w:after="0" w:afterAutospacing="0" w:line="360" w:lineRule="auto"/>
        <w:jc w:val="right"/>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公司（单位）名称（盖章）：　        </w:t>
      </w:r>
    </w:p>
    <w:p w14:paraId="3CC85BE4">
      <w:pPr>
        <w:pStyle w:val="42"/>
        <w:shd w:val="clear" w:color="auto" w:fill="FFFFFF"/>
        <w:spacing w:before="0" w:beforeAutospacing="0" w:after="0" w:afterAutospacing="0" w:line="360" w:lineRule="auto"/>
        <w:jc w:val="right"/>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日期：　     年　  月　  日         </w:t>
      </w:r>
    </w:p>
    <w:p w14:paraId="6D7A0EFB">
      <w:pPr>
        <w:pStyle w:val="42"/>
        <w:shd w:val="clear" w:color="auto" w:fill="FFFFFF"/>
        <w:spacing w:before="0" w:beforeAutospacing="0" w:after="0" w:afterAutospacing="0" w:line="360" w:lineRule="auto"/>
        <w:rPr>
          <w:color w:val="000000" w:themeColor="text1"/>
          <w:highlight w:val="none"/>
          <w:shd w:val="clear" w:color="auto" w:fill="FFFFFF"/>
          <w14:textFill>
            <w14:solidFill>
              <w14:schemeClr w14:val="tx1"/>
            </w14:solidFill>
          </w14:textFill>
        </w:rPr>
      </w:pPr>
    </w:p>
    <w:p w14:paraId="7E9DB0E9">
      <w:pPr>
        <w:pStyle w:val="42"/>
        <w:shd w:val="clear" w:color="auto" w:fill="FFFFFF"/>
        <w:spacing w:before="0" w:beforeAutospacing="0" w:after="0" w:afterAutospacing="0" w:line="360" w:lineRule="auto"/>
        <w:rPr>
          <w:color w:val="000000" w:themeColor="text1"/>
          <w:highlight w:val="none"/>
          <w:shd w:val="clear" w:color="auto" w:fill="FFFFFF"/>
          <w14:textFill>
            <w14:solidFill>
              <w14:schemeClr w14:val="tx1"/>
            </w14:solidFill>
          </w14:textFill>
        </w:rPr>
      </w:pPr>
    </w:p>
    <w:p w14:paraId="0298D30F">
      <w:pPr>
        <w:spacing w:line="360" w:lineRule="auto"/>
        <w:ind w:left="424" w:leftChars="1" w:hanging="422" w:hangingChars="201"/>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注：1.产品如有型号，请在“产品名称”栏一并填写。</w:t>
      </w:r>
    </w:p>
    <w:p w14:paraId="3BE59607">
      <w:pPr>
        <w:spacing w:line="360" w:lineRule="auto"/>
        <w:ind w:left="420" w:leftChars="200"/>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2.生产厂名与厂址应与生产厂营业执照载明的相关信息保持一致。</w:t>
      </w:r>
    </w:p>
    <w:p w14:paraId="71B9717E">
      <w:pPr>
        <w:spacing w:line="360" w:lineRule="auto"/>
        <w:ind w:left="420" w:leftChars="200"/>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3.该产品的中国境内生产的组件成本占比相关要求实施前，“规定比例”栏可不填。</w:t>
      </w:r>
    </w:p>
    <w:p w14:paraId="7243F5A4">
      <w:pPr>
        <w:spacing w:line="360" w:lineRule="auto"/>
        <w:ind w:left="420" w:leftChars="200"/>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4.该产品的关键组件要求实施前，“关键组件”栏可不填。</w:t>
      </w:r>
    </w:p>
    <w:p w14:paraId="343392FC">
      <w:pPr>
        <w:spacing w:line="360" w:lineRule="auto"/>
        <w:ind w:left="420" w:leftChars="200"/>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5.该产品的关键工序要求实施前，“关键工序”栏可不填。</w:t>
      </w:r>
    </w:p>
    <w:p w14:paraId="399A9182">
      <w:pPr>
        <w:widowControl/>
        <w:jc w:val="left"/>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br w:type="page"/>
      </w:r>
    </w:p>
    <w:p w14:paraId="79CCF866">
      <w:pPr>
        <w:pStyle w:val="42"/>
        <w:shd w:val="clear" w:color="auto" w:fill="FFFFFF"/>
        <w:spacing w:before="30" w:beforeAutospacing="0" w:after="30" w:afterAutospacing="0"/>
        <w:jc w:val="center"/>
        <w:rPr>
          <w:rStyle w:val="52"/>
          <w:color w:val="000000" w:themeColor="text1"/>
          <w:sz w:val="36"/>
          <w:szCs w:val="36"/>
          <w:highlight w:val="none"/>
          <w14:textFill>
            <w14:solidFill>
              <w14:schemeClr w14:val="tx1"/>
            </w14:solidFill>
          </w14:textFill>
        </w:rPr>
      </w:pPr>
      <w:r>
        <w:rPr>
          <w:rStyle w:val="52"/>
          <w:rFonts w:hint="eastAsia"/>
          <w:color w:val="000000" w:themeColor="text1"/>
          <w:sz w:val="36"/>
          <w:szCs w:val="36"/>
          <w:highlight w:val="none"/>
          <w14:textFill>
            <w14:solidFill>
              <w14:schemeClr w14:val="tx1"/>
            </w14:solidFill>
          </w14:textFill>
        </w:rPr>
        <w:t>产品成本占比承诺函</w:t>
      </w:r>
      <w:r>
        <w:rPr>
          <w:rStyle w:val="52"/>
          <w:rFonts w:hint="eastAsia"/>
          <w:color w:val="000000" w:themeColor="text1"/>
          <w:sz w:val="36"/>
          <w:szCs w:val="36"/>
          <w:highlight w:val="none"/>
          <w:shd w:val="clear" w:color="auto" w:fill="FFFFFF"/>
          <w14:textFill>
            <w14:solidFill>
              <w14:schemeClr w14:val="tx1"/>
            </w14:solidFill>
          </w14:textFill>
        </w:rPr>
        <w:t>（不适用）</w:t>
      </w:r>
    </w:p>
    <w:p w14:paraId="47624888">
      <w:pPr>
        <w:pStyle w:val="42"/>
        <w:shd w:val="clear" w:color="auto" w:fill="FFFFFF"/>
        <w:spacing w:before="30" w:beforeAutospacing="0" w:after="30" w:afterAutospacing="0"/>
        <w:rPr>
          <w:rStyle w:val="52"/>
          <w:color w:val="000000" w:themeColor="text1"/>
          <w:sz w:val="36"/>
          <w:szCs w:val="36"/>
          <w:highlight w:val="none"/>
          <w14:textFill>
            <w14:solidFill>
              <w14:schemeClr w14:val="tx1"/>
            </w14:solidFill>
          </w14:textFill>
        </w:rPr>
      </w:pPr>
    </w:p>
    <w:p w14:paraId="20855D67">
      <w:pPr>
        <w:widowControl/>
        <w:spacing w:line="360" w:lineRule="auto"/>
        <w:ind w:firstLine="480" w:firstLineChars="200"/>
        <w:jc w:val="left"/>
        <w:rPr>
          <w:color w:val="000000" w:themeColor="text1"/>
          <w:sz w:val="24"/>
          <w:highlight w:val="none"/>
          <w:shd w:val="clear" w:color="auto" w:fill="FFFFFF"/>
          <w14:textFill>
            <w14:solidFill>
              <w14:schemeClr w14:val="tx1"/>
            </w14:solidFill>
          </w14:textFill>
        </w:rPr>
      </w:pPr>
      <w:r>
        <w:rPr>
          <w:rFonts w:hint="eastAsia"/>
          <w:color w:val="000000" w:themeColor="text1"/>
          <w:sz w:val="24"/>
          <w:highlight w:val="none"/>
          <w:shd w:val="clear" w:color="auto" w:fill="FFFFFF"/>
          <w14:textFill>
            <w14:solidFill>
              <w14:schemeClr w14:val="tx1"/>
            </w14:solidFill>
          </w14:textFill>
        </w:rPr>
        <w:t>我公司（单位）郑重承诺，我公司已阅读并理解《国务院办公厅关于在政府采购中实施本国产品标准及相关政策的通知》（国办发〔</w:t>
      </w:r>
      <w:r>
        <w:rPr>
          <w:color w:val="000000" w:themeColor="text1"/>
          <w:sz w:val="24"/>
          <w:highlight w:val="none"/>
          <w:shd w:val="clear" w:color="auto" w:fill="FFFFFF"/>
          <w14:textFill>
            <w14:solidFill>
              <w14:schemeClr w14:val="tx1"/>
            </w14:solidFill>
          </w14:textFill>
        </w:rPr>
        <w:t>2025</w:t>
      </w:r>
      <w:r>
        <w:rPr>
          <w:rFonts w:hint="eastAsia"/>
          <w:color w:val="000000" w:themeColor="text1"/>
          <w:sz w:val="24"/>
          <w:highlight w:val="none"/>
          <w:shd w:val="clear" w:color="auto" w:fill="FFFFFF"/>
          <w14:textFill>
            <w14:solidFill>
              <w14:schemeClr w14:val="tx1"/>
            </w14:solidFill>
          </w14:textFill>
        </w:rPr>
        <w:t>〕</w:t>
      </w:r>
      <w:r>
        <w:rPr>
          <w:color w:val="000000" w:themeColor="text1"/>
          <w:sz w:val="24"/>
          <w:highlight w:val="none"/>
          <w:shd w:val="clear" w:color="auto" w:fill="FFFFFF"/>
          <w14:textFill>
            <w14:solidFill>
              <w14:schemeClr w14:val="tx1"/>
            </w14:solidFill>
          </w14:textFill>
        </w:rPr>
        <w:t>34</w:t>
      </w:r>
      <w:r>
        <w:rPr>
          <w:rFonts w:hint="eastAsia"/>
          <w:color w:val="000000" w:themeColor="text1"/>
          <w:sz w:val="24"/>
          <w:highlight w:val="none"/>
          <w:shd w:val="clear" w:color="auto" w:fill="FFFFFF"/>
          <w14:textFill>
            <w14:solidFill>
              <w14:schemeClr w14:val="tx1"/>
            </w14:solidFill>
          </w14:textFill>
        </w:rPr>
        <w:t>号）的规定。据此承诺如下：</w:t>
      </w:r>
    </w:p>
    <w:p w14:paraId="375D03A6">
      <w:pPr>
        <w:widowControl/>
        <w:spacing w:line="360" w:lineRule="auto"/>
        <w:ind w:firstLine="480" w:firstLineChars="200"/>
        <w:jc w:val="left"/>
        <w:rPr>
          <w:color w:val="000000" w:themeColor="text1"/>
          <w:spacing w:val="6"/>
          <w:sz w:val="24"/>
          <w:highlight w:val="none"/>
          <w14:textFill>
            <w14:solidFill>
              <w14:schemeClr w14:val="tx1"/>
            </w14:solidFill>
          </w14:textFill>
        </w:rPr>
      </w:pPr>
      <w:r>
        <w:rPr>
          <w:rFonts w:hint="eastAsia"/>
          <w:color w:val="000000" w:themeColor="text1"/>
          <w:sz w:val="24"/>
          <w:highlight w:val="none"/>
          <w:shd w:val="clear" w:color="auto" w:fill="FFFFFF"/>
          <w14:textFill>
            <w14:solidFill>
              <w14:schemeClr w14:val="tx1"/>
            </w14:solidFill>
          </w14:textFill>
        </w:rPr>
        <w:t>为本采购项目或者采购包提供的符合本国产品标准的产品成本之和占提供的全部产品成本之和的比例为</w:t>
      </w:r>
      <w:r>
        <w:rPr>
          <w:color w:val="000000" w:themeColor="text1"/>
          <w:spacing w:val="6"/>
          <w:sz w:val="24"/>
          <w:highlight w:val="none"/>
          <w14:textFill>
            <w14:solidFill>
              <w14:schemeClr w14:val="tx1"/>
            </w14:solidFill>
          </w14:textFill>
        </w:rPr>
        <w:t>______%</w:t>
      </w:r>
      <w:r>
        <w:rPr>
          <w:rFonts w:hint="eastAsia"/>
          <w:color w:val="000000" w:themeColor="text1"/>
          <w:spacing w:val="6"/>
          <w:sz w:val="24"/>
          <w:highlight w:val="none"/>
          <w14:textFill>
            <w14:solidFill>
              <w14:schemeClr w14:val="tx1"/>
            </w14:solidFill>
          </w14:textFill>
        </w:rPr>
        <w:t>。</w:t>
      </w:r>
    </w:p>
    <w:p w14:paraId="0661B8DF">
      <w:pPr>
        <w:widowControl/>
        <w:spacing w:line="360" w:lineRule="auto"/>
        <w:ind w:firstLine="480" w:firstLineChars="200"/>
        <w:jc w:val="left"/>
        <w:rPr>
          <w:color w:val="000000" w:themeColor="text1"/>
          <w:sz w:val="24"/>
          <w:highlight w:val="none"/>
          <w14:textFill>
            <w14:solidFill>
              <w14:schemeClr w14:val="tx1"/>
            </w14:solidFill>
          </w14:textFill>
        </w:rPr>
      </w:pPr>
    </w:p>
    <w:p w14:paraId="6DFDF403">
      <w:pPr>
        <w:pStyle w:val="42"/>
        <w:shd w:val="clear" w:color="auto" w:fill="FFFFFF"/>
        <w:spacing w:before="0" w:beforeAutospacing="0" w:after="0" w:afterAutospacing="0" w:line="360" w:lineRule="auto"/>
        <w:jc w:val="right"/>
        <w:rPr>
          <w:color w:val="000000" w:themeColor="text1"/>
          <w:highlight w:val="none"/>
          <w14:textFill>
            <w14:solidFill>
              <w14:schemeClr w14:val="tx1"/>
            </w14:solidFill>
          </w14:textFill>
        </w:rPr>
      </w:pPr>
      <w:r>
        <w:rPr>
          <w:rFonts w:hint="eastAsia"/>
          <w:color w:val="000000" w:themeColor="text1"/>
          <w:highlight w:val="none"/>
          <w:shd w:val="clear" w:color="auto" w:fill="FFFFFF"/>
          <w14:textFill>
            <w14:solidFill>
              <w14:schemeClr w14:val="tx1"/>
            </w14:solidFill>
          </w14:textFill>
        </w:rPr>
        <w:t>公司（单位）名称（盖章）：　        </w:t>
      </w:r>
    </w:p>
    <w:p w14:paraId="42870F5A">
      <w:pPr>
        <w:widowControl/>
        <w:spacing w:line="360" w:lineRule="auto"/>
        <w:ind w:firstLine="480" w:firstLineChars="200"/>
        <w:jc w:val="right"/>
        <w:rPr>
          <w:color w:val="000000" w:themeColor="text1"/>
          <w:sz w:val="24"/>
          <w:highlight w:val="none"/>
          <w14:textFill>
            <w14:solidFill>
              <w14:schemeClr w14:val="tx1"/>
            </w14:solidFill>
          </w14:textFill>
        </w:rPr>
      </w:pPr>
      <w:r>
        <w:rPr>
          <w:rFonts w:hint="eastAsia"/>
          <w:color w:val="000000" w:themeColor="text1"/>
          <w:sz w:val="24"/>
          <w:highlight w:val="none"/>
          <w:shd w:val="clear" w:color="auto" w:fill="FFFFFF"/>
          <w14:textFill>
            <w14:solidFill>
              <w14:schemeClr w14:val="tx1"/>
            </w14:solidFill>
          </w14:textFill>
        </w:rPr>
        <w:t>日期：　     </w:t>
      </w:r>
      <w:r>
        <w:rPr>
          <w:rFonts w:hint="eastAsia" w:ascii="宋体" w:hAnsi="宋体" w:cs="宋体"/>
          <w:color w:val="000000" w:themeColor="text1"/>
          <w:sz w:val="24"/>
          <w:highlight w:val="none"/>
          <w:shd w:val="clear" w:color="auto" w:fill="FFFFFF"/>
          <w14:textFill>
            <w14:solidFill>
              <w14:schemeClr w14:val="tx1"/>
            </w14:solidFill>
          </w14:textFill>
        </w:rPr>
        <w:t>年　</w:t>
      </w:r>
      <w:r>
        <w:rPr>
          <w:rFonts w:hint="eastAsia"/>
          <w:color w:val="000000" w:themeColor="text1"/>
          <w:sz w:val="24"/>
          <w:highlight w:val="none"/>
          <w:shd w:val="clear" w:color="auto" w:fill="FFFFFF"/>
          <w14:textFill>
            <w14:solidFill>
              <w14:schemeClr w14:val="tx1"/>
            </w14:solidFill>
          </w14:textFill>
        </w:rPr>
        <w:t>  </w:t>
      </w:r>
      <w:r>
        <w:rPr>
          <w:rFonts w:hint="eastAsia" w:ascii="宋体" w:hAnsi="宋体" w:cs="宋体"/>
          <w:color w:val="000000" w:themeColor="text1"/>
          <w:sz w:val="24"/>
          <w:highlight w:val="none"/>
          <w:shd w:val="clear" w:color="auto" w:fill="FFFFFF"/>
          <w14:textFill>
            <w14:solidFill>
              <w14:schemeClr w14:val="tx1"/>
            </w14:solidFill>
          </w14:textFill>
        </w:rPr>
        <w:t>月　</w:t>
      </w:r>
      <w:r>
        <w:rPr>
          <w:rFonts w:hint="eastAsia"/>
          <w:color w:val="000000" w:themeColor="text1"/>
          <w:sz w:val="24"/>
          <w:highlight w:val="none"/>
          <w:shd w:val="clear" w:color="auto" w:fill="FFFFFF"/>
          <w14:textFill>
            <w14:solidFill>
              <w14:schemeClr w14:val="tx1"/>
            </w14:solidFill>
          </w14:textFill>
        </w:rPr>
        <w:t>  </w:t>
      </w:r>
      <w:r>
        <w:rPr>
          <w:rFonts w:hint="eastAsia" w:ascii="宋体" w:hAnsi="宋体" w:cs="宋体"/>
          <w:color w:val="000000" w:themeColor="text1"/>
          <w:sz w:val="24"/>
          <w:highlight w:val="none"/>
          <w:shd w:val="clear" w:color="auto" w:fill="FFFFFF"/>
          <w14:textFill>
            <w14:solidFill>
              <w14:schemeClr w14:val="tx1"/>
            </w14:solidFill>
          </w14:textFill>
        </w:rPr>
        <w:t>日</w:t>
      </w:r>
      <w:r>
        <w:rPr>
          <w:rFonts w:hint="eastAsia"/>
          <w:color w:val="000000" w:themeColor="text1"/>
          <w:sz w:val="24"/>
          <w:highlight w:val="none"/>
          <w:shd w:val="clear" w:color="auto" w:fill="FFFFFF"/>
          <w14:textFill>
            <w14:solidFill>
              <w14:schemeClr w14:val="tx1"/>
            </w14:solidFill>
          </w14:textFill>
        </w:rPr>
        <w:t>     </w:t>
      </w:r>
    </w:p>
    <w:p w14:paraId="5264B7B3">
      <w:pPr>
        <w:widowControl/>
        <w:spacing w:line="360" w:lineRule="auto"/>
        <w:jc w:val="left"/>
        <w:rPr>
          <w:color w:val="000000" w:themeColor="text1"/>
          <w:sz w:val="24"/>
          <w:highlight w:val="none"/>
          <w14:textFill>
            <w14:solidFill>
              <w14:schemeClr w14:val="tx1"/>
            </w14:solidFill>
          </w14:textFill>
        </w:rPr>
      </w:pPr>
    </w:p>
    <w:p w14:paraId="7CE83D38">
      <w:pPr>
        <w:widowControl/>
        <w:spacing w:line="360" w:lineRule="auto"/>
        <w:jc w:val="left"/>
        <w:rPr>
          <w:color w:val="000000" w:themeColor="text1"/>
          <w:sz w:val="24"/>
          <w:highlight w:val="none"/>
          <w14:textFill>
            <w14:solidFill>
              <w14:schemeClr w14:val="tx1"/>
            </w14:solidFill>
          </w14:textFill>
        </w:rPr>
      </w:pPr>
    </w:p>
    <w:p w14:paraId="74817C76">
      <w:pPr>
        <w:spacing w:line="360" w:lineRule="auto"/>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注：</w:t>
      </w:r>
    </w:p>
    <w:p w14:paraId="2690A318">
      <w:pPr>
        <w:spacing w:line="360" w:lineRule="auto"/>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 xml:space="preserve">1. </w:t>
      </w:r>
      <w:r>
        <w:rPr>
          <w:rFonts w:hint="eastAsia"/>
          <w:color w:val="000000" w:themeColor="text1"/>
          <w:szCs w:val="21"/>
          <w:highlight w:val="none"/>
          <w:shd w:val="clear" w:color="auto" w:fill="FFFFFF"/>
          <w14:textFill>
            <w14:solidFill>
              <w14:schemeClr w14:val="tx1"/>
            </w14:solidFill>
          </w14:textFill>
        </w:rPr>
        <w:t>本承诺函应按包分别提供。</w:t>
      </w:r>
    </w:p>
    <w:p w14:paraId="15CD9CAC">
      <w:pPr>
        <w:spacing w:line="360" w:lineRule="auto"/>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 xml:space="preserve">2. </w:t>
      </w:r>
      <w:r>
        <w:rPr>
          <w:rFonts w:hint="eastAsia"/>
          <w:color w:val="000000" w:themeColor="text1"/>
          <w:szCs w:val="21"/>
          <w:highlight w:val="none"/>
          <w:shd w:val="clear" w:color="auto" w:fill="FFFFFF"/>
          <w14:textFill>
            <w14:solidFill>
              <w14:schemeClr w14:val="tx1"/>
            </w14:solidFill>
          </w14:textFill>
        </w:rPr>
        <w:t>单一产品采购无须提供本承诺函；供应商提供产品全部为本国产品，且提供了《关于符合本国产品标准的声明函》时，无须提供本承诺函。</w:t>
      </w:r>
    </w:p>
    <w:p w14:paraId="0C003ADE">
      <w:pPr>
        <w:spacing w:line="360" w:lineRule="auto"/>
        <w:rPr>
          <w:color w:val="000000" w:themeColor="text1"/>
          <w:szCs w:val="21"/>
          <w:highlight w:val="none"/>
          <w:shd w:val="clear" w:color="auto" w:fill="FFFFFF"/>
          <w14:textFill>
            <w14:solidFill>
              <w14:schemeClr w14:val="tx1"/>
            </w14:solidFill>
          </w14:textFill>
        </w:rPr>
      </w:pPr>
      <w:r>
        <w:rPr>
          <w:color w:val="000000" w:themeColor="text1"/>
          <w:szCs w:val="21"/>
          <w:highlight w:val="none"/>
          <w:shd w:val="clear" w:color="auto" w:fill="FFFFFF"/>
          <w14:textFill>
            <w14:solidFill>
              <w14:schemeClr w14:val="tx1"/>
            </w14:solidFill>
          </w14:textFill>
        </w:rPr>
        <w:t xml:space="preserve">3. </w:t>
      </w:r>
      <w:r>
        <w:rPr>
          <w:rFonts w:hint="eastAsia"/>
          <w:color w:val="000000" w:themeColor="text1"/>
          <w:szCs w:val="21"/>
          <w:highlight w:val="none"/>
          <w:shd w:val="clear" w:color="auto" w:fill="FFFFFF"/>
          <w14:textFill>
            <w14:solidFill>
              <w14:schemeClr w14:val="tx1"/>
            </w14:solidFill>
          </w14:textFill>
        </w:rPr>
        <w:t>当采购项目或单个采购包中含有多种产品，且供应商提供的产品同时包含本国产品及非本国产品，则供应商除需提供《关于符合本国产品标准的声明函》外，还需提供本承诺函；否则，不享受</w:t>
      </w:r>
      <w:r>
        <w:rPr>
          <w:rFonts w:hint="eastAsia"/>
          <w:color w:val="000000" w:themeColor="text1"/>
          <w:highlight w:val="none"/>
          <w14:textFill>
            <w14:solidFill>
              <w14:schemeClr w14:val="tx1"/>
            </w14:solidFill>
          </w14:textFill>
        </w:rPr>
        <w:t>价格评审优惠</w:t>
      </w:r>
      <w:r>
        <w:rPr>
          <w:rFonts w:hint="eastAsia"/>
          <w:color w:val="000000" w:themeColor="text1"/>
          <w:szCs w:val="21"/>
          <w:highlight w:val="none"/>
          <w:shd w:val="clear" w:color="auto" w:fill="FFFFFF"/>
          <w14:textFill>
            <w14:solidFill>
              <w14:schemeClr w14:val="tx1"/>
            </w14:solidFill>
          </w14:textFill>
        </w:rPr>
        <w:t>。</w:t>
      </w:r>
    </w:p>
    <w:p w14:paraId="7FDF1BF4">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2D406085">
      <w:pPr>
        <w:numPr>
          <w:ilvl w:val="0"/>
          <w:numId w:val="20"/>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中小企业证明文件</w:t>
      </w:r>
    </w:p>
    <w:p w14:paraId="19C391FB">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说明：</w:t>
      </w:r>
    </w:p>
    <w:p w14:paraId="7EC3FE7B">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4006ACA5">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5B1A0870">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3）对于多标的采购项目，投标人应充分、准确地了解所提供货物的制造企业、提供服务的承接企业信息。对相关情况了解不清楚的，不建议填报本声明函。</w:t>
      </w:r>
    </w:p>
    <w:p w14:paraId="10C28A01">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color w:val="000000" w:themeColor="text1"/>
          <w:sz w:val="24"/>
          <w:highlight w:val="none"/>
          <w14:textFill>
            <w14:solidFill>
              <w14:schemeClr w14:val="tx1"/>
            </w14:solidFill>
          </w14:textFill>
        </w:rPr>
        <w:t>及《金融业企业划型标准规定》（银发〔</w:t>
      </w:r>
      <w:r>
        <w:rPr>
          <w:color w:val="000000" w:themeColor="text1"/>
          <w:sz w:val="24"/>
          <w:highlight w:val="none"/>
          <w14:textFill>
            <w14:solidFill>
              <w14:schemeClr w14:val="tx1"/>
            </w14:solidFill>
          </w14:textFill>
        </w:rPr>
        <w:t>2015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309 </w:t>
      </w:r>
      <w:r>
        <w:rPr>
          <w:rFonts w:hint="eastAsia"/>
          <w:color w:val="000000" w:themeColor="text1"/>
          <w:sz w:val="24"/>
          <w:highlight w:val="none"/>
          <w14:textFill>
            <w14:solidFill>
              <w14:schemeClr w14:val="tx1"/>
            </w14:solidFill>
          </w14:textFill>
        </w:rPr>
        <w:t>号）等国务院批准的中小企业划分标准执行</w:t>
      </w:r>
      <w:r>
        <w:rPr>
          <w:color w:val="000000" w:themeColor="text1"/>
          <w:sz w:val="24"/>
          <w:highlight w:val="none"/>
          <w14:textFill>
            <w14:solidFill>
              <w14:schemeClr w14:val="tx1"/>
            </w14:solidFill>
          </w14:textFill>
        </w:rPr>
        <w:t>。</w:t>
      </w:r>
    </w:p>
    <w:p w14:paraId="12350FA0">
      <w:pPr>
        <w:widowControl/>
        <w:jc w:val="left"/>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br w:type="page"/>
      </w:r>
    </w:p>
    <w:p w14:paraId="61253E7F">
      <w:pPr>
        <w:spacing w:before="240" w:beforeLines="100" w:after="240" w:afterLines="100" w:line="360" w:lineRule="auto"/>
        <w:jc w:val="center"/>
        <w:rPr>
          <w:b/>
          <w:bCs/>
          <w:color w:val="000000" w:themeColor="text1"/>
          <w:sz w:val="36"/>
          <w:szCs w:val="36"/>
          <w:highlight w:val="none"/>
          <w14:textFill>
            <w14:solidFill>
              <w14:schemeClr w14:val="tx1"/>
            </w14:solidFill>
          </w14:textFill>
        </w:rPr>
      </w:pPr>
      <w:r>
        <w:rPr>
          <w:b/>
          <w:bCs/>
          <w:color w:val="000000" w:themeColor="text1"/>
          <w:sz w:val="36"/>
          <w:szCs w:val="36"/>
          <w:highlight w:val="none"/>
          <w14:textFill>
            <w14:solidFill>
              <w14:schemeClr w14:val="tx1"/>
            </w14:solidFill>
          </w14:textFill>
        </w:rPr>
        <w:t>中小企业声明函（工程、服务）格式</w:t>
      </w:r>
    </w:p>
    <w:p w14:paraId="6CDB7A08">
      <w:pPr>
        <w:autoSpaceDE w:val="0"/>
        <w:autoSpaceDN w:val="0"/>
        <w:spacing w:line="360" w:lineRule="auto"/>
        <w:ind w:left="220" w:right="415" w:firstLine="640"/>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本公司（联合体）郑重声明，根据《政府采购促进中小企业发展管理办法》（财库﹝2020﹞46号）的规定，本公司（联合体）参加</w:t>
      </w:r>
      <w:r>
        <w:rPr>
          <w:i/>
          <w:color w:val="000000" w:themeColor="text1"/>
          <w:kern w:val="0"/>
          <w:sz w:val="24"/>
          <w:highlight w:val="none"/>
          <w:u w:val="single"/>
          <w14:textFill>
            <w14:solidFill>
              <w14:schemeClr w14:val="tx1"/>
            </w14:solidFill>
          </w14:textFill>
        </w:rPr>
        <w:t>（单位名称）</w:t>
      </w:r>
      <w:r>
        <w:rPr>
          <w:color w:val="000000" w:themeColor="text1"/>
          <w:kern w:val="0"/>
          <w:sz w:val="24"/>
          <w:highlight w:val="none"/>
          <w14:textFill>
            <w14:solidFill>
              <w14:schemeClr w14:val="tx1"/>
            </w14:solidFill>
          </w14:textFill>
        </w:rPr>
        <w:t>的</w:t>
      </w:r>
      <w:r>
        <w:rPr>
          <w:i/>
          <w:color w:val="000000" w:themeColor="text1"/>
          <w:kern w:val="0"/>
          <w:sz w:val="24"/>
          <w:highlight w:val="none"/>
          <w:u w:val="single"/>
          <w14:textFill>
            <w14:solidFill>
              <w14:schemeClr w14:val="tx1"/>
            </w14:solidFill>
          </w14:textFill>
        </w:rPr>
        <w:t>（项目名称）</w:t>
      </w:r>
      <w:r>
        <w:rPr>
          <w:color w:val="000000" w:themeColor="text1"/>
          <w:kern w:val="0"/>
          <w:sz w:val="24"/>
          <w:highlight w:val="none"/>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3AE57453">
      <w:pPr>
        <w:numPr>
          <w:ilvl w:val="0"/>
          <w:numId w:val="21"/>
        </w:numPr>
        <w:tabs>
          <w:tab w:val="left" w:pos="1276"/>
          <w:tab w:val="left" w:pos="5005"/>
          <w:tab w:val="left" w:pos="7227"/>
        </w:tabs>
        <w:autoSpaceDE w:val="0"/>
        <w:autoSpaceDN w:val="0"/>
        <w:spacing w:line="360" w:lineRule="auto"/>
        <w:ind w:left="284" w:right="236" w:firstLine="576"/>
        <w:jc w:val="left"/>
        <w:rPr>
          <w:color w:val="000000" w:themeColor="text1"/>
          <w:kern w:val="0"/>
          <w:sz w:val="24"/>
          <w:highlight w:val="none"/>
          <w14:textFill>
            <w14:solidFill>
              <w14:schemeClr w14:val="tx1"/>
            </w14:solidFill>
          </w14:textFill>
        </w:rPr>
      </w:pPr>
      <w:r>
        <w:rPr>
          <w:i/>
          <w:color w:val="000000" w:themeColor="text1"/>
          <w:kern w:val="0"/>
          <w:sz w:val="24"/>
          <w:highlight w:val="none"/>
          <w:u w:val="single" w:color="000000"/>
          <w14:textFill>
            <w14:solidFill>
              <w14:schemeClr w14:val="tx1"/>
            </w14:solidFill>
          </w14:textFill>
        </w:rPr>
        <w:t>（标的名称）</w:t>
      </w:r>
      <w:r>
        <w:rPr>
          <w:color w:val="000000" w:themeColor="text1"/>
          <w:kern w:val="0"/>
          <w:sz w:val="24"/>
          <w:highlight w:val="none"/>
          <w:u w:color="000000"/>
          <w14:textFill>
            <w14:solidFill>
              <w14:schemeClr w14:val="tx1"/>
            </w14:solidFill>
          </w14:textFill>
        </w:rPr>
        <w:t>，属于</w:t>
      </w:r>
      <w:r>
        <w:rPr>
          <w:i/>
          <w:color w:val="000000" w:themeColor="text1"/>
          <w:kern w:val="0"/>
          <w:sz w:val="24"/>
          <w:highlight w:val="none"/>
          <w:u w:color="000000"/>
          <w14:textFill>
            <w14:solidFill>
              <w14:schemeClr w14:val="tx1"/>
            </w14:solidFill>
          </w14:textFill>
        </w:rPr>
        <w:t>（</w:t>
      </w:r>
      <w:r>
        <w:rPr>
          <w:i/>
          <w:color w:val="000000" w:themeColor="text1"/>
          <w:kern w:val="0"/>
          <w:sz w:val="24"/>
          <w:highlight w:val="none"/>
          <w:u w:val="single" w:color="000000"/>
          <w14:textFill>
            <w14:solidFill>
              <w14:schemeClr w14:val="tx1"/>
            </w14:solidFill>
          </w14:textFill>
        </w:rPr>
        <w:t>采购文件中明确的所属行业）</w:t>
      </w:r>
      <w:r>
        <w:rPr>
          <w:color w:val="000000" w:themeColor="text1"/>
          <w:kern w:val="0"/>
          <w:sz w:val="24"/>
          <w:highlight w:val="none"/>
          <w:u w:color="000000"/>
          <w14:textFill>
            <w14:solidFill>
              <w14:schemeClr w14:val="tx1"/>
            </w14:solidFill>
          </w14:textFill>
        </w:rPr>
        <w:t>；</w:t>
      </w:r>
      <w:r>
        <w:rPr>
          <w:color w:val="000000" w:themeColor="text1"/>
          <w:kern w:val="0"/>
          <w:sz w:val="24"/>
          <w:highlight w:val="none"/>
          <w14:textFill>
            <w14:solidFill>
              <w14:schemeClr w14:val="tx1"/>
            </w14:solidFill>
          </w14:textFill>
        </w:rPr>
        <w:t>承建（承接）企业为</w:t>
      </w:r>
      <w:r>
        <w:rPr>
          <w:i/>
          <w:color w:val="000000" w:themeColor="text1"/>
          <w:kern w:val="0"/>
          <w:sz w:val="24"/>
          <w:highlight w:val="none"/>
          <w:u w:val="single"/>
          <w14:textFill>
            <w14:solidFill>
              <w14:schemeClr w14:val="tx1"/>
            </w14:solidFill>
          </w14:textFill>
        </w:rPr>
        <w:t>（企业名称）</w:t>
      </w:r>
      <w:r>
        <w:rPr>
          <w:color w:val="000000" w:themeColor="text1"/>
          <w:kern w:val="0"/>
          <w:sz w:val="24"/>
          <w:highlight w:val="none"/>
          <w14:textFill>
            <w14:solidFill>
              <w14:schemeClr w14:val="tx1"/>
            </w14:solidFill>
          </w14:textFill>
        </w:rPr>
        <w:t>，从业人员</w:t>
      </w:r>
      <w:r>
        <w:rPr>
          <w:color w:val="000000" w:themeColor="text1"/>
          <w:kern w:val="0"/>
          <w:sz w:val="24"/>
          <w:highlight w:val="none"/>
          <w:u w:val="single"/>
          <w14:textFill>
            <w14:solidFill>
              <w14:schemeClr w14:val="tx1"/>
            </w14:solidFill>
          </w14:textFill>
        </w:rPr>
        <w:tab/>
      </w:r>
      <w:r>
        <w:rPr>
          <w:color w:val="000000" w:themeColor="text1"/>
          <w:kern w:val="0"/>
          <w:sz w:val="24"/>
          <w:highlight w:val="none"/>
          <w14:textFill>
            <w14:solidFill>
              <w14:schemeClr w14:val="tx1"/>
            </w14:solidFill>
          </w14:textFill>
        </w:rPr>
        <w:t>人，营业收入为</w:t>
      </w:r>
      <w:r>
        <w:rPr>
          <w:color w:val="000000" w:themeColor="text1"/>
          <w:kern w:val="0"/>
          <w:sz w:val="24"/>
          <w:highlight w:val="none"/>
          <w:u w:val="single"/>
          <w14:textFill>
            <w14:solidFill>
              <w14:schemeClr w14:val="tx1"/>
            </w14:solidFill>
          </w14:textFill>
        </w:rPr>
        <w:tab/>
      </w:r>
      <w:r>
        <w:rPr>
          <w:color w:val="000000" w:themeColor="text1"/>
          <w:kern w:val="0"/>
          <w:sz w:val="24"/>
          <w:highlight w:val="none"/>
          <w14:textFill>
            <w14:solidFill>
              <w14:schemeClr w14:val="tx1"/>
            </w14:solidFill>
          </w14:textFill>
        </w:rPr>
        <w:t>万元，资产总额为</w:t>
      </w:r>
      <w:r>
        <w:rPr>
          <w:color w:val="000000" w:themeColor="text1"/>
          <w:kern w:val="0"/>
          <w:sz w:val="24"/>
          <w:highlight w:val="none"/>
          <w:u w:val="single"/>
          <w14:textFill>
            <w14:solidFill>
              <w14:schemeClr w14:val="tx1"/>
            </w14:solidFill>
          </w14:textFill>
        </w:rPr>
        <w:tab/>
      </w:r>
      <w:r>
        <w:rPr>
          <w:color w:val="000000" w:themeColor="text1"/>
          <w:kern w:val="0"/>
          <w:sz w:val="24"/>
          <w:highlight w:val="none"/>
          <w14:textFill>
            <w14:solidFill>
              <w14:schemeClr w14:val="tx1"/>
            </w14:solidFill>
          </w14:textFill>
        </w:rPr>
        <w:t>万元</w:t>
      </w:r>
      <w:r>
        <w:rPr>
          <w:highlight w:val="none"/>
        </w:rPr>
        <w:fldChar w:fldCharType="begin"/>
      </w:r>
      <w:r>
        <w:rPr>
          <w:highlight w:val="none"/>
        </w:rPr>
        <w:instrText xml:space="preserve"> HYPERLINK \l "_bookmark1" </w:instrText>
      </w:r>
      <w:r>
        <w:rPr>
          <w:highlight w:val="none"/>
        </w:rPr>
        <w:fldChar w:fldCharType="separate"/>
      </w:r>
      <w:r>
        <w:rPr>
          <w:color w:val="000000" w:themeColor="text1"/>
          <w:kern w:val="0"/>
          <w:position w:val="16"/>
          <w:sz w:val="24"/>
          <w:highlight w:val="none"/>
          <w14:textFill>
            <w14:solidFill>
              <w14:schemeClr w14:val="tx1"/>
            </w14:solidFill>
          </w14:textFill>
        </w:rPr>
        <w:t>1</w:t>
      </w:r>
      <w:r>
        <w:rPr>
          <w:color w:val="000000" w:themeColor="text1"/>
          <w:kern w:val="0"/>
          <w:position w:val="16"/>
          <w:sz w:val="24"/>
          <w:highlight w:val="none"/>
          <w14:textFill>
            <w14:solidFill>
              <w14:schemeClr w14:val="tx1"/>
            </w14:solidFill>
          </w14:textFill>
        </w:rPr>
        <w:fldChar w:fldCharType="end"/>
      </w:r>
      <w:r>
        <w:rPr>
          <w:color w:val="000000" w:themeColor="text1"/>
          <w:kern w:val="0"/>
          <w:sz w:val="24"/>
          <w:highlight w:val="none"/>
          <w14:textFill>
            <w14:solidFill>
              <w14:schemeClr w14:val="tx1"/>
            </w14:solidFill>
          </w14:textFill>
        </w:rPr>
        <w:t>，属于</w:t>
      </w:r>
      <w:r>
        <w:rPr>
          <w:i/>
          <w:color w:val="000000" w:themeColor="text1"/>
          <w:kern w:val="0"/>
          <w:sz w:val="24"/>
          <w:highlight w:val="none"/>
          <w:u w:val="single"/>
          <w14:textFill>
            <w14:solidFill>
              <w14:schemeClr w14:val="tx1"/>
            </w14:solidFill>
          </w14:textFill>
        </w:rPr>
        <w:t>（中型企业、小型企业、微型企业）</w:t>
      </w:r>
      <w:r>
        <w:rPr>
          <w:color w:val="000000" w:themeColor="text1"/>
          <w:kern w:val="0"/>
          <w:sz w:val="24"/>
          <w:highlight w:val="none"/>
          <w14:textFill>
            <w14:solidFill>
              <w14:schemeClr w14:val="tx1"/>
            </w14:solidFill>
          </w14:textFill>
        </w:rPr>
        <w:t>；</w:t>
      </w:r>
    </w:p>
    <w:p w14:paraId="0FAC71E4">
      <w:pPr>
        <w:numPr>
          <w:ilvl w:val="0"/>
          <w:numId w:val="21"/>
        </w:numPr>
        <w:tabs>
          <w:tab w:val="left" w:pos="1243"/>
          <w:tab w:val="left" w:pos="1806"/>
          <w:tab w:val="left" w:pos="5005"/>
          <w:tab w:val="left" w:pos="7213"/>
        </w:tabs>
        <w:autoSpaceDE w:val="0"/>
        <w:autoSpaceDN w:val="0"/>
        <w:spacing w:line="360" w:lineRule="auto"/>
        <w:ind w:left="205" w:right="258" w:firstLine="655"/>
        <w:jc w:val="left"/>
        <w:rPr>
          <w:color w:val="000000" w:themeColor="text1"/>
          <w:kern w:val="0"/>
          <w:sz w:val="24"/>
          <w:highlight w:val="none"/>
          <w:u w:color="000000"/>
          <w14:textFill>
            <w14:solidFill>
              <w14:schemeClr w14:val="tx1"/>
            </w14:solidFill>
          </w14:textFill>
        </w:rPr>
      </w:pPr>
      <w:r>
        <w:rPr>
          <w:i/>
          <w:color w:val="000000" w:themeColor="text1"/>
          <w:kern w:val="0"/>
          <w:sz w:val="24"/>
          <w:highlight w:val="none"/>
          <w:u w:val="single" w:color="000000"/>
          <w14:textFill>
            <w14:solidFill>
              <w14:schemeClr w14:val="tx1"/>
            </w14:solidFill>
          </w14:textFill>
        </w:rPr>
        <w:t>（标的名称）</w:t>
      </w:r>
      <w:r>
        <w:rPr>
          <w:color w:val="000000" w:themeColor="text1"/>
          <w:kern w:val="0"/>
          <w:sz w:val="24"/>
          <w:highlight w:val="none"/>
          <w:u w:color="000000"/>
          <w14:textFill>
            <w14:solidFill>
              <w14:schemeClr w14:val="tx1"/>
            </w14:solidFill>
          </w14:textFill>
        </w:rPr>
        <w:t>，属于</w:t>
      </w:r>
      <w:r>
        <w:rPr>
          <w:i/>
          <w:color w:val="000000" w:themeColor="text1"/>
          <w:kern w:val="0"/>
          <w:sz w:val="24"/>
          <w:highlight w:val="none"/>
          <w:u w:color="000000"/>
          <w14:textFill>
            <w14:solidFill>
              <w14:schemeClr w14:val="tx1"/>
            </w14:solidFill>
          </w14:textFill>
        </w:rPr>
        <w:t>（</w:t>
      </w:r>
      <w:r>
        <w:rPr>
          <w:i/>
          <w:color w:val="000000" w:themeColor="text1"/>
          <w:kern w:val="0"/>
          <w:sz w:val="24"/>
          <w:highlight w:val="none"/>
          <w:u w:val="single" w:color="000000"/>
          <w14:textFill>
            <w14:solidFill>
              <w14:schemeClr w14:val="tx1"/>
            </w14:solidFill>
          </w14:textFill>
        </w:rPr>
        <w:t>采购文件中明确的所属行业）</w:t>
      </w:r>
      <w:r>
        <w:rPr>
          <w:color w:val="000000" w:themeColor="text1"/>
          <w:kern w:val="0"/>
          <w:sz w:val="24"/>
          <w:highlight w:val="none"/>
          <w:u w:color="000000"/>
          <w14:textFill>
            <w14:solidFill>
              <w14:schemeClr w14:val="tx1"/>
            </w14:solidFill>
          </w14:textFill>
        </w:rPr>
        <w:t>；承建（承接）企业为</w:t>
      </w:r>
      <w:r>
        <w:rPr>
          <w:i/>
          <w:color w:val="000000" w:themeColor="text1"/>
          <w:kern w:val="0"/>
          <w:sz w:val="24"/>
          <w:highlight w:val="none"/>
          <w:u w:val="single" w:color="000000"/>
          <w14:textFill>
            <w14:solidFill>
              <w14:schemeClr w14:val="tx1"/>
            </w14:solidFill>
          </w14:textFill>
        </w:rPr>
        <w:t>（企业名称）</w:t>
      </w:r>
      <w:r>
        <w:rPr>
          <w:color w:val="000000" w:themeColor="text1"/>
          <w:kern w:val="0"/>
          <w:sz w:val="24"/>
          <w:highlight w:val="none"/>
          <w:u w:color="000000"/>
          <w14:textFill>
            <w14:solidFill>
              <w14:schemeClr w14:val="tx1"/>
            </w14:solidFill>
          </w14:textFill>
        </w:rPr>
        <w:t>，从业人员</w:t>
      </w:r>
      <w:r>
        <w:rPr>
          <w:color w:val="000000" w:themeColor="text1"/>
          <w:kern w:val="0"/>
          <w:sz w:val="24"/>
          <w:highlight w:val="none"/>
          <w:u w:val="single" w:color="000000"/>
          <w14:textFill>
            <w14:solidFill>
              <w14:schemeClr w14:val="tx1"/>
            </w14:solidFill>
          </w14:textFill>
        </w:rPr>
        <w:tab/>
      </w:r>
      <w:r>
        <w:rPr>
          <w:color w:val="000000" w:themeColor="text1"/>
          <w:kern w:val="0"/>
          <w:sz w:val="24"/>
          <w:highlight w:val="none"/>
          <w:u w:color="000000"/>
          <w14:textFill>
            <w14:solidFill>
              <w14:schemeClr w14:val="tx1"/>
            </w14:solidFill>
          </w14:textFill>
        </w:rPr>
        <w:t>人，营业收入为</w:t>
      </w:r>
      <w:r>
        <w:rPr>
          <w:color w:val="000000" w:themeColor="text1"/>
          <w:kern w:val="0"/>
          <w:sz w:val="24"/>
          <w:highlight w:val="none"/>
          <w:u w:val="single" w:color="000000"/>
          <w14:textFill>
            <w14:solidFill>
              <w14:schemeClr w14:val="tx1"/>
            </w14:solidFill>
          </w14:textFill>
        </w:rPr>
        <w:tab/>
      </w:r>
      <w:r>
        <w:rPr>
          <w:color w:val="000000" w:themeColor="text1"/>
          <w:kern w:val="0"/>
          <w:sz w:val="24"/>
          <w:highlight w:val="none"/>
          <w:u w:color="000000"/>
          <w14:textFill>
            <w14:solidFill>
              <w14:schemeClr w14:val="tx1"/>
            </w14:solidFill>
          </w14:textFill>
        </w:rPr>
        <w:t>万元，资产总额为</w:t>
      </w:r>
      <w:r>
        <w:rPr>
          <w:color w:val="000000" w:themeColor="text1"/>
          <w:kern w:val="0"/>
          <w:sz w:val="24"/>
          <w:highlight w:val="none"/>
          <w:u w:val="single" w:color="000000"/>
          <w14:textFill>
            <w14:solidFill>
              <w14:schemeClr w14:val="tx1"/>
            </w14:solidFill>
          </w14:textFill>
        </w:rPr>
        <w:tab/>
      </w:r>
      <w:r>
        <w:rPr>
          <w:color w:val="000000" w:themeColor="text1"/>
          <w:kern w:val="0"/>
          <w:sz w:val="24"/>
          <w:highlight w:val="none"/>
          <w:u w:color="000000"/>
          <w14:textFill>
            <w14:solidFill>
              <w14:schemeClr w14:val="tx1"/>
            </w14:solidFill>
          </w14:textFill>
        </w:rPr>
        <w:t>万元，属于</w:t>
      </w:r>
      <w:r>
        <w:rPr>
          <w:i/>
          <w:color w:val="000000" w:themeColor="text1"/>
          <w:kern w:val="0"/>
          <w:sz w:val="24"/>
          <w:highlight w:val="none"/>
          <w:u w:val="single" w:color="000000"/>
          <w14:textFill>
            <w14:solidFill>
              <w14:schemeClr w14:val="tx1"/>
            </w14:solidFill>
          </w14:textFill>
        </w:rPr>
        <w:t>（中型企业、小型企业、微型企业）</w:t>
      </w:r>
      <w:r>
        <w:rPr>
          <w:color w:val="000000" w:themeColor="text1"/>
          <w:kern w:val="0"/>
          <w:sz w:val="24"/>
          <w:highlight w:val="none"/>
          <w:u w:color="000000"/>
          <w14:textFill>
            <w14:solidFill>
              <w14:schemeClr w14:val="tx1"/>
            </w14:solidFill>
          </w14:textFill>
        </w:rPr>
        <w:t>；</w:t>
      </w:r>
    </w:p>
    <w:p w14:paraId="6599F438">
      <w:pPr>
        <w:autoSpaceDE w:val="0"/>
        <w:autoSpaceDN w:val="0"/>
        <w:spacing w:line="360" w:lineRule="auto"/>
        <w:ind w:left="860"/>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w:t>
      </w:r>
    </w:p>
    <w:p w14:paraId="5E3AF19E">
      <w:pPr>
        <w:autoSpaceDE w:val="0"/>
        <w:autoSpaceDN w:val="0"/>
        <w:spacing w:line="360" w:lineRule="auto"/>
        <w:ind w:left="220" w:right="417" w:firstLine="645"/>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以上企业，不属于大企业的分支机构，不存在控股股东为大企业的情形，也不存在与大企业的负责人为同一人的情形。</w:t>
      </w:r>
    </w:p>
    <w:p w14:paraId="16541C1C">
      <w:pPr>
        <w:spacing w:line="360" w:lineRule="auto"/>
        <w:ind w:firstLine="504"/>
        <w:rPr>
          <w:color w:val="000000" w:themeColor="text1"/>
          <w:spacing w:val="6"/>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本企业对上述声明内容的真实性负责。如有虚假，将依法承担相应责任。</w:t>
      </w:r>
    </w:p>
    <w:p w14:paraId="33C70C41">
      <w:pPr>
        <w:spacing w:line="360" w:lineRule="auto"/>
        <w:ind w:firstLine="504"/>
        <w:rPr>
          <w:color w:val="000000" w:themeColor="text1"/>
          <w:spacing w:val="6"/>
          <w:sz w:val="24"/>
          <w:highlight w:val="none"/>
          <w14:textFill>
            <w14:solidFill>
              <w14:schemeClr w14:val="tx1"/>
            </w14:solidFill>
          </w14:textFill>
        </w:rPr>
      </w:pPr>
    </w:p>
    <w:p w14:paraId="762DE849">
      <w:pPr>
        <w:spacing w:line="360" w:lineRule="auto"/>
        <w:ind w:right="360" w:firstLine="480"/>
        <w:jc w:val="right"/>
        <w:rPr>
          <w:color w:val="000000" w:themeColor="text1"/>
          <w:sz w:val="24"/>
          <w:highlight w:val="none"/>
          <w14:textFill>
            <w14:solidFill>
              <w14:schemeClr w14:val="tx1"/>
            </w14:solidFill>
          </w14:textFill>
        </w:rPr>
      </w:pPr>
    </w:p>
    <w:p w14:paraId="5A352E15">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企业名称（盖章）：________</w:t>
      </w:r>
    </w:p>
    <w:p w14:paraId="4535B551">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日 期：________</w:t>
      </w:r>
    </w:p>
    <w:p w14:paraId="3879CE86">
      <w:pPr>
        <w:spacing w:line="360" w:lineRule="auto"/>
        <w:ind w:right="360" w:firstLine="480"/>
        <w:jc w:val="right"/>
        <w:rPr>
          <w:color w:val="000000" w:themeColor="text1"/>
          <w:sz w:val="24"/>
          <w:highlight w:val="none"/>
          <w14:textFill>
            <w14:solidFill>
              <w14:schemeClr w14:val="tx1"/>
            </w14:solidFill>
          </w14:textFill>
        </w:rPr>
      </w:pPr>
    </w:p>
    <w:p w14:paraId="33F4CC50">
      <w:pPr>
        <w:adjustRightInd w:val="0"/>
        <w:snapToGrid w:val="0"/>
        <w:jc w:val="left"/>
        <w:rPr>
          <w:color w:val="000000" w:themeColor="text1"/>
          <w:sz w:val="24"/>
          <w:szCs w:val="21"/>
          <w:highlight w:val="none"/>
          <w14:textFill>
            <w14:solidFill>
              <w14:schemeClr w14:val="tx1"/>
            </w14:solidFill>
          </w14:textFill>
        </w:rPr>
      </w:pPr>
    </w:p>
    <w:tbl>
      <w:tblPr>
        <w:tblStyle w:val="48"/>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5AEF0EED">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c>
          <w:tcPr>
            <w:tcW w:w="8946" w:type="dxa"/>
            <w:shd w:val="clear" w:color="auto" w:fill="auto"/>
          </w:tcPr>
          <w:p w14:paraId="514EE68A">
            <w:pPr>
              <w:adjustRightInd w:val="0"/>
              <w:snapToGrid w:val="0"/>
              <w:jc w:val="left"/>
              <w:rPr>
                <w:color w:val="000000" w:themeColor="text1"/>
                <w:szCs w:val="21"/>
                <w:highlight w:val="none"/>
                <w14:textFill>
                  <w14:solidFill>
                    <w14:schemeClr w14:val="tx1"/>
                  </w14:solidFill>
                </w14:textFill>
              </w:rPr>
            </w:pPr>
            <w:r>
              <w:rPr>
                <w:color w:val="000000" w:themeColor="text1"/>
                <w:szCs w:val="21"/>
                <w:highlight w:val="none"/>
                <w:vertAlign w:val="superscript"/>
                <w14:textFill>
                  <w14:solidFill>
                    <w14:schemeClr w14:val="tx1"/>
                  </w14:solidFill>
                </w14:textFill>
              </w:rPr>
              <w:t>1</w:t>
            </w:r>
            <w:r>
              <w:rPr>
                <w:color w:val="000000" w:themeColor="text1"/>
                <w:szCs w:val="21"/>
                <w:highlight w:val="none"/>
                <w14:textFill>
                  <w14:solidFill>
                    <w14:schemeClr w14:val="tx1"/>
                  </w14:solidFill>
                </w14:textFill>
              </w:rPr>
              <w:t>从业人员、营业收入、资产总额填报上一年度数据，无上一年度数据的新成立企业可不填报。</w:t>
            </w:r>
          </w:p>
        </w:tc>
      </w:tr>
    </w:tbl>
    <w:p w14:paraId="201C8F4A">
      <w:pPr>
        <w:adjustRightInd w:val="0"/>
        <w:snapToGrid w:val="0"/>
        <w:jc w:val="left"/>
        <w:rPr>
          <w:color w:val="000000" w:themeColor="text1"/>
          <w:szCs w:val="21"/>
          <w:highlight w:val="none"/>
          <w:vertAlign w:val="superscript"/>
          <w14:textFill>
            <w14:solidFill>
              <w14:schemeClr w14:val="tx1"/>
            </w14:solidFill>
          </w14:textFill>
        </w:rPr>
      </w:pPr>
    </w:p>
    <w:p w14:paraId="02B1C0A9">
      <w:pPr>
        <w:spacing w:line="360" w:lineRule="auto"/>
        <w:ind w:right="360" w:firstLine="480"/>
        <w:jc w:val="right"/>
        <w:rPr>
          <w:color w:val="000000" w:themeColor="text1"/>
          <w:sz w:val="24"/>
          <w:highlight w:val="none"/>
          <w14:textFill>
            <w14:solidFill>
              <w14:schemeClr w14:val="tx1"/>
            </w14:solidFill>
          </w14:textFill>
        </w:rPr>
      </w:pPr>
    </w:p>
    <w:p w14:paraId="7838BE66">
      <w:pPr>
        <w:spacing w:line="360" w:lineRule="auto"/>
        <w:ind w:right="360" w:firstLine="480"/>
        <w:jc w:val="right"/>
        <w:rPr>
          <w:color w:val="000000" w:themeColor="text1"/>
          <w:sz w:val="24"/>
          <w:highlight w:val="none"/>
          <w14:textFill>
            <w14:solidFill>
              <w14:schemeClr w14:val="tx1"/>
            </w14:solidFill>
          </w14:textFill>
        </w:rPr>
      </w:pPr>
    </w:p>
    <w:p w14:paraId="33ED594D">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3387AE53">
      <w:pPr>
        <w:spacing w:before="240" w:beforeLines="100" w:after="240" w:afterLines="100" w:line="360" w:lineRule="auto"/>
        <w:jc w:val="center"/>
        <w:rPr>
          <w:color w:val="000000" w:themeColor="text1"/>
          <w:sz w:val="36"/>
          <w:szCs w:val="36"/>
          <w:highlight w:val="none"/>
          <w14:textFill>
            <w14:solidFill>
              <w14:schemeClr w14:val="tx1"/>
            </w14:solidFill>
          </w14:textFill>
        </w:rPr>
      </w:pPr>
      <w:r>
        <w:rPr>
          <w:b/>
          <w:bCs/>
          <w:color w:val="000000" w:themeColor="text1"/>
          <w:sz w:val="36"/>
          <w:szCs w:val="36"/>
          <w:highlight w:val="none"/>
          <w14:textFill>
            <w14:solidFill>
              <w14:schemeClr w14:val="tx1"/>
            </w14:solidFill>
          </w14:textFill>
        </w:rPr>
        <w:t>残疾人福利性单位声明函格式</w:t>
      </w:r>
      <w:r>
        <w:rPr>
          <w:color w:val="000000" w:themeColor="text1"/>
          <w:sz w:val="36"/>
          <w:szCs w:val="36"/>
          <w:highlight w:val="none"/>
          <w14:textFill>
            <w14:solidFill>
              <w14:schemeClr w14:val="tx1"/>
            </w14:solidFill>
          </w14:textFill>
        </w:rPr>
        <w:t xml:space="preserve"> </w:t>
      </w:r>
    </w:p>
    <w:p w14:paraId="77376756">
      <w:pPr>
        <w:spacing w:line="588" w:lineRule="exact"/>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本单位郑重声明，根据《财政部 民政部 中国残疾人联合会关于促进残疾人就业政府采购政策的通知》（财库</w:t>
      </w:r>
      <w:r>
        <w:rPr>
          <w:color w:val="000000" w:themeColor="text1"/>
          <w:sz w:val="24"/>
          <w:highlight w:val="none"/>
          <w14:textFill>
            <w14:solidFill>
              <w14:schemeClr w14:val="tx1"/>
            </w14:solidFill>
          </w14:textFill>
        </w:rPr>
        <w:t>〔2017〕141</w:t>
      </w:r>
      <w:r>
        <w:rPr>
          <w:color w:val="000000" w:themeColor="text1"/>
          <w:spacing w:val="6"/>
          <w:sz w:val="24"/>
          <w:highlight w:val="none"/>
          <w14:textFill>
            <w14:solidFill>
              <w14:schemeClr w14:val="tx1"/>
            </w14:solidFill>
          </w14:textFill>
        </w:rPr>
        <w:t>号）的规定，本单位</w:t>
      </w:r>
      <w:r>
        <w:rPr>
          <w:b/>
          <w:color w:val="000000" w:themeColor="text1"/>
          <w:sz w:val="24"/>
          <w:highlight w:val="none"/>
          <w14:textFill>
            <w14:solidFill>
              <w14:schemeClr w14:val="tx1"/>
            </w14:solidFill>
          </w14:textFill>
        </w:rPr>
        <w:t>（请进行选择）</w:t>
      </w:r>
      <w:r>
        <w:rPr>
          <w:color w:val="000000" w:themeColor="text1"/>
          <w:spacing w:val="6"/>
          <w:sz w:val="24"/>
          <w:highlight w:val="none"/>
          <w14:textFill>
            <w14:solidFill>
              <w14:schemeClr w14:val="tx1"/>
            </w14:solidFill>
          </w14:textFill>
        </w:rPr>
        <w:t>：</w:t>
      </w:r>
    </w:p>
    <w:p w14:paraId="23844F7F">
      <w:pPr>
        <w:spacing w:line="588" w:lineRule="exact"/>
        <w:ind w:firstLine="482"/>
        <w:rPr>
          <w:b/>
          <w:color w:val="000000" w:themeColor="text1"/>
          <w:spacing w:val="6"/>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b/>
          <w:color w:val="000000" w:themeColor="text1"/>
          <w:spacing w:val="6"/>
          <w:sz w:val="24"/>
          <w:highlight w:val="none"/>
          <w14:textFill>
            <w14:solidFill>
              <w14:schemeClr w14:val="tx1"/>
            </w14:solidFill>
          </w14:textFill>
        </w:rPr>
        <w:t>不属于符合条件的残疾人福利性单位。</w:t>
      </w:r>
    </w:p>
    <w:p w14:paraId="25EA7B5A">
      <w:pPr>
        <w:spacing w:line="588" w:lineRule="exact"/>
        <w:ind w:firstLine="482"/>
        <w:rPr>
          <w:color w:val="000000" w:themeColor="text1"/>
          <w:spacing w:val="6"/>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b/>
          <w:color w:val="000000" w:themeColor="text1"/>
          <w:spacing w:val="6"/>
          <w:sz w:val="24"/>
          <w:highlight w:val="none"/>
          <w14:textFill>
            <w14:solidFill>
              <w14:schemeClr w14:val="tx1"/>
            </w14:solidFill>
          </w14:textFill>
        </w:rPr>
        <w:t>属于符合条件的残疾人福利性单位，</w:t>
      </w:r>
      <w:r>
        <w:rPr>
          <w:color w:val="000000" w:themeColor="text1"/>
          <w:spacing w:val="6"/>
          <w:sz w:val="24"/>
          <w:highlight w:val="none"/>
          <w14:textFill>
            <w14:solidFill>
              <w14:schemeClr w14:val="tx1"/>
            </w14:solidFill>
          </w14:textFill>
        </w:rPr>
        <w:t>且本单位参加______单位的______项目采购活动提供本单位制造的货物（由本单位承担工程/提供服务），或者提供其他残疾人福利性单位制造的货物（不包括使用非残疾人福利性单位注册商标的货物）。</w:t>
      </w:r>
    </w:p>
    <w:p w14:paraId="2F8AF8B9">
      <w:pPr>
        <w:spacing w:line="588" w:lineRule="exact"/>
        <w:ind w:firstLine="506" w:firstLineChars="200"/>
        <w:rPr>
          <w:color w:val="000000" w:themeColor="text1"/>
          <w:spacing w:val="6"/>
          <w:sz w:val="24"/>
          <w:highlight w:val="none"/>
          <w14:textFill>
            <w14:solidFill>
              <w14:schemeClr w14:val="tx1"/>
            </w14:solidFill>
          </w14:textFill>
        </w:rPr>
      </w:pPr>
      <w:r>
        <w:rPr>
          <w:b/>
          <w:color w:val="000000" w:themeColor="text1"/>
          <w:spacing w:val="6"/>
          <w:sz w:val="24"/>
          <w:highlight w:val="none"/>
          <w14:textFill>
            <w14:solidFill>
              <w14:schemeClr w14:val="tx1"/>
            </w14:solidFill>
          </w14:textFill>
        </w:rPr>
        <w:t>本单位对上述声明的真实性负责。如有虚假，将依法承担相应责任。</w:t>
      </w:r>
    </w:p>
    <w:p w14:paraId="0174A08F">
      <w:pPr>
        <w:spacing w:line="588" w:lineRule="exact"/>
        <w:ind w:firstLine="504" w:firstLineChars="200"/>
        <w:rPr>
          <w:color w:val="000000" w:themeColor="text1"/>
          <w:spacing w:val="6"/>
          <w:sz w:val="24"/>
          <w:highlight w:val="none"/>
          <w14:textFill>
            <w14:solidFill>
              <w14:schemeClr w14:val="tx1"/>
            </w14:solidFill>
          </w14:textFill>
        </w:rPr>
      </w:pPr>
    </w:p>
    <w:p w14:paraId="72404F22">
      <w:pPr>
        <w:spacing w:line="588" w:lineRule="exact"/>
        <w:ind w:firstLine="504" w:firstLineChars="200"/>
        <w:rPr>
          <w:color w:val="000000" w:themeColor="text1"/>
          <w:spacing w:val="6"/>
          <w:sz w:val="24"/>
          <w:highlight w:val="none"/>
          <w14:textFill>
            <w14:solidFill>
              <w14:schemeClr w14:val="tx1"/>
            </w14:solidFill>
          </w14:textFill>
        </w:rPr>
      </w:pPr>
    </w:p>
    <w:p w14:paraId="2828CC9B">
      <w:pPr>
        <w:tabs>
          <w:tab w:val="left" w:pos="4860"/>
        </w:tabs>
        <w:spacing w:line="588" w:lineRule="exact"/>
        <w:ind w:right="1560" w:firstLine="504" w:firstLineChars="200"/>
        <w:jc w:val="center"/>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 xml:space="preserve">               单位名称（盖章）：</w:t>
      </w:r>
    </w:p>
    <w:p w14:paraId="403E2210">
      <w:pPr>
        <w:tabs>
          <w:tab w:val="left" w:pos="4860"/>
        </w:tabs>
        <w:spacing w:line="588" w:lineRule="exact"/>
        <w:ind w:right="1560" w:firstLine="504" w:firstLineChars="200"/>
        <w:jc w:val="center"/>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 xml:space="preserve">       日  期：</w:t>
      </w:r>
    </w:p>
    <w:p w14:paraId="2AAD8BCB">
      <w:pPr>
        <w:numPr>
          <w:ilvl w:val="0"/>
          <w:numId w:val="20"/>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Cs w:val="20"/>
          <w:highlight w:val="none"/>
          <w14:textFill>
            <w14:solidFill>
              <w14:schemeClr w14:val="tx1"/>
            </w14:solidFill>
          </w14:textFill>
        </w:rPr>
        <w:br w:type="page"/>
      </w:r>
      <w:r>
        <w:rPr>
          <w:color w:val="000000" w:themeColor="text1"/>
          <w:sz w:val="24"/>
          <w:szCs w:val="20"/>
          <w:highlight w:val="none"/>
          <w14:textFill>
            <w14:solidFill>
              <w14:schemeClr w14:val="tx1"/>
            </w14:solidFill>
          </w14:textFill>
        </w:rPr>
        <w:t>拟分包情况说明</w:t>
      </w:r>
    </w:p>
    <w:p w14:paraId="5ED8A543">
      <w:pPr>
        <w:autoSpaceDE w:val="0"/>
        <w:autoSpaceDN w:val="0"/>
        <w:adjustRightInd w:val="0"/>
        <w:spacing w:line="360" w:lineRule="auto"/>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拟分包情况说明（不适用）</w:t>
      </w:r>
    </w:p>
    <w:p w14:paraId="3848F639">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致：</w:t>
      </w:r>
      <w:r>
        <w:rPr>
          <w:color w:val="000000" w:themeColor="text1"/>
          <w:sz w:val="24"/>
          <w:highlight w:val="none"/>
          <w:u w:val="single"/>
          <w14:textFill>
            <w14:solidFill>
              <w14:schemeClr w14:val="tx1"/>
            </w14:solidFill>
          </w14:textFill>
        </w:rPr>
        <w:t>（采购人或采购代理机构）</w:t>
      </w:r>
    </w:p>
    <w:p w14:paraId="621ABE59">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52"/>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16475F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37054DC6">
            <w:pPr>
              <w:pStyle w:val="253"/>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序号</w:t>
            </w:r>
          </w:p>
        </w:tc>
        <w:tc>
          <w:tcPr>
            <w:tcW w:w="1287" w:type="dxa"/>
            <w:vAlign w:val="center"/>
          </w:tcPr>
          <w:p w14:paraId="61857EEB">
            <w:pPr>
              <w:pStyle w:val="253"/>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分包承担</w:t>
            </w:r>
          </w:p>
          <w:p w14:paraId="5962DCFA">
            <w:pPr>
              <w:pStyle w:val="253"/>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主体名称</w:t>
            </w:r>
          </w:p>
        </w:tc>
        <w:tc>
          <w:tcPr>
            <w:tcW w:w="1513" w:type="dxa"/>
            <w:vAlign w:val="center"/>
          </w:tcPr>
          <w:p w14:paraId="40C45A55">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分包承担</w:t>
            </w:r>
          </w:p>
          <w:p w14:paraId="47CA3DDA">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主体类型</w:t>
            </w:r>
          </w:p>
          <w:p w14:paraId="34B3BF45">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（选择）</w:t>
            </w:r>
          </w:p>
        </w:tc>
        <w:tc>
          <w:tcPr>
            <w:tcW w:w="1125" w:type="dxa"/>
            <w:vAlign w:val="center"/>
          </w:tcPr>
          <w:p w14:paraId="6EBD8332">
            <w:pPr>
              <w:pStyle w:val="253"/>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资质等级</w:t>
            </w:r>
          </w:p>
        </w:tc>
        <w:tc>
          <w:tcPr>
            <w:tcW w:w="1558" w:type="dxa"/>
            <w:vAlign w:val="center"/>
          </w:tcPr>
          <w:p w14:paraId="775EF9CA">
            <w:pPr>
              <w:pStyle w:val="253"/>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拟分包</w:t>
            </w:r>
          </w:p>
          <w:p w14:paraId="11A1B87E">
            <w:pPr>
              <w:pStyle w:val="253"/>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合同内容</w:t>
            </w:r>
          </w:p>
        </w:tc>
        <w:tc>
          <w:tcPr>
            <w:tcW w:w="1498" w:type="dxa"/>
            <w:vAlign w:val="center"/>
          </w:tcPr>
          <w:p w14:paraId="042F61DD">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拟分包</w:t>
            </w:r>
          </w:p>
          <w:p w14:paraId="28CA1595">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合同金额</w:t>
            </w:r>
          </w:p>
          <w:p w14:paraId="6BAAB4BE">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（人民币元）</w:t>
            </w:r>
          </w:p>
        </w:tc>
        <w:tc>
          <w:tcPr>
            <w:tcW w:w="1564" w:type="dxa"/>
            <w:vAlign w:val="center"/>
          </w:tcPr>
          <w:p w14:paraId="0EE4BF08">
            <w:pPr>
              <w:pStyle w:val="253"/>
              <w:jc w:val="center"/>
              <w:rPr>
                <w:rFonts w:ascii="Times New Roman" w:hAnsi="Times New Roman" w:cs="Times New Roman" w:eastAsiaTheme="minorEastAsia"/>
                <w:b/>
                <w:color w:val="000000" w:themeColor="text1"/>
                <w:sz w:val="24"/>
                <w:highlight w:val="none"/>
                <w:lang w:eastAsia="zh-CN"/>
                <w14:textFill>
                  <w14:solidFill>
                    <w14:schemeClr w14:val="tx1"/>
                  </w14:solidFill>
                </w14:textFill>
              </w:rPr>
            </w:pPr>
            <w:r>
              <w:rPr>
                <w:rFonts w:ascii="Times New Roman" w:hAnsi="Times New Roman" w:cs="Times New Roman" w:eastAsiaTheme="minorEastAsia"/>
                <w:b/>
                <w:color w:val="000000" w:themeColor="text1"/>
                <w:sz w:val="24"/>
                <w:highlight w:val="none"/>
                <w:lang w:eastAsia="zh-CN"/>
                <w14:textFill>
                  <w14:solidFill>
                    <w14:schemeClr w14:val="tx1"/>
                  </w14:solidFill>
                </w14:textFill>
              </w:rPr>
              <w:t>占合同金额</w:t>
            </w:r>
          </w:p>
          <w:p w14:paraId="78815FDB">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b/>
                <w:color w:val="000000" w:themeColor="text1"/>
                <w:sz w:val="24"/>
                <w:highlight w:val="none"/>
                <w:lang w:eastAsia="zh-CN"/>
                <w14:textFill>
                  <w14:solidFill>
                    <w14:schemeClr w14:val="tx1"/>
                  </w14:solidFill>
                </w14:textFill>
              </w:rPr>
              <w:t>的比例（</w:t>
            </w:r>
            <w:r>
              <w:rPr>
                <w:rFonts w:ascii="Times New Roman" w:hAnsi="Times New Roman" w:eastAsia="Times New Roman" w:cs="Times New Roman"/>
                <w:b/>
                <w:color w:val="000000" w:themeColor="text1"/>
                <w:sz w:val="24"/>
                <w:highlight w:val="none"/>
                <w:lang w:eastAsia="zh-CN"/>
                <w14:textFill>
                  <w14:solidFill>
                    <w14:schemeClr w14:val="tx1"/>
                  </w14:solidFill>
                </w14:textFill>
              </w:rPr>
              <w:t>%</w:t>
            </w:r>
            <w:r>
              <w:rPr>
                <w:rFonts w:ascii="Times New Roman" w:hAnsi="Times New Roman" w:cs="Times New Roman" w:eastAsiaTheme="minorEastAsia"/>
                <w:b/>
                <w:color w:val="000000" w:themeColor="text1"/>
                <w:sz w:val="24"/>
                <w:highlight w:val="none"/>
                <w:lang w:eastAsia="zh-CN"/>
                <w14:textFill>
                  <w14:solidFill>
                    <w14:schemeClr w14:val="tx1"/>
                  </w14:solidFill>
                </w14:textFill>
              </w:rPr>
              <w:t>）</w:t>
            </w:r>
          </w:p>
        </w:tc>
      </w:tr>
      <w:tr w14:paraId="2575A0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B269C2B">
            <w:pPr>
              <w:pStyle w:val="253"/>
              <w:jc w:val="center"/>
              <w:rPr>
                <w:rFonts w:ascii="Times New Roman" w:hAnsi="Times New Roman" w:cs="Times New Roman" w:eastAsiaTheme="minorEastAsia"/>
                <w:color w:val="000000" w:themeColor="text1"/>
                <w:sz w:val="24"/>
                <w:highlight w:val="none"/>
                <w14:textFill>
                  <w14:solidFill>
                    <w14:schemeClr w14:val="tx1"/>
                  </w14:solidFill>
                </w14:textFill>
              </w:rPr>
            </w:pPr>
            <w:r>
              <w:rPr>
                <w:rFonts w:ascii="Times New Roman" w:hAnsi="Times New Roman" w:cs="Times New Roman" w:eastAsiaTheme="minorEastAsia"/>
                <w:color w:val="000000" w:themeColor="text1"/>
                <w:sz w:val="24"/>
                <w:highlight w:val="none"/>
                <w14:textFill>
                  <w14:solidFill>
                    <w14:schemeClr w14:val="tx1"/>
                  </w14:solidFill>
                </w14:textFill>
              </w:rPr>
              <w:t>1</w:t>
            </w:r>
          </w:p>
        </w:tc>
        <w:tc>
          <w:tcPr>
            <w:tcW w:w="1287" w:type="dxa"/>
            <w:vAlign w:val="center"/>
          </w:tcPr>
          <w:p w14:paraId="2341F716">
            <w:pPr>
              <w:pStyle w:val="253"/>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13" w:type="dxa"/>
            <w:vAlign w:val="center"/>
          </w:tcPr>
          <w:p w14:paraId="34B0DC30">
            <w:pPr>
              <w:pStyle w:val="253"/>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□中型企业</w:t>
            </w:r>
          </w:p>
          <w:p w14:paraId="7FFBE511">
            <w:pPr>
              <w:pStyle w:val="253"/>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□小微企业</w:t>
            </w:r>
          </w:p>
          <w:p w14:paraId="7D8FAFE3">
            <w:pPr>
              <w:pStyle w:val="253"/>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□其他</w:t>
            </w:r>
          </w:p>
        </w:tc>
        <w:tc>
          <w:tcPr>
            <w:tcW w:w="1125" w:type="dxa"/>
            <w:vAlign w:val="center"/>
          </w:tcPr>
          <w:p w14:paraId="0C5B9B44">
            <w:pPr>
              <w:pStyle w:val="253"/>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58" w:type="dxa"/>
            <w:vAlign w:val="center"/>
          </w:tcPr>
          <w:p w14:paraId="316046A9">
            <w:pPr>
              <w:pStyle w:val="253"/>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498" w:type="dxa"/>
            <w:vAlign w:val="center"/>
          </w:tcPr>
          <w:p w14:paraId="55839BC2">
            <w:pPr>
              <w:pStyle w:val="253"/>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64" w:type="dxa"/>
            <w:vAlign w:val="center"/>
          </w:tcPr>
          <w:p w14:paraId="34FB3D90">
            <w:pPr>
              <w:pStyle w:val="253"/>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r>
      <w:tr w14:paraId="7FC57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C905531">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2</w:t>
            </w:r>
          </w:p>
        </w:tc>
        <w:tc>
          <w:tcPr>
            <w:tcW w:w="1287" w:type="dxa"/>
            <w:vAlign w:val="center"/>
          </w:tcPr>
          <w:p w14:paraId="38211244">
            <w:pPr>
              <w:pStyle w:val="253"/>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13" w:type="dxa"/>
            <w:vAlign w:val="center"/>
          </w:tcPr>
          <w:p w14:paraId="67C68FE5">
            <w:pPr>
              <w:pStyle w:val="253"/>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□中型企业</w:t>
            </w:r>
          </w:p>
          <w:p w14:paraId="478B3230">
            <w:pPr>
              <w:pStyle w:val="253"/>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□小微企业</w:t>
            </w:r>
          </w:p>
          <w:p w14:paraId="421127CA">
            <w:pPr>
              <w:pStyle w:val="253"/>
              <w:tabs>
                <w:tab w:val="left" w:pos="235"/>
              </w:tabs>
              <w:ind w:left="1" w:leftChars="-43" w:hanging="91" w:hangingChars="38"/>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□其他</w:t>
            </w:r>
          </w:p>
        </w:tc>
        <w:tc>
          <w:tcPr>
            <w:tcW w:w="1125" w:type="dxa"/>
            <w:vAlign w:val="center"/>
          </w:tcPr>
          <w:p w14:paraId="27304DBF">
            <w:pPr>
              <w:pStyle w:val="253"/>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58" w:type="dxa"/>
            <w:vAlign w:val="center"/>
          </w:tcPr>
          <w:p w14:paraId="0323584E">
            <w:pPr>
              <w:pStyle w:val="253"/>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498" w:type="dxa"/>
            <w:vAlign w:val="center"/>
          </w:tcPr>
          <w:p w14:paraId="7DFF597C">
            <w:pPr>
              <w:pStyle w:val="253"/>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c>
          <w:tcPr>
            <w:tcW w:w="1564" w:type="dxa"/>
            <w:vAlign w:val="center"/>
          </w:tcPr>
          <w:p w14:paraId="4818F03F">
            <w:pPr>
              <w:pStyle w:val="253"/>
              <w:jc w:val="center"/>
              <w:rPr>
                <w:rFonts w:ascii="Times New Roman" w:hAnsi="Times New Roman" w:cs="Times New Roman" w:eastAsiaTheme="minorEastAsia"/>
                <w:color w:val="000000" w:themeColor="text1"/>
                <w:sz w:val="30"/>
                <w:highlight w:val="none"/>
                <w:lang w:eastAsia="zh-CN"/>
                <w14:textFill>
                  <w14:solidFill>
                    <w14:schemeClr w14:val="tx1"/>
                  </w14:solidFill>
                </w14:textFill>
              </w:rPr>
            </w:pPr>
          </w:p>
        </w:tc>
      </w:tr>
      <w:tr w14:paraId="0BCBC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58948AC">
            <w:pPr>
              <w:pStyle w:val="253"/>
              <w:jc w:val="center"/>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w:t>
            </w:r>
          </w:p>
        </w:tc>
        <w:tc>
          <w:tcPr>
            <w:tcW w:w="1287" w:type="dxa"/>
            <w:vAlign w:val="center"/>
          </w:tcPr>
          <w:p w14:paraId="0EB5DB82">
            <w:pPr>
              <w:pStyle w:val="253"/>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13" w:type="dxa"/>
            <w:vAlign w:val="center"/>
          </w:tcPr>
          <w:p w14:paraId="71B2C8B7">
            <w:pPr>
              <w:pStyle w:val="253"/>
              <w:tabs>
                <w:tab w:val="left" w:pos="235"/>
              </w:tabs>
              <w:jc w:val="center"/>
              <w:rPr>
                <w:rFonts w:ascii="Times New Roman" w:hAnsi="Times New Roman" w:cs="Times New Roman" w:eastAsiaTheme="minorEastAsia"/>
                <w:color w:val="000000" w:themeColor="text1"/>
                <w:sz w:val="24"/>
                <w:highlight w:val="none"/>
                <w14:textFill>
                  <w14:solidFill>
                    <w14:schemeClr w14:val="tx1"/>
                  </w14:solidFill>
                </w14:textFill>
              </w:rPr>
            </w:pPr>
          </w:p>
        </w:tc>
        <w:tc>
          <w:tcPr>
            <w:tcW w:w="1125" w:type="dxa"/>
            <w:vAlign w:val="center"/>
          </w:tcPr>
          <w:p w14:paraId="72CB010C">
            <w:pPr>
              <w:pStyle w:val="253"/>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58" w:type="dxa"/>
            <w:vAlign w:val="center"/>
          </w:tcPr>
          <w:p w14:paraId="70F43134">
            <w:pPr>
              <w:pStyle w:val="253"/>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498" w:type="dxa"/>
            <w:vAlign w:val="center"/>
          </w:tcPr>
          <w:p w14:paraId="63107DDE">
            <w:pPr>
              <w:pStyle w:val="253"/>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64" w:type="dxa"/>
            <w:vAlign w:val="center"/>
          </w:tcPr>
          <w:p w14:paraId="0AB98FBC">
            <w:pPr>
              <w:pStyle w:val="253"/>
              <w:jc w:val="center"/>
              <w:rPr>
                <w:rFonts w:ascii="Times New Roman" w:hAnsi="Times New Roman" w:cs="Times New Roman" w:eastAsiaTheme="minorEastAsia"/>
                <w:color w:val="000000" w:themeColor="text1"/>
                <w:sz w:val="30"/>
                <w:highlight w:val="none"/>
                <w14:textFill>
                  <w14:solidFill>
                    <w14:schemeClr w14:val="tx1"/>
                  </w14:solidFill>
                </w14:textFill>
              </w:rPr>
            </w:pPr>
          </w:p>
        </w:tc>
      </w:tr>
      <w:tr w14:paraId="7A84EF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240BB6FE">
            <w:pPr>
              <w:pStyle w:val="253"/>
              <w:ind w:right="57" w:rightChars="27"/>
              <w:jc w:val="right"/>
              <w:rPr>
                <w:rFonts w:ascii="Times New Roman" w:hAnsi="Times New Roman" w:cs="Times New Roman" w:eastAsiaTheme="minorEastAsia"/>
                <w:color w:val="000000" w:themeColor="text1"/>
                <w:sz w:val="24"/>
                <w:highlight w:val="none"/>
                <w:lang w:eastAsia="zh-CN"/>
                <w14:textFill>
                  <w14:solidFill>
                    <w14:schemeClr w14:val="tx1"/>
                  </w14:solidFill>
                </w14:textFill>
              </w:rPr>
            </w:pPr>
            <w:r>
              <w:rPr>
                <w:rFonts w:ascii="Times New Roman" w:hAnsi="Times New Roman" w:cs="Times New Roman" w:eastAsiaTheme="minorEastAsia"/>
                <w:color w:val="000000" w:themeColor="text1"/>
                <w:sz w:val="24"/>
                <w:highlight w:val="none"/>
                <w:lang w:eastAsia="zh-CN"/>
                <w14:textFill>
                  <w14:solidFill>
                    <w14:schemeClr w14:val="tx1"/>
                  </w14:solidFill>
                </w14:textFill>
              </w:rPr>
              <w:t>合计：</w:t>
            </w:r>
          </w:p>
        </w:tc>
        <w:tc>
          <w:tcPr>
            <w:tcW w:w="1498" w:type="dxa"/>
            <w:vAlign w:val="center"/>
          </w:tcPr>
          <w:p w14:paraId="7077FF58">
            <w:pPr>
              <w:pStyle w:val="253"/>
              <w:jc w:val="center"/>
              <w:rPr>
                <w:rFonts w:ascii="Times New Roman" w:hAnsi="Times New Roman" w:cs="Times New Roman" w:eastAsiaTheme="minorEastAsia"/>
                <w:color w:val="000000" w:themeColor="text1"/>
                <w:sz w:val="30"/>
                <w:highlight w:val="none"/>
                <w14:textFill>
                  <w14:solidFill>
                    <w14:schemeClr w14:val="tx1"/>
                  </w14:solidFill>
                </w14:textFill>
              </w:rPr>
            </w:pPr>
          </w:p>
        </w:tc>
        <w:tc>
          <w:tcPr>
            <w:tcW w:w="1564" w:type="dxa"/>
            <w:vAlign w:val="center"/>
          </w:tcPr>
          <w:p w14:paraId="468BC157">
            <w:pPr>
              <w:pStyle w:val="253"/>
              <w:jc w:val="center"/>
              <w:rPr>
                <w:rFonts w:ascii="Times New Roman" w:hAnsi="Times New Roman" w:cs="Times New Roman" w:eastAsiaTheme="minorEastAsia"/>
                <w:color w:val="000000" w:themeColor="text1"/>
                <w:sz w:val="30"/>
                <w:highlight w:val="none"/>
                <w14:textFill>
                  <w14:solidFill>
                    <w14:schemeClr w14:val="tx1"/>
                  </w14:solidFill>
                </w14:textFill>
              </w:rPr>
            </w:pPr>
          </w:p>
        </w:tc>
      </w:tr>
    </w:tbl>
    <w:p w14:paraId="58E54450">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p>
    <w:p w14:paraId="6E7A9517">
      <w:pPr>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 xml:space="preserve">注： </w:t>
      </w:r>
    </w:p>
    <w:p w14:paraId="6FB68000">
      <w:pPr>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 如本项目（包）允许分包，且投标人拟进行分包时，必须提供</w:t>
      </w:r>
      <w:r>
        <w:rPr>
          <w:rFonts w:eastAsiaTheme="minorEastAsia"/>
          <w:color w:val="000000" w:themeColor="text1"/>
          <w:sz w:val="24"/>
          <w:highlight w:val="none"/>
          <w14:textFill>
            <w14:solidFill>
              <w14:schemeClr w14:val="tx1"/>
            </w14:solidFill>
          </w14:textFill>
        </w:rPr>
        <w:t>；如未提供，或提供了但未填写分包承担主体名称、拟分包合同内容、拟分包合同金额，</w:t>
      </w:r>
      <w:r>
        <w:rPr>
          <w:rFonts w:eastAsiaTheme="minorEastAsia"/>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47596886">
      <w:pPr>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2.如本招标文件《投标人须知资料表》载明本项目分包承担主体应具备的相应资质条件，则投标人须在本表中列明分包承担主体的资质等级，并后附资质证书电子件，否则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4C0BC581">
      <w:pPr>
        <w:adjustRightInd w:val="0"/>
        <w:snapToGrid w:val="0"/>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7AA4C41F">
      <w:pPr>
        <w:adjustRightInd w:val="0"/>
        <w:snapToGrid w:val="0"/>
        <w:spacing w:line="360" w:lineRule="auto"/>
        <w:jc w:val="left"/>
        <w:rPr>
          <w:color w:val="000000" w:themeColor="text1"/>
          <w:sz w:val="24"/>
          <w:highlight w:val="none"/>
          <w14:textFill>
            <w14:solidFill>
              <w14:schemeClr w14:val="tx1"/>
            </w14:solidFill>
          </w14:textFill>
        </w:rPr>
      </w:pPr>
    </w:p>
    <w:p w14:paraId="1E04C66F">
      <w:pPr>
        <w:adjustRightInd w:val="0"/>
        <w:snapToGrid w:val="0"/>
        <w:spacing w:line="360" w:lineRule="auto"/>
        <w:ind w:firstLine="480" w:firstLineChars="20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投标人名称（盖章）：______</w:t>
      </w:r>
    </w:p>
    <w:p w14:paraId="112A2480">
      <w:pPr>
        <w:adjustRightInd w:val="0"/>
        <w:snapToGrid w:val="0"/>
        <w:spacing w:line="360" w:lineRule="auto"/>
        <w:ind w:firstLine="480" w:firstLineChars="20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日期：_____年______月______日</w:t>
      </w:r>
    </w:p>
    <w:p w14:paraId="383D5CD4">
      <w:pP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1F9389DA">
      <w:pPr>
        <w:autoSpaceDE w:val="0"/>
        <w:autoSpaceDN w:val="0"/>
        <w:adjustRightInd w:val="0"/>
        <w:spacing w:line="360" w:lineRule="auto"/>
        <w:jc w:val="center"/>
        <w:rPr>
          <w:b/>
          <w:color w:val="000000"/>
          <w:sz w:val="36"/>
          <w:szCs w:val="36"/>
          <w:highlight w:val="none"/>
        </w:rPr>
      </w:pPr>
      <w:r>
        <w:rPr>
          <w:b/>
          <w:color w:val="000000"/>
          <w:sz w:val="36"/>
          <w:szCs w:val="36"/>
          <w:highlight w:val="none"/>
        </w:rPr>
        <w:t>分包意向协议</w:t>
      </w:r>
      <w:r>
        <w:rPr>
          <w:b/>
          <w:color w:val="000000" w:themeColor="text1"/>
          <w:sz w:val="36"/>
          <w:szCs w:val="36"/>
          <w:highlight w:val="none"/>
          <w14:textFill>
            <w14:solidFill>
              <w14:schemeClr w14:val="tx1"/>
            </w14:solidFill>
          </w14:textFill>
        </w:rPr>
        <w:t>（不适用）</w:t>
      </w:r>
    </w:p>
    <w:p w14:paraId="2544CF00">
      <w:pPr>
        <w:adjustRightInd w:val="0"/>
        <w:snapToGrid w:val="0"/>
        <w:spacing w:line="360" w:lineRule="auto"/>
        <w:ind w:firstLine="480" w:firstLineChars="200"/>
        <w:jc w:val="left"/>
        <w:rPr>
          <w:sz w:val="24"/>
          <w:highlight w:val="none"/>
        </w:rPr>
      </w:pPr>
      <w:r>
        <w:rPr>
          <w:sz w:val="24"/>
          <w:highlight w:val="none"/>
        </w:rPr>
        <w:t>甲方（投标人）：________</w:t>
      </w:r>
    </w:p>
    <w:p w14:paraId="71DF590B">
      <w:pPr>
        <w:adjustRightInd w:val="0"/>
        <w:snapToGrid w:val="0"/>
        <w:spacing w:line="360" w:lineRule="auto"/>
        <w:ind w:firstLine="480" w:firstLineChars="200"/>
        <w:jc w:val="left"/>
        <w:rPr>
          <w:sz w:val="24"/>
          <w:highlight w:val="none"/>
        </w:rPr>
      </w:pPr>
      <w:r>
        <w:rPr>
          <w:sz w:val="24"/>
          <w:highlight w:val="none"/>
        </w:rPr>
        <w:t>乙方（拟分包单位）：________</w:t>
      </w:r>
    </w:p>
    <w:p w14:paraId="47DAC51C">
      <w:pPr>
        <w:adjustRightInd w:val="0"/>
        <w:snapToGrid w:val="0"/>
        <w:spacing w:line="360" w:lineRule="auto"/>
        <w:ind w:firstLine="480" w:firstLineChars="200"/>
        <w:jc w:val="left"/>
        <w:rPr>
          <w:sz w:val="24"/>
          <w:highlight w:val="none"/>
        </w:rPr>
      </w:pPr>
      <w:r>
        <w:rPr>
          <w:sz w:val="24"/>
          <w:highlight w:val="none"/>
        </w:rPr>
        <w:t>甲方承诺，一旦在_________（采购项目名称）（项目编号/包号为：_______）招标采购项目中获得采购合同，将按照下述约定将合同项下部分内容分包给乙方：</w:t>
      </w:r>
    </w:p>
    <w:p w14:paraId="618D0570">
      <w:pPr>
        <w:adjustRightInd w:val="0"/>
        <w:snapToGrid w:val="0"/>
        <w:spacing w:line="360" w:lineRule="auto"/>
        <w:ind w:firstLine="480" w:firstLineChars="200"/>
        <w:jc w:val="left"/>
        <w:rPr>
          <w:sz w:val="24"/>
          <w:highlight w:val="none"/>
        </w:rPr>
      </w:pPr>
      <w:r>
        <w:rPr>
          <w:sz w:val="24"/>
          <w:highlight w:val="none"/>
        </w:rPr>
        <w:t>1.分包内容：_____。</w:t>
      </w:r>
    </w:p>
    <w:p w14:paraId="4D393BD7">
      <w:pPr>
        <w:adjustRightInd w:val="0"/>
        <w:snapToGrid w:val="0"/>
        <w:spacing w:line="360" w:lineRule="auto"/>
        <w:ind w:firstLine="480" w:firstLineChars="200"/>
        <w:jc w:val="left"/>
        <w:rPr>
          <w:sz w:val="24"/>
          <w:highlight w:val="none"/>
        </w:rPr>
      </w:pPr>
      <w:r>
        <w:rPr>
          <w:sz w:val="24"/>
          <w:highlight w:val="none"/>
        </w:rPr>
        <w:t>2.分包金额：_____，该金额占该采购包合同金额的比例为___%。</w:t>
      </w:r>
    </w:p>
    <w:p w14:paraId="19A9B7B7">
      <w:pPr>
        <w:adjustRightInd w:val="0"/>
        <w:snapToGrid w:val="0"/>
        <w:spacing w:line="360" w:lineRule="auto"/>
        <w:ind w:firstLine="480" w:firstLineChars="200"/>
        <w:jc w:val="left"/>
        <w:rPr>
          <w:bCs/>
          <w:color w:val="000000"/>
          <w:sz w:val="24"/>
          <w:highlight w:val="none"/>
        </w:rPr>
      </w:pPr>
      <w:r>
        <w:rPr>
          <w:sz w:val="24"/>
          <w:highlight w:val="none"/>
        </w:rPr>
        <w:t>乙方承诺将在上述情况下与甲方签订分包合同。</w:t>
      </w:r>
    </w:p>
    <w:p w14:paraId="10A62998">
      <w:pPr>
        <w:adjustRightInd w:val="0"/>
        <w:snapToGrid w:val="0"/>
        <w:spacing w:line="360" w:lineRule="auto"/>
        <w:ind w:firstLine="480" w:firstLineChars="200"/>
        <w:jc w:val="left"/>
        <w:rPr>
          <w:sz w:val="24"/>
          <w:highlight w:val="none"/>
        </w:rPr>
      </w:pPr>
      <w:r>
        <w:rPr>
          <w:sz w:val="24"/>
          <w:highlight w:val="none"/>
        </w:rPr>
        <w:t>本协议自各方盖章之日起生效，如甲方未在该项目（采购包）中标，本协议自动终止。</w:t>
      </w:r>
    </w:p>
    <w:p w14:paraId="176B9BE7">
      <w:pPr>
        <w:spacing w:line="360" w:lineRule="auto"/>
        <w:ind w:firstLine="471"/>
        <w:rPr>
          <w:b/>
          <w:color w:val="000000"/>
          <w:sz w:val="24"/>
          <w:highlight w:val="none"/>
        </w:rPr>
      </w:pPr>
    </w:p>
    <w:p w14:paraId="3F692071">
      <w:pPr>
        <w:spacing w:line="360" w:lineRule="auto"/>
        <w:ind w:firstLine="471"/>
        <w:rPr>
          <w:b/>
          <w:color w:val="000000"/>
          <w:sz w:val="24"/>
          <w:highlight w:val="none"/>
        </w:rPr>
      </w:pPr>
      <w:r>
        <w:rPr>
          <w:color w:val="000000"/>
          <w:sz w:val="24"/>
          <w:highlight w:val="none"/>
        </w:rPr>
        <w:t>甲方（盖章）：_________                 乙方（盖章）：_________</w:t>
      </w:r>
    </w:p>
    <w:p w14:paraId="7D6BE815">
      <w:pPr>
        <w:spacing w:line="360" w:lineRule="auto"/>
        <w:ind w:left="480"/>
        <w:jc w:val="right"/>
        <w:rPr>
          <w:color w:val="000000"/>
          <w:sz w:val="24"/>
          <w:highlight w:val="none"/>
        </w:rPr>
      </w:pPr>
    </w:p>
    <w:p w14:paraId="613239EC">
      <w:pPr>
        <w:wordWrap w:val="0"/>
        <w:spacing w:line="360" w:lineRule="auto"/>
        <w:ind w:left="480"/>
        <w:jc w:val="right"/>
        <w:rPr>
          <w:b/>
          <w:color w:val="000000"/>
          <w:sz w:val="24"/>
          <w:highlight w:val="none"/>
        </w:rPr>
      </w:pPr>
      <w:r>
        <w:rPr>
          <w:color w:val="000000"/>
          <w:sz w:val="24"/>
          <w:szCs w:val="20"/>
          <w:highlight w:val="none"/>
        </w:rPr>
        <w:t xml:space="preserve">日期：_____年______月______日   </w:t>
      </w:r>
    </w:p>
    <w:p w14:paraId="6BDF72E9">
      <w:pPr>
        <w:tabs>
          <w:tab w:val="left" w:pos="8280"/>
        </w:tabs>
        <w:spacing w:line="360" w:lineRule="auto"/>
        <w:ind w:firstLine="480"/>
        <w:rPr>
          <w:color w:val="000000"/>
          <w:sz w:val="24"/>
          <w:highlight w:val="none"/>
        </w:rPr>
      </w:pPr>
    </w:p>
    <w:p w14:paraId="5BD81B68">
      <w:pPr>
        <w:tabs>
          <w:tab w:val="left" w:pos="8280"/>
        </w:tabs>
        <w:spacing w:line="360" w:lineRule="auto"/>
        <w:rPr>
          <w:color w:val="000000"/>
          <w:sz w:val="24"/>
          <w:highlight w:val="none"/>
        </w:rPr>
      </w:pPr>
      <w:bookmarkStart w:id="931" w:name="_Hlk176956306"/>
      <w:r>
        <w:rPr>
          <w:color w:val="000000"/>
          <w:sz w:val="24"/>
          <w:highlight w:val="none"/>
        </w:rPr>
        <w:t>注：</w:t>
      </w:r>
    </w:p>
    <w:p w14:paraId="1FB4808B">
      <w:pPr>
        <w:adjustRightInd w:val="0"/>
        <w:snapToGrid w:val="0"/>
        <w:spacing w:line="360" w:lineRule="auto"/>
        <w:jc w:val="left"/>
        <w:rPr>
          <w:sz w:val="24"/>
          <w:highlight w:val="none"/>
        </w:rPr>
      </w:pPr>
      <w:r>
        <w:rPr>
          <w:rFonts w:hint="eastAsia"/>
          <w:sz w:val="24"/>
          <w:highlight w:val="none"/>
        </w:rPr>
        <w:t>1</w:t>
      </w:r>
      <w:r>
        <w:rPr>
          <w:sz w:val="24"/>
          <w:highlight w:val="none"/>
        </w:rPr>
        <w:t>. 投标人“为落实政府采购政策”而向中小企业分包时必须提供，否则</w:t>
      </w:r>
      <w:r>
        <w:rPr>
          <w:b/>
          <w:sz w:val="24"/>
          <w:highlight w:val="none"/>
        </w:rPr>
        <w:t>投标无效</w:t>
      </w:r>
      <w:r>
        <w:rPr>
          <w:sz w:val="24"/>
          <w:highlight w:val="none"/>
        </w:rPr>
        <w:t>；</w:t>
      </w:r>
      <w:r>
        <w:rPr>
          <w:rFonts w:hint="eastAsia"/>
          <w:sz w:val="24"/>
          <w:highlight w:val="none"/>
        </w:rPr>
        <w:t>且建议按照采购文件要求在资格证明文件部分提供；</w:t>
      </w:r>
    </w:p>
    <w:p w14:paraId="5D951C07">
      <w:pPr>
        <w:adjustRightInd w:val="0"/>
        <w:snapToGrid w:val="0"/>
        <w:spacing w:line="360" w:lineRule="auto"/>
        <w:jc w:val="left"/>
        <w:rPr>
          <w:sz w:val="24"/>
          <w:highlight w:val="none"/>
        </w:rPr>
      </w:pPr>
      <w:r>
        <w:rPr>
          <w:sz w:val="24"/>
          <w:highlight w:val="none"/>
        </w:rPr>
        <w:t>2. 投标人</w:t>
      </w:r>
      <w:r>
        <w:rPr>
          <w:rFonts w:hint="eastAsia"/>
          <w:sz w:val="24"/>
          <w:highlight w:val="none"/>
        </w:rPr>
        <w:t>满足《政府采购促进中小企业发展管理办法》（财库〔2020〕46号）第九条有关规定，拟享受中小企业</w:t>
      </w:r>
      <w:r>
        <w:rPr>
          <w:sz w:val="24"/>
          <w:highlight w:val="none"/>
        </w:rPr>
        <w:t>政策</w:t>
      </w:r>
      <w:r>
        <w:rPr>
          <w:rFonts w:hint="eastAsia"/>
          <w:sz w:val="24"/>
          <w:highlight w:val="none"/>
        </w:rPr>
        <w:t>优惠措施的，仍需提供本协议，否则不予认可；</w:t>
      </w:r>
    </w:p>
    <w:p w14:paraId="4398C008">
      <w:pPr>
        <w:pStyle w:val="15"/>
        <w:rPr>
          <w:highlight w:val="none"/>
        </w:rPr>
      </w:pPr>
      <w:r>
        <w:rPr>
          <w:rFonts w:hint="eastAsia"/>
          <w:color w:val="000000"/>
          <w:sz w:val="24"/>
          <w:highlight w:val="none"/>
        </w:rPr>
        <w:t>3</w:t>
      </w:r>
      <w:r>
        <w:rPr>
          <w:color w:val="000000"/>
          <w:sz w:val="24"/>
          <w:highlight w:val="none"/>
        </w:rPr>
        <w:t>. 投标人须与所有拟分包单位分别签订《分包意向协议》，每单位签订一份，并在投标文件中提交全部协议原件的电子件，否则</w:t>
      </w:r>
      <w:r>
        <w:rPr>
          <w:rFonts w:hint="eastAsia"/>
          <w:bCs/>
          <w:color w:val="000000"/>
          <w:sz w:val="24"/>
          <w:highlight w:val="none"/>
        </w:rPr>
        <w:t>不予认可</w:t>
      </w:r>
      <w:r>
        <w:rPr>
          <w:color w:val="000000"/>
          <w:sz w:val="24"/>
          <w:highlight w:val="none"/>
        </w:rPr>
        <w:t>。</w:t>
      </w:r>
      <w:bookmarkEnd w:id="931"/>
    </w:p>
    <w:p w14:paraId="251EF5F4">
      <w:pPr>
        <w:widowControl/>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42266A04">
      <w:pPr>
        <w:numPr>
          <w:ilvl w:val="0"/>
          <w:numId w:val="20"/>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招标文件要求提供或投标人认为应附的其他材料</w:t>
      </w:r>
    </w:p>
    <w:p w14:paraId="56BDE242">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10-1</w:t>
      </w:r>
      <w:r>
        <w:rPr>
          <w:rFonts w:hint="eastAsia"/>
          <w:color w:val="000000" w:themeColor="text1"/>
          <w:sz w:val="24"/>
          <w:szCs w:val="20"/>
          <w:highlight w:val="none"/>
          <w14:textFill>
            <w14:solidFill>
              <w14:schemeClr w14:val="tx1"/>
            </w14:solidFill>
          </w14:textFill>
        </w:rPr>
        <w:t>供应商信息采集表</w:t>
      </w:r>
    </w:p>
    <w:tbl>
      <w:tblPr>
        <w:tblStyle w:val="49"/>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22650E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4D9DF0C4">
            <w:pP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供应商名称</w:t>
            </w:r>
          </w:p>
        </w:tc>
        <w:tc>
          <w:tcPr>
            <w:tcW w:w="1667" w:type="pct"/>
          </w:tcPr>
          <w:p w14:paraId="3F2A7388">
            <w:pP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供应商所属性别</w:t>
            </w:r>
          </w:p>
        </w:tc>
        <w:tc>
          <w:tcPr>
            <w:tcW w:w="1667" w:type="pct"/>
          </w:tcPr>
          <w:p w14:paraId="5A9F0A90">
            <w:pP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外商投资类型</w:t>
            </w:r>
          </w:p>
        </w:tc>
      </w:tr>
      <w:tr w14:paraId="72604F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19DEBD34">
            <w:pPr>
              <w:rPr>
                <w:color w:val="000000" w:themeColor="text1"/>
                <w:sz w:val="24"/>
                <w:highlight w:val="none"/>
                <w14:textFill>
                  <w14:solidFill>
                    <w14:schemeClr w14:val="tx1"/>
                  </w14:solidFill>
                </w14:textFill>
              </w:rPr>
            </w:pPr>
          </w:p>
        </w:tc>
        <w:tc>
          <w:tcPr>
            <w:tcW w:w="1667" w:type="pct"/>
          </w:tcPr>
          <w:p w14:paraId="110D4557">
            <w:pPr>
              <w:rPr>
                <w:color w:val="000000" w:themeColor="text1"/>
                <w:sz w:val="24"/>
                <w:highlight w:val="none"/>
                <w14:textFill>
                  <w14:solidFill>
                    <w14:schemeClr w14:val="tx1"/>
                  </w14:solidFill>
                </w14:textFill>
              </w:rPr>
            </w:pPr>
          </w:p>
        </w:tc>
        <w:tc>
          <w:tcPr>
            <w:tcW w:w="1667" w:type="pct"/>
          </w:tcPr>
          <w:p w14:paraId="4529DF17">
            <w:pPr>
              <w:rPr>
                <w:color w:val="000000" w:themeColor="text1"/>
                <w:sz w:val="24"/>
                <w:highlight w:val="none"/>
                <w14:textFill>
                  <w14:solidFill>
                    <w14:schemeClr w14:val="tx1"/>
                  </w14:solidFill>
                </w14:textFill>
              </w:rPr>
            </w:pPr>
          </w:p>
        </w:tc>
      </w:tr>
      <w:tr w14:paraId="325D5E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73E7C18A">
            <w:pPr>
              <w:rPr>
                <w:color w:val="000000" w:themeColor="text1"/>
                <w:sz w:val="24"/>
                <w:highlight w:val="none"/>
                <w14:textFill>
                  <w14:solidFill>
                    <w14:schemeClr w14:val="tx1"/>
                  </w14:solidFill>
                </w14:textFill>
              </w:rPr>
            </w:pPr>
          </w:p>
        </w:tc>
        <w:tc>
          <w:tcPr>
            <w:tcW w:w="1667" w:type="pct"/>
          </w:tcPr>
          <w:p w14:paraId="1CF8C80A">
            <w:pPr>
              <w:rPr>
                <w:color w:val="000000" w:themeColor="text1"/>
                <w:sz w:val="24"/>
                <w:highlight w:val="none"/>
                <w14:textFill>
                  <w14:solidFill>
                    <w14:schemeClr w14:val="tx1"/>
                  </w14:solidFill>
                </w14:textFill>
              </w:rPr>
            </w:pPr>
          </w:p>
        </w:tc>
        <w:tc>
          <w:tcPr>
            <w:tcW w:w="1667" w:type="pct"/>
          </w:tcPr>
          <w:p w14:paraId="0F1EF9AF">
            <w:pPr>
              <w:rPr>
                <w:color w:val="000000" w:themeColor="text1"/>
                <w:sz w:val="24"/>
                <w:highlight w:val="none"/>
                <w14:textFill>
                  <w14:solidFill>
                    <w14:schemeClr w14:val="tx1"/>
                  </w14:solidFill>
                </w14:textFill>
              </w:rPr>
            </w:pPr>
          </w:p>
        </w:tc>
      </w:tr>
      <w:tr w14:paraId="71D7FF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42EF0540">
            <w:pPr>
              <w:rPr>
                <w:color w:val="000000" w:themeColor="text1"/>
                <w:sz w:val="24"/>
                <w:highlight w:val="none"/>
                <w14:textFill>
                  <w14:solidFill>
                    <w14:schemeClr w14:val="tx1"/>
                  </w14:solidFill>
                </w14:textFill>
              </w:rPr>
            </w:pPr>
          </w:p>
        </w:tc>
        <w:tc>
          <w:tcPr>
            <w:tcW w:w="1667" w:type="pct"/>
          </w:tcPr>
          <w:p w14:paraId="66A935E0">
            <w:pPr>
              <w:rPr>
                <w:color w:val="000000" w:themeColor="text1"/>
                <w:sz w:val="24"/>
                <w:highlight w:val="none"/>
                <w14:textFill>
                  <w14:solidFill>
                    <w14:schemeClr w14:val="tx1"/>
                  </w14:solidFill>
                </w14:textFill>
              </w:rPr>
            </w:pPr>
          </w:p>
        </w:tc>
        <w:tc>
          <w:tcPr>
            <w:tcW w:w="1667" w:type="pct"/>
          </w:tcPr>
          <w:p w14:paraId="0484B31D">
            <w:pPr>
              <w:rPr>
                <w:color w:val="000000" w:themeColor="text1"/>
                <w:sz w:val="24"/>
                <w:highlight w:val="none"/>
                <w14:textFill>
                  <w14:solidFill>
                    <w14:schemeClr w14:val="tx1"/>
                  </w14:solidFill>
                </w14:textFill>
              </w:rPr>
            </w:pPr>
          </w:p>
        </w:tc>
      </w:tr>
      <w:tr w14:paraId="72103D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067B6D01">
            <w:pPr>
              <w:rPr>
                <w:color w:val="000000" w:themeColor="text1"/>
                <w:sz w:val="24"/>
                <w:highlight w:val="none"/>
                <w14:textFill>
                  <w14:solidFill>
                    <w14:schemeClr w14:val="tx1"/>
                  </w14:solidFill>
                </w14:textFill>
              </w:rPr>
            </w:pPr>
          </w:p>
        </w:tc>
        <w:tc>
          <w:tcPr>
            <w:tcW w:w="1667" w:type="pct"/>
          </w:tcPr>
          <w:p w14:paraId="48116367">
            <w:pPr>
              <w:rPr>
                <w:color w:val="000000" w:themeColor="text1"/>
                <w:sz w:val="24"/>
                <w:highlight w:val="none"/>
                <w14:textFill>
                  <w14:solidFill>
                    <w14:schemeClr w14:val="tx1"/>
                  </w14:solidFill>
                </w14:textFill>
              </w:rPr>
            </w:pPr>
          </w:p>
        </w:tc>
        <w:tc>
          <w:tcPr>
            <w:tcW w:w="1667" w:type="pct"/>
          </w:tcPr>
          <w:p w14:paraId="5E1F4E6B">
            <w:pPr>
              <w:rPr>
                <w:color w:val="000000" w:themeColor="text1"/>
                <w:sz w:val="24"/>
                <w:highlight w:val="none"/>
                <w14:textFill>
                  <w14:solidFill>
                    <w14:schemeClr w14:val="tx1"/>
                  </w14:solidFill>
                </w14:textFill>
              </w:rPr>
            </w:pPr>
          </w:p>
        </w:tc>
      </w:tr>
    </w:tbl>
    <w:p w14:paraId="7408E807">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注：1.供应商如为联合体，则应填写联合体各成员信息。</w:t>
      </w:r>
    </w:p>
    <w:p w14:paraId="14BA435D">
      <w:pPr>
        <w:tabs>
          <w:tab w:val="left" w:pos="1800"/>
          <w:tab w:val="left" w:pos="5580"/>
        </w:tabs>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2.供应商所属性别请填写“男”</w:t>
      </w:r>
      <w:r>
        <w:rPr>
          <w:rFonts w:hint="eastAsia"/>
          <w:color w:val="000000" w:themeColor="text1"/>
          <w:sz w:val="24"/>
          <w:highlight w:val="none"/>
          <w14:textFill>
            <w14:solidFill>
              <w14:schemeClr w14:val="tx1"/>
            </w14:solidFill>
          </w14:textFill>
        </w:rPr>
        <w:t>或</w:t>
      </w:r>
      <w:r>
        <w:rPr>
          <w:color w:val="000000" w:themeColor="text1"/>
          <w:sz w:val="24"/>
          <w:highlight w:val="none"/>
          <w14:textFill>
            <w14:solidFill>
              <w14:schemeClr w14:val="tx1"/>
            </w14:solidFill>
          </w14:textFill>
        </w:rPr>
        <w:t>“女”，</w:t>
      </w:r>
      <w:r>
        <w:rPr>
          <w:rFonts w:hint="eastAsia"/>
          <w:color w:val="000000" w:themeColor="text1"/>
          <w:sz w:val="24"/>
          <w:highlight w:val="none"/>
          <w14:textFill>
            <w14:solidFill>
              <w14:schemeClr w14:val="tx1"/>
            </w14:solidFill>
          </w14:textFill>
        </w:rPr>
        <w:t>指拥有供应商5</w:t>
      </w:r>
      <w:r>
        <w:rPr>
          <w:color w:val="000000" w:themeColor="text1"/>
          <w:sz w:val="24"/>
          <w:highlight w:val="none"/>
          <w14:textFill>
            <w14:solidFill>
              <w14:schemeClr w14:val="tx1"/>
            </w14:solidFill>
          </w14:textFill>
        </w:rPr>
        <w:t>1%</w:t>
      </w:r>
      <w:r>
        <w:rPr>
          <w:rFonts w:hint="eastAsia"/>
          <w:color w:val="000000" w:themeColor="text1"/>
          <w:sz w:val="24"/>
          <w:highlight w:val="none"/>
          <w14:textFill>
            <w14:solidFill>
              <w14:schemeClr w14:val="tx1"/>
            </w14:solidFill>
          </w14:textFill>
        </w:rPr>
        <w:t>以上绝对所有权的性别；绝对所有权拥有者可以是一个人，也可以是多人合计计算</w:t>
      </w:r>
      <w:r>
        <w:rPr>
          <w:color w:val="000000" w:themeColor="text1"/>
          <w:sz w:val="24"/>
          <w:highlight w:val="none"/>
          <w14:textFill>
            <w14:solidFill>
              <w14:schemeClr w14:val="tx1"/>
            </w14:solidFill>
          </w14:textFill>
        </w:rPr>
        <w:t>。</w:t>
      </w:r>
    </w:p>
    <w:p w14:paraId="48B71323">
      <w:pPr>
        <w:tabs>
          <w:tab w:val="left" w:pos="1800"/>
          <w:tab w:val="left" w:pos="5580"/>
        </w:tabs>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3.外商投资类型请填写“外商单独投资”、“外商部分投资”</w:t>
      </w:r>
      <w:r>
        <w:rPr>
          <w:rFonts w:hint="eastAsia"/>
          <w:color w:val="000000" w:themeColor="text1"/>
          <w:sz w:val="24"/>
          <w:highlight w:val="none"/>
          <w14:textFill>
            <w14:solidFill>
              <w14:schemeClr w14:val="tx1"/>
            </w14:solidFill>
          </w14:textFill>
        </w:rPr>
        <w:t>或</w:t>
      </w:r>
      <w:r>
        <w:rPr>
          <w:color w:val="000000" w:themeColor="text1"/>
          <w:sz w:val="24"/>
          <w:highlight w:val="none"/>
          <w14:textFill>
            <w14:solidFill>
              <w14:schemeClr w14:val="tx1"/>
            </w14:solidFill>
          </w14:textFill>
        </w:rPr>
        <w:t>“内资”。</w:t>
      </w:r>
    </w:p>
    <w:p w14:paraId="32660314">
      <w:pPr>
        <w:widowControl/>
        <w:jc w:val="left"/>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br w:type="page"/>
      </w:r>
    </w:p>
    <w:p w14:paraId="6428DD52">
      <w:pPr>
        <w:widowControl/>
        <w:jc w:val="left"/>
        <w:rPr>
          <w:color w:val="000000" w:themeColor="text1"/>
          <w:sz w:val="24"/>
          <w:szCs w:val="20"/>
          <w:highlight w:val="none"/>
          <w14:textFill>
            <w14:solidFill>
              <w14:schemeClr w14:val="tx1"/>
            </w14:solidFill>
          </w14:textFill>
        </w:rPr>
      </w:pPr>
      <w:r>
        <w:rPr>
          <w:rFonts w:hint="eastAsia"/>
          <w:color w:val="000000" w:themeColor="text1"/>
          <w:sz w:val="24"/>
          <w:szCs w:val="20"/>
          <w:highlight w:val="none"/>
          <w14:textFill>
            <w14:solidFill>
              <w14:schemeClr w14:val="tx1"/>
            </w14:solidFill>
          </w14:textFill>
        </w:rPr>
        <w:t>1</w:t>
      </w:r>
      <w:r>
        <w:rPr>
          <w:color w:val="000000" w:themeColor="text1"/>
          <w:sz w:val="24"/>
          <w:szCs w:val="20"/>
          <w:highlight w:val="none"/>
          <w14:textFill>
            <w14:solidFill>
              <w14:schemeClr w14:val="tx1"/>
            </w14:solidFill>
          </w14:textFill>
        </w:rPr>
        <w:t>0-2</w:t>
      </w:r>
      <w:r>
        <w:rPr>
          <w:rFonts w:hint="eastAsia"/>
          <w:color w:val="000000" w:themeColor="text1"/>
          <w:sz w:val="24"/>
          <w:szCs w:val="20"/>
          <w:highlight w:val="none"/>
          <w14:textFill>
            <w14:solidFill>
              <w14:schemeClr w14:val="tx1"/>
            </w14:solidFill>
          </w14:textFill>
        </w:rPr>
        <w:t>人员配备情况</w:t>
      </w:r>
    </w:p>
    <w:p w14:paraId="2EA5A93F">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455F3AC7">
      <w:pPr>
        <w:widowControl/>
        <w:jc w:val="left"/>
        <w:rPr>
          <w:color w:val="000000" w:themeColor="text1"/>
          <w:sz w:val="24"/>
          <w:szCs w:val="20"/>
          <w:highlight w:val="none"/>
          <w14:textFill>
            <w14:solidFill>
              <w14:schemeClr w14:val="tx1"/>
            </w14:solidFill>
          </w14:textFill>
        </w:rPr>
      </w:pPr>
      <w:r>
        <w:rPr>
          <w:rFonts w:hint="eastAsia"/>
          <w:color w:val="000000" w:themeColor="text1"/>
          <w:sz w:val="24"/>
          <w:szCs w:val="20"/>
          <w:highlight w:val="none"/>
          <w14:textFill>
            <w14:solidFill>
              <w14:schemeClr w14:val="tx1"/>
            </w14:solidFill>
          </w14:textFill>
        </w:rPr>
        <w:t>10-3类似项目业绩（如有）</w:t>
      </w:r>
    </w:p>
    <w:p w14:paraId="5B20FCD8">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1EDE58CF">
      <w:pPr>
        <w:widowControl/>
        <w:jc w:val="left"/>
        <w:rPr>
          <w:color w:val="000000" w:themeColor="text1"/>
          <w:sz w:val="24"/>
          <w:szCs w:val="20"/>
          <w:highlight w:val="none"/>
          <w14:textFill>
            <w14:solidFill>
              <w14:schemeClr w14:val="tx1"/>
            </w14:solidFill>
          </w14:textFill>
        </w:rPr>
      </w:pPr>
      <w:r>
        <w:rPr>
          <w:rFonts w:hint="eastAsia"/>
          <w:color w:val="000000" w:themeColor="text1"/>
          <w:sz w:val="24"/>
          <w:szCs w:val="20"/>
          <w:highlight w:val="none"/>
          <w14:textFill>
            <w14:solidFill>
              <w14:schemeClr w14:val="tx1"/>
            </w14:solidFill>
          </w14:textFill>
        </w:rPr>
        <w:t>1</w:t>
      </w:r>
      <w:r>
        <w:rPr>
          <w:color w:val="000000" w:themeColor="text1"/>
          <w:sz w:val="24"/>
          <w:szCs w:val="20"/>
          <w:highlight w:val="none"/>
          <w14:textFill>
            <w14:solidFill>
              <w14:schemeClr w14:val="tx1"/>
            </w14:solidFill>
          </w14:textFill>
        </w:rPr>
        <w:t>0-4</w:t>
      </w:r>
      <w:r>
        <w:rPr>
          <w:rFonts w:hint="eastAsia"/>
          <w:color w:val="000000" w:themeColor="text1"/>
          <w:sz w:val="24"/>
          <w:szCs w:val="20"/>
          <w:highlight w:val="none"/>
          <w14:textFill>
            <w14:solidFill>
              <w14:schemeClr w14:val="tx1"/>
            </w14:solidFill>
          </w14:textFill>
        </w:rPr>
        <w:t>投标人认为应附的其他材料</w:t>
      </w:r>
    </w:p>
    <w:p w14:paraId="08711203">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6DE1B249">
      <w:pPr>
        <w:numPr>
          <w:ilvl w:val="0"/>
          <w:numId w:val="20"/>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rFonts w:hint="eastAsia"/>
          <w:color w:val="000000" w:themeColor="text1"/>
          <w:sz w:val="24"/>
          <w:szCs w:val="20"/>
          <w:highlight w:val="none"/>
          <w14:textFill>
            <w14:solidFill>
              <w14:schemeClr w14:val="tx1"/>
            </w14:solidFill>
          </w14:textFill>
        </w:rPr>
        <w:t>项目实施详细方案</w:t>
      </w:r>
    </w:p>
    <w:p w14:paraId="7979D64D">
      <w:pPr>
        <w:tabs>
          <w:tab w:val="left" w:pos="1800"/>
          <w:tab w:val="left" w:pos="5580"/>
        </w:tabs>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投标人应提供详细描述对所投标项目的重点、难点分析、服务方案、服务人员培训方案、服务人员日常管理方案、应急保障方案、设备使用与保障方案、环保与卫生管理方案、安全保障方案、服务承诺等。</w:t>
      </w: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Myriad Pro Light">
    <w:altName w:val="Yu Gothic UI"/>
    <w:panose1 w:val="00000000000000000000"/>
    <w:charset w:val="00"/>
    <w:family w:val="swiss"/>
    <w:pitch w:val="default"/>
    <w:sig w:usb0="00000000" w:usb1="00000000" w:usb2="00000000" w:usb3="00000000" w:csb0="2000019F" w:csb1="00000000"/>
  </w:font>
  <w:font w:name="Yu Gothic UI">
    <w:panose1 w:val="020B0500000000000000"/>
    <w:charset w:val="80"/>
    <w:family w:val="auto"/>
    <w:pitch w:val="default"/>
    <w:sig w:usb0="E00002FF" w:usb1="2AC7FDFF" w:usb2="00000016" w:usb3="00000000" w:csb0="2002009F" w:csb1="00000000"/>
  </w:font>
  <w:font w:name="华文细黑">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官帕">
    <w:altName w:val="宋体"/>
    <w:panose1 w:val="00000000000000000000"/>
    <w:charset w:val="86"/>
    <w:family w:val="roman"/>
    <w:pitch w:val="default"/>
    <w:sig w:usb0="00000000" w:usb1="00000000" w:usb2="00000010" w:usb3="00000000" w:csb0="00040001"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Segoe UI Symbol">
    <w:panose1 w:val="020B0502040204020203"/>
    <w:charset w:val="00"/>
    <w:family w:val="swiss"/>
    <w:pitch w:val="default"/>
    <w:sig w:usb0="800001E3" w:usb1="1200FFEF" w:usb2="00040000" w:usb3="04000000" w:csb0="00000001" w:csb1="40000000"/>
  </w:font>
  <w:font w:name="Segoe UI">
    <w:panose1 w:val="020B0502040204020203"/>
    <w:charset w:val="00"/>
    <w:family w:val="auto"/>
    <w:pitch w:val="default"/>
    <w:sig w:usb0="E4002EFF" w:usb1="C000E47F"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7F154">
    <w:pPr>
      <w:pStyle w:val="31"/>
      <w:framePr w:wrap="around" w:vAnchor="text" w:hAnchor="margin" w:y="1"/>
      <w:ind w:right="360"/>
      <w:rPr>
        <w:rStyle w:val="53"/>
      </w:rPr>
    </w:pPr>
  </w:p>
  <w:p w14:paraId="664213D5">
    <w:pPr>
      <w:pStyle w:val="31"/>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4AC96">
    <w:pPr>
      <w:pStyle w:val="31"/>
      <w:framePr w:wrap="around" w:vAnchor="text" w:hAnchor="margin" w:xAlign="center" w:y="1"/>
      <w:rPr>
        <w:rStyle w:val="53"/>
      </w:rPr>
    </w:pPr>
    <w:r>
      <w:fldChar w:fldCharType="begin"/>
    </w:r>
    <w:r>
      <w:rPr>
        <w:rStyle w:val="53"/>
      </w:rPr>
      <w:instrText xml:space="preserve">PAGE  </w:instrText>
    </w:r>
    <w:r>
      <w:fldChar w:fldCharType="end"/>
    </w:r>
  </w:p>
  <w:p w14:paraId="441DD7F9">
    <w:pPr>
      <w:pStyle w:val="3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025B0">
    <w:pPr>
      <w:pStyle w:val="31"/>
      <w:framePr w:wrap="around" w:vAnchor="text" w:hAnchor="margin" w:xAlign="right" w:y="1"/>
      <w:rPr>
        <w:rStyle w:val="53"/>
      </w:rPr>
    </w:pPr>
  </w:p>
  <w:p w14:paraId="2532BE2F">
    <w:pPr>
      <w:pStyle w:val="31"/>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sdtPr>
    <w:sdtContent>
      <w:p w14:paraId="5167AFCD">
        <w:pPr>
          <w:pStyle w:val="31"/>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26</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1FB1B">
    <w:pPr>
      <w:pStyle w:val="31"/>
      <w:framePr w:wrap="around" w:vAnchor="text" w:hAnchor="margin" w:xAlign="right" w:y="1"/>
      <w:rPr>
        <w:rStyle w:val="53"/>
      </w:rPr>
    </w:pPr>
    <w:r>
      <w:rPr>
        <w:rStyle w:val="53"/>
      </w:rPr>
      <w:fldChar w:fldCharType="begin"/>
    </w:r>
    <w:r>
      <w:rPr>
        <w:rStyle w:val="53"/>
      </w:rPr>
      <w:instrText xml:space="preserve">PAGE  </w:instrText>
    </w:r>
    <w:r>
      <w:rPr>
        <w:rStyle w:val="53"/>
      </w:rPr>
      <w:fldChar w:fldCharType="end"/>
    </w:r>
  </w:p>
  <w:p w14:paraId="72BB0F2D">
    <w:pPr>
      <w:pStyle w:val="3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7F42E">
    <w:pPr>
      <w:pStyle w:val="31"/>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701C8">
    <w:pPr>
      <w:pStyle w:val="31"/>
      <w:jc w:val="center"/>
    </w:pPr>
    <w:r>
      <w:fldChar w:fldCharType="begin"/>
    </w:r>
    <w:r>
      <w:instrText xml:space="preserve">PAGE   \* MERGEFORMAT</w:instrText>
    </w:r>
    <w:r>
      <w:fldChar w:fldCharType="separate"/>
    </w:r>
    <w:r>
      <w:rPr>
        <w:lang w:val="zh-CN"/>
      </w:rPr>
      <w:t>99</w:t>
    </w:r>
    <w:r>
      <w:fldChar w:fldCharType="end"/>
    </w:r>
  </w:p>
  <w:p w14:paraId="5B2C16FE">
    <w:pPr>
      <w:spacing w:line="14" w:lineRule="auto"/>
      <w:rPr>
        <w:sz w:val="20"/>
        <w:szCs w:val="20"/>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11EA1">
    <w:pPr>
      <w:pStyle w:val="31"/>
      <w:framePr w:wrap="around" w:vAnchor="text" w:hAnchor="margin" w:xAlign="right" w:y="1"/>
      <w:rPr>
        <w:rStyle w:val="53"/>
      </w:rPr>
    </w:pPr>
    <w:r>
      <w:rPr>
        <w:rStyle w:val="53"/>
      </w:rPr>
      <w:fldChar w:fldCharType="begin"/>
    </w:r>
    <w:r>
      <w:rPr>
        <w:rStyle w:val="53"/>
      </w:rPr>
      <w:instrText xml:space="preserve">PAGE  </w:instrText>
    </w:r>
    <w:r>
      <w:rPr>
        <w:rStyle w:val="53"/>
      </w:rPr>
      <w:fldChar w:fldCharType="end"/>
    </w:r>
  </w:p>
  <w:p w14:paraId="5AD10FE8">
    <w:pPr>
      <w:pStyle w:val="31"/>
      <w:ind w:right="360"/>
    </w:pPr>
  </w:p>
  <w:p w14:paraId="215C1638"/>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014B8">
    <w:pPr>
      <w:pStyle w:val="31"/>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E57F3">
    <w:pPr>
      <w:pStyle w:val="31"/>
      <w:framePr w:wrap="around" w:vAnchor="text" w:hAnchor="margin" w:xAlign="right" w:y="1"/>
      <w:rPr>
        <w:rStyle w:val="53"/>
      </w:rPr>
    </w:pPr>
    <w:r>
      <w:rPr>
        <w:rStyle w:val="53"/>
      </w:rPr>
      <w:fldChar w:fldCharType="begin"/>
    </w:r>
    <w:r>
      <w:rPr>
        <w:rStyle w:val="53"/>
      </w:rPr>
      <w:instrText xml:space="preserve">PAGE  </w:instrText>
    </w:r>
    <w:r>
      <w:rPr>
        <w:rStyle w:val="53"/>
      </w:rPr>
      <w:fldChar w:fldCharType="end"/>
    </w:r>
  </w:p>
  <w:p w14:paraId="5740D945">
    <w:pPr>
      <w:pStyle w:val="31"/>
      <w:ind w:right="360"/>
    </w:pPr>
  </w:p>
  <w:p w14:paraId="6DDC1DA8"/>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692F7">
    <w:pPr>
      <w:pStyle w:val="3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7C8B8">
    <w:pPr>
      <w:pStyle w:val="32"/>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9BF85">
    <w:pPr>
      <w:pStyle w:val="32"/>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1B0BB">
    <w:pPr>
      <w:pStyle w:val="32"/>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8CDC2">
    <w:pPr>
      <w:pStyle w:val="32"/>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C1F44">
    <w:pPr>
      <w:pStyle w:val="32"/>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956D8">
    <w:pPr>
      <w:pStyle w:val="32"/>
      <w:pBdr>
        <w:bottom w:val="none" w:color="auto" w:sz="0" w:space="0"/>
      </w:pBdr>
      <w:tabs>
        <w:tab w:val="right" w:pos="9000"/>
      </w:tabs>
      <w:ind w:right="-512" w:rightChars="-244"/>
      <w:jc w:val="both"/>
      <w:rPr>
        <w:rFonts w:ascii="宋体"/>
        <w:bCs/>
        <w:color w:val="000000"/>
        <w:spacing w:val="-20"/>
        <w:kern w:val="0"/>
        <w:szCs w:val="21"/>
        <w:u w:val="single"/>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0E073">
    <w:pPr>
      <w:pStyle w:val="32"/>
    </w:pPr>
  </w:p>
  <w:p w14:paraId="07CF5B18"/>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65858">
    <w:pPr>
      <w:pStyle w:val="32"/>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2F88D">
    <w:pPr>
      <w:pStyle w:val="32"/>
    </w:pPr>
  </w:p>
  <w:p w14:paraId="48960C8B"/>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3A9773">
    <w:pPr>
      <w:pStyle w:val="3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93"/>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8"/>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8"/>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7"/>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6"/>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3"/>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22"/>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31"/>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4"/>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7"/>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5"/>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92"/>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9">
    <w:nsid w:val="0E230849"/>
    <w:multiLevelType w:val="multilevel"/>
    <w:tmpl w:val="0E230849"/>
    <w:lvl w:ilvl="0" w:tentative="0">
      <w:start w:val="1"/>
      <w:numFmt w:val="decimal"/>
      <w:pStyle w:val="196"/>
      <w:lvlText w:val="%1"/>
      <w:lvlJc w:val="left"/>
      <w:pPr>
        <w:ind w:left="680" w:hanging="680"/>
      </w:pPr>
      <w:rPr>
        <w:rFonts w:hint="eastAsia" w:ascii="宋体" w:hAnsi="宋体" w:eastAsia="宋体"/>
      </w:rPr>
    </w:lvl>
    <w:lvl w:ilvl="1" w:tentative="0">
      <w:start w:val="1"/>
      <w:numFmt w:val="decimal"/>
      <w:pStyle w:val="197"/>
      <w:lvlText w:val="%1.%2"/>
      <w:lvlJc w:val="left"/>
      <w:pPr>
        <w:ind w:left="851" w:hanging="851"/>
      </w:pPr>
      <w:rPr>
        <w:rFonts w:hint="eastAsia" w:ascii="宋体" w:hAnsi="宋体" w:eastAsia="宋体"/>
        <w:color w:val="auto"/>
      </w:rPr>
    </w:lvl>
    <w:lvl w:ilvl="2" w:tentative="0">
      <w:start w:val="1"/>
      <w:numFmt w:val="decimal"/>
      <w:pStyle w:val="198"/>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4">
    <w:nsid w:val="32C94B0E"/>
    <w:multiLevelType w:val="singleLevel"/>
    <w:tmpl w:val="32C94B0E"/>
    <w:lvl w:ilvl="0" w:tentative="0">
      <w:start w:val="2"/>
      <w:numFmt w:val="chineseCounting"/>
      <w:suff w:val="nothing"/>
      <w:lvlText w:val="%1、"/>
      <w:lvlJc w:val="left"/>
      <w:rPr>
        <w:rFonts w:hint="eastAsia"/>
      </w:rPr>
    </w:lvl>
  </w:abstractNum>
  <w:abstractNum w:abstractNumId="15">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8">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9"/>
  </w:num>
  <w:num w:numId="8">
    <w:abstractNumId w:val="6"/>
  </w:num>
  <w:num w:numId="9">
    <w:abstractNumId w:val="11"/>
  </w:num>
  <w:num w:numId="10">
    <w:abstractNumId w:val="0"/>
  </w:num>
  <w:num w:numId="11">
    <w:abstractNumId w:val="16"/>
  </w:num>
  <w:num w:numId="12">
    <w:abstractNumId w:val="10"/>
  </w:num>
  <w:num w:numId="13">
    <w:abstractNumId w:val="19"/>
  </w:num>
  <w:num w:numId="14">
    <w:abstractNumId w:val="14"/>
  </w:num>
  <w:num w:numId="15">
    <w:abstractNumId w:val="18"/>
  </w:num>
  <w:num w:numId="16">
    <w:abstractNumId w:val="13"/>
  </w:num>
  <w:num w:numId="17">
    <w:abstractNumId w:val="17"/>
  </w:num>
  <w:num w:numId="18">
    <w:abstractNumId w:val="15"/>
  </w:num>
  <w:num w:numId="19">
    <w:abstractNumId w:val="12"/>
  </w:num>
  <w:num w:numId="20">
    <w:abstractNumId w:val="20"/>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10"/>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C8E"/>
    <w:rsid w:val="00010E8F"/>
    <w:rsid w:val="00010EEE"/>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2FA5"/>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987"/>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AF5"/>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8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9"/>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2DC"/>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160"/>
    <w:rsid w:val="000561E2"/>
    <w:rsid w:val="0005626D"/>
    <w:rsid w:val="000562AB"/>
    <w:rsid w:val="00056406"/>
    <w:rsid w:val="00056476"/>
    <w:rsid w:val="00056502"/>
    <w:rsid w:val="0005682F"/>
    <w:rsid w:val="000568DE"/>
    <w:rsid w:val="00056B27"/>
    <w:rsid w:val="00056DCE"/>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2CD"/>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4F5"/>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2BBE"/>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15A"/>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845"/>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C5A"/>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AE8"/>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6"/>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61"/>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5B2"/>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6AF3"/>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2C29"/>
    <w:rsid w:val="000F3518"/>
    <w:rsid w:val="000F37A3"/>
    <w:rsid w:val="000F3843"/>
    <w:rsid w:val="000F385E"/>
    <w:rsid w:val="000F3C18"/>
    <w:rsid w:val="000F3C91"/>
    <w:rsid w:val="000F3D72"/>
    <w:rsid w:val="000F3F0D"/>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6A7"/>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07F1B"/>
    <w:rsid w:val="00107F6C"/>
    <w:rsid w:val="0011019F"/>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BD6"/>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3E"/>
    <w:rsid w:val="00115CAE"/>
    <w:rsid w:val="00115CED"/>
    <w:rsid w:val="001160B0"/>
    <w:rsid w:val="001160FB"/>
    <w:rsid w:val="0011665B"/>
    <w:rsid w:val="001167AC"/>
    <w:rsid w:val="0011699B"/>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084"/>
    <w:rsid w:val="001212D3"/>
    <w:rsid w:val="0012135A"/>
    <w:rsid w:val="00121418"/>
    <w:rsid w:val="0012165E"/>
    <w:rsid w:val="001216C8"/>
    <w:rsid w:val="001218AD"/>
    <w:rsid w:val="00121CCD"/>
    <w:rsid w:val="00121D83"/>
    <w:rsid w:val="001226E3"/>
    <w:rsid w:val="0012282D"/>
    <w:rsid w:val="001229F8"/>
    <w:rsid w:val="00122A53"/>
    <w:rsid w:val="00122A5B"/>
    <w:rsid w:val="00122D77"/>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03B"/>
    <w:rsid w:val="00130315"/>
    <w:rsid w:val="001304DC"/>
    <w:rsid w:val="0013052D"/>
    <w:rsid w:val="00130736"/>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A8"/>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ACF"/>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6E1"/>
    <w:rsid w:val="00147A05"/>
    <w:rsid w:val="00147FCF"/>
    <w:rsid w:val="00147FEA"/>
    <w:rsid w:val="001500B4"/>
    <w:rsid w:val="001501D5"/>
    <w:rsid w:val="00150324"/>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8F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004"/>
    <w:rsid w:val="00155202"/>
    <w:rsid w:val="0015535E"/>
    <w:rsid w:val="0015538F"/>
    <w:rsid w:val="00155434"/>
    <w:rsid w:val="001560CB"/>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1C3"/>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37"/>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483"/>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0D"/>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1DC2"/>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9C6"/>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596"/>
    <w:rsid w:val="001907E2"/>
    <w:rsid w:val="00190CEE"/>
    <w:rsid w:val="001914A6"/>
    <w:rsid w:val="00191517"/>
    <w:rsid w:val="00191ABB"/>
    <w:rsid w:val="00191D08"/>
    <w:rsid w:val="00191F11"/>
    <w:rsid w:val="00191FD1"/>
    <w:rsid w:val="00192450"/>
    <w:rsid w:val="001924F5"/>
    <w:rsid w:val="001928B8"/>
    <w:rsid w:val="00192A48"/>
    <w:rsid w:val="00192A9D"/>
    <w:rsid w:val="00192ADE"/>
    <w:rsid w:val="00192D02"/>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35A"/>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36B"/>
    <w:rsid w:val="001B0413"/>
    <w:rsid w:val="001B04AA"/>
    <w:rsid w:val="001B055C"/>
    <w:rsid w:val="001B077F"/>
    <w:rsid w:val="001B0993"/>
    <w:rsid w:val="001B0D86"/>
    <w:rsid w:val="001B0F08"/>
    <w:rsid w:val="001B0FC5"/>
    <w:rsid w:val="001B106C"/>
    <w:rsid w:val="001B1142"/>
    <w:rsid w:val="001B11B3"/>
    <w:rsid w:val="001B11C4"/>
    <w:rsid w:val="001B14EA"/>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430"/>
    <w:rsid w:val="001B56F4"/>
    <w:rsid w:val="001B5918"/>
    <w:rsid w:val="001B5BA3"/>
    <w:rsid w:val="001B5CD4"/>
    <w:rsid w:val="001B6154"/>
    <w:rsid w:val="001B6497"/>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23D"/>
    <w:rsid w:val="001C4429"/>
    <w:rsid w:val="001C47A0"/>
    <w:rsid w:val="001C47E6"/>
    <w:rsid w:val="001C481F"/>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687"/>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6DD3"/>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BC8"/>
    <w:rsid w:val="001E0C8D"/>
    <w:rsid w:val="001E0D6F"/>
    <w:rsid w:val="001E0FFD"/>
    <w:rsid w:val="001E1087"/>
    <w:rsid w:val="001E10CD"/>
    <w:rsid w:val="001E141A"/>
    <w:rsid w:val="001E184D"/>
    <w:rsid w:val="001E19E2"/>
    <w:rsid w:val="001E1D1A"/>
    <w:rsid w:val="001E1D45"/>
    <w:rsid w:val="001E1E94"/>
    <w:rsid w:val="001E226B"/>
    <w:rsid w:val="001E2280"/>
    <w:rsid w:val="001E2430"/>
    <w:rsid w:val="001E280C"/>
    <w:rsid w:val="001E2D70"/>
    <w:rsid w:val="001E306C"/>
    <w:rsid w:val="001E3228"/>
    <w:rsid w:val="001E3354"/>
    <w:rsid w:val="001E34AA"/>
    <w:rsid w:val="001E34EF"/>
    <w:rsid w:val="001E3638"/>
    <w:rsid w:val="001E3764"/>
    <w:rsid w:val="001E381D"/>
    <w:rsid w:val="001E3875"/>
    <w:rsid w:val="001E3970"/>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228"/>
    <w:rsid w:val="001E7530"/>
    <w:rsid w:val="001E7640"/>
    <w:rsid w:val="001E7815"/>
    <w:rsid w:val="001E78E7"/>
    <w:rsid w:val="001E7962"/>
    <w:rsid w:val="001E7ABB"/>
    <w:rsid w:val="001E7ACA"/>
    <w:rsid w:val="001E7CB2"/>
    <w:rsid w:val="001E7CBF"/>
    <w:rsid w:val="001E7CFD"/>
    <w:rsid w:val="001E7FAC"/>
    <w:rsid w:val="001F00CF"/>
    <w:rsid w:val="001F0106"/>
    <w:rsid w:val="001F0615"/>
    <w:rsid w:val="001F07D6"/>
    <w:rsid w:val="001F07F7"/>
    <w:rsid w:val="001F0868"/>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23B"/>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2FFC"/>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099"/>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685"/>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6FB7"/>
    <w:rsid w:val="00237125"/>
    <w:rsid w:val="002371F0"/>
    <w:rsid w:val="00237712"/>
    <w:rsid w:val="00237B13"/>
    <w:rsid w:val="00237B33"/>
    <w:rsid w:val="00237B36"/>
    <w:rsid w:val="00237C8B"/>
    <w:rsid w:val="00237DF5"/>
    <w:rsid w:val="00237E9C"/>
    <w:rsid w:val="00237F48"/>
    <w:rsid w:val="00240071"/>
    <w:rsid w:val="00240561"/>
    <w:rsid w:val="00240612"/>
    <w:rsid w:val="00240852"/>
    <w:rsid w:val="00240AC8"/>
    <w:rsid w:val="00240CE5"/>
    <w:rsid w:val="00240D6D"/>
    <w:rsid w:val="00240F8A"/>
    <w:rsid w:val="0024101A"/>
    <w:rsid w:val="002412CB"/>
    <w:rsid w:val="002412F8"/>
    <w:rsid w:val="00241447"/>
    <w:rsid w:val="00241459"/>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4BB"/>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8F8"/>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B63"/>
    <w:rsid w:val="00260C7F"/>
    <w:rsid w:val="00260CD6"/>
    <w:rsid w:val="0026110D"/>
    <w:rsid w:val="002615F1"/>
    <w:rsid w:val="00261A18"/>
    <w:rsid w:val="00261B80"/>
    <w:rsid w:val="00261DE7"/>
    <w:rsid w:val="002622C9"/>
    <w:rsid w:val="002622ED"/>
    <w:rsid w:val="00262352"/>
    <w:rsid w:val="002623EE"/>
    <w:rsid w:val="00262400"/>
    <w:rsid w:val="00262884"/>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6E82"/>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243"/>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003"/>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B7A"/>
    <w:rsid w:val="00281CA3"/>
    <w:rsid w:val="00281D67"/>
    <w:rsid w:val="00281D8B"/>
    <w:rsid w:val="00281DFB"/>
    <w:rsid w:val="00281E86"/>
    <w:rsid w:val="00282292"/>
    <w:rsid w:val="00282390"/>
    <w:rsid w:val="002826C3"/>
    <w:rsid w:val="00282B20"/>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694A"/>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A"/>
    <w:rsid w:val="0029034C"/>
    <w:rsid w:val="00290361"/>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BA8"/>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9EE"/>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19"/>
    <w:rsid w:val="002A3E48"/>
    <w:rsid w:val="002A41F4"/>
    <w:rsid w:val="002A42CF"/>
    <w:rsid w:val="002A4349"/>
    <w:rsid w:val="002A43C2"/>
    <w:rsid w:val="002A43C6"/>
    <w:rsid w:val="002A4847"/>
    <w:rsid w:val="002A4A4F"/>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C1E"/>
    <w:rsid w:val="002A7F5B"/>
    <w:rsid w:val="002B00E2"/>
    <w:rsid w:val="002B02F2"/>
    <w:rsid w:val="002B04FD"/>
    <w:rsid w:val="002B05CF"/>
    <w:rsid w:val="002B0621"/>
    <w:rsid w:val="002B06D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DC6"/>
    <w:rsid w:val="002C0EB8"/>
    <w:rsid w:val="002C0EF3"/>
    <w:rsid w:val="002C12E0"/>
    <w:rsid w:val="002C1363"/>
    <w:rsid w:val="002C1515"/>
    <w:rsid w:val="002C191E"/>
    <w:rsid w:val="002C1E7A"/>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B8"/>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04E"/>
    <w:rsid w:val="002E397A"/>
    <w:rsid w:val="002E3C75"/>
    <w:rsid w:val="002E3C7B"/>
    <w:rsid w:val="002E3DDA"/>
    <w:rsid w:val="002E4190"/>
    <w:rsid w:val="002E421F"/>
    <w:rsid w:val="002E4257"/>
    <w:rsid w:val="002E4723"/>
    <w:rsid w:val="002E4E06"/>
    <w:rsid w:val="002E51A3"/>
    <w:rsid w:val="002E54A1"/>
    <w:rsid w:val="002E5586"/>
    <w:rsid w:val="002E55D3"/>
    <w:rsid w:val="002E5875"/>
    <w:rsid w:val="002E58BE"/>
    <w:rsid w:val="002E59B7"/>
    <w:rsid w:val="002E5C38"/>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D78"/>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012"/>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190"/>
    <w:rsid w:val="0030024C"/>
    <w:rsid w:val="003003E9"/>
    <w:rsid w:val="00300607"/>
    <w:rsid w:val="00300BFC"/>
    <w:rsid w:val="00300CAB"/>
    <w:rsid w:val="00301052"/>
    <w:rsid w:val="00301186"/>
    <w:rsid w:val="0030125A"/>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DFF"/>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ACD"/>
    <w:rsid w:val="00311B0A"/>
    <w:rsid w:val="00311CFC"/>
    <w:rsid w:val="00311DC1"/>
    <w:rsid w:val="00311E6B"/>
    <w:rsid w:val="003122CD"/>
    <w:rsid w:val="003126D4"/>
    <w:rsid w:val="00312730"/>
    <w:rsid w:val="003127FE"/>
    <w:rsid w:val="00312A61"/>
    <w:rsid w:val="00312AFC"/>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2E7"/>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0F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24C"/>
    <w:rsid w:val="003233B7"/>
    <w:rsid w:val="0032351D"/>
    <w:rsid w:val="003235F4"/>
    <w:rsid w:val="00323658"/>
    <w:rsid w:val="00323AA8"/>
    <w:rsid w:val="003240F3"/>
    <w:rsid w:val="003242C9"/>
    <w:rsid w:val="003242D0"/>
    <w:rsid w:val="003242EB"/>
    <w:rsid w:val="0032446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65E"/>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BC4"/>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8A5"/>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41"/>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4CC"/>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C5C"/>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EF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7E8"/>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44B"/>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63"/>
    <w:rsid w:val="0039239D"/>
    <w:rsid w:val="003924B2"/>
    <w:rsid w:val="003926DC"/>
    <w:rsid w:val="00392988"/>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9EC"/>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0E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4FE"/>
    <w:rsid w:val="003C6594"/>
    <w:rsid w:val="003C6625"/>
    <w:rsid w:val="003C66FA"/>
    <w:rsid w:val="003C67CC"/>
    <w:rsid w:val="003C6A20"/>
    <w:rsid w:val="003C6C32"/>
    <w:rsid w:val="003C7057"/>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EE"/>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0E76"/>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89"/>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6D07"/>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CD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152"/>
    <w:rsid w:val="003F4362"/>
    <w:rsid w:val="003F479B"/>
    <w:rsid w:val="003F4827"/>
    <w:rsid w:val="003F4839"/>
    <w:rsid w:val="003F4843"/>
    <w:rsid w:val="003F489B"/>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6F"/>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C5B"/>
    <w:rsid w:val="00404F39"/>
    <w:rsid w:val="004050B1"/>
    <w:rsid w:val="004051B4"/>
    <w:rsid w:val="00405368"/>
    <w:rsid w:val="0040567F"/>
    <w:rsid w:val="004056C1"/>
    <w:rsid w:val="00405789"/>
    <w:rsid w:val="00405940"/>
    <w:rsid w:val="00405B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7BB"/>
    <w:rsid w:val="00407A48"/>
    <w:rsid w:val="00407B86"/>
    <w:rsid w:val="00407E09"/>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1A5"/>
    <w:rsid w:val="0042128D"/>
    <w:rsid w:val="00421484"/>
    <w:rsid w:val="004214DB"/>
    <w:rsid w:val="004215B8"/>
    <w:rsid w:val="00421BFB"/>
    <w:rsid w:val="00421D59"/>
    <w:rsid w:val="00421EB3"/>
    <w:rsid w:val="00421ED4"/>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33B"/>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1F7"/>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6C5D"/>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97"/>
    <w:rsid w:val="00440EC0"/>
    <w:rsid w:val="00440F20"/>
    <w:rsid w:val="00440F5D"/>
    <w:rsid w:val="00441030"/>
    <w:rsid w:val="00441405"/>
    <w:rsid w:val="00441490"/>
    <w:rsid w:val="00441AAC"/>
    <w:rsid w:val="00441B3D"/>
    <w:rsid w:val="00441BFB"/>
    <w:rsid w:val="00441DD7"/>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A56"/>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0F6"/>
    <w:rsid w:val="00453126"/>
    <w:rsid w:val="004531F7"/>
    <w:rsid w:val="00453259"/>
    <w:rsid w:val="00453D2C"/>
    <w:rsid w:val="00453E11"/>
    <w:rsid w:val="00453E33"/>
    <w:rsid w:val="004541D5"/>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0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6F5"/>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8CD"/>
    <w:rsid w:val="004759D6"/>
    <w:rsid w:val="00475DDF"/>
    <w:rsid w:val="00475EF9"/>
    <w:rsid w:val="004760A4"/>
    <w:rsid w:val="00476129"/>
    <w:rsid w:val="0047647F"/>
    <w:rsid w:val="004766D5"/>
    <w:rsid w:val="00476816"/>
    <w:rsid w:val="00476822"/>
    <w:rsid w:val="004768A1"/>
    <w:rsid w:val="004769D3"/>
    <w:rsid w:val="00476B2C"/>
    <w:rsid w:val="00476C34"/>
    <w:rsid w:val="00476CDA"/>
    <w:rsid w:val="00477383"/>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331"/>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3BD"/>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7F2"/>
    <w:rsid w:val="004A08DE"/>
    <w:rsid w:val="004A0B5A"/>
    <w:rsid w:val="004A0B66"/>
    <w:rsid w:val="004A0CE2"/>
    <w:rsid w:val="004A1240"/>
    <w:rsid w:val="004A1346"/>
    <w:rsid w:val="004A1636"/>
    <w:rsid w:val="004A18F5"/>
    <w:rsid w:val="004A1C93"/>
    <w:rsid w:val="004A1F90"/>
    <w:rsid w:val="004A24C2"/>
    <w:rsid w:val="004A273A"/>
    <w:rsid w:val="004A2810"/>
    <w:rsid w:val="004A2945"/>
    <w:rsid w:val="004A2C49"/>
    <w:rsid w:val="004A30E8"/>
    <w:rsid w:val="004A32A1"/>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87C"/>
    <w:rsid w:val="004A69CD"/>
    <w:rsid w:val="004A6A5A"/>
    <w:rsid w:val="004A6B3D"/>
    <w:rsid w:val="004A6CCB"/>
    <w:rsid w:val="004A725E"/>
    <w:rsid w:val="004A786A"/>
    <w:rsid w:val="004A787F"/>
    <w:rsid w:val="004A78F8"/>
    <w:rsid w:val="004A7C73"/>
    <w:rsid w:val="004B00A9"/>
    <w:rsid w:val="004B03C4"/>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6"/>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ECC"/>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76B"/>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9E8"/>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5D8"/>
    <w:rsid w:val="004D57ED"/>
    <w:rsid w:val="004D598D"/>
    <w:rsid w:val="004D5BE8"/>
    <w:rsid w:val="004D5E46"/>
    <w:rsid w:val="004D606F"/>
    <w:rsid w:val="004D64B2"/>
    <w:rsid w:val="004D66D9"/>
    <w:rsid w:val="004D6765"/>
    <w:rsid w:val="004D679C"/>
    <w:rsid w:val="004D6B60"/>
    <w:rsid w:val="004D6FC1"/>
    <w:rsid w:val="004D7442"/>
    <w:rsid w:val="004D7568"/>
    <w:rsid w:val="004D78AA"/>
    <w:rsid w:val="004D79C6"/>
    <w:rsid w:val="004D7ABD"/>
    <w:rsid w:val="004D7EDE"/>
    <w:rsid w:val="004D7FA6"/>
    <w:rsid w:val="004E00B0"/>
    <w:rsid w:val="004E0375"/>
    <w:rsid w:val="004E053E"/>
    <w:rsid w:val="004E081B"/>
    <w:rsid w:val="004E0824"/>
    <w:rsid w:val="004E0A30"/>
    <w:rsid w:val="004E0A50"/>
    <w:rsid w:val="004E0D8B"/>
    <w:rsid w:val="004E1045"/>
    <w:rsid w:val="004E10CE"/>
    <w:rsid w:val="004E1201"/>
    <w:rsid w:val="004E12BF"/>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A1B"/>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885"/>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ACF"/>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08"/>
    <w:rsid w:val="004F4990"/>
    <w:rsid w:val="004F4FDD"/>
    <w:rsid w:val="004F509D"/>
    <w:rsid w:val="004F50AD"/>
    <w:rsid w:val="004F535D"/>
    <w:rsid w:val="004F54BD"/>
    <w:rsid w:val="004F599C"/>
    <w:rsid w:val="004F5C56"/>
    <w:rsid w:val="004F6066"/>
    <w:rsid w:val="004F6349"/>
    <w:rsid w:val="004F639C"/>
    <w:rsid w:val="004F6435"/>
    <w:rsid w:val="004F66C8"/>
    <w:rsid w:val="004F670B"/>
    <w:rsid w:val="004F68E3"/>
    <w:rsid w:val="004F6B36"/>
    <w:rsid w:val="004F6D3A"/>
    <w:rsid w:val="004F6DC6"/>
    <w:rsid w:val="004F6E67"/>
    <w:rsid w:val="004F70B5"/>
    <w:rsid w:val="004F75F7"/>
    <w:rsid w:val="004F7691"/>
    <w:rsid w:val="004F78C8"/>
    <w:rsid w:val="004F79A5"/>
    <w:rsid w:val="004F7A5D"/>
    <w:rsid w:val="004F7B83"/>
    <w:rsid w:val="004F7D30"/>
    <w:rsid w:val="004F7DAE"/>
    <w:rsid w:val="0050023C"/>
    <w:rsid w:val="005008F8"/>
    <w:rsid w:val="00500AC9"/>
    <w:rsid w:val="00500DA9"/>
    <w:rsid w:val="00500FA8"/>
    <w:rsid w:val="00501245"/>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DF1"/>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68A"/>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68E"/>
    <w:rsid w:val="00520A8B"/>
    <w:rsid w:val="00521016"/>
    <w:rsid w:val="005210E0"/>
    <w:rsid w:val="0052125C"/>
    <w:rsid w:val="005215D4"/>
    <w:rsid w:val="00521663"/>
    <w:rsid w:val="005217E8"/>
    <w:rsid w:val="00521851"/>
    <w:rsid w:val="0052192E"/>
    <w:rsid w:val="005224FF"/>
    <w:rsid w:val="005226C2"/>
    <w:rsid w:val="0052276E"/>
    <w:rsid w:val="005227C6"/>
    <w:rsid w:val="00522C0B"/>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B1C"/>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41"/>
    <w:rsid w:val="00530095"/>
    <w:rsid w:val="00530183"/>
    <w:rsid w:val="00530578"/>
    <w:rsid w:val="00530842"/>
    <w:rsid w:val="005309FA"/>
    <w:rsid w:val="00531011"/>
    <w:rsid w:val="0053107A"/>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67"/>
    <w:rsid w:val="00534CDA"/>
    <w:rsid w:val="00534E54"/>
    <w:rsid w:val="00534FA7"/>
    <w:rsid w:val="005354FC"/>
    <w:rsid w:val="005355D8"/>
    <w:rsid w:val="00535804"/>
    <w:rsid w:val="0053592A"/>
    <w:rsid w:val="00535BF4"/>
    <w:rsid w:val="00535C12"/>
    <w:rsid w:val="00535D55"/>
    <w:rsid w:val="00535DC6"/>
    <w:rsid w:val="00535DC8"/>
    <w:rsid w:val="00535F8D"/>
    <w:rsid w:val="005361BB"/>
    <w:rsid w:val="005362B0"/>
    <w:rsid w:val="005364FB"/>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0"/>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13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223"/>
    <w:rsid w:val="005503D2"/>
    <w:rsid w:val="005505D4"/>
    <w:rsid w:val="005506ED"/>
    <w:rsid w:val="00550771"/>
    <w:rsid w:val="005507E7"/>
    <w:rsid w:val="00550817"/>
    <w:rsid w:val="0055095F"/>
    <w:rsid w:val="0055098E"/>
    <w:rsid w:val="005509B9"/>
    <w:rsid w:val="005509D8"/>
    <w:rsid w:val="00550CCA"/>
    <w:rsid w:val="00550D2B"/>
    <w:rsid w:val="00550D55"/>
    <w:rsid w:val="00550DE2"/>
    <w:rsid w:val="00551159"/>
    <w:rsid w:val="005518BE"/>
    <w:rsid w:val="00551941"/>
    <w:rsid w:val="005519FB"/>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8C"/>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00"/>
    <w:rsid w:val="0055679D"/>
    <w:rsid w:val="005567E2"/>
    <w:rsid w:val="00556862"/>
    <w:rsid w:val="00556A67"/>
    <w:rsid w:val="00556E9E"/>
    <w:rsid w:val="00557406"/>
    <w:rsid w:val="00557648"/>
    <w:rsid w:val="005577C4"/>
    <w:rsid w:val="00557D30"/>
    <w:rsid w:val="005602F8"/>
    <w:rsid w:val="00560344"/>
    <w:rsid w:val="005603D9"/>
    <w:rsid w:val="00560420"/>
    <w:rsid w:val="0056044E"/>
    <w:rsid w:val="0056055F"/>
    <w:rsid w:val="005607CA"/>
    <w:rsid w:val="00560858"/>
    <w:rsid w:val="005608DB"/>
    <w:rsid w:val="005609AE"/>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5B"/>
    <w:rsid w:val="0056256F"/>
    <w:rsid w:val="005627B4"/>
    <w:rsid w:val="005629EA"/>
    <w:rsid w:val="00562DAE"/>
    <w:rsid w:val="00562DD8"/>
    <w:rsid w:val="00562ED1"/>
    <w:rsid w:val="00562F79"/>
    <w:rsid w:val="00562FBC"/>
    <w:rsid w:val="00563140"/>
    <w:rsid w:val="00563312"/>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D2C"/>
    <w:rsid w:val="00571FD3"/>
    <w:rsid w:val="00572088"/>
    <w:rsid w:val="0057212C"/>
    <w:rsid w:val="00572941"/>
    <w:rsid w:val="00572B74"/>
    <w:rsid w:val="00572CB1"/>
    <w:rsid w:val="00572D48"/>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2DC"/>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740"/>
    <w:rsid w:val="00587992"/>
    <w:rsid w:val="00587A6C"/>
    <w:rsid w:val="005900BF"/>
    <w:rsid w:val="005902D0"/>
    <w:rsid w:val="005908CA"/>
    <w:rsid w:val="00590CA4"/>
    <w:rsid w:val="00590CA6"/>
    <w:rsid w:val="00590CB2"/>
    <w:rsid w:val="00590CFA"/>
    <w:rsid w:val="00590F63"/>
    <w:rsid w:val="0059111F"/>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151"/>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42"/>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28"/>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B16"/>
    <w:rsid w:val="005B0DC3"/>
    <w:rsid w:val="005B0EA7"/>
    <w:rsid w:val="005B11F1"/>
    <w:rsid w:val="005B180E"/>
    <w:rsid w:val="005B1BBF"/>
    <w:rsid w:val="005B1ECB"/>
    <w:rsid w:val="005B20D5"/>
    <w:rsid w:val="005B225B"/>
    <w:rsid w:val="005B2331"/>
    <w:rsid w:val="005B273A"/>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042"/>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7C1"/>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892"/>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EEB"/>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D7E80"/>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88"/>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6F08"/>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98"/>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17B"/>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8B9"/>
    <w:rsid w:val="00611A40"/>
    <w:rsid w:val="00611C07"/>
    <w:rsid w:val="00611FCD"/>
    <w:rsid w:val="0061202C"/>
    <w:rsid w:val="00612263"/>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36E"/>
    <w:rsid w:val="00614486"/>
    <w:rsid w:val="00614664"/>
    <w:rsid w:val="0061466C"/>
    <w:rsid w:val="0061495C"/>
    <w:rsid w:val="00614BB6"/>
    <w:rsid w:val="00614C1A"/>
    <w:rsid w:val="00614C57"/>
    <w:rsid w:val="006153EB"/>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6BE"/>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A72"/>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391"/>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0C0"/>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47ED3"/>
    <w:rsid w:val="00650002"/>
    <w:rsid w:val="006502FC"/>
    <w:rsid w:val="00650441"/>
    <w:rsid w:val="00650683"/>
    <w:rsid w:val="006509ED"/>
    <w:rsid w:val="00650A9A"/>
    <w:rsid w:val="00650B95"/>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62"/>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B22"/>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1FEB"/>
    <w:rsid w:val="006721EF"/>
    <w:rsid w:val="00672215"/>
    <w:rsid w:val="006722AE"/>
    <w:rsid w:val="006723AC"/>
    <w:rsid w:val="006724BA"/>
    <w:rsid w:val="006724D7"/>
    <w:rsid w:val="00672639"/>
    <w:rsid w:val="0067267B"/>
    <w:rsid w:val="0067288A"/>
    <w:rsid w:val="00672D2B"/>
    <w:rsid w:val="00672D84"/>
    <w:rsid w:val="00673024"/>
    <w:rsid w:val="006733C6"/>
    <w:rsid w:val="00673687"/>
    <w:rsid w:val="00673BA1"/>
    <w:rsid w:val="00673BE3"/>
    <w:rsid w:val="00673E19"/>
    <w:rsid w:val="0067439D"/>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895"/>
    <w:rsid w:val="006819FC"/>
    <w:rsid w:val="00681C3D"/>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447"/>
    <w:rsid w:val="006875FB"/>
    <w:rsid w:val="0068768A"/>
    <w:rsid w:val="00687AFD"/>
    <w:rsid w:val="00687C7A"/>
    <w:rsid w:val="00687D0D"/>
    <w:rsid w:val="00687D9F"/>
    <w:rsid w:val="006901A5"/>
    <w:rsid w:val="006902AC"/>
    <w:rsid w:val="0069030C"/>
    <w:rsid w:val="0069032C"/>
    <w:rsid w:val="00690509"/>
    <w:rsid w:val="00690722"/>
    <w:rsid w:val="00690740"/>
    <w:rsid w:val="00690ADF"/>
    <w:rsid w:val="00690D91"/>
    <w:rsid w:val="00691377"/>
    <w:rsid w:val="00691490"/>
    <w:rsid w:val="0069155C"/>
    <w:rsid w:val="0069158B"/>
    <w:rsid w:val="006917AE"/>
    <w:rsid w:val="00691B47"/>
    <w:rsid w:val="00691B6D"/>
    <w:rsid w:val="00691DEA"/>
    <w:rsid w:val="00691F17"/>
    <w:rsid w:val="006923E6"/>
    <w:rsid w:val="0069243E"/>
    <w:rsid w:val="00692510"/>
    <w:rsid w:val="006925BE"/>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391"/>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CB8"/>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2E32"/>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5B"/>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CAE"/>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5C5"/>
    <w:rsid w:val="006D2631"/>
    <w:rsid w:val="006D29B4"/>
    <w:rsid w:val="006D2B4E"/>
    <w:rsid w:val="006D2EF2"/>
    <w:rsid w:val="006D3042"/>
    <w:rsid w:val="006D30DF"/>
    <w:rsid w:val="006D342A"/>
    <w:rsid w:val="006D34DF"/>
    <w:rsid w:val="006D38A7"/>
    <w:rsid w:val="006D3A97"/>
    <w:rsid w:val="006D3ADC"/>
    <w:rsid w:val="006D3B23"/>
    <w:rsid w:val="006D3BF5"/>
    <w:rsid w:val="006D3CA6"/>
    <w:rsid w:val="006D3D3D"/>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808"/>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D55"/>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3B7"/>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AEF"/>
    <w:rsid w:val="006F4BBD"/>
    <w:rsid w:val="006F4D37"/>
    <w:rsid w:val="006F5040"/>
    <w:rsid w:val="006F5283"/>
    <w:rsid w:val="006F542F"/>
    <w:rsid w:val="006F55DB"/>
    <w:rsid w:val="006F57CB"/>
    <w:rsid w:val="006F5823"/>
    <w:rsid w:val="006F5B06"/>
    <w:rsid w:val="006F5BFA"/>
    <w:rsid w:val="006F5EAC"/>
    <w:rsid w:val="006F5ED8"/>
    <w:rsid w:val="006F5F73"/>
    <w:rsid w:val="006F6417"/>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8F7"/>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10"/>
    <w:rsid w:val="00710DF6"/>
    <w:rsid w:val="00710E55"/>
    <w:rsid w:val="00711167"/>
    <w:rsid w:val="0071144C"/>
    <w:rsid w:val="0071164F"/>
    <w:rsid w:val="007117E0"/>
    <w:rsid w:val="0071185C"/>
    <w:rsid w:val="00711DE3"/>
    <w:rsid w:val="00711DE4"/>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AC5"/>
    <w:rsid w:val="00715B58"/>
    <w:rsid w:val="00715D9F"/>
    <w:rsid w:val="007160C7"/>
    <w:rsid w:val="0071625C"/>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36D"/>
    <w:rsid w:val="00722838"/>
    <w:rsid w:val="00722864"/>
    <w:rsid w:val="00722BBD"/>
    <w:rsid w:val="00723202"/>
    <w:rsid w:val="0072323C"/>
    <w:rsid w:val="007237B7"/>
    <w:rsid w:val="007237EB"/>
    <w:rsid w:val="0072380C"/>
    <w:rsid w:val="00723997"/>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E2A"/>
    <w:rsid w:val="00725FA5"/>
    <w:rsid w:val="0072605A"/>
    <w:rsid w:val="00726173"/>
    <w:rsid w:val="007261B7"/>
    <w:rsid w:val="0072647F"/>
    <w:rsid w:val="00726646"/>
    <w:rsid w:val="00726A09"/>
    <w:rsid w:val="00726A2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6F7"/>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16"/>
    <w:rsid w:val="007405E1"/>
    <w:rsid w:val="007407DC"/>
    <w:rsid w:val="0074088B"/>
    <w:rsid w:val="00740A2B"/>
    <w:rsid w:val="00740A8B"/>
    <w:rsid w:val="00740E33"/>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8DE"/>
    <w:rsid w:val="0074495E"/>
    <w:rsid w:val="00744B85"/>
    <w:rsid w:val="00744E0F"/>
    <w:rsid w:val="00745083"/>
    <w:rsid w:val="007451F9"/>
    <w:rsid w:val="007456F3"/>
    <w:rsid w:val="007459FB"/>
    <w:rsid w:val="00745AA2"/>
    <w:rsid w:val="00745BE5"/>
    <w:rsid w:val="00745D3B"/>
    <w:rsid w:val="00745DE8"/>
    <w:rsid w:val="00746050"/>
    <w:rsid w:val="0074616B"/>
    <w:rsid w:val="007461B4"/>
    <w:rsid w:val="007462B2"/>
    <w:rsid w:val="007462DA"/>
    <w:rsid w:val="007463BF"/>
    <w:rsid w:val="007465C3"/>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B3C"/>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58"/>
    <w:rsid w:val="007723D6"/>
    <w:rsid w:val="00772462"/>
    <w:rsid w:val="0077248E"/>
    <w:rsid w:val="00772748"/>
    <w:rsid w:val="007728B1"/>
    <w:rsid w:val="007729F5"/>
    <w:rsid w:val="00772A24"/>
    <w:rsid w:val="00772A52"/>
    <w:rsid w:val="00772F8D"/>
    <w:rsid w:val="00773055"/>
    <w:rsid w:val="007730B5"/>
    <w:rsid w:val="007733C7"/>
    <w:rsid w:val="007736AB"/>
    <w:rsid w:val="007738C3"/>
    <w:rsid w:val="00773A62"/>
    <w:rsid w:val="00773C34"/>
    <w:rsid w:val="00773DC4"/>
    <w:rsid w:val="00773DCF"/>
    <w:rsid w:val="00773E05"/>
    <w:rsid w:val="00773F38"/>
    <w:rsid w:val="007742C6"/>
    <w:rsid w:val="0077433D"/>
    <w:rsid w:val="0077449C"/>
    <w:rsid w:val="007744B2"/>
    <w:rsid w:val="0077455A"/>
    <w:rsid w:val="0077459A"/>
    <w:rsid w:val="007745FD"/>
    <w:rsid w:val="007749EF"/>
    <w:rsid w:val="00774C02"/>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607"/>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31"/>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5D45"/>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AC1"/>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62"/>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624"/>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5B"/>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1BF"/>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8F4"/>
    <w:rsid w:val="007C0B09"/>
    <w:rsid w:val="007C0DC3"/>
    <w:rsid w:val="007C1117"/>
    <w:rsid w:val="007C1443"/>
    <w:rsid w:val="007C156D"/>
    <w:rsid w:val="007C1981"/>
    <w:rsid w:val="007C1ADC"/>
    <w:rsid w:val="007C1FEA"/>
    <w:rsid w:val="007C212C"/>
    <w:rsid w:val="007C22FA"/>
    <w:rsid w:val="007C235B"/>
    <w:rsid w:val="007C2652"/>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6FC1"/>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43A"/>
    <w:rsid w:val="007D480B"/>
    <w:rsid w:val="007D4867"/>
    <w:rsid w:val="007D48A9"/>
    <w:rsid w:val="007D492B"/>
    <w:rsid w:val="007D4983"/>
    <w:rsid w:val="007D4B5C"/>
    <w:rsid w:val="007D4FE4"/>
    <w:rsid w:val="007D4FF0"/>
    <w:rsid w:val="007D5206"/>
    <w:rsid w:val="007D5212"/>
    <w:rsid w:val="007D52F2"/>
    <w:rsid w:val="007D55D6"/>
    <w:rsid w:val="007D5742"/>
    <w:rsid w:val="007D59E9"/>
    <w:rsid w:val="007D5B65"/>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137"/>
    <w:rsid w:val="007E72DD"/>
    <w:rsid w:val="007E747A"/>
    <w:rsid w:val="007E7AD7"/>
    <w:rsid w:val="007E7DF4"/>
    <w:rsid w:val="007E7ED3"/>
    <w:rsid w:val="007E7EE2"/>
    <w:rsid w:val="007F02BA"/>
    <w:rsid w:val="007F075E"/>
    <w:rsid w:val="007F07AE"/>
    <w:rsid w:val="007F086A"/>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7F7F57"/>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24"/>
    <w:rsid w:val="00802830"/>
    <w:rsid w:val="008029A1"/>
    <w:rsid w:val="00802B8B"/>
    <w:rsid w:val="0080325D"/>
    <w:rsid w:val="0080334E"/>
    <w:rsid w:val="0080338A"/>
    <w:rsid w:val="008038CC"/>
    <w:rsid w:val="008039CC"/>
    <w:rsid w:val="00803B2B"/>
    <w:rsid w:val="00803CC7"/>
    <w:rsid w:val="00803D9B"/>
    <w:rsid w:val="00803E48"/>
    <w:rsid w:val="008040F0"/>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5FBA"/>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07E06"/>
    <w:rsid w:val="0081011F"/>
    <w:rsid w:val="008102C7"/>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4E"/>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0A5A"/>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118"/>
    <w:rsid w:val="0082521D"/>
    <w:rsid w:val="00825508"/>
    <w:rsid w:val="0082553A"/>
    <w:rsid w:val="008255BB"/>
    <w:rsid w:val="008256BC"/>
    <w:rsid w:val="00825DF2"/>
    <w:rsid w:val="00825E12"/>
    <w:rsid w:val="00825EBE"/>
    <w:rsid w:val="0082602B"/>
    <w:rsid w:val="008260AB"/>
    <w:rsid w:val="008263C1"/>
    <w:rsid w:val="008263E1"/>
    <w:rsid w:val="008268B3"/>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08"/>
    <w:rsid w:val="008326FC"/>
    <w:rsid w:val="00832890"/>
    <w:rsid w:val="0083290A"/>
    <w:rsid w:val="00832F7A"/>
    <w:rsid w:val="008330CC"/>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7EA"/>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8F6"/>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03"/>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12"/>
    <w:rsid w:val="00863BBD"/>
    <w:rsid w:val="00863C9D"/>
    <w:rsid w:val="008644D0"/>
    <w:rsid w:val="008645B9"/>
    <w:rsid w:val="00864762"/>
    <w:rsid w:val="008647B1"/>
    <w:rsid w:val="00864C3E"/>
    <w:rsid w:val="00864D1E"/>
    <w:rsid w:val="00864E70"/>
    <w:rsid w:val="00864ECB"/>
    <w:rsid w:val="00865414"/>
    <w:rsid w:val="008654C1"/>
    <w:rsid w:val="00865B0D"/>
    <w:rsid w:val="00865D90"/>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C2F"/>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54A"/>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8D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569"/>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5A"/>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7CE"/>
    <w:rsid w:val="008A198E"/>
    <w:rsid w:val="008A1BAB"/>
    <w:rsid w:val="008A1E23"/>
    <w:rsid w:val="008A1F68"/>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473"/>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491"/>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6EC"/>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6FE"/>
    <w:rsid w:val="008D7A32"/>
    <w:rsid w:val="008D7BAB"/>
    <w:rsid w:val="008D7BD6"/>
    <w:rsid w:val="008D7D28"/>
    <w:rsid w:val="008E06D4"/>
    <w:rsid w:val="008E07AB"/>
    <w:rsid w:val="008E07E6"/>
    <w:rsid w:val="008E0855"/>
    <w:rsid w:val="008E08FB"/>
    <w:rsid w:val="008E0942"/>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C5C"/>
    <w:rsid w:val="008E4DFB"/>
    <w:rsid w:val="008E5011"/>
    <w:rsid w:val="008E5217"/>
    <w:rsid w:val="008E565E"/>
    <w:rsid w:val="008E5774"/>
    <w:rsid w:val="008E5841"/>
    <w:rsid w:val="008E5ACF"/>
    <w:rsid w:val="008E5C0B"/>
    <w:rsid w:val="008E5EE3"/>
    <w:rsid w:val="008E5EFF"/>
    <w:rsid w:val="008E63F7"/>
    <w:rsid w:val="008E6638"/>
    <w:rsid w:val="008E6698"/>
    <w:rsid w:val="008E66F0"/>
    <w:rsid w:val="008E69A1"/>
    <w:rsid w:val="008E6A88"/>
    <w:rsid w:val="008E6ACE"/>
    <w:rsid w:val="008E6AF8"/>
    <w:rsid w:val="008E6C71"/>
    <w:rsid w:val="008E6DA9"/>
    <w:rsid w:val="008E6DB1"/>
    <w:rsid w:val="008E7545"/>
    <w:rsid w:val="008F0102"/>
    <w:rsid w:val="008F01F5"/>
    <w:rsid w:val="008F0795"/>
    <w:rsid w:val="008F084E"/>
    <w:rsid w:val="008F08B0"/>
    <w:rsid w:val="008F08C6"/>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900"/>
    <w:rsid w:val="008F3A24"/>
    <w:rsid w:val="008F3CB2"/>
    <w:rsid w:val="008F3DCB"/>
    <w:rsid w:val="008F40F9"/>
    <w:rsid w:val="008F475C"/>
    <w:rsid w:val="008F47BE"/>
    <w:rsid w:val="008F4FD3"/>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27"/>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DF3"/>
    <w:rsid w:val="00913F2E"/>
    <w:rsid w:val="00913FB0"/>
    <w:rsid w:val="00914434"/>
    <w:rsid w:val="00914541"/>
    <w:rsid w:val="00914ADC"/>
    <w:rsid w:val="00914B9E"/>
    <w:rsid w:val="00914C92"/>
    <w:rsid w:val="00914CBD"/>
    <w:rsid w:val="00914CD6"/>
    <w:rsid w:val="00914E6A"/>
    <w:rsid w:val="009157B1"/>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030"/>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19"/>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6D7"/>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2C21"/>
    <w:rsid w:val="00943170"/>
    <w:rsid w:val="009432C7"/>
    <w:rsid w:val="00943325"/>
    <w:rsid w:val="009436D4"/>
    <w:rsid w:val="0094371D"/>
    <w:rsid w:val="00943F3F"/>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642"/>
    <w:rsid w:val="0095370F"/>
    <w:rsid w:val="00953740"/>
    <w:rsid w:val="009538E8"/>
    <w:rsid w:val="00953904"/>
    <w:rsid w:val="00953A15"/>
    <w:rsid w:val="00953A28"/>
    <w:rsid w:val="00953C20"/>
    <w:rsid w:val="00953EB0"/>
    <w:rsid w:val="00954128"/>
    <w:rsid w:val="0095447C"/>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686"/>
    <w:rsid w:val="0096572F"/>
    <w:rsid w:val="00965818"/>
    <w:rsid w:val="00965B06"/>
    <w:rsid w:val="00965F96"/>
    <w:rsid w:val="00966189"/>
    <w:rsid w:val="00966A2D"/>
    <w:rsid w:val="00966D41"/>
    <w:rsid w:val="0096713B"/>
    <w:rsid w:val="0096720F"/>
    <w:rsid w:val="00967210"/>
    <w:rsid w:val="009672D3"/>
    <w:rsid w:val="00967513"/>
    <w:rsid w:val="0096774B"/>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7CE"/>
    <w:rsid w:val="009839ED"/>
    <w:rsid w:val="00983DF4"/>
    <w:rsid w:val="009840B2"/>
    <w:rsid w:val="00984141"/>
    <w:rsid w:val="009841EB"/>
    <w:rsid w:val="0098446D"/>
    <w:rsid w:val="009844CE"/>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9A0"/>
    <w:rsid w:val="009A1ADC"/>
    <w:rsid w:val="009A1BF5"/>
    <w:rsid w:val="009A1E5C"/>
    <w:rsid w:val="009A1F26"/>
    <w:rsid w:val="009A2147"/>
    <w:rsid w:val="009A2421"/>
    <w:rsid w:val="009A251B"/>
    <w:rsid w:val="009A2588"/>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4F65"/>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4CA"/>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69E"/>
    <w:rsid w:val="009C3741"/>
    <w:rsid w:val="009C3875"/>
    <w:rsid w:val="009C3CF4"/>
    <w:rsid w:val="009C3CFE"/>
    <w:rsid w:val="009C3EA4"/>
    <w:rsid w:val="009C406A"/>
    <w:rsid w:val="009C42EE"/>
    <w:rsid w:val="009C44CD"/>
    <w:rsid w:val="009C45C5"/>
    <w:rsid w:val="009C45EF"/>
    <w:rsid w:val="009C49DA"/>
    <w:rsid w:val="009C4B2A"/>
    <w:rsid w:val="009C4CA4"/>
    <w:rsid w:val="009C4E68"/>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3A9"/>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55"/>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8E7"/>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741"/>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96"/>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2F"/>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3F6F"/>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0DCF"/>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2BE"/>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39"/>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6EF7"/>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717"/>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57E"/>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4D81"/>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CB2"/>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1F0"/>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838"/>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6B1"/>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567"/>
    <w:rsid w:val="00A8269C"/>
    <w:rsid w:val="00A82719"/>
    <w:rsid w:val="00A82815"/>
    <w:rsid w:val="00A82A0F"/>
    <w:rsid w:val="00A82AB3"/>
    <w:rsid w:val="00A82B11"/>
    <w:rsid w:val="00A82B66"/>
    <w:rsid w:val="00A82C21"/>
    <w:rsid w:val="00A82F1D"/>
    <w:rsid w:val="00A830EA"/>
    <w:rsid w:val="00A83679"/>
    <w:rsid w:val="00A83CD5"/>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76"/>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7A"/>
    <w:rsid w:val="00A940DF"/>
    <w:rsid w:val="00A9421F"/>
    <w:rsid w:val="00A94354"/>
    <w:rsid w:val="00A94843"/>
    <w:rsid w:val="00A94BD7"/>
    <w:rsid w:val="00A94DED"/>
    <w:rsid w:val="00A94EA5"/>
    <w:rsid w:val="00A94F39"/>
    <w:rsid w:val="00A950FC"/>
    <w:rsid w:val="00A95198"/>
    <w:rsid w:val="00A953F5"/>
    <w:rsid w:val="00A958CB"/>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1B1B"/>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367"/>
    <w:rsid w:val="00AA6619"/>
    <w:rsid w:val="00AA6802"/>
    <w:rsid w:val="00AA6883"/>
    <w:rsid w:val="00AA6A4A"/>
    <w:rsid w:val="00AA6BDE"/>
    <w:rsid w:val="00AA6F9F"/>
    <w:rsid w:val="00AA7001"/>
    <w:rsid w:val="00AA7011"/>
    <w:rsid w:val="00AA72DA"/>
    <w:rsid w:val="00AA76ED"/>
    <w:rsid w:val="00AA7944"/>
    <w:rsid w:val="00AA7B1B"/>
    <w:rsid w:val="00AA7BC6"/>
    <w:rsid w:val="00AB01F4"/>
    <w:rsid w:val="00AB02D2"/>
    <w:rsid w:val="00AB02E6"/>
    <w:rsid w:val="00AB05B1"/>
    <w:rsid w:val="00AB0645"/>
    <w:rsid w:val="00AB0869"/>
    <w:rsid w:val="00AB0990"/>
    <w:rsid w:val="00AB0A9D"/>
    <w:rsid w:val="00AB0B8A"/>
    <w:rsid w:val="00AB124E"/>
    <w:rsid w:val="00AB1678"/>
    <w:rsid w:val="00AB16D4"/>
    <w:rsid w:val="00AB1FCB"/>
    <w:rsid w:val="00AB26B5"/>
    <w:rsid w:val="00AB2CF0"/>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B9C"/>
    <w:rsid w:val="00AC4C08"/>
    <w:rsid w:val="00AC511C"/>
    <w:rsid w:val="00AC5357"/>
    <w:rsid w:val="00AC566A"/>
    <w:rsid w:val="00AC5D9D"/>
    <w:rsid w:val="00AC5DDE"/>
    <w:rsid w:val="00AC5F08"/>
    <w:rsid w:val="00AC60C4"/>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1B8F"/>
    <w:rsid w:val="00AD209C"/>
    <w:rsid w:val="00AD235D"/>
    <w:rsid w:val="00AD2485"/>
    <w:rsid w:val="00AD24A4"/>
    <w:rsid w:val="00AD2668"/>
    <w:rsid w:val="00AD293E"/>
    <w:rsid w:val="00AD2D43"/>
    <w:rsid w:val="00AD3383"/>
    <w:rsid w:val="00AD34AA"/>
    <w:rsid w:val="00AD351F"/>
    <w:rsid w:val="00AD36DC"/>
    <w:rsid w:val="00AD3756"/>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E8B"/>
    <w:rsid w:val="00AD4FF6"/>
    <w:rsid w:val="00AD50EA"/>
    <w:rsid w:val="00AD50FB"/>
    <w:rsid w:val="00AD5260"/>
    <w:rsid w:val="00AD5813"/>
    <w:rsid w:val="00AD59AD"/>
    <w:rsid w:val="00AD59EB"/>
    <w:rsid w:val="00AD5A0B"/>
    <w:rsid w:val="00AD5A3D"/>
    <w:rsid w:val="00AD5AE7"/>
    <w:rsid w:val="00AD5BCC"/>
    <w:rsid w:val="00AD5BFF"/>
    <w:rsid w:val="00AD5C59"/>
    <w:rsid w:val="00AD600F"/>
    <w:rsid w:val="00AD63B1"/>
    <w:rsid w:val="00AD63B5"/>
    <w:rsid w:val="00AD65A4"/>
    <w:rsid w:val="00AD66B1"/>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D7FAC"/>
    <w:rsid w:val="00AE0298"/>
    <w:rsid w:val="00AE038C"/>
    <w:rsid w:val="00AE047F"/>
    <w:rsid w:val="00AE075D"/>
    <w:rsid w:val="00AE08B3"/>
    <w:rsid w:val="00AE0B6E"/>
    <w:rsid w:val="00AE0C70"/>
    <w:rsid w:val="00AE0D0A"/>
    <w:rsid w:val="00AE0D7E"/>
    <w:rsid w:val="00AE0F81"/>
    <w:rsid w:val="00AE1330"/>
    <w:rsid w:val="00AE1634"/>
    <w:rsid w:val="00AE16FE"/>
    <w:rsid w:val="00AE1733"/>
    <w:rsid w:val="00AE17FC"/>
    <w:rsid w:val="00AE1A0B"/>
    <w:rsid w:val="00AE1C03"/>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AEE"/>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03"/>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6FE5"/>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2D8D"/>
    <w:rsid w:val="00B030F8"/>
    <w:rsid w:val="00B03106"/>
    <w:rsid w:val="00B03253"/>
    <w:rsid w:val="00B03895"/>
    <w:rsid w:val="00B03904"/>
    <w:rsid w:val="00B03959"/>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6F88"/>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1C2"/>
    <w:rsid w:val="00B14221"/>
    <w:rsid w:val="00B143D6"/>
    <w:rsid w:val="00B14457"/>
    <w:rsid w:val="00B14507"/>
    <w:rsid w:val="00B14EA4"/>
    <w:rsid w:val="00B14FDD"/>
    <w:rsid w:val="00B1504B"/>
    <w:rsid w:val="00B154E4"/>
    <w:rsid w:val="00B1571F"/>
    <w:rsid w:val="00B15897"/>
    <w:rsid w:val="00B159C1"/>
    <w:rsid w:val="00B15A26"/>
    <w:rsid w:val="00B15B78"/>
    <w:rsid w:val="00B15D1D"/>
    <w:rsid w:val="00B162EC"/>
    <w:rsid w:val="00B164F7"/>
    <w:rsid w:val="00B1659A"/>
    <w:rsid w:val="00B16620"/>
    <w:rsid w:val="00B16639"/>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8FD"/>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AA"/>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3E20"/>
    <w:rsid w:val="00B341E3"/>
    <w:rsid w:val="00B3449D"/>
    <w:rsid w:val="00B34511"/>
    <w:rsid w:val="00B346B6"/>
    <w:rsid w:val="00B34768"/>
    <w:rsid w:val="00B34B78"/>
    <w:rsid w:val="00B34BD6"/>
    <w:rsid w:val="00B34D6A"/>
    <w:rsid w:val="00B34EFA"/>
    <w:rsid w:val="00B34F23"/>
    <w:rsid w:val="00B34F3A"/>
    <w:rsid w:val="00B3501F"/>
    <w:rsid w:val="00B35083"/>
    <w:rsid w:val="00B35799"/>
    <w:rsid w:val="00B357D5"/>
    <w:rsid w:val="00B357EA"/>
    <w:rsid w:val="00B35C09"/>
    <w:rsid w:val="00B35FBF"/>
    <w:rsid w:val="00B36604"/>
    <w:rsid w:val="00B36817"/>
    <w:rsid w:val="00B36A04"/>
    <w:rsid w:val="00B36CF9"/>
    <w:rsid w:val="00B36D32"/>
    <w:rsid w:val="00B36F24"/>
    <w:rsid w:val="00B36F78"/>
    <w:rsid w:val="00B3705C"/>
    <w:rsid w:val="00B3733A"/>
    <w:rsid w:val="00B373A4"/>
    <w:rsid w:val="00B373B1"/>
    <w:rsid w:val="00B3763C"/>
    <w:rsid w:val="00B37640"/>
    <w:rsid w:val="00B37675"/>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143"/>
    <w:rsid w:val="00B44310"/>
    <w:rsid w:val="00B443A4"/>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D34"/>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33A"/>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189"/>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5DDD"/>
    <w:rsid w:val="00B66018"/>
    <w:rsid w:val="00B66127"/>
    <w:rsid w:val="00B6614F"/>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0A2F"/>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63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84F"/>
    <w:rsid w:val="00B80A15"/>
    <w:rsid w:val="00B80A20"/>
    <w:rsid w:val="00B80AE7"/>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A71"/>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2FF0"/>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01E"/>
    <w:rsid w:val="00BA3350"/>
    <w:rsid w:val="00BA35AC"/>
    <w:rsid w:val="00BA388A"/>
    <w:rsid w:val="00BA3A40"/>
    <w:rsid w:val="00BA3FED"/>
    <w:rsid w:val="00BA401F"/>
    <w:rsid w:val="00BA4212"/>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006"/>
    <w:rsid w:val="00BA615C"/>
    <w:rsid w:val="00BA62AC"/>
    <w:rsid w:val="00BA650B"/>
    <w:rsid w:val="00BA660D"/>
    <w:rsid w:val="00BA6B0A"/>
    <w:rsid w:val="00BA6C68"/>
    <w:rsid w:val="00BA6CB0"/>
    <w:rsid w:val="00BA7008"/>
    <w:rsid w:val="00BA7068"/>
    <w:rsid w:val="00BA71B4"/>
    <w:rsid w:val="00BA7218"/>
    <w:rsid w:val="00BA73E5"/>
    <w:rsid w:val="00BA73F4"/>
    <w:rsid w:val="00BA74F1"/>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2E80"/>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80"/>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9F"/>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98C"/>
    <w:rsid w:val="00BD3B4D"/>
    <w:rsid w:val="00BD3EAD"/>
    <w:rsid w:val="00BD3EC2"/>
    <w:rsid w:val="00BD412C"/>
    <w:rsid w:val="00BD41B0"/>
    <w:rsid w:val="00BD4327"/>
    <w:rsid w:val="00BD44B6"/>
    <w:rsid w:val="00BD480C"/>
    <w:rsid w:val="00BD4B10"/>
    <w:rsid w:val="00BD4C67"/>
    <w:rsid w:val="00BD4CC2"/>
    <w:rsid w:val="00BD4CED"/>
    <w:rsid w:val="00BD4CFF"/>
    <w:rsid w:val="00BD4EE8"/>
    <w:rsid w:val="00BD4F99"/>
    <w:rsid w:val="00BD5101"/>
    <w:rsid w:val="00BD5375"/>
    <w:rsid w:val="00BD5397"/>
    <w:rsid w:val="00BD53A6"/>
    <w:rsid w:val="00BD5C3F"/>
    <w:rsid w:val="00BD5CEA"/>
    <w:rsid w:val="00BD5E45"/>
    <w:rsid w:val="00BD618E"/>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8E"/>
    <w:rsid w:val="00BF1CA3"/>
    <w:rsid w:val="00BF1D73"/>
    <w:rsid w:val="00BF2078"/>
    <w:rsid w:val="00BF225C"/>
    <w:rsid w:val="00BF26BE"/>
    <w:rsid w:val="00BF26C3"/>
    <w:rsid w:val="00BF2803"/>
    <w:rsid w:val="00BF2A8F"/>
    <w:rsid w:val="00BF2D63"/>
    <w:rsid w:val="00BF33AD"/>
    <w:rsid w:val="00BF34E7"/>
    <w:rsid w:val="00BF3777"/>
    <w:rsid w:val="00BF3914"/>
    <w:rsid w:val="00BF3A01"/>
    <w:rsid w:val="00BF3BF6"/>
    <w:rsid w:val="00BF3EC6"/>
    <w:rsid w:val="00BF3ED2"/>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DE1"/>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67F"/>
    <w:rsid w:val="00C12A56"/>
    <w:rsid w:val="00C12ADF"/>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26F"/>
    <w:rsid w:val="00C15354"/>
    <w:rsid w:val="00C153EC"/>
    <w:rsid w:val="00C1563D"/>
    <w:rsid w:val="00C157A3"/>
    <w:rsid w:val="00C15828"/>
    <w:rsid w:val="00C15B14"/>
    <w:rsid w:val="00C15D1E"/>
    <w:rsid w:val="00C15F1E"/>
    <w:rsid w:val="00C16276"/>
    <w:rsid w:val="00C1649C"/>
    <w:rsid w:val="00C16745"/>
    <w:rsid w:val="00C16AAA"/>
    <w:rsid w:val="00C16CBF"/>
    <w:rsid w:val="00C16D18"/>
    <w:rsid w:val="00C176E9"/>
    <w:rsid w:val="00C178E6"/>
    <w:rsid w:val="00C179EB"/>
    <w:rsid w:val="00C17EA5"/>
    <w:rsid w:val="00C17FC3"/>
    <w:rsid w:val="00C17FF4"/>
    <w:rsid w:val="00C2012B"/>
    <w:rsid w:val="00C2012D"/>
    <w:rsid w:val="00C202C5"/>
    <w:rsid w:val="00C206A9"/>
    <w:rsid w:val="00C20794"/>
    <w:rsid w:val="00C2081E"/>
    <w:rsid w:val="00C20C68"/>
    <w:rsid w:val="00C20D4D"/>
    <w:rsid w:val="00C20DCA"/>
    <w:rsid w:val="00C2107D"/>
    <w:rsid w:val="00C2123D"/>
    <w:rsid w:val="00C21478"/>
    <w:rsid w:val="00C2156B"/>
    <w:rsid w:val="00C21875"/>
    <w:rsid w:val="00C21BBD"/>
    <w:rsid w:val="00C21EB2"/>
    <w:rsid w:val="00C22008"/>
    <w:rsid w:val="00C220E4"/>
    <w:rsid w:val="00C224D9"/>
    <w:rsid w:val="00C22617"/>
    <w:rsid w:val="00C22636"/>
    <w:rsid w:val="00C22689"/>
    <w:rsid w:val="00C2269F"/>
    <w:rsid w:val="00C2272E"/>
    <w:rsid w:val="00C227BD"/>
    <w:rsid w:val="00C22858"/>
    <w:rsid w:val="00C229AA"/>
    <w:rsid w:val="00C22D3C"/>
    <w:rsid w:val="00C22E1B"/>
    <w:rsid w:val="00C22E2A"/>
    <w:rsid w:val="00C23572"/>
    <w:rsid w:val="00C236CF"/>
    <w:rsid w:val="00C23A73"/>
    <w:rsid w:val="00C23C0D"/>
    <w:rsid w:val="00C23CB8"/>
    <w:rsid w:val="00C23DDF"/>
    <w:rsid w:val="00C23EE3"/>
    <w:rsid w:val="00C240AF"/>
    <w:rsid w:val="00C2419D"/>
    <w:rsid w:val="00C245B1"/>
    <w:rsid w:val="00C24672"/>
    <w:rsid w:val="00C246EA"/>
    <w:rsid w:val="00C247C0"/>
    <w:rsid w:val="00C248A8"/>
    <w:rsid w:val="00C2506D"/>
    <w:rsid w:val="00C250CC"/>
    <w:rsid w:val="00C253D2"/>
    <w:rsid w:val="00C25692"/>
    <w:rsid w:val="00C25A2D"/>
    <w:rsid w:val="00C25EFB"/>
    <w:rsid w:val="00C25FA1"/>
    <w:rsid w:val="00C26018"/>
    <w:rsid w:val="00C2632E"/>
    <w:rsid w:val="00C267F3"/>
    <w:rsid w:val="00C2684E"/>
    <w:rsid w:val="00C26B1C"/>
    <w:rsid w:val="00C26BBA"/>
    <w:rsid w:val="00C26D6D"/>
    <w:rsid w:val="00C26E34"/>
    <w:rsid w:val="00C2717D"/>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853"/>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3DE"/>
    <w:rsid w:val="00C33C65"/>
    <w:rsid w:val="00C33CAC"/>
    <w:rsid w:val="00C33D2E"/>
    <w:rsid w:val="00C33F3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31"/>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3DF"/>
    <w:rsid w:val="00C45685"/>
    <w:rsid w:val="00C4576D"/>
    <w:rsid w:val="00C45914"/>
    <w:rsid w:val="00C459BA"/>
    <w:rsid w:val="00C45A3D"/>
    <w:rsid w:val="00C45A88"/>
    <w:rsid w:val="00C45B76"/>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991"/>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B11"/>
    <w:rsid w:val="00C61CEA"/>
    <w:rsid w:val="00C61F29"/>
    <w:rsid w:val="00C61FD1"/>
    <w:rsid w:val="00C62015"/>
    <w:rsid w:val="00C6265A"/>
    <w:rsid w:val="00C62710"/>
    <w:rsid w:val="00C629FD"/>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17F"/>
    <w:rsid w:val="00C653A3"/>
    <w:rsid w:val="00C6549F"/>
    <w:rsid w:val="00C6572B"/>
    <w:rsid w:val="00C65838"/>
    <w:rsid w:val="00C65A2C"/>
    <w:rsid w:val="00C65AE2"/>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111"/>
    <w:rsid w:val="00C7322E"/>
    <w:rsid w:val="00C73443"/>
    <w:rsid w:val="00C7349A"/>
    <w:rsid w:val="00C73633"/>
    <w:rsid w:val="00C736EA"/>
    <w:rsid w:val="00C73803"/>
    <w:rsid w:val="00C73918"/>
    <w:rsid w:val="00C73965"/>
    <w:rsid w:val="00C739FE"/>
    <w:rsid w:val="00C73C0A"/>
    <w:rsid w:val="00C73CEC"/>
    <w:rsid w:val="00C73DCD"/>
    <w:rsid w:val="00C73EA6"/>
    <w:rsid w:val="00C74CEC"/>
    <w:rsid w:val="00C74EBE"/>
    <w:rsid w:val="00C75174"/>
    <w:rsid w:val="00C751DF"/>
    <w:rsid w:val="00C75361"/>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01"/>
    <w:rsid w:val="00C76AE3"/>
    <w:rsid w:val="00C76F18"/>
    <w:rsid w:val="00C77034"/>
    <w:rsid w:val="00C7764B"/>
    <w:rsid w:val="00C7765D"/>
    <w:rsid w:val="00C77763"/>
    <w:rsid w:val="00C778D5"/>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898"/>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BC6"/>
    <w:rsid w:val="00C84D53"/>
    <w:rsid w:val="00C850A4"/>
    <w:rsid w:val="00C85567"/>
    <w:rsid w:val="00C85753"/>
    <w:rsid w:val="00C857DF"/>
    <w:rsid w:val="00C85814"/>
    <w:rsid w:val="00C85816"/>
    <w:rsid w:val="00C85A0A"/>
    <w:rsid w:val="00C85D43"/>
    <w:rsid w:val="00C85E8A"/>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41C"/>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008"/>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7ED"/>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9B0"/>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1D3B"/>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080"/>
    <w:rsid w:val="00CB5364"/>
    <w:rsid w:val="00CB53D8"/>
    <w:rsid w:val="00CB548D"/>
    <w:rsid w:val="00CB551A"/>
    <w:rsid w:val="00CB5654"/>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0A1"/>
    <w:rsid w:val="00CC03A6"/>
    <w:rsid w:val="00CC0565"/>
    <w:rsid w:val="00CC07C1"/>
    <w:rsid w:val="00CC07C7"/>
    <w:rsid w:val="00CC07CB"/>
    <w:rsid w:val="00CC0908"/>
    <w:rsid w:val="00CC0EB8"/>
    <w:rsid w:val="00CC102B"/>
    <w:rsid w:val="00CC11C7"/>
    <w:rsid w:val="00CC11D8"/>
    <w:rsid w:val="00CC1212"/>
    <w:rsid w:val="00CC1293"/>
    <w:rsid w:val="00CC1395"/>
    <w:rsid w:val="00CC15FC"/>
    <w:rsid w:val="00CC176E"/>
    <w:rsid w:val="00CC17FC"/>
    <w:rsid w:val="00CC18DD"/>
    <w:rsid w:val="00CC1DBF"/>
    <w:rsid w:val="00CC1DCC"/>
    <w:rsid w:val="00CC1E69"/>
    <w:rsid w:val="00CC1EB0"/>
    <w:rsid w:val="00CC1EC6"/>
    <w:rsid w:val="00CC1EF8"/>
    <w:rsid w:val="00CC212F"/>
    <w:rsid w:val="00CC2382"/>
    <w:rsid w:val="00CC23F2"/>
    <w:rsid w:val="00CC250B"/>
    <w:rsid w:val="00CC2566"/>
    <w:rsid w:val="00CC259B"/>
    <w:rsid w:val="00CC2701"/>
    <w:rsid w:val="00CC2A27"/>
    <w:rsid w:val="00CC2DC0"/>
    <w:rsid w:val="00CC2E12"/>
    <w:rsid w:val="00CC2E8A"/>
    <w:rsid w:val="00CC3237"/>
    <w:rsid w:val="00CC332A"/>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0F"/>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B0B"/>
    <w:rsid w:val="00CD0B64"/>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B4F"/>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691E"/>
    <w:rsid w:val="00CF7137"/>
    <w:rsid w:val="00CF7354"/>
    <w:rsid w:val="00CF74E3"/>
    <w:rsid w:val="00CF769E"/>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13D"/>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12"/>
    <w:rsid w:val="00D06785"/>
    <w:rsid w:val="00D06A3B"/>
    <w:rsid w:val="00D06C03"/>
    <w:rsid w:val="00D06ED5"/>
    <w:rsid w:val="00D06EED"/>
    <w:rsid w:val="00D0734A"/>
    <w:rsid w:val="00D0734B"/>
    <w:rsid w:val="00D073A2"/>
    <w:rsid w:val="00D0770B"/>
    <w:rsid w:val="00D07C90"/>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5F1C"/>
    <w:rsid w:val="00D1615C"/>
    <w:rsid w:val="00D1617C"/>
    <w:rsid w:val="00D161C4"/>
    <w:rsid w:val="00D16892"/>
    <w:rsid w:val="00D16980"/>
    <w:rsid w:val="00D16A8A"/>
    <w:rsid w:val="00D16B4C"/>
    <w:rsid w:val="00D16D96"/>
    <w:rsid w:val="00D16DEF"/>
    <w:rsid w:val="00D16E9B"/>
    <w:rsid w:val="00D16F3C"/>
    <w:rsid w:val="00D16F9B"/>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98E"/>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9A7"/>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A47"/>
    <w:rsid w:val="00D40B51"/>
    <w:rsid w:val="00D40CD6"/>
    <w:rsid w:val="00D40E05"/>
    <w:rsid w:val="00D41072"/>
    <w:rsid w:val="00D4108F"/>
    <w:rsid w:val="00D410DF"/>
    <w:rsid w:val="00D413F9"/>
    <w:rsid w:val="00D4168F"/>
    <w:rsid w:val="00D41691"/>
    <w:rsid w:val="00D418E0"/>
    <w:rsid w:val="00D419E2"/>
    <w:rsid w:val="00D419F8"/>
    <w:rsid w:val="00D41B77"/>
    <w:rsid w:val="00D41C16"/>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846"/>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AA"/>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122"/>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00"/>
    <w:rsid w:val="00D57B48"/>
    <w:rsid w:val="00D57B6B"/>
    <w:rsid w:val="00D57C50"/>
    <w:rsid w:val="00D57F71"/>
    <w:rsid w:val="00D600EF"/>
    <w:rsid w:val="00D6015F"/>
    <w:rsid w:val="00D60214"/>
    <w:rsid w:val="00D60260"/>
    <w:rsid w:val="00D60680"/>
    <w:rsid w:val="00D6083B"/>
    <w:rsid w:val="00D60B11"/>
    <w:rsid w:val="00D60CBF"/>
    <w:rsid w:val="00D60CD3"/>
    <w:rsid w:val="00D60EB1"/>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93"/>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CDF"/>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CF8"/>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3F56"/>
    <w:rsid w:val="00D74092"/>
    <w:rsid w:val="00D74331"/>
    <w:rsid w:val="00D743C3"/>
    <w:rsid w:val="00D743DC"/>
    <w:rsid w:val="00D74528"/>
    <w:rsid w:val="00D7464A"/>
    <w:rsid w:val="00D74719"/>
    <w:rsid w:val="00D74780"/>
    <w:rsid w:val="00D747B3"/>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D3"/>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1F56"/>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3BD"/>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5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CE6"/>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5E4D"/>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0C8C"/>
    <w:rsid w:val="00DD0E6C"/>
    <w:rsid w:val="00DD1009"/>
    <w:rsid w:val="00DD1146"/>
    <w:rsid w:val="00DD1378"/>
    <w:rsid w:val="00DD140A"/>
    <w:rsid w:val="00DD1506"/>
    <w:rsid w:val="00DD157D"/>
    <w:rsid w:val="00DD1973"/>
    <w:rsid w:val="00DD1B0D"/>
    <w:rsid w:val="00DD1CF4"/>
    <w:rsid w:val="00DD1ECF"/>
    <w:rsid w:val="00DD1FDF"/>
    <w:rsid w:val="00DD2007"/>
    <w:rsid w:val="00DD23B3"/>
    <w:rsid w:val="00DD2405"/>
    <w:rsid w:val="00DD242E"/>
    <w:rsid w:val="00DD2574"/>
    <w:rsid w:val="00DD25D2"/>
    <w:rsid w:val="00DD2791"/>
    <w:rsid w:val="00DD27DA"/>
    <w:rsid w:val="00DD2925"/>
    <w:rsid w:val="00DD2B15"/>
    <w:rsid w:val="00DD2C91"/>
    <w:rsid w:val="00DD2E3D"/>
    <w:rsid w:val="00DD2F9A"/>
    <w:rsid w:val="00DD3334"/>
    <w:rsid w:val="00DD3345"/>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A7"/>
    <w:rsid w:val="00DE2AC1"/>
    <w:rsid w:val="00DE2CEF"/>
    <w:rsid w:val="00DE2D73"/>
    <w:rsid w:val="00DE2F65"/>
    <w:rsid w:val="00DE31EA"/>
    <w:rsid w:val="00DE3265"/>
    <w:rsid w:val="00DE36D4"/>
    <w:rsid w:val="00DE38E4"/>
    <w:rsid w:val="00DE3A0B"/>
    <w:rsid w:val="00DE3F06"/>
    <w:rsid w:val="00DE428A"/>
    <w:rsid w:val="00DE4720"/>
    <w:rsid w:val="00DE48A4"/>
    <w:rsid w:val="00DE4B9F"/>
    <w:rsid w:val="00DE4C0C"/>
    <w:rsid w:val="00DE4EA3"/>
    <w:rsid w:val="00DE502D"/>
    <w:rsid w:val="00DE5388"/>
    <w:rsid w:val="00DE55FC"/>
    <w:rsid w:val="00DE57C4"/>
    <w:rsid w:val="00DE5B92"/>
    <w:rsid w:val="00DE5F42"/>
    <w:rsid w:val="00DE6392"/>
    <w:rsid w:val="00DE6674"/>
    <w:rsid w:val="00DE667C"/>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99"/>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3BA"/>
    <w:rsid w:val="00DF3BA0"/>
    <w:rsid w:val="00DF3E29"/>
    <w:rsid w:val="00DF3ED6"/>
    <w:rsid w:val="00DF4065"/>
    <w:rsid w:val="00DF409E"/>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993"/>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A59"/>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94D"/>
    <w:rsid w:val="00E32B0C"/>
    <w:rsid w:val="00E32BBD"/>
    <w:rsid w:val="00E32C82"/>
    <w:rsid w:val="00E32EC7"/>
    <w:rsid w:val="00E33065"/>
    <w:rsid w:val="00E3306B"/>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43C"/>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58B"/>
    <w:rsid w:val="00E425CD"/>
    <w:rsid w:val="00E428B1"/>
    <w:rsid w:val="00E42971"/>
    <w:rsid w:val="00E42E09"/>
    <w:rsid w:val="00E430C6"/>
    <w:rsid w:val="00E432A5"/>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D87"/>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DF5"/>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15"/>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E3B"/>
    <w:rsid w:val="00E57FE1"/>
    <w:rsid w:val="00E6004D"/>
    <w:rsid w:val="00E60417"/>
    <w:rsid w:val="00E6053D"/>
    <w:rsid w:val="00E60810"/>
    <w:rsid w:val="00E6086C"/>
    <w:rsid w:val="00E6088E"/>
    <w:rsid w:val="00E60942"/>
    <w:rsid w:val="00E60C7D"/>
    <w:rsid w:val="00E60F5A"/>
    <w:rsid w:val="00E60F8F"/>
    <w:rsid w:val="00E611D7"/>
    <w:rsid w:val="00E611E1"/>
    <w:rsid w:val="00E6138E"/>
    <w:rsid w:val="00E61419"/>
    <w:rsid w:val="00E61658"/>
    <w:rsid w:val="00E618E3"/>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7C4"/>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9A"/>
    <w:rsid w:val="00E673CC"/>
    <w:rsid w:val="00E674AE"/>
    <w:rsid w:val="00E67716"/>
    <w:rsid w:val="00E67893"/>
    <w:rsid w:val="00E67AD0"/>
    <w:rsid w:val="00E67C1F"/>
    <w:rsid w:val="00E67D1E"/>
    <w:rsid w:val="00E67DC1"/>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5EB1"/>
    <w:rsid w:val="00E96033"/>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10"/>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BC8"/>
    <w:rsid w:val="00EA4D16"/>
    <w:rsid w:val="00EA4D25"/>
    <w:rsid w:val="00EA4D2D"/>
    <w:rsid w:val="00EA5086"/>
    <w:rsid w:val="00EA520F"/>
    <w:rsid w:val="00EA5370"/>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16"/>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E0"/>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43"/>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3D1"/>
    <w:rsid w:val="00ED64C8"/>
    <w:rsid w:val="00ED653B"/>
    <w:rsid w:val="00ED67AC"/>
    <w:rsid w:val="00ED67D5"/>
    <w:rsid w:val="00ED68E4"/>
    <w:rsid w:val="00ED6A48"/>
    <w:rsid w:val="00ED6E81"/>
    <w:rsid w:val="00ED7019"/>
    <w:rsid w:val="00ED7599"/>
    <w:rsid w:val="00ED7626"/>
    <w:rsid w:val="00ED7B25"/>
    <w:rsid w:val="00ED7B82"/>
    <w:rsid w:val="00ED7ED4"/>
    <w:rsid w:val="00ED7F22"/>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DA8"/>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23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1AD"/>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C0"/>
    <w:rsid w:val="00EF7BEC"/>
    <w:rsid w:val="00EF7D5D"/>
    <w:rsid w:val="00F00062"/>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10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02F"/>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AD5"/>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65E"/>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3EF"/>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BA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01F"/>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9B"/>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418"/>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695"/>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3D26"/>
    <w:rsid w:val="00F8402C"/>
    <w:rsid w:val="00F840F6"/>
    <w:rsid w:val="00F841AC"/>
    <w:rsid w:val="00F841B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3EE7"/>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61"/>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79C"/>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6C2"/>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386"/>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C38"/>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501"/>
    <w:rsid w:val="00FE26C1"/>
    <w:rsid w:val="00FE2842"/>
    <w:rsid w:val="00FE2F7A"/>
    <w:rsid w:val="00FE30B6"/>
    <w:rsid w:val="00FE310F"/>
    <w:rsid w:val="00FE34F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237"/>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555"/>
    <w:rsid w:val="00FF0655"/>
    <w:rsid w:val="00FF0961"/>
    <w:rsid w:val="00FF09F9"/>
    <w:rsid w:val="00FF0C30"/>
    <w:rsid w:val="00FF0C6A"/>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63B"/>
    <w:rsid w:val="00FF48E6"/>
    <w:rsid w:val="00FF4ACE"/>
    <w:rsid w:val="00FF4B29"/>
    <w:rsid w:val="00FF4B4F"/>
    <w:rsid w:val="00FF4D99"/>
    <w:rsid w:val="00FF4DA1"/>
    <w:rsid w:val="00FF5130"/>
    <w:rsid w:val="00FF5225"/>
    <w:rsid w:val="00FF5450"/>
    <w:rsid w:val="00FF5489"/>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097CE8"/>
    <w:rsid w:val="0116303B"/>
    <w:rsid w:val="01C06EC1"/>
    <w:rsid w:val="020654E4"/>
    <w:rsid w:val="02226DE7"/>
    <w:rsid w:val="02391C3F"/>
    <w:rsid w:val="023C5239"/>
    <w:rsid w:val="026779BA"/>
    <w:rsid w:val="03394157"/>
    <w:rsid w:val="03A2514E"/>
    <w:rsid w:val="03AD58A1"/>
    <w:rsid w:val="046B692F"/>
    <w:rsid w:val="04C57733"/>
    <w:rsid w:val="05685F23"/>
    <w:rsid w:val="06D33870"/>
    <w:rsid w:val="06FA0DFD"/>
    <w:rsid w:val="06FD0FAE"/>
    <w:rsid w:val="070C28DE"/>
    <w:rsid w:val="07D1358A"/>
    <w:rsid w:val="08B22F96"/>
    <w:rsid w:val="08D00067"/>
    <w:rsid w:val="08E81855"/>
    <w:rsid w:val="08F51F6D"/>
    <w:rsid w:val="09272E13"/>
    <w:rsid w:val="094915E1"/>
    <w:rsid w:val="0ABD286D"/>
    <w:rsid w:val="0AFD4107"/>
    <w:rsid w:val="0B602A5E"/>
    <w:rsid w:val="0B660C1A"/>
    <w:rsid w:val="0B952B8D"/>
    <w:rsid w:val="0BB47062"/>
    <w:rsid w:val="0C1A4568"/>
    <w:rsid w:val="0C6557E4"/>
    <w:rsid w:val="0C7156BE"/>
    <w:rsid w:val="0C833643"/>
    <w:rsid w:val="0CF3616D"/>
    <w:rsid w:val="0D696CDD"/>
    <w:rsid w:val="0D9759E8"/>
    <w:rsid w:val="0E383970"/>
    <w:rsid w:val="0E6E363A"/>
    <w:rsid w:val="0E893FD3"/>
    <w:rsid w:val="0E9953A0"/>
    <w:rsid w:val="0E9C09EC"/>
    <w:rsid w:val="0ED62150"/>
    <w:rsid w:val="0F1F541B"/>
    <w:rsid w:val="0F9A4F2B"/>
    <w:rsid w:val="0FA45DAA"/>
    <w:rsid w:val="10715F61"/>
    <w:rsid w:val="10C20CB5"/>
    <w:rsid w:val="11592BC4"/>
    <w:rsid w:val="118E286E"/>
    <w:rsid w:val="128A572B"/>
    <w:rsid w:val="12AF16AB"/>
    <w:rsid w:val="12B56941"/>
    <w:rsid w:val="12C05399"/>
    <w:rsid w:val="134D05AC"/>
    <w:rsid w:val="13501F9C"/>
    <w:rsid w:val="13FD017F"/>
    <w:rsid w:val="14123C2A"/>
    <w:rsid w:val="142B0848"/>
    <w:rsid w:val="14593607"/>
    <w:rsid w:val="14A3624C"/>
    <w:rsid w:val="14FB2F80"/>
    <w:rsid w:val="155B36AC"/>
    <w:rsid w:val="157955E3"/>
    <w:rsid w:val="15C058C3"/>
    <w:rsid w:val="15FC2B6A"/>
    <w:rsid w:val="16420D1E"/>
    <w:rsid w:val="1656490E"/>
    <w:rsid w:val="165878EE"/>
    <w:rsid w:val="16F455B8"/>
    <w:rsid w:val="172D0D7B"/>
    <w:rsid w:val="17F93E0B"/>
    <w:rsid w:val="18273A1C"/>
    <w:rsid w:val="183351F1"/>
    <w:rsid w:val="18AC70FA"/>
    <w:rsid w:val="1945741B"/>
    <w:rsid w:val="19704F4F"/>
    <w:rsid w:val="19A406B7"/>
    <w:rsid w:val="19AB02DA"/>
    <w:rsid w:val="1A0C22D6"/>
    <w:rsid w:val="1A304E0A"/>
    <w:rsid w:val="1B4D379A"/>
    <w:rsid w:val="1BF956CF"/>
    <w:rsid w:val="1BFE4A94"/>
    <w:rsid w:val="1C1357D3"/>
    <w:rsid w:val="1C2D658B"/>
    <w:rsid w:val="1C455CA5"/>
    <w:rsid w:val="1C632B49"/>
    <w:rsid w:val="1D1709B2"/>
    <w:rsid w:val="1D2C69D2"/>
    <w:rsid w:val="1D484C98"/>
    <w:rsid w:val="1E7159F1"/>
    <w:rsid w:val="1E97513A"/>
    <w:rsid w:val="1FB522CF"/>
    <w:rsid w:val="1FF82C18"/>
    <w:rsid w:val="201B4033"/>
    <w:rsid w:val="20325F7E"/>
    <w:rsid w:val="209B4FA7"/>
    <w:rsid w:val="218B501C"/>
    <w:rsid w:val="21A165ED"/>
    <w:rsid w:val="21DE2A40"/>
    <w:rsid w:val="220C0960"/>
    <w:rsid w:val="22112672"/>
    <w:rsid w:val="22241103"/>
    <w:rsid w:val="22BB723B"/>
    <w:rsid w:val="239E00B4"/>
    <w:rsid w:val="23A229BA"/>
    <w:rsid w:val="23EB7FF4"/>
    <w:rsid w:val="246D3E2E"/>
    <w:rsid w:val="2484390C"/>
    <w:rsid w:val="24992D90"/>
    <w:rsid w:val="24D97E4C"/>
    <w:rsid w:val="25020159"/>
    <w:rsid w:val="251E74A4"/>
    <w:rsid w:val="25BD776E"/>
    <w:rsid w:val="27111B1F"/>
    <w:rsid w:val="27767BD4"/>
    <w:rsid w:val="27843CE5"/>
    <w:rsid w:val="281F64BE"/>
    <w:rsid w:val="28404570"/>
    <w:rsid w:val="285E6FE6"/>
    <w:rsid w:val="28B01D1E"/>
    <w:rsid w:val="29977B6E"/>
    <w:rsid w:val="29C64E26"/>
    <w:rsid w:val="29D70885"/>
    <w:rsid w:val="2A225DF1"/>
    <w:rsid w:val="2AE06B47"/>
    <w:rsid w:val="2B7217D0"/>
    <w:rsid w:val="2BC73603"/>
    <w:rsid w:val="2C302A48"/>
    <w:rsid w:val="2C893CDB"/>
    <w:rsid w:val="2D3B0E53"/>
    <w:rsid w:val="2D8D3ECA"/>
    <w:rsid w:val="2DB41456"/>
    <w:rsid w:val="2EA17C2D"/>
    <w:rsid w:val="2F176141"/>
    <w:rsid w:val="2F486BEF"/>
    <w:rsid w:val="2FAB58C1"/>
    <w:rsid w:val="2FB8241F"/>
    <w:rsid w:val="2FF56B39"/>
    <w:rsid w:val="30045A3B"/>
    <w:rsid w:val="300527EC"/>
    <w:rsid w:val="30F720DE"/>
    <w:rsid w:val="31097D0B"/>
    <w:rsid w:val="31BA1A73"/>
    <w:rsid w:val="31E37D71"/>
    <w:rsid w:val="31EF5FC6"/>
    <w:rsid w:val="3298755C"/>
    <w:rsid w:val="32CF5E49"/>
    <w:rsid w:val="32D12960"/>
    <w:rsid w:val="32E427DE"/>
    <w:rsid w:val="32EB653A"/>
    <w:rsid w:val="332E17B4"/>
    <w:rsid w:val="3332126F"/>
    <w:rsid w:val="33350391"/>
    <w:rsid w:val="33857B1D"/>
    <w:rsid w:val="33E3206A"/>
    <w:rsid w:val="33EA060C"/>
    <w:rsid w:val="347569F5"/>
    <w:rsid w:val="34EC64C1"/>
    <w:rsid w:val="3528444B"/>
    <w:rsid w:val="35431A3E"/>
    <w:rsid w:val="35C81F43"/>
    <w:rsid w:val="35F81461"/>
    <w:rsid w:val="366672A2"/>
    <w:rsid w:val="366D3A16"/>
    <w:rsid w:val="36B45BEF"/>
    <w:rsid w:val="37205FF6"/>
    <w:rsid w:val="374A4436"/>
    <w:rsid w:val="37732E50"/>
    <w:rsid w:val="37EA43F2"/>
    <w:rsid w:val="37F929F3"/>
    <w:rsid w:val="381256F7"/>
    <w:rsid w:val="381C789A"/>
    <w:rsid w:val="3840605A"/>
    <w:rsid w:val="386D57C3"/>
    <w:rsid w:val="38841224"/>
    <w:rsid w:val="38AF2F46"/>
    <w:rsid w:val="398B07CA"/>
    <w:rsid w:val="39A17353"/>
    <w:rsid w:val="39EC63BE"/>
    <w:rsid w:val="3A4D2A17"/>
    <w:rsid w:val="3A6C423E"/>
    <w:rsid w:val="3AD82C28"/>
    <w:rsid w:val="3ADD7D51"/>
    <w:rsid w:val="3B0C60CF"/>
    <w:rsid w:val="3B292B69"/>
    <w:rsid w:val="3B3C3253"/>
    <w:rsid w:val="3BCB6780"/>
    <w:rsid w:val="3CAA4150"/>
    <w:rsid w:val="3CAB7EC8"/>
    <w:rsid w:val="3CB7686D"/>
    <w:rsid w:val="3D344362"/>
    <w:rsid w:val="3D8175A7"/>
    <w:rsid w:val="3DC2567B"/>
    <w:rsid w:val="3E6B13BF"/>
    <w:rsid w:val="3F6530F9"/>
    <w:rsid w:val="4008635B"/>
    <w:rsid w:val="401A783F"/>
    <w:rsid w:val="40280C72"/>
    <w:rsid w:val="405560D9"/>
    <w:rsid w:val="407B36A7"/>
    <w:rsid w:val="40A2448B"/>
    <w:rsid w:val="40F844D8"/>
    <w:rsid w:val="411615DD"/>
    <w:rsid w:val="41263FC1"/>
    <w:rsid w:val="414032D5"/>
    <w:rsid w:val="41BB2BB0"/>
    <w:rsid w:val="41BD66D4"/>
    <w:rsid w:val="42093E20"/>
    <w:rsid w:val="423C1CEE"/>
    <w:rsid w:val="42CD0A98"/>
    <w:rsid w:val="431A0C09"/>
    <w:rsid w:val="432A3E57"/>
    <w:rsid w:val="43B03CB9"/>
    <w:rsid w:val="43D949A9"/>
    <w:rsid w:val="443E0078"/>
    <w:rsid w:val="444C3D3F"/>
    <w:rsid w:val="44A578BE"/>
    <w:rsid w:val="44C80E26"/>
    <w:rsid w:val="4517434D"/>
    <w:rsid w:val="45182F1B"/>
    <w:rsid w:val="45992FB4"/>
    <w:rsid w:val="459D5567"/>
    <w:rsid w:val="45BF75D2"/>
    <w:rsid w:val="45EA7CB3"/>
    <w:rsid w:val="462211FB"/>
    <w:rsid w:val="46394F03"/>
    <w:rsid w:val="46405B25"/>
    <w:rsid w:val="4658108B"/>
    <w:rsid w:val="466C3C1A"/>
    <w:rsid w:val="467908C2"/>
    <w:rsid w:val="4725528A"/>
    <w:rsid w:val="474358CD"/>
    <w:rsid w:val="47543984"/>
    <w:rsid w:val="47762884"/>
    <w:rsid w:val="47CB3EAF"/>
    <w:rsid w:val="47F92762"/>
    <w:rsid w:val="480E2158"/>
    <w:rsid w:val="48B57B0F"/>
    <w:rsid w:val="48D662CD"/>
    <w:rsid w:val="48D840E9"/>
    <w:rsid w:val="492F2942"/>
    <w:rsid w:val="49A575DF"/>
    <w:rsid w:val="4A5D0A54"/>
    <w:rsid w:val="4ACF7478"/>
    <w:rsid w:val="4AF339B0"/>
    <w:rsid w:val="4B4A0B1E"/>
    <w:rsid w:val="4B65373A"/>
    <w:rsid w:val="4C15535E"/>
    <w:rsid w:val="4C9946C1"/>
    <w:rsid w:val="4D00163A"/>
    <w:rsid w:val="4D2B3854"/>
    <w:rsid w:val="4D2E00B9"/>
    <w:rsid w:val="4D6046FD"/>
    <w:rsid w:val="4E6C1FEA"/>
    <w:rsid w:val="4E830CA5"/>
    <w:rsid w:val="4ED876D7"/>
    <w:rsid w:val="4F0F5BE3"/>
    <w:rsid w:val="4F700E05"/>
    <w:rsid w:val="4F8C5DBB"/>
    <w:rsid w:val="5002014F"/>
    <w:rsid w:val="502D711A"/>
    <w:rsid w:val="503713B5"/>
    <w:rsid w:val="509B7788"/>
    <w:rsid w:val="50B428D9"/>
    <w:rsid w:val="50C35389"/>
    <w:rsid w:val="50C8299F"/>
    <w:rsid w:val="512D6CA6"/>
    <w:rsid w:val="514F1402"/>
    <w:rsid w:val="514F6499"/>
    <w:rsid w:val="515D42A4"/>
    <w:rsid w:val="52262073"/>
    <w:rsid w:val="523D6212"/>
    <w:rsid w:val="52422029"/>
    <w:rsid w:val="525B57D5"/>
    <w:rsid w:val="528355FA"/>
    <w:rsid w:val="52E64F13"/>
    <w:rsid w:val="536D67FD"/>
    <w:rsid w:val="537B678C"/>
    <w:rsid w:val="53C1683F"/>
    <w:rsid w:val="544E5CE1"/>
    <w:rsid w:val="548F2152"/>
    <w:rsid w:val="54A83213"/>
    <w:rsid w:val="55040901"/>
    <w:rsid w:val="55124B31"/>
    <w:rsid w:val="556F1F83"/>
    <w:rsid w:val="55C67DF5"/>
    <w:rsid w:val="5633282F"/>
    <w:rsid w:val="56995ED8"/>
    <w:rsid w:val="56A02AE1"/>
    <w:rsid w:val="56DF05DE"/>
    <w:rsid w:val="57387FCA"/>
    <w:rsid w:val="57AA2DFF"/>
    <w:rsid w:val="57B3519B"/>
    <w:rsid w:val="57F7487B"/>
    <w:rsid w:val="57FC6189"/>
    <w:rsid w:val="58975E80"/>
    <w:rsid w:val="58BB475E"/>
    <w:rsid w:val="59411541"/>
    <w:rsid w:val="5954396A"/>
    <w:rsid w:val="5961222A"/>
    <w:rsid w:val="598C7682"/>
    <w:rsid w:val="5A0D7F5A"/>
    <w:rsid w:val="5A45526D"/>
    <w:rsid w:val="5AA601F5"/>
    <w:rsid w:val="5B4D68C3"/>
    <w:rsid w:val="5B6360E6"/>
    <w:rsid w:val="5BEF1728"/>
    <w:rsid w:val="5C1318BA"/>
    <w:rsid w:val="5C3810C1"/>
    <w:rsid w:val="5C6949A3"/>
    <w:rsid w:val="5C8567D6"/>
    <w:rsid w:val="5CB85FBE"/>
    <w:rsid w:val="5D30024A"/>
    <w:rsid w:val="5D4C7FC4"/>
    <w:rsid w:val="5DAA45FB"/>
    <w:rsid w:val="5DD07337"/>
    <w:rsid w:val="5DDB5BAA"/>
    <w:rsid w:val="5E8C14B0"/>
    <w:rsid w:val="5EE17A4E"/>
    <w:rsid w:val="5F073306"/>
    <w:rsid w:val="5F5F73B9"/>
    <w:rsid w:val="5FD21144"/>
    <w:rsid w:val="5FE33B7B"/>
    <w:rsid w:val="5FE6355D"/>
    <w:rsid w:val="61133E1C"/>
    <w:rsid w:val="61C97908"/>
    <w:rsid w:val="61D83B52"/>
    <w:rsid w:val="625D388F"/>
    <w:rsid w:val="62CC631F"/>
    <w:rsid w:val="62D74037"/>
    <w:rsid w:val="62E52571"/>
    <w:rsid w:val="62F80177"/>
    <w:rsid w:val="63A675D8"/>
    <w:rsid w:val="63DF02D4"/>
    <w:rsid w:val="6431668F"/>
    <w:rsid w:val="64633872"/>
    <w:rsid w:val="64A1360B"/>
    <w:rsid w:val="64B0503B"/>
    <w:rsid w:val="657969B8"/>
    <w:rsid w:val="657B64AF"/>
    <w:rsid w:val="65FC7392"/>
    <w:rsid w:val="661E1452"/>
    <w:rsid w:val="661E7AFB"/>
    <w:rsid w:val="667017E3"/>
    <w:rsid w:val="66760DFF"/>
    <w:rsid w:val="668005C9"/>
    <w:rsid w:val="66BB6DD6"/>
    <w:rsid w:val="66EF4CD2"/>
    <w:rsid w:val="670354A0"/>
    <w:rsid w:val="672E75A8"/>
    <w:rsid w:val="67A8670B"/>
    <w:rsid w:val="6838144E"/>
    <w:rsid w:val="684568BD"/>
    <w:rsid w:val="688E447B"/>
    <w:rsid w:val="68AA7398"/>
    <w:rsid w:val="68C76BF4"/>
    <w:rsid w:val="693370F8"/>
    <w:rsid w:val="693C34C5"/>
    <w:rsid w:val="695C51D6"/>
    <w:rsid w:val="69A17079"/>
    <w:rsid w:val="69F523FA"/>
    <w:rsid w:val="6A987242"/>
    <w:rsid w:val="6B3D6961"/>
    <w:rsid w:val="6C0075BF"/>
    <w:rsid w:val="6C027255"/>
    <w:rsid w:val="6C1325D3"/>
    <w:rsid w:val="6C9C3206"/>
    <w:rsid w:val="6CEF77DA"/>
    <w:rsid w:val="6D657A9C"/>
    <w:rsid w:val="6D8C327A"/>
    <w:rsid w:val="6DCB757A"/>
    <w:rsid w:val="6F0E6312"/>
    <w:rsid w:val="6F520F62"/>
    <w:rsid w:val="70F20271"/>
    <w:rsid w:val="71770A1B"/>
    <w:rsid w:val="71BA40BB"/>
    <w:rsid w:val="71CF615B"/>
    <w:rsid w:val="72026054"/>
    <w:rsid w:val="72F14C16"/>
    <w:rsid w:val="73155ED7"/>
    <w:rsid w:val="73702CF6"/>
    <w:rsid w:val="73F8607C"/>
    <w:rsid w:val="742C597A"/>
    <w:rsid w:val="74A013B9"/>
    <w:rsid w:val="74B542E7"/>
    <w:rsid w:val="74BA06CD"/>
    <w:rsid w:val="758B206A"/>
    <w:rsid w:val="75D457BF"/>
    <w:rsid w:val="75EA6D90"/>
    <w:rsid w:val="76215DE7"/>
    <w:rsid w:val="77381D7D"/>
    <w:rsid w:val="77552FE6"/>
    <w:rsid w:val="779870B5"/>
    <w:rsid w:val="77996CC0"/>
    <w:rsid w:val="77E45A7F"/>
    <w:rsid w:val="77F96D63"/>
    <w:rsid w:val="780037E6"/>
    <w:rsid w:val="780F5AA2"/>
    <w:rsid w:val="78320EC2"/>
    <w:rsid w:val="78341683"/>
    <w:rsid w:val="785610A2"/>
    <w:rsid w:val="785B21C7"/>
    <w:rsid w:val="78653EBF"/>
    <w:rsid w:val="79064EBE"/>
    <w:rsid w:val="794E79D3"/>
    <w:rsid w:val="797A3449"/>
    <w:rsid w:val="7A3A405E"/>
    <w:rsid w:val="7AD93877"/>
    <w:rsid w:val="7AEA7FC5"/>
    <w:rsid w:val="7B007056"/>
    <w:rsid w:val="7B3A17EE"/>
    <w:rsid w:val="7BB46E71"/>
    <w:rsid w:val="7BE73D72"/>
    <w:rsid w:val="7BEE3875"/>
    <w:rsid w:val="7C2D5C29"/>
    <w:rsid w:val="7CF4697E"/>
    <w:rsid w:val="7D230DDA"/>
    <w:rsid w:val="7D72364A"/>
    <w:rsid w:val="7D7D2BE0"/>
    <w:rsid w:val="7D8164CE"/>
    <w:rsid w:val="7DAA5057"/>
    <w:rsid w:val="7DCA41CD"/>
    <w:rsid w:val="7DEE6AE3"/>
    <w:rsid w:val="7E574D71"/>
    <w:rsid w:val="7E71317F"/>
    <w:rsid w:val="7E9633BF"/>
    <w:rsid w:val="7F1255AA"/>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4"/>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9"/>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60"/>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5"/>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6"/>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7"/>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8"/>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9"/>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40"/>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51">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7"/>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39"/>
    <w:pPr>
      <w:ind w:left="2520" w:leftChars="1200"/>
    </w:pPr>
  </w:style>
  <w:style w:type="paragraph" w:styleId="13">
    <w:name w:val="caption"/>
    <w:basedOn w:val="1"/>
    <w:next w:val="1"/>
    <w:link w:val="267"/>
    <w:qFormat/>
    <w:uiPriority w:val="0"/>
    <w:pPr>
      <w:spacing w:line="480" w:lineRule="auto"/>
    </w:pPr>
    <w:rPr>
      <w:rFonts w:ascii="华文中宋" w:hAnsi="华文中宋" w:eastAsia="华文中宋"/>
      <w:sz w:val="36"/>
      <w:szCs w:val="20"/>
    </w:rPr>
  </w:style>
  <w:style w:type="paragraph" w:styleId="14">
    <w:name w:val="List Bullet"/>
    <w:basedOn w:val="15"/>
    <w:autoRedefine/>
    <w:qFormat/>
    <w:uiPriority w:val="0"/>
    <w:pPr>
      <w:widowControl/>
      <w:tabs>
        <w:tab w:val="left" w:pos="567"/>
        <w:tab w:val="left" w:pos="1080"/>
      </w:tabs>
      <w:spacing w:after="120" w:line="288" w:lineRule="auto"/>
      <w:ind w:left="1080" w:hanging="360"/>
      <w:jc w:val="left"/>
    </w:pPr>
    <w:rPr>
      <w:rFonts w:ascii="Times New Roman" w:hAnsi="Times New Roman"/>
      <w:kern w:val="0"/>
      <w:sz w:val="22"/>
      <w:szCs w:val="20"/>
    </w:rPr>
  </w:style>
  <w:style w:type="paragraph" w:styleId="15">
    <w:name w:val="Body Text"/>
    <w:basedOn w:val="1"/>
    <w:next w:val="1"/>
    <w:link w:val="243"/>
    <w:qFormat/>
    <w:uiPriority w:val="99"/>
    <w:pPr>
      <w:tabs>
        <w:tab w:val="left" w:pos="567"/>
      </w:tabs>
      <w:spacing w:before="120" w:line="22" w:lineRule="atLeast"/>
    </w:pPr>
    <w:rPr>
      <w:rFonts w:ascii="宋体" w:hAnsi="宋体"/>
      <w:sz w:val="24"/>
    </w:rPr>
  </w:style>
  <w:style w:type="paragraph" w:styleId="16">
    <w:name w:val="Document Map"/>
    <w:basedOn w:val="1"/>
    <w:link w:val="241"/>
    <w:qFormat/>
    <w:uiPriority w:val="0"/>
    <w:pPr>
      <w:shd w:val="clear" w:color="auto" w:fill="000080"/>
    </w:pPr>
  </w:style>
  <w:style w:type="paragraph" w:styleId="17">
    <w:name w:val="annotation text"/>
    <w:basedOn w:val="1"/>
    <w:link w:val="187"/>
    <w:qFormat/>
    <w:uiPriority w:val="99"/>
    <w:pPr>
      <w:jc w:val="left"/>
    </w:pPr>
  </w:style>
  <w:style w:type="paragraph" w:styleId="18">
    <w:name w:val="Body Text 3"/>
    <w:basedOn w:val="1"/>
    <w:link w:val="242"/>
    <w:qFormat/>
    <w:uiPriority w:val="0"/>
    <w:pPr>
      <w:spacing w:after="120"/>
    </w:pPr>
    <w:rPr>
      <w:sz w:val="16"/>
      <w:szCs w:val="16"/>
    </w:rPr>
  </w:style>
  <w:style w:type="paragraph" w:styleId="19">
    <w:name w:val="Closing"/>
    <w:basedOn w:val="1"/>
    <w:next w:val="1"/>
    <w:link w:val="376"/>
    <w:autoRedefine/>
    <w:qFormat/>
    <w:uiPriority w:val="0"/>
    <w:pPr>
      <w:spacing w:line="360" w:lineRule="auto"/>
      <w:ind w:left="100"/>
    </w:pPr>
    <w:rPr>
      <w:rFonts w:ascii="Calibri" w:hAnsi="Calibri"/>
      <w:sz w:val="24"/>
    </w:rPr>
  </w:style>
  <w:style w:type="paragraph" w:styleId="20">
    <w:name w:val="Body Text Indent"/>
    <w:basedOn w:val="1"/>
    <w:link w:val="72"/>
    <w:qFormat/>
    <w:uiPriority w:val="0"/>
    <w:pPr>
      <w:spacing w:line="360" w:lineRule="auto"/>
      <w:ind w:firstLine="570"/>
    </w:pPr>
    <w:rPr>
      <w:sz w:val="24"/>
    </w:rPr>
  </w:style>
  <w:style w:type="paragraph" w:styleId="21">
    <w:name w:val="List 2"/>
    <w:basedOn w:val="1"/>
    <w:qFormat/>
    <w:uiPriority w:val="0"/>
    <w:pPr>
      <w:ind w:left="100" w:leftChars="200" w:hanging="200" w:hangingChars="200"/>
    </w:pPr>
  </w:style>
  <w:style w:type="paragraph" w:styleId="22">
    <w:name w:val="Block Text"/>
    <w:basedOn w:val="1"/>
    <w:qFormat/>
    <w:uiPriority w:val="0"/>
    <w:pPr>
      <w:widowControl/>
      <w:ind w:left="480" w:right="-341" w:firstLine="513"/>
    </w:pPr>
    <w:rPr>
      <w:kern w:val="0"/>
      <w:sz w:val="24"/>
      <w:szCs w:val="20"/>
    </w:rPr>
  </w:style>
  <w:style w:type="paragraph" w:styleId="23">
    <w:name w:val="List Bullet 2"/>
    <w:basedOn w:val="1"/>
    <w:autoRedefine/>
    <w:qFormat/>
    <w:uiPriority w:val="0"/>
    <w:pPr>
      <w:widowControl/>
      <w:tabs>
        <w:tab w:val="left" w:pos="720"/>
      </w:tabs>
      <w:spacing w:after="60"/>
      <w:ind w:left="720" w:hanging="360"/>
      <w:jc w:val="left"/>
    </w:pPr>
    <w:rPr>
      <w:kern w:val="0"/>
      <w:szCs w:val="20"/>
    </w:rPr>
  </w:style>
  <w:style w:type="paragraph" w:styleId="24">
    <w:name w:val="toc 5"/>
    <w:basedOn w:val="1"/>
    <w:next w:val="1"/>
    <w:qFormat/>
    <w:uiPriority w:val="39"/>
    <w:pPr>
      <w:ind w:left="1680" w:leftChars="800"/>
    </w:pPr>
  </w:style>
  <w:style w:type="paragraph" w:styleId="25">
    <w:name w:val="toc 3"/>
    <w:basedOn w:val="1"/>
    <w:next w:val="1"/>
    <w:qFormat/>
    <w:uiPriority w:val="39"/>
    <w:pPr>
      <w:ind w:left="840" w:leftChars="400"/>
    </w:pPr>
  </w:style>
  <w:style w:type="paragraph" w:styleId="26">
    <w:name w:val="Plain Text"/>
    <w:basedOn w:val="1"/>
    <w:link w:val="207"/>
    <w:qFormat/>
    <w:uiPriority w:val="0"/>
    <w:rPr>
      <w:rFonts w:hint="eastAsia" w:ascii="宋体" w:hAnsi="Courier New"/>
      <w:szCs w:val="20"/>
    </w:rPr>
  </w:style>
  <w:style w:type="paragraph" w:styleId="27">
    <w:name w:val="toc 8"/>
    <w:basedOn w:val="1"/>
    <w:next w:val="1"/>
    <w:qFormat/>
    <w:uiPriority w:val="39"/>
    <w:pPr>
      <w:ind w:left="2940" w:leftChars="1400"/>
    </w:pPr>
  </w:style>
  <w:style w:type="paragraph" w:styleId="28">
    <w:name w:val="Date"/>
    <w:basedOn w:val="1"/>
    <w:next w:val="1"/>
    <w:link w:val="244"/>
    <w:qFormat/>
    <w:uiPriority w:val="0"/>
    <w:pPr>
      <w:ind w:left="100" w:leftChars="2500"/>
    </w:pPr>
    <w:rPr>
      <w:rFonts w:ascii="仿宋_GB2312" w:hAnsi="宋体" w:eastAsia="仿宋_GB2312"/>
      <w:color w:val="000000"/>
      <w:sz w:val="24"/>
    </w:rPr>
  </w:style>
  <w:style w:type="paragraph" w:styleId="29">
    <w:name w:val="Body Text Indent 2"/>
    <w:basedOn w:val="1"/>
    <w:link w:val="245"/>
    <w:qFormat/>
    <w:uiPriority w:val="0"/>
    <w:pPr>
      <w:ind w:firstLine="480" w:firstLineChars="200"/>
    </w:pPr>
    <w:rPr>
      <w:rFonts w:ascii="仿宋_GB2312" w:eastAsia="仿宋_GB2312"/>
      <w:sz w:val="24"/>
    </w:rPr>
  </w:style>
  <w:style w:type="paragraph" w:styleId="30">
    <w:name w:val="Balloon Text"/>
    <w:basedOn w:val="1"/>
    <w:link w:val="246"/>
    <w:qFormat/>
    <w:uiPriority w:val="0"/>
    <w:rPr>
      <w:sz w:val="18"/>
      <w:szCs w:val="18"/>
    </w:rPr>
  </w:style>
  <w:style w:type="paragraph" w:styleId="31">
    <w:name w:val="footer"/>
    <w:basedOn w:val="1"/>
    <w:link w:val="174"/>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2">
    <w:name w:val="header"/>
    <w:basedOn w:val="1"/>
    <w:link w:val="81"/>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4">
    <w:name w:val="toc 4"/>
    <w:basedOn w:val="1"/>
    <w:next w:val="1"/>
    <w:qFormat/>
    <w:uiPriority w:val="39"/>
    <w:pPr>
      <w:ind w:left="1260" w:leftChars="600"/>
    </w:pPr>
  </w:style>
  <w:style w:type="paragraph" w:styleId="35">
    <w:name w:val="Subtitle"/>
    <w:basedOn w:val="1"/>
    <w:next w:val="1"/>
    <w:link w:val="258"/>
    <w:autoRedefine/>
    <w:qFormat/>
    <w:uiPriority w:val="11"/>
    <w:pPr>
      <w:spacing w:before="240" w:after="60" w:line="312" w:lineRule="auto"/>
      <w:jc w:val="center"/>
      <w:outlineLvl w:val="1"/>
    </w:pPr>
    <w:rPr>
      <w:rFonts w:ascii="Calibri Light" w:hAnsi="Calibri Light"/>
      <w:b/>
      <w:bCs/>
      <w:kern w:val="28"/>
      <w:sz w:val="32"/>
      <w:szCs w:val="32"/>
    </w:rPr>
  </w:style>
  <w:style w:type="paragraph" w:styleId="36">
    <w:name w:val="toc 6"/>
    <w:basedOn w:val="1"/>
    <w:next w:val="1"/>
    <w:qFormat/>
    <w:uiPriority w:val="39"/>
    <w:pPr>
      <w:ind w:left="2100" w:leftChars="1000"/>
    </w:pPr>
  </w:style>
  <w:style w:type="paragraph" w:styleId="37">
    <w:name w:val="Body Text Indent 3"/>
    <w:basedOn w:val="1"/>
    <w:link w:val="247"/>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8">
    <w:name w:val="toc 2"/>
    <w:basedOn w:val="1"/>
    <w:next w:val="1"/>
    <w:qFormat/>
    <w:uiPriority w:val="39"/>
    <w:pPr>
      <w:tabs>
        <w:tab w:val="right" w:leader="dot" w:pos="8937"/>
      </w:tabs>
      <w:spacing w:line="312" w:lineRule="auto"/>
      <w:ind w:left="420" w:leftChars="200"/>
    </w:pPr>
  </w:style>
  <w:style w:type="paragraph" w:styleId="39">
    <w:name w:val="toc 9"/>
    <w:basedOn w:val="1"/>
    <w:next w:val="1"/>
    <w:qFormat/>
    <w:uiPriority w:val="39"/>
    <w:pPr>
      <w:ind w:left="3360" w:leftChars="1600"/>
    </w:pPr>
  </w:style>
  <w:style w:type="paragraph" w:styleId="40">
    <w:name w:val="Body Text 2"/>
    <w:basedOn w:val="1"/>
    <w:link w:val="259"/>
    <w:autoRedefine/>
    <w:qFormat/>
    <w:uiPriority w:val="0"/>
    <w:pPr>
      <w:spacing w:after="120" w:line="480" w:lineRule="auto"/>
    </w:pPr>
    <w:rPr>
      <w:kern w:val="0"/>
      <w:sz w:val="20"/>
      <w:szCs w:val="20"/>
    </w:rPr>
  </w:style>
  <w:style w:type="paragraph" w:styleId="41">
    <w:name w:val="HTML Preformatted"/>
    <w:basedOn w:val="1"/>
    <w:link w:val="24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2">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43">
    <w:name w:val="index 1"/>
    <w:basedOn w:val="1"/>
    <w:next w:val="1"/>
    <w:qFormat/>
    <w:uiPriority w:val="0"/>
    <w:rPr>
      <w:szCs w:val="20"/>
    </w:rPr>
  </w:style>
  <w:style w:type="paragraph" w:styleId="44">
    <w:name w:val="Title"/>
    <w:basedOn w:val="1"/>
    <w:link w:val="193"/>
    <w:qFormat/>
    <w:uiPriority w:val="0"/>
    <w:pPr>
      <w:jc w:val="center"/>
      <w:outlineLvl w:val="0"/>
    </w:pPr>
    <w:rPr>
      <w:b/>
      <w:sz w:val="32"/>
      <w:szCs w:val="20"/>
    </w:rPr>
  </w:style>
  <w:style w:type="paragraph" w:styleId="45">
    <w:name w:val="annotation subject"/>
    <w:basedOn w:val="17"/>
    <w:next w:val="17"/>
    <w:link w:val="249"/>
    <w:qFormat/>
    <w:uiPriority w:val="0"/>
    <w:rPr>
      <w:b/>
      <w:bCs/>
    </w:rPr>
  </w:style>
  <w:style w:type="paragraph" w:styleId="46">
    <w:name w:val="Body Text First Indent"/>
    <w:basedOn w:val="15"/>
    <w:link w:val="260"/>
    <w:autoRedefine/>
    <w:qFormat/>
    <w:uiPriority w:val="0"/>
    <w:pPr>
      <w:spacing w:before="0" w:after="120" w:line="240" w:lineRule="auto"/>
      <w:ind w:firstLine="420" w:firstLineChars="100"/>
    </w:pPr>
    <w:rPr>
      <w:kern w:val="0"/>
      <w:szCs w:val="20"/>
    </w:rPr>
  </w:style>
  <w:style w:type="paragraph" w:styleId="47">
    <w:name w:val="Body Text First Indent 2"/>
    <w:basedOn w:val="20"/>
    <w:link w:val="250"/>
    <w:qFormat/>
    <w:uiPriority w:val="99"/>
    <w:pPr>
      <w:spacing w:after="120" w:line="480" w:lineRule="exact"/>
      <w:ind w:left="420" w:leftChars="200" w:firstLine="420" w:firstLineChars="200"/>
    </w:pPr>
    <w:rPr>
      <w:szCs w:val="20"/>
    </w:rPr>
  </w:style>
  <w:style w:type="table" w:styleId="49">
    <w:name w:val="Table Grid"/>
    <w:basedOn w:val="48"/>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50">
    <w:name w:val="Medium Grid 1 Accent 2"/>
    <w:basedOn w:val="48"/>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52">
    <w:name w:val="Strong"/>
    <w:qFormat/>
    <w:uiPriority w:val="0"/>
    <w:rPr>
      <w:b/>
      <w:bCs/>
    </w:rPr>
  </w:style>
  <w:style w:type="character" w:styleId="53">
    <w:name w:val="page number"/>
    <w:basedOn w:val="51"/>
    <w:qFormat/>
    <w:uiPriority w:val="0"/>
  </w:style>
  <w:style w:type="character" w:styleId="54">
    <w:name w:val="FollowedHyperlink"/>
    <w:qFormat/>
    <w:uiPriority w:val="99"/>
    <w:rPr>
      <w:color w:val="800080"/>
      <w:u w:val="single"/>
    </w:rPr>
  </w:style>
  <w:style w:type="character" w:styleId="55">
    <w:name w:val="Emphasis"/>
    <w:qFormat/>
    <w:uiPriority w:val="0"/>
    <w:rPr>
      <w:color w:val="CC0033"/>
    </w:rPr>
  </w:style>
  <w:style w:type="character" w:styleId="56">
    <w:name w:val="Hyperlink"/>
    <w:qFormat/>
    <w:uiPriority w:val="99"/>
    <w:rPr>
      <w:color w:val="0000FF"/>
      <w:u w:val="single"/>
    </w:rPr>
  </w:style>
  <w:style w:type="character" w:styleId="57">
    <w:name w:val="annotation reference"/>
    <w:qFormat/>
    <w:uiPriority w:val="99"/>
    <w:rPr>
      <w:sz w:val="21"/>
      <w:szCs w:val="21"/>
    </w:rPr>
  </w:style>
  <w:style w:type="character" w:styleId="58">
    <w:name w:val="HTML Cite"/>
    <w:qFormat/>
    <w:uiPriority w:val="0"/>
    <w:rPr>
      <w:i/>
      <w:iCs/>
    </w:rPr>
  </w:style>
  <w:style w:type="character" w:customStyle="1" w:styleId="59">
    <w:name w:val="标题 2 Char1"/>
    <w:link w:val="3"/>
    <w:qFormat/>
    <w:uiPriority w:val="0"/>
    <w:rPr>
      <w:rFonts w:ascii="Arial" w:hAnsi="Arial" w:eastAsia="黑体"/>
      <w:b/>
      <w:sz w:val="30"/>
      <w:lang w:val="en-US" w:eastAsia="zh-CN" w:bidi="ar-SA"/>
    </w:rPr>
  </w:style>
  <w:style w:type="character" w:customStyle="1" w:styleId="60">
    <w:name w:val="标题 3 Char1"/>
    <w:link w:val="5"/>
    <w:qFormat/>
    <w:uiPriority w:val="0"/>
    <w:rPr>
      <w:rFonts w:ascii="宋体" w:eastAsia="宋体"/>
      <w:b/>
      <w:sz w:val="24"/>
      <w:u w:val="single"/>
      <w:lang w:val="en-US" w:eastAsia="zh-CN" w:bidi="ar-SA"/>
    </w:rPr>
  </w:style>
  <w:style w:type="character" w:customStyle="1" w:styleId="61">
    <w:name w:val="c21"/>
    <w:qFormat/>
    <w:uiPriority w:val="0"/>
    <w:rPr>
      <w:rFonts w:hint="default" w:ascii="ˎ̥" w:hAnsi="ˎ̥"/>
      <w:color w:val="000000"/>
      <w:sz w:val="20"/>
      <w:szCs w:val="20"/>
      <w:u w:val="none"/>
    </w:rPr>
  </w:style>
  <w:style w:type="character" w:customStyle="1" w:styleId="62">
    <w:name w:val="title4"/>
    <w:qFormat/>
    <w:uiPriority w:val="0"/>
    <w:rPr>
      <w:b/>
      <w:bCs/>
      <w:color w:val="1D87B3"/>
      <w:sz w:val="15"/>
      <w:szCs w:val="15"/>
    </w:rPr>
  </w:style>
  <w:style w:type="character" w:customStyle="1" w:styleId="63">
    <w:name w:val="标题 2 Char Char"/>
    <w:qFormat/>
    <w:uiPriority w:val="0"/>
    <w:rPr>
      <w:rFonts w:ascii="Arial" w:hAnsi="Arial" w:eastAsia="黑体"/>
      <w:b/>
      <w:bCs/>
      <w:kern w:val="2"/>
      <w:sz w:val="32"/>
      <w:szCs w:val="32"/>
      <w:lang w:val="en-US" w:eastAsia="zh-CN" w:bidi="ar-SA"/>
    </w:rPr>
  </w:style>
  <w:style w:type="character" w:customStyle="1" w:styleId="64">
    <w:name w:val="black1"/>
    <w:qFormat/>
    <w:uiPriority w:val="0"/>
    <w:rPr>
      <w:color w:val="000000"/>
    </w:rPr>
  </w:style>
  <w:style w:type="character" w:customStyle="1" w:styleId="65">
    <w:name w:val="street-address"/>
    <w:basedOn w:val="51"/>
    <w:qFormat/>
    <w:uiPriority w:val="0"/>
  </w:style>
  <w:style w:type="character" w:customStyle="1" w:styleId="66">
    <w:name w:val="locality"/>
    <w:basedOn w:val="51"/>
    <w:qFormat/>
    <w:uiPriority w:val="0"/>
  </w:style>
  <w:style w:type="character" w:customStyle="1" w:styleId="67">
    <w:name w:val="正文缩进 Char1"/>
    <w:link w:val="4"/>
    <w:qFormat/>
    <w:uiPriority w:val="0"/>
    <w:rPr>
      <w:rFonts w:ascii="宋体" w:eastAsia="宋体"/>
      <w:kern w:val="2"/>
      <w:sz w:val="24"/>
      <w:szCs w:val="24"/>
      <w:lang w:val="en-US" w:eastAsia="zh-CN" w:bidi="ar-SA"/>
    </w:rPr>
  </w:style>
  <w:style w:type="character" w:customStyle="1" w:styleId="68">
    <w:name w:val="正文文本缩进 Char1"/>
    <w:link w:val="69"/>
    <w:qFormat/>
    <w:uiPriority w:val="99"/>
    <w:rPr>
      <w:rFonts w:ascii="宋体" w:hAnsi="宋体" w:eastAsia="宋体"/>
      <w:sz w:val="24"/>
      <w:szCs w:val="24"/>
      <w:lang w:bidi="ar-SA"/>
    </w:rPr>
  </w:style>
  <w:style w:type="paragraph" w:customStyle="1" w:styleId="69">
    <w:name w:val="正文文本缩进1"/>
    <w:basedOn w:val="1"/>
    <w:link w:val="68"/>
    <w:qFormat/>
    <w:uiPriority w:val="99"/>
    <w:pPr>
      <w:spacing w:line="480" w:lineRule="exact"/>
      <w:ind w:firstLine="480" w:firstLineChars="200"/>
    </w:pPr>
    <w:rPr>
      <w:rFonts w:ascii="宋体" w:hAnsi="宋体"/>
      <w:kern w:val="0"/>
      <w:sz w:val="24"/>
    </w:rPr>
  </w:style>
  <w:style w:type="character" w:customStyle="1" w:styleId="70">
    <w:name w:val="Char Char11"/>
    <w:qFormat/>
    <w:uiPriority w:val="0"/>
    <w:rPr>
      <w:rFonts w:ascii="宋体" w:eastAsia="宋体"/>
      <w:b/>
      <w:sz w:val="24"/>
      <w:u w:val="single"/>
      <w:lang w:val="en-US" w:eastAsia="zh-CN" w:bidi="ar-SA"/>
    </w:rPr>
  </w:style>
  <w:style w:type="character" w:customStyle="1" w:styleId="71">
    <w:name w:val="txt"/>
    <w:basedOn w:val="51"/>
    <w:qFormat/>
    <w:uiPriority w:val="0"/>
  </w:style>
  <w:style w:type="character" w:customStyle="1" w:styleId="72">
    <w:name w:val="正文文本缩进 Char2"/>
    <w:link w:val="20"/>
    <w:qFormat/>
    <w:uiPriority w:val="0"/>
    <w:rPr>
      <w:rFonts w:eastAsia="宋体"/>
      <w:kern w:val="2"/>
      <w:sz w:val="24"/>
      <w:szCs w:val="24"/>
      <w:lang w:val="en-US" w:eastAsia="zh-CN" w:bidi="ar-SA"/>
    </w:rPr>
  </w:style>
  <w:style w:type="character" w:customStyle="1" w:styleId="73">
    <w:name w:val="正文缩进 Char Char"/>
    <w:link w:val="74"/>
    <w:qFormat/>
    <w:uiPriority w:val="0"/>
    <w:rPr>
      <w:rFonts w:ascii="宋体" w:eastAsia="宋体"/>
      <w:snapToGrid w:val="0"/>
      <w:color w:val="000000"/>
      <w:kern w:val="28"/>
      <w:sz w:val="28"/>
      <w:lang w:bidi="ar-SA"/>
    </w:rPr>
  </w:style>
  <w:style w:type="paragraph" w:customStyle="1" w:styleId="74">
    <w:name w:val="正文缩进1"/>
    <w:basedOn w:val="1"/>
    <w:link w:val="73"/>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5">
    <w:name w:val="普通文字1 Char1"/>
    <w:qFormat/>
    <w:uiPriority w:val="0"/>
    <w:rPr>
      <w:rFonts w:ascii="宋体" w:hAnsi="Courier New" w:eastAsia="宋体"/>
      <w:kern w:val="2"/>
      <w:sz w:val="21"/>
      <w:lang w:val="en-US" w:eastAsia="zh-CN" w:bidi="ar-SA"/>
    </w:rPr>
  </w:style>
  <w:style w:type="character" w:customStyle="1" w:styleId="76">
    <w:name w:val="chanpin1"/>
    <w:qFormat/>
    <w:uiPriority w:val="0"/>
    <w:rPr>
      <w:rFonts w:hint="default" w:ascii="ˎ̥" w:hAnsi="ˎ̥"/>
      <w:color w:val="000000"/>
      <w:sz w:val="20"/>
      <w:szCs w:val="20"/>
      <w:u w:val="none"/>
    </w:rPr>
  </w:style>
  <w:style w:type="character" w:customStyle="1" w:styleId="77">
    <w:name w:val="列出段落 Char1"/>
    <w:link w:val="78"/>
    <w:qFormat/>
    <w:uiPriority w:val="34"/>
    <w:rPr>
      <w:rFonts w:ascii="Calibri" w:hAnsi="Calibri" w:eastAsia="宋体"/>
      <w:kern w:val="2"/>
      <w:sz w:val="21"/>
      <w:szCs w:val="22"/>
      <w:lang w:val="en-US" w:eastAsia="zh-CN" w:bidi="ar-SA"/>
    </w:rPr>
  </w:style>
  <w:style w:type="paragraph" w:styleId="78">
    <w:name w:val="List Paragraph"/>
    <w:basedOn w:val="1"/>
    <w:link w:val="77"/>
    <w:qFormat/>
    <w:uiPriority w:val="34"/>
    <w:pPr>
      <w:ind w:firstLine="420" w:firstLineChars="200"/>
    </w:pPr>
    <w:rPr>
      <w:rFonts w:ascii="Calibri" w:hAnsi="Calibri"/>
      <w:szCs w:val="22"/>
    </w:rPr>
  </w:style>
  <w:style w:type="character" w:customStyle="1" w:styleId="79">
    <w:name w:val="标题 3 Char Char"/>
    <w:qFormat/>
    <w:uiPriority w:val="0"/>
    <w:rPr>
      <w:rFonts w:eastAsia="宋体"/>
      <w:b/>
      <w:bCs/>
      <w:kern w:val="2"/>
      <w:sz w:val="32"/>
      <w:szCs w:val="32"/>
      <w:lang w:val="en-US" w:eastAsia="zh-CN" w:bidi="ar-SA"/>
    </w:rPr>
  </w:style>
  <w:style w:type="character" w:customStyle="1" w:styleId="80">
    <w:name w:val="段1 Char"/>
    <w:qFormat/>
    <w:uiPriority w:val="0"/>
    <w:rPr>
      <w:rFonts w:ascii="宋体" w:eastAsia="宋体"/>
      <w:sz w:val="24"/>
      <w:lang w:val="en-US" w:eastAsia="zh-CN" w:bidi="ar-SA"/>
    </w:rPr>
  </w:style>
  <w:style w:type="character" w:customStyle="1" w:styleId="81">
    <w:name w:val="页眉 Char1"/>
    <w:link w:val="32"/>
    <w:qFormat/>
    <w:uiPriority w:val="0"/>
    <w:rPr>
      <w:rFonts w:eastAsia="宋体"/>
      <w:kern w:val="2"/>
      <w:sz w:val="18"/>
      <w:szCs w:val="18"/>
      <w:lang w:val="en-US" w:eastAsia="zh-CN" w:bidi="ar-SA"/>
    </w:rPr>
  </w:style>
  <w:style w:type="character" w:customStyle="1" w:styleId="82">
    <w:name w:val="chanpin拷贝"/>
    <w:basedOn w:val="51"/>
    <w:qFormat/>
    <w:uiPriority w:val="0"/>
  </w:style>
  <w:style w:type="character" w:customStyle="1" w:styleId="83">
    <w:name w:val="纯文本 Char1"/>
    <w:qFormat/>
    <w:uiPriority w:val="99"/>
    <w:rPr>
      <w:rFonts w:ascii="宋体" w:hAnsi="Courier New" w:eastAsia="宋体"/>
      <w:kern w:val="2"/>
      <w:sz w:val="21"/>
      <w:lang w:val="en-US" w:eastAsia="zh-CN" w:bidi="ar-SA"/>
    </w:rPr>
  </w:style>
  <w:style w:type="character" w:customStyle="1" w:styleId="84">
    <w:name w:val="apple-style-span"/>
    <w:qFormat/>
    <w:uiPriority w:val="0"/>
    <w:rPr>
      <w:rFonts w:cs="Times New Roman"/>
    </w:rPr>
  </w:style>
  <w:style w:type="paragraph" w:customStyle="1" w:styleId="85">
    <w:name w:val="二级条标题"/>
    <w:basedOn w:val="86"/>
    <w:next w:val="1"/>
    <w:qFormat/>
    <w:uiPriority w:val="0"/>
    <w:pPr>
      <w:numPr>
        <w:numId w:val="0"/>
      </w:numPr>
      <w:tabs>
        <w:tab w:val="left" w:pos="360"/>
        <w:tab w:val="left" w:pos="840"/>
      </w:tabs>
      <w:ind w:hanging="840"/>
      <w:outlineLvl w:val="2"/>
    </w:pPr>
    <w:rPr>
      <w:rFonts w:ascii="宋体" w:eastAsia="宋体"/>
      <w:b w:val="0"/>
    </w:rPr>
  </w:style>
  <w:style w:type="paragraph" w:customStyle="1" w:styleId="86">
    <w:name w:val="一级条标题"/>
    <w:basedOn w:val="87"/>
    <w:next w:val="1"/>
    <w:qFormat/>
    <w:uiPriority w:val="0"/>
    <w:pPr>
      <w:numPr>
        <w:ilvl w:val="1"/>
      </w:numPr>
      <w:tabs>
        <w:tab w:val="left" w:pos="360"/>
        <w:tab w:val="left" w:pos="840"/>
      </w:tabs>
      <w:ind w:left="0" w:hanging="840"/>
      <w:outlineLvl w:val="1"/>
    </w:pPr>
  </w:style>
  <w:style w:type="paragraph" w:customStyle="1" w:styleId="87">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8">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9">
    <w:name w:val="字元 字元"/>
    <w:basedOn w:val="1"/>
    <w:qFormat/>
    <w:uiPriority w:val="0"/>
    <w:rPr>
      <w:rFonts w:ascii="Tahoma" w:hAnsi="Tahoma"/>
      <w:sz w:val="24"/>
      <w:szCs w:val="20"/>
    </w:rPr>
  </w:style>
  <w:style w:type="paragraph" w:customStyle="1" w:styleId="90">
    <w:name w:val="Char3 Char Char Char"/>
    <w:basedOn w:val="1"/>
    <w:qFormat/>
    <w:uiPriority w:val="0"/>
    <w:rPr>
      <w:rFonts w:ascii="Tahoma" w:hAnsi="Tahoma"/>
      <w:sz w:val="24"/>
      <w:szCs w:val="20"/>
    </w:rPr>
  </w:style>
  <w:style w:type="paragraph" w:customStyle="1" w:styleId="91">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92">
    <w:name w:val="项目编号2"/>
    <w:basedOn w:val="93"/>
    <w:qFormat/>
    <w:uiPriority w:val="0"/>
    <w:pPr>
      <w:numPr>
        <w:numId w:val="2"/>
      </w:numPr>
    </w:pPr>
  </w:style>
  <w:style w:type="paragraph" w:customStyle="1" w:styleId="93">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4">
    <w:name w:val="图中文字"/>
    <w:basedOn w:val="1"/>
    <w:qFormat/>
    <w:uiPriority w:val="0"/>
    <w:pPr>
      <w:adjustRightInd w:val="0"/>
      <w:snapToGrid w:val="0"/>
      <w:spacing w:line="0" w:lineRule="atLeast"/>
      <w:jc w:val="center"/>
    </w:pPr>
    <w:rPr>
      <w:sz w:val="24"/>
      <w:szCs w:val="20"/>
    </w:rPr>
  </w:style>
  <w:style w:type="paragraph" w:customStyle="1" w:styleId="95">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6">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7">
    <w:name w:val="Char2"/>
    <w:basedOn w:val="1"/>
    <w:qFormat/>
    <w:uiPriority w:val="0"/>
    <w:rPr>
      <w:rFonts w:ascii="Tahoma" w:hAnsi="Tahoma"/>
      <w:sz w:val="24"/>
      <w:szCs w:val="20"/>
    </w:rPr>
  </w:style>
  <w:style w:type="paragraph" w:customStyle="1" w:styleId="98">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9">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0">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01">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2">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3">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4">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5">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6">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7">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8">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9">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11">
    <w:name w:val="font8"/>
    <w:basedOn w:val="1"/>
    <w:qFormat/>
    <w:uiPriority w:val="0"/>
    <w:pPr>
      <w:widowControl/>
      <w:spacing w:before="100" w:beforeAutospacing="1" w:after="100" w:afterAutospacing="1"/>
      <w:jc w:val="left"/>
    </w:pPr>
    <w:rPr>
      <w:kern w:val="0"/>
      <w:sz w:val="36"/>
      <w:szCs w:val="36"/>
    </w:rPr>
  </w:style>
  <w:style w:type="paragraph" w:customStyle="1" w:styleId="112">
    <w:name w:val="Char"/>
    <w:basedOn w:val="1"/>
    <w:qFormat/>
    <w:uiPriority w:val="0"/>
    <w:pPr>
      <w:tabs>
        <w:tab w:val="left" w:pos="360"/>
      </w:tabs>
    </w:pPr>
    <w:rPr>
      <w:sz w:val="24"/>
    </w:rPr>
  </w:style>
  <w:style w:type="paragraph" w:customStyle="1" w:styleId="113">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4">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5">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6">
    <w:name w:val="Char Char1"/>
    <w:basedOn w:val="16"/>
    <w:qFormat/>
    <w:uiPriority w:val="0"/>
    <w:rPr>
      <w:rFonts w:ascii="Tahoma" w:hAnsi="Tahoma"/>
      <w:sz w:val="24"/>
    </w:rPr>
  </w:style>
  <w:style w:type="paragraph" w:customStyle="1" w:styleId="117">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9">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0">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21">
    <w:name w:val="Char1 Char Char Char1"/>
    <w:basedOn w:val="1"/>
    <w:qFormat/>
    <w:uiPriority w:val="0"/>
    <w:rPr>
      <w:rFonts w:ascii="Tahoma" w:hAnsi="Tahoma" w:cs="仿宋_GB2312"/>
      <w:sz w:val="24"/>
      <w:szCs w:val="28"/>
    </w:rPr>
  </w:style>
  <w:style w:type="paragraph" w:customStyle="1" w:styleId="122">
    <w:name w:val="四级条标题"/>
    <w:basedOn w:val="123"/>
    <w:next w:val="1"/>
    <w:qFormat/>
    <w:uiPriority w:val="0"/>
    <w:pPr>
      <w:numPr>
        <w:ilvl w:val="4"/>
      </w:numPr>
      <w:tabs>
        <w:tab w:val="left" w:pos="360"/>
        <w:tab w:val="left" w:pos="840"/>
      </w:tabs>
      <w:ind w:left="0" w:hanging="840"/>
      <w:outlineLvl w:val="4"/>
    </w:pPr>
  </w:style>
  <w:style w:type="paragraph" w:customStyle="1" w:styleId="123">
    <w:name w:val="三级条标题"/>
    <w:basedOn w:val="85"/>
    <w:next w:val="1"/>
    <w:qFormat/>
    <w:uiPriority w:val="0"/>
    <w:pPr>
      <w:numPr>
        <w:ilvl w:val="3"/>
        <w:numId w:val="1"/>
      </w:numPr>
      <w:ind w:left="0" w:hanging="840"/>
      <w:outlineLvl w:val="3"/>
    </w:pPr>
  </w:style>
  <w:style w:type="paragraph" w:customStyle="1" w:styleId="124">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5">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6">
    <w:name w:val="List Paragraph1"/>
    <w:basedOn w:val="1"/>
    <w:qFormat/>
    <w:uiPriority w:val="0"/>
    <w:pPr>
      <w:ind w:firstLine="420" w:firstLineChars="200"/>
    </w:pPr>
    <w:rPr>
      <w:rFonts w:ascii="Calibri" w:hAnsi="Calibri"/>
      <w:szCs w:val="22"/>
    </w:rPr>
  </w:style>
  <w:style w:type="paragraph" w:customStyle="1" w:styleId="127">
    <w:name w:val="项目符号1"/>
    <w:basedOn w:val="128"/>
    <w:qFormat/>
    <w:uiPriority w:val="0"/>
    <w:pPr>
      <w:ind w:left="-25" w:firstLine="0"/>
    </w:pPr>
  </w:style>
  <w:style w:type="paragraph" w:customStyle="1" w:styleId="128">
    <w:name w:val="正文文本样式"/>
    <w:basedOn w:val="1"/>
    <w:qFormat/>
    <w:uiPriority w:val="0"/>
    <w:pPr>
      <w:spacing w:line="360" w:lineRule="auto"/>
      <w:ind w:firstLine="482"/>
    </w:pPr>
    <w:rPr>
      <w:rFonts w:cs="宋体"/>
      <w:sz w:val="24"/>
      <w:szCs w:val="20"/>
    </w:rPr>
  </w:style>
  <w:style w:type="paragraph" w:customStyle="1" w:styleId="12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30">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31">
    <w:name w:val="五级条标题"/>
    <w:basedOn w:val="122"/>
    <w:next w:val="1"/>
    <w:qFormat/>
    <w:uiPriority w:val="0"/>
    <w:pPr>
      <w:numPr>
        <w:ilvl w:val="5"/>
      </w:numPr>
      <w:ind w:left="0" w:hanging="840"/>
      <w:outlineLvl w:val="5"/>
    </w:pPr>
  </w:style>
  <w:style w:type="paragraph" w:customStyle="1" w:styleId="13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3">
    <w:name w:val="文档正文"/>
    <w:basedOn w:val="1"/>
    <w:qFormat/>
    <w:uiPriority w:val="0"/>
    <w:pPr>
      <w:snapToGrid w:val="0"/>
      <w:spacing w:before="120" w:after="120" w:line="180" w:lineRule="auto"/>
    </w:pPr>
    <w:rPr>
      <w:rFonts w:ascii="Arial" w:hAnsi="Arial"/>
      <w:szCs w:val="20"/>
    </w:rPr>
  </w:style>
  <w:style w:type="paragraph" w:customStyle="1" w:styleId="134">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5">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6">
    <w:name w:val="Char Char Char1 Char"/>
    <w:basedOn w:val="1"/>
    <w:qFormat/>
    <w:uiPriority w:val="0"/>
    <w:rPr>
      <w:rFonts w:ascii="Tahoma" w:hAnsi="Tahoma"/>
      <w:sz w:val="24"/>
      <w:szCs w:val="20"/>
    </w:rPr>
  </w:style>
  <w:style w:type="paragraph" w:customStyle="1" w:styleId="137">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8">
    <w:name w:val="1名"/>
    <w:basedOn w:val="1"/>
    <w:qFormat/>
    <w:uiPriority w:val="0"/>
    <w:pPr>
      <w:numPr>
        <w:ilvl w:val="0"/>
        <w:numId w:val="5"/>
      </w:numPr>
      <w:spacing w:before="120"/>
    </w:pPr>
    <w:rPr>
      <w:rFonts w:ascii="宋体"/>
      <w:sz w:val="28"/>
      <w:szCs w:val="20"/>
    </w:rPr>
  </w:style>
  <w:style w:type="paragraph" w:customStyle="1" w:styleId="139">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40">
    <w:name w:val="Char Char Char1 Char1"/>
    <w:basedOn w:val="1"/>
    <w:qFormat/>
    <w:uiPriority w:val="0"/>
    <w:rPr>
      <w:rFonts w:ascii="Tahoma" w:hAnsi="Tahoma"/>
      <w:sz w:val="24"/>
      <w:szCs w:val="20"/>
    </w:rPr>
  </w:style>
  <w:style w:type="paragraph" w:customStyle="1" w:styleId="141">
    <w:name w:val="Char Char Char Char Char Char Char Char Char Char"/>
    <w:basedOn w:val="1"/>
    <w:qFormat/>
    <w:uiPriority w:val="0"/>
  </w:style>
  <w:style w:type="paragraph" w:customStyle="1" w:styleId="142">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3">
    <w:name w:val="Char1"/>
    <w:basedOn w:val="1"/>
    <w:link w:val="295"/>
    <w:qFormat/>
    <w:uiPriority w:val="0"/>
    <w:pPr>
      <w:tabs>
        <w:tab w:val="left" w:pos="360"/>
      </w:tabs>
    </w:pPr>
    <w:rPr>
      <w:sz w:val="24"/>
    </w:rPr>
  </w:style>
  <w:style w:type="paragraph" w:customStyle="1" w:styleId="144">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5">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6">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7">
    <w:name w:val="默认段落字体 Para Char Char Char Char"/>
    <w:basedOn w:val="1"/>
    <w:qFormat/>
    <w:uiPriority w:val="0"/>
    <w:rPr>
      <w:rFonts w:ascii="Arial" w:hAnsi="Arial" w:cs="Arial"/>
      <w:szCs w:val="21"/>
    </w:rPr>
  </w:style>
  <w:style w:type="paragraph" w:customStyle="1" w:styleId="148">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9">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50">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51">
    <w:name w:val="Char Char Char"/>
    <w:basedOn w:val="1"/>
    <w:qFormat/>
    <w:uiPriority w:val="0"/>
    <w:rPr>
      <w:rFonts w:ascii="Tahoma" w:hAnsi="Tahoma"/>
      <w:sz w:val="24"/>
      <w:szCs w:val="20"/>
    </w:rPr>
  </w:style>
  <w:style w:type="paragraph" w:customStyle="1" w:styleId="152">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3">
    <w:name w:val="缺省文本"/>
    <w:basedOn w:val="1"/>
    <w:qFormat/>
    <w:uiPriority w:val="0"/>
    <w:pPr>
      <w:autoSpaceDE w:val="0"/>
      <w:autoSpaceDN w:val="0"/>
      <w:adjustRightInd w:val="0"/>
      <w:jc w:val="left"/>
    </w:pPr>
    <w:rPr>
      <w:kern w:val="0"/>
      <w:sz w:val="24"/>
    </w:rPr>
  </w:style>
  <w:style w:type="paragraph" w:customStyle="1" w:styleId="154">
    <w:name w:val="Char Char Char1"/>
    <w:basedOn w:val="1"/>
    <w:qFormat/>
    <w:uiPriority w:val="0"/>
    <w:rPr>
      <w:rFonts w:ascii="Tahoma" w:hAnsi="Tahoma"/>
      <w:sz w:val="24"/>
      <w:szCs w:val="20"/>
    </w:rPr>
  </w:style>
  <w:style w:type="paragraph" w:customStyle="1" w:styleId="155">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6">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7">
    <w:name w:val="样式2"/>
    <w:basedOn w:val="43"/>
    <w:qFormat/>
    <w:uiPriority w:val="0"/>
    <w:pPr>
      <w:spacing w:line="360" w:lineRule="auto"/>
      <w:jc w:val="center"/>
    </w:pPr>
    <w:rPr>
      <w:sz w:val="24"/>
    </w:rPr>
  </w:style>
  <w:style w:type="paragraph" w:customStyle="1" w:styleId="158">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9">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60">
    <w:name w:val="正文 + 楷体_GB2312"/>
    <w:basedOn w:val="1"/>
    <w:qFormat/>
    <w:uiPriority w:val="0"/>
    <w:pPr>
      <w:widowControl/>
      <w:jc w:val="left"/>
    </w:pPr>
    <w:rPr>
      <w:rFonts w:ascii="楷体_GB2312" w:eastAsia="楷体_GB2312" w:cs="Arial"/>
      <w:kern w:val="0"/>
      <w:sz w:val="24"/>
    </w:rPr>
  </w:style>
  <w:style w:type="paragraph" w:customStyle="1" w:styleId="161">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62">
    <w:name w:val="1 Char Char Char Char"/>
    <w:basedOn w:val="1"/>
    <w:qFormat/>
    <w:uiPriority w:val="0"/>
    <w:rPr>
      <w:rFonts w:ascii="Tahoma" w:hAnsi="Tahoma"/>
      <w:sz w:val="24"/>
      <w:szCs w:val="20"/>
    </w:rPr>
  </w:style>
  <w:style w:type="paragraph" w:customStyle="1" w:styleId="163">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4">
    <w:name w:val="列出段落1"/>
    <w:basedOn w:val="1"/>
    <w:link w:val="261"/>
    <w:qFormat/>
    <w:uiPriority w:val="0"/>
    <w:pPr>
      <w:ind w:firstLine="420" w:firstLineChars="200"/>
    </w:pPr>
    <w:rPr>
      <w:rFonts w:ascii="Calibri" w:hAnsi="Calibri"/>
      <w:szCs w:val="22"/>
    </w:rPr>
  </w:style>
  <w:style w:type="paragraph" w:customStyle="1" w:styleId="165">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6">
    <w:name w:val="字元 字元1"/>
    <w:basedOn w:val="1"/>
    <w:qFormat/>
    <w:uiPriority w:val="0"/>
    <w:rPr>
      <w:rFonts w:ascii="Tahoma" w:hAnsi="Tahoma"/>
      <w:sz w:val="24"/>
      <w:szCs w:val="20"/>
    </w:rPr>
  </w:style>
  <w:style w:type="paragraph" w:customStyle="1" w:styleId="167">
    <w:name w:val="_Style 160"/>
    <w:qFormat/>
    <w:uiPriority w:val="0"/>
    <w:rPr>
      <w:rFonts w:ascii="Times New Roman" w:hAnsi="Times New Roman" w:eastAsia="宋体" w:cs="Times New Roman"/>
      <w:kern w:val="2"/>
      <w:sz w:val="21"/>
      <w:szCs w:val="24"/>
      <w:lang w:val="en-US" w:eastAsia="zh-CN" w:bidi="ar-SA"/>
    </w:rPr>
  </w:style>
  <w:style w:type="paragraph" w:customStyle="1" w:styleId="168">
    <w:name w:val="项目编号3"/>
    <w:basedOn w:val="128"/>
    <w:qFormat/>
    <w:uiPriority w:val="0"/>
    <w:pPr>
      <w:numPr>
        <w:ilvl w:val="0"/>
        <w:numId w:val="6"/>
      </w:numPr>
    </w:pPr>
  </w:style>
  <w:style w:type="paragraph" w:customStyle="1" w:styleId="169">
    <w:name w:val="Char21"/>
    <w:basedOn w:val="1"/>
    <w:qFormat/>
    <w:uiPriority w:val="0"/>
    <w:rPr>
      <w:rFonts w:ascii="Tahoma" w:hAnsi="Tahoma"/>
      <w:sz w:val="24"/>
      <w:szCs w:val="20"/>
    </w:rPr>
  </w:style>
  <w:style w:type="paragraph" w:customStyle="1" w:styleId="170">
    <w:name w:val="表格文字"/>
    <w:basedOn w:val="20"/>
    <w:qFormat/>
    <w:uiPriority w:val="0"/>
    <w:pPr>
      <w:spacing w:before="20" w:after="20" w:line="240" w:lineRule="auto"/>
      <w:ind w:firstLine="0"/>
    </w:pPr>
    <w:rPr>
      <w:rFonts w:ascii="Century Gothic" w:hAnsi="Century Gothic"/>
      <w:sz w:val="20"/>
      <w:szCs w:val="20"/>
    </w:rPr>
  </w:style>
  <w:style w:type="paragraph" w:customStyle="1" w:styleId="171">
    <w:name w:val="Char Char Char Char Char Char Char Char Char Char1"/>
    <w:basedOn w:val="1"/>
    <w:qFormat/>
    <w:uiPriority w:val="0"/>
    <w:rPr>
      <w:rFonts w:ascii="宋体" w:hAnsi="宋体" w:cs="Courier New"/>
      <w:sz w:val="32"/>
      <w:szCs w:val="32"/>
    </w:rPr>
  </w:style>
  <w:style w:type="paragraph" w:customStyle="1" w:styleId="172">
    <w:name w:val="正文文本样式 加粗"/>
    <w:basedOn w:val="128"/>
    <w:qFormat/>
    <w:uiPriority w:val="0"/>
    <w:rPr>
      <w:b/>
    </w:rPr>
  </w:style>
  <w:style w:type="paragraph" w:customStyle="1" w:styleId="173">
    <w:name w:val="Char2 Char Char Char Char Char Char"/>
    <w:basedOn w:val="1"/>
    <w:qFormat/>
    <w:uiPriority w:val="0"/>
    <w:pPr>
      <w:widowControl/>
      <w:spacing w:line="400" w:lineRule="exact"/>
      <w:jc w:val="center"/>
    </w:pPr>
  </w:style>
  <w:style w:type="character" w:customStyle="1" w:styleId="174">
    <w:name w:val="页脚 Char1"/>
    <w:link w:val="31"/>
    <w:qFormat/>
    <w:uiPriority w:val="99"/>
    <w:rPr>
      <w:rFonts w:ascii="宋体" w:eastAsia="宋体"/>
      <w:sz w:val="18"/>
      <w:lang w:val="en-US" w:eastAsia="zh-CN" w:bidi="ar-SA"/>
    </w:rPr>
  </w:style>
  <w:style w:type="paragraph" w:customStyle="1" w:styleId="175">
    <w:name w:val="Char Char4"/>
    <w:basedOn w:val="1"/>
    <w:qFormat/>
    <w:uiPriority w:val="0"/>
    <w:pPr>
      <w:widowControl/>
      <w:spacing w:line="400" w:lineRule="exact"/>
      <w:jc w:val="center"/>
    </w:pPr>
  </w:style>
  <w:style w:type="paragraph" w:customStyle="1" w:styleId="176">
    <w:name w:val="Char3 Char Char Char1"/>
    <w:basedOn w:val="1"/>
    <w:qFormat/>
    <w:uiPriority w:val="0"/>
    <w:rPr>
      <w:rFonts w:ascii="Tahoma" w:hAnsi="Tahoma"/>
      <w:sz w:val="24"/>
      <w:szCs w:val="20"/>
    </w:rPr>
  </w:style>
  <w:style w:type="paragraph" w:styleId="177">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8">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9">
    <w:name w:val="中等深浅网格 1 - 强调文字颜色 2 Char"/>
    <w:link w:val="180"/>
    <w:qFormat/>
    <w:uiPriority w:val="0"/>
    <w:rPr>
      <w:kern w:val="2"/>
      <w:sz w:val="21"/>
      <w:szCs w:val="24"/>
      <w:lang w:val="zh-CN" w:eastAsia="zh-CN"/>
    </w:rPr>
  </w:style>
  <w:style w:type="paragraph" w:customStyle="1" w:styleId="180">
    <w:name w:val="1"/>
    <w:link w:val="179"/>
    <w:qFormat/>
    <w:uiPriority w:val="0"/>
    <w:rPr>
      <w:rFonts w:ascii="Times New Roman" w:hAnsi="Times New Roman" w:eastAsia="宋体" w:cs="Times New Roman"/>
      <w:kern w:val="2"/>
      <w:sz w:val="21"/>
      <w:szCs w:val="24"/>
      <w:lang w:val="zh-CN" w:eastAsia="zh-CN" w:bidi="ar-SA"/>
    </w:rPr>
  </w:style>
  <w:style w:type="paragraph" w:customStyle="1" w:styleId="181">
    <w:name w:val="图文"/>
    <w:basedOn w:val="1"/>
    <w:qFormat/>
    <w:uiPriority w:val="0"/>
    <w:pPr>
      <w:adjustRightInd w:val="0"/>
      <w:snapToGrid w:val="0"/>
      <w:spacing w:after="50" w:line="360" w:lineRule="auto"/>
    </w:pPr>
    <w:rPr>
      <w:sz w:val="24"/>
    </w:rPr>
  </w:style>
  <w:style w:type="paragraph" w:customStyle="1" w:styleId="182">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3">
    <w:name w:val="正文表格"/>
    <w:basedOn w:val="1"/>
    <w:link w:val="184"/>
    <w:qFormat/>
    <w:uiPriority w:val="0"/>
    <w:pPr>
      <w:adjustRightInd w:val="0"/>
      <w:snapToGrid w:val="0"/>
      <w:jc w:val="left"/>
    </w:pPr>
    <w:rPr>
      <w:rFonts w:ascii="宋体" w:hAnsi="宋体"/>
      <w:color w:val="000000"/>
      <w:szCs w:val="21"/>
    </w:rPr>
  </w:style>
  <w:style w:type="character" w:customStyle="1" w:styleId="184">
    <w:name w:val="正文表格 Char"/>
    <w:link w:val="183"/>
    <w:qFormat/>
    <w:uiPriority w:val="0"/>
    <w:rPr>
      <w:rFonts w:ascii="宋体" w:hAnsi="宋体"/>
      <w:color w:val="000000"/>
      <w:kern w:val="2"/>
      <w:sz w:val="21"/>
      <w:szCs w:val="21"/>
    </w:rPr>
  </w:style>
  <w:style w:type="paragraph" w:customStyle="1" w:styleId="185">
    <w:name w:val="正文重点"/>
    <w:basedOn w:val="1"/>
    <w:link w:val="186"/>
    <w:qFormat/>
    <w:uiPriority w:val="0"/>
    <w:pPr>
      <w:adjustRightInd w:val="0"/>
      <w:spacing w:line="360" w:lineRule="auto"/>
      <w:ind w:firstLine="482" w:firstLineChars="200"/>
      <w:jc w:val="left"/>
      <w:textAlignment w:val="baseline"/>
    </w:pPr>
    <w:rPr>
      <w:b/>
      <w:kern w:val="0"/>
      <w:sz w:val="24"/>
      <w:szCs w:val="20"/>
    </w:rPr>
  </w:style>
  <w:style w:type="character" w:customStyle="1" w:styleId="186">
    <w:name w:val="正文重点 Char"/>
    <w:link w:val="185"/>
    <w:qFormat/>
    <w:uiPriority w:val="0"/>
    <w:rPr>
      <w:b/>
      <w:sz w:val="24"/>
    </w:rPr>
  </w:style>
  <w:style w:type="character" w:customStyle="1" w:styleId="187">
    <w:name w:val="批注文字 Char1"/>
    <w:link w:val="17"/>
    <w:qFormat/>
    <w:uiPriority w:val="99"/>
    <w:rPr>
      <w:kern w:val="2"/>
      <w:sz w:val="21"/>
      <w:szCs w:val="24"/>
    </w:rPr>
  </w:style>
  <w:style w:type="paragraph" w:customStyle="1" w:styleId="188">
    <w:name w:val="标题1-附件"/>
    <w:basedOn w:val="2"/>
    <w:qFormat/>
    <w:uiPriority w:val="0"/>
    <w:pPr>
      <w:jc w:val="left"/>
    </w:pPr>
    <w:rPr>
      <w:sz w:val="24"/>
      <w:szCs w:val="24"/>
    </w:rPr>
  </w:style>
  <w:style w:type="paragraph" w:customStyle="1" w:styleId="189">
    <w:name w:val="正文小标题"/>
    <w:basedOn w:val="1"/>
    <w:next w:val="4"/>
    <w:link w:val="190"/>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90">
    <w:name w:val="正文小标题 Char"/>
    <w:link w:val="189"/>
    <w:qFormat/>
    <w:uiPriority w:val="0"/>
    <w:rPr>
      <w:rFonts w:ascii="宋体" w:hAnsi="宋体"/>
      <w:b/>
      <w:i/>
      <w:color w:val="FF0000"/>
      <w:kern w:val="2"/>
      <w:sz w:val="24"/>
    </w:rPr>
  </w:style>
  <w:style w:type="paragraph" w:customStyle="1" w:styleId="191">
    <w:name w:val="正文大标题"/>
    <w:basedOn w:val="189"/>
    <w:next w:val="4"/>
    <w:link w:val="192"/>
    <w:qFormat/>
    <w:uiPriority w:val="0"/>
    <w:pPr>
      <w:jc w:val="center"/>
    </w:pPr>
    <w:rPr>
      <w:i w:val="0"/>
      <w:color w:val="000000"/>
      <w:sz w:val="28"/>
      <w:szCs w:val="21"/>
    </w:rPr>
  </w:style>
  <w:style w:type="character" w:customStyle="1" w:styleId="192">
    <w:name w:val="正文大标题 Char"/>
    <w:link w:val="191"/>
    <w:qFormat/>
    <w:uiPriority w:val="0"/>
    <w:rPr>
      <w:rFonts w:ascii="宋体" w:hAnsi="宋体"/>
      <w:b/>
      <w:color w:val="000000"/>
      <w:kern w:val="2"/>
      <w:sz w:val="28"/>
      <w:szCs w:val="21"/>
    </w:rPr>
  </w:style>
  <w:style w:type="character" w:customStyle="1" w:styleId="193">
    <w:name w:val="标题 Char1"/>
    <w:link w:val="44"/>
    <w:qFormat/>
    <w:uiPriority w:val="0"/>
    <w:rPr>
      <w:b/>
      <w:kern w:val="2"/>
      <w:sz w:val="32"/>
    </w:rPr>
  </w:style>
  <w:style w:type="paragraph" w:customStyle="1" w:styleId="194">
    <w:name w:val="注释"/>
    <w:basedOn w:val="1"/>
    <w:link w:val="195"/>
    <w:qFormat/>
    <w:uiPriority w:val="0"/>
    <w:pPr>
      <w:adjustRightInd w:val="0"/>
      <w:snapToGrid w:val="0"/>
      <w:ind w:left="420" w:hanging="420" w:hangingChars="200"/>
      <w:jc w:val="left"/>
    </w:pPr>
    <w:rPr>
      <w:rFonts w:ascii="宋体" w:hAnsi="宋体"/>
      <w:szCs w:val="21"/>
    </w:rPr>
  </w:style>
  <w:style w:type="character" w:customStyle="1" w:styleId="195">
    <w:name w:val="注释 Char"/>
    <w:link w:val="194"/>
    <w:qFormat/>
    <w:uiPriority w:val="0"/>
    <w:rPr>
      <w:rFonts w:ascii="宋体" w:hAnsi="宋体"/>
      <w:kern w:val="2"/>
      <w:sz w:val="21"/>
      <w:szCs w:val="21"/>
    </w:rPr>
  </w:style>
  <w:style w:type="paragraph" w:customStyle="1" w:styleId="196">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7">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8">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9">
    <w:name w:val="批注文字 字符"/>
    <w:qFormat/>
    <w:uiPriority w:val="99"/>
    <w:rPr>
      <w:rFonts w:ascii="Times New Roman" w:hAnsi="Times New Roman" w:eastAsia="宋体" w:cs="Times New Roman"/>
      <w:sz w:val="24"/>
      <w:lang w:val="en-US" w:eastAsia="zh-CN" w:bidi="ar-SA"/>
    </w:rPr>
  </w:style>
  <w:style w:type="character" w:customStyle="1" w:styleId="200">
    <w:name w:val="纯文本 字符"/>
    <w:qFormat/>
    <w:uiPriority w:val="0"/>
    <w:rPr>
      <w:rFonts w:ascii="宋体" w:hAnsi="Courier New" w:eastAsia="宋体" w:cs="Times New Roman"/>
      <w:kern w:val="2"/>
      <w:sz w:val="21"/>
      <w:szCs w:val="21"/>
      <w:lang w:val="en-US" w:eastAsia="zh-CN" w:bidi="ar-SA"/>
    </w:rPr>
  </w:style>
  <w:style w:type="paragraph" w:customStyle="1" w:styleId="201">
    <w:name w:val="表格1"/>
    <w:basedOn w:val="1"/>
    <w:qFormat/>
    <w:uiPriority w:val="0"/>
    <w:pPr>
      <w:ind w:firstLine="480" w:firstLineChars="200"/>
      <w:jc w:val="center"/>
    </w:pPr>
    <w:rPr>
      <w:sz w:val="24"/>
      <w:szCs w:val="20"/>
    </w:rPr>
  </w:style>
  <w:style w:type="character" w:customStyle="1" w:styleId="202">
    <w:name w:val="纯文本 字符1"/>
    <w:qFormat/>
    <w:uiPriority w:val="0"/>
    <w:rPr>
      <w:rFonts w:ascii="宋体" w:hAnsi="Courier New"/>
    </w:rPr>
  </w:style>
  <w:style w:type="character" w:customStyle="1" w:styleId="203">
    <w:name w:val="bjh-p"/>
    <w:qFormat/>
    <w:uiPriority w:val="0"/>
  </w:style>
  <w:style w:type="paragraph" w:customStyle="1" w:styleId="204">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5">
    <w:name w:val="正文格式 Char"/>
    <w:link w:val="206"/>
    <w:qFormat/>
    <w:locked/>
    <w:uiPriority w:val="0"/>
    <w:rPr>
      <w:rFonts w:ascii="宋体" w:hAnsi="宋体"/>
      <w:sz w:val="24"/>
      <w:szCs w:val="24"/>
      <w:lang w:val="en-GB"/>
    </w:rPr>
  </w:style>
  <w:style w:type="paragraph" w:customStyle="1" w:styleId="206">
    <w:name w:val="正文格式"/>
    <w:basedOn w:val="1"/>
    <w:link w:val="205"/>
    <w:qFormat/>
    <w:uiPriority w:val="0"/>
    <w:pPr>
      <w:spacing w:beforeLines="50" w:line="360" w:lineRule="auto"/>
      <w:ind w:firstLine="480" w:firstLineChars="200"/>
    </w:pPr>
    <w:rPr>
      <w:rFonts w:ascii="宋体" w:hAnsi="宋体"/>
      <w:kern w:val="0"/>
      <w:sz w:val="24"/>
      <w:lang w:val="en-GB"/>
    </w:rPr>
  </w:style>
  <w:style w:type="character" w:customStyle="1" w:styleId="207">
    <w:name w:val="纯文本 Char"/>
    <w:basedOn w:val="51"/>
    <w:link w:val="26"/>
    <w:qFormat/>
    <w:uiPriority w:val="99"/>
    <w:rPr>
      <w:rFonts w:hint="eastAsia" w:ascii="宋体" w:hAnsi="Courier New" w:eastAsia="宋体" w:cs="宋体"/>
      <w:kern w:val="2"/>
      <w:sz w:val="21"/>
    </w:rPr>
  </w:style>
  <w:style w:type="character" w:customStyle="1" w:styleId="208">
    <w:name w:val="标题 3 Char"/>
    <w:qFormat/>
    <w:uiPriority w:val="0"/>
    <w:rPr>
      <w:rFonts w:ascii="宋体" w:eastAsia="宋体"/>
      <w:b/>
      <w:sz w:val="24"/>
      <w:u w:val="single"/>
      <w:lang w:val="en-US" w:eastAsia="zh-CN" w:bidi="ar-SA"/>
    </w:rPr>
  </w:style>
  <w:style w:type="character" w:customStyle="1" w:styleId="209">
    <w:name w:val="正文缩进 Char"/>
    <w:qFormat/>
    <w:uiPriority w:val="0"/>
    <w:rPr>
      <w:rFonts w:ascii="宋体" w:eastAsia="宋体"/>
      <w:kern w:val="2"/>
      <w:sz w:val="24"/>
      <w:szCs w:val="24"/>
      <w:lang w:val="en-US" w:eastAsia="zh-CN" w:bidi="ar-SA"/>
    </w:rPr>
  </w:style>
  <w:style w:type="character" w:customStyle="1" w:styleId="210">
    <w:name w:val="Char Char111"/>
    <w:qFormat/>
    <w:uiPriority w:val="0"/>
    <w:rPr>
      <w:rFonts w:ascii="宋体" w:eastAsia="宋体"/>
      <w:b/>
      <w:sz w:val="24"/>
      <w:u w:val="single"/>
      <w:lang w:val="en-US" w:eastAsia="zh-CN" w:bidi="ar-SA"/>
    </w:rPr>
  </w:style>
  <w:style w:type="character" w:customStyle="1" w:styleId="211">
    <w:name w:val="正文文本缩进 Char"/>
    <w:qFormat/>
    <w:uiPriority w:val="0"/>
    <w:rPr>
      <w:rFonts w:eastAsia="宋体"/>
      <w:kern w:val="2"/>
      <w:sz w:val="24"/>
      <w:szCs w:val="24"/>
      <w:lang w:val="en-US" w:eastAsia="zh-CN" w:bidi="ar-SA"/>
    </w:rPr>
  </w:style>
  <w:style w:type="character" w:customStyle="1" w:styleId="212">
    <w:name w:val="列出段落 Char"/>
    <w:qFormat/>
    <w:uiPriority w:val="34"/>
    <w:rPr>
      <w:rFonts w:ascii="Calibri" w:hAnsi="Calibri" w:eastAsia="宋体"/>
      <w:kern w:val="2"/>
      <w:sz w:val="21"/>
      <w:szCs w:val="22"/>
      <w:lang w:val="en-US" w:eastAsia="zh-CN" w:bidi="ar-SA"/>
    </w:rPr>
  </w:style>
  <w:style w:type="character" w:customStyle="1" w:styleId="213">
    <w:name w:val="页眉 Char"/>
    <w:qFormat/>
    <w:uiPriority w:val="0"/>
    <w:rPr>
      <w:rFonts w:eastAsia="宋体"/>
      <w:kern w:val="2"/>
      <w:sz w:val="18"/>
      <w:szCs w:val="18"/>
      <w:lang w:val="en-US" w:eastAsia="zh-CN" w:bidi="ar-SA"/>
    </w:rPr>
  </w:style>
  <w:style w:type="character" w:customStyle="1" w:styleId="214">
    <w:name w:val="标题 2 Char"/>
    <w:qFormat/>
    <w:uiPriority w:val="0"/>
    <w:rPr>
      <w:rFonts w:ascii="Arial" w:hAnsi="Arial" w:eastAsia="黑体"/>
      <w:b/>
      <w:sz w:val="30"/>
      <w:lang w:val="en-US" w:eastAsia="zh-CN" w:bidi="ar-SA"/>
    </w:rPr>
  </w:style>
  <w:style w:type="paragraph" w:customStyle="1" w:styleId="215">
    <w:name w:val="字元 字元2"/>
    <w:basedOn w:val="1"/>
    <w:qFormat/>
    <w:uiPriority w:val="0"/>
    <w:rPr>
      <w:rFonts w:ascii="Tahoma" w:hAnsi="Tahoma"/>
      <w:sz w:val="24"/>
      <w:szCs w:val="20"/>
    </w:rPr>
  </w:style>
  <w:style w:type="paragraph" w:customStyle="1" w:styleId="216">
    <w:name w:val="Char3 Char Char Char2"/>
    <w:basedOn w:val="1"/>
    <w:qFormat/>
    <w:uiPriority w:val="0"/>
    <w:rPr>
      <w:rFonts w:ascii="Tahoma" w:hAnsi="Tahoma"/>
      <w:sz w:val="24"/>
      <w:szCs w:val="20"/>
    </w:rPr>
  </w:style>
  <w:style w:type="paragraph" w:customStyle="1" w:styleId="217">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8">
    <w:name w:val="Char3"/>
    <w:basedOn w:val="1"/>
    <w:qFormat/>
    <w:uiPriority w:val="0"/>
    <w:pPr>
      <w:tabs>
        <w:tab w:val="left" w:pos="360"/>
      </w:tabs>
    </w:pPr>
    <w:rPr>
      <w:sz w:val="24"/>
    </w:rPr>
  </w:style>
  <w:style w:type="paragraph" w:customStyle="1" w:styleId="219">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20">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21">
    <w:name w:val="列出段落2"/>
    <w:basedOn w:val="1"/>
    <w:qFormat/>
    <w:uiPriority w:val="0"/>
    <w:pPr>
      <w:ind w:firstLine="420" w:firstLineChars="200"/>
    </w:pPr>
    <w:rPr>
      <w:rFonts w:ascii="Calibri" w:hAnsi="Calibri"/>
      <w:szCs w:val="22"/>
    </w:rPr>
  </w:style>
  <w:style w:type="paragraph" w:customStyle="1" w:styleId="222">
    <w:name w:val="Char Char Char1 Char2"/>
    <w:basedOn w:val="1"/>
    <w:qFormat/>
    <w:uiPriority w:val="0"/>
    <w:rPr>
      <w:rFonts w:ascii="Tahoma" w:hAnsi="Tahoma"/>
      <w:sz w:val="24"/>
      <w:szCs w:val="20"/>
    </w:rPr>
  </w:style>
  <w:style w:type="paragraph" w:customStyle="1" w:styleId="223">
    <w:name w:val="Char Char Char2"/>
    <w:basedOn w:val="1"/>
    <w:qFormat/>
    <w:uiPriority w:val="0"/>
    <w:rPr>
      <w:rFonts w:ascii="Tahoma" w:hAnsi="Tahoma"/>
      <w:sz w:val="24"/>
      <w:szCs w:val="20"/>
    </w:rPr>
  </w:style>
  <w:style w:type="paragraph" w:customStyle="1" w:styleId="224">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5">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6">
    <w:name w:val="修订1"/>
    <w:qFormat/>
    <w:uiPriority w:val="99"/>
    <w:rPr>
      <w:rFonts w:ascii="Times New Roman" w:hAnsi="Times New Roman" w:eastAsia="宋体" w:cs="Times New Roman"/>
      <w:kern w:val="2"/>
      <w:sz w:val="21"/>
      <w:szCs w:val="24"/>
      <w:lang w:val="en-US" w:eastAsia="zh-CN" w:bidi="ar-SA"/>
    </w:rPr>
  </w:style>
  <w:style w:type="paragraph" w:customStyle="1" w:styleId="227">
    <w:name w:val="Char22"/>
    <w:basedOn w:val="1"/>
    <w:qFormat/>
    <w:uiPriority w:val="0"/>
    <w:rPr>
      <w:rFonts w:ascii="Tahoma" w:hAnsi="Tahoma"/>
      <w:sz w:val="24"/>
      <w:szCs w:val="20"/>
    </w:rPr>
  </w:style>
  <w:style w:type="paragraph" w:customStyle="1" w:styleId="228">
    <w:name w:val="Char Char Char Char Char Char Char Char Char Char2"/>
    <w:basedOn w:val="1"/>
    <w:qFormat/>
    <w:uiPriority w:val="0"/>
    <w:rPr>
      <w:rFonts w:ascii="宋体" w:hAnsi="宋体" w:cs="Courier New"/>
      <w:sz w:val="32"/>
      <w:szCs w:val="32"/>
    </w:rPr>
  </w:style>
  <w:style w:type="paragraph" w:customStyle="1" w:styleId="229">
    <w:name w:val="Char2 Char Char Char Char Char Char1"/>
    <w:basedOn w:val="1"/>
    <w:qFormat/>
    <w:uiPriority w:val="0"/>
    <w:pPr>
      <w:widowControl/>
      <w:spacing w:line="400" w:lineRule="exact"/>
      <w:jc w:val="center"/>
    </w:pPr>
  </w:style>
  <w:style w:type="character" w:customStyle="1" w:styleId="230">
    <w:name w:val="页脚 Char"/>
    <w:qFormat/>
    <w:uiPriority w:val="99"/>
    <w:rPr>
      <w:rFonts w:ascii="宋体" w:eastAsia="宋体"/>
      <w:sz w:val="18"/>
      <w:lang w:val="en-US" w:eastAsia="zh-CN" w:bidi="ar-SA"/>
    </w:rPr>
  </w:style>
  <w:style w:type="paragraph" w:customStyle="1" w:styleId="231">
    <w:name w:val="Char Char41"/>
    <w:basedOn w:val="1"/>
    <w:qFormat/>
    <w:uiPriority w:val="0"/>
    <w:pPr>
      <w:widowControl/>
      <w:spacing w:line="400" w:lineRule="exact"/>
      <w:jc w:val="center"/>
    </w:pPr>
  </w:style>
  <w:style w:type="character" w:customStyle="1" w:styleId="232">
    <w:name w:val="批注文字 Char"/>
    <w:qFormat/>
    <w:uiPriority w:val="99"/>
    <w:rPr>
      <w:kern w:val="2"/>
      <w:sz w:val="21"/>
      <w:szCs w:val="24"/>
    </w:rPr>
  </w:style>
  <w:style w:type="character" w:customStyle="1" w:styleId="233">
    <w:name w:val="标题 Char"/>
    <w:qFormat/>
    <w:uiPriority w:val="0"/>
    <w:rPr>
      <w:b/>
      <w:kern w:val="2"/>
      <w:sz w:val="32"/>
    </w:rPr>
  </w:style>
  <w:style w:type="character" w:customStyle="1" w:styleId="234">
    <w:name w:val="标题 1 Char"/>
    <w:basedOn w:val="51"/>
    <w:link w:val="2"/>
    <w:qFormat/>
    <w:uiPriority w:val="0"/>
    <w:rPr>
      <w:rFonts w:ascii="宋体"/>
      <w:b/>
      <w:kern w:val="44"/>
      <w:sz w:val="32"/>
    </w:rPr>
  </w:style>
  <w:style w:type="character" w:customStyle="1" w:styleId="235">
    <w:name w:val="标题 4 Char"/>
    <w:basedOn w:val="51"/>
    <w:link w:val="6"/>
    <w:qFormat/>
    <w:uiPriority w:val="0"/>
    <w:rPr>
      <w:sz w:val="24"/>
    </w:rPr>
  </w:style>
  <w:style w:type="character" w:customStyle="1" w:styleId="236">
    <w:name w:val="标题 5 Char"/>
    <w:basedOn w:val="51"/>
    <w:link w:val="7"/>
    <w:qFormat/>
    <w:uiPriority w:val="0"/>
    <w:rPr>
      <w:b/>
      <w:sz w:val="28"/>
    </w:rPr>
  </w:style>
  <w:style w:type="character" w:customStyle="1" w:styleId="237">
    <w:name w:val="标题 6 Char"/>
    <w:basedOn w:val="51"/>
    <w:link w:val="8"/>
    <w:qFormat/>
    <w:uiPriority w:val="0"/>
    <w:rPr>
      <w:rFonts w:ascii="Arial" w:hAnsi="Arial" w:eastAsia="黑体"/>
      <w:b/>
      <w:sz w:val="24"/>
    </w:rPr>
  </w:style>
  <w:style w:type="character" w:customStyle="1" w:styleId="238">
    <w:name w:val="标题 7 Char"/>
    <w:basedOn w:val="51"/>
    <w:link w:val="9"/>
    <w:qFormat/>
    <w:uiPriority w:val="0"/>
    <w:rPr>
      <w:b/>
      <w:sz w:val="24"/>
    </w:rPr>
  </w:style>
  <w:style w:type="character" w:customStyle="1" w:styleId="239">
    <w:name w:val="标题 8 Char"/>
    <w:basedOn w:val="51"/>
    <w:link w:val="10"/>
    <w:qFormat/>
    <w:uiPriority w:val="0"/>
    <w:rPr>
      <w:rFonts w:ascii="Arial" w:hAnsi="Arial" w:eastAsia="黑体"/>
      <w:sz w:val="24"/>
    </w:rPr>
  </w:style>
  <w:style w:type="character" w:customStyle="1" w:styleId="240">
    <w:name w:val="标题 9 Char"/>
    <w:basedOn w:val="51"/>
    <w:link w:val="11"/>
    <w:qFormat/>
    <w:uiPriority w:val="0"/>
    <w:rPr>
      <w:rFonts w:ascii="Arial" w:hAnsi="Arial" w:eastAsia="黑体"/>
      <w:sz w:val="21"/>
    </w:rPr>
  </w:style>
  <w:style w:type="character" w:customStyle="1" w:styleId="241">
    <w:name w:val="文档结构图 Char"/>
    <w:basedOn w:val="51"/>
    <w:link w:val="16"/>
    <w:qFormat/>
    <w:uiPriority w:val="0"/>
    <w:rPr>
      <w:kern w:val="2"/>
      <w:sz w:val="21"/>
      <w:szCs w:val="24"/>
      <w:shd w:val="clear" w:color="auto" w:fill="000080"/>
    </w:rPr>
  </w:style>
  <w:style w:type="character" w:customStyle="1" w:styleId="242">
    <w:name w:val="正文文本 3 Char"/>
    <w:basedOn w:val="51"/>
    <w:link w:val="18"/>
    <w:qFormat/>
    <w:uiPriority w:val="0"/>
    <w:rPr>
      <w:kern w:val="2"/>
      <w:sz w:val="16"/>
      <w:szCs w:val="16"/>
    </w:rPr>
  </w:style>
  <w:style w:type="character" w:customStyle="1" w:styleId="243">
    <w:name w:val="正文文本 Char"/>
    <w:basedOn w:val="51"/>
    <w:link w:val="15"/>
    <w:qFormat/>
    <w:uiPriority w:val="99"/>
    <w:rPr>
      <w:rFonts w:ascii="宋体" w:hAnsi="宋体"/>
      <w:kern w:val="2"/>
      <w:sz w:val="24"/>
      <w:szCs w:val="24"/>
    </w:rPr>
  </w:style>
  <w:style w:type="character" w:customStyle="1" w:styleId="244">
    <w:name w:val="日期 Char"/>
    <w:basedOn w:val="51"/>
    <w:link w:val="28"/>
    <w:qFormat/>
    <w:uiPriority w:val="0"/>
    <w:rPr>
      <w:rFonts w:ascii="仿宋_GB2312" w:hAnsi="宋体" w:eastAsia="仿宋_GB2312"/>
      <w:color w:val="000000"/>
      <w:kern w:val="2"/>
      <w:sz w:val="24"/>
      <w:szCs w:val="24"/>
    </w:rPr>
  </w:style>
  <w:style w:type="character" w:customStyle="1" w:styleId="245">
    <w:name w:val="正文文本缩进 2 Char"/>
    <w:basedOn w:val="51"/>
    <w:link w:val="29"/>
    <w:qFormat/>
    <w:uiPriority w:val="0"/>
    <w:rPr>
      <w:rFonts w:ascii="仿宋_GB2312" w:eastAsia="仿宋_GB2312"/>
      <w:kern w:val="2"/>
      <w:sz w:val="24"/>
      <w:szCs w:val="24"/>
    </w:rPr>
  </w:style>
  <w:style w:type="character" w:customStyle="1" w:styleId="246">
    <w:name w:val="批注框文本 Char"/>
    <w:basedOn w:val="51"/>
    <w:link w:val="30"/>
    <w:qFormat/>
    <w:uiPriority w:val="0"/>
    <w:rPr>
      <w:kern w:val="2"/>
      <w:sz w:val="18"/>
      <w:szCs w:val="18"/>
    </w:rPr>
  </w:style>
  <w:style w:type="character" w:customStyle="1" w:styleId="247">
    <w:name w:val="正文文本缩进 3 Char"/>
    <w:basedOn w:val="51"/>
    <w:link w:val="37"/>
    <w:qFormat/>
    <w:uiPriority w:val="0"/>
    <w:rPr>
      <w:rFonts w:ascii="宋体"/>
      <w:sz w:val="24"/>
    </w:rPr>
  </w:style>
  <w:style w:type="character" w:customStyle="1" w:styleId="248">
    <w:name w:val="HTML 预设格式 Char"/>
    <w:basedOn w:val="51"/>
    <w:link w:val="41"/>
    <w:qFormat/>
    <w:uiPriority w:val="0"/>
    <w:rPr>
      <w:rFonts w:ascii="宋体" w:hAnsi="宋体" w:cs="宋体"/>
      <w:sz w:val="24"/>
      <w:szCs w:val="24"/>
    </w:rPr>
  </w:style>
  <w:style w:type="character" w:customStyle="1" w:styleId="249">
    <w:name w:val="批注主题 Char"/>
    <w:basedOn w:val="199"/>
    <w:link w:val="45"/>
    <w:qFormat/>
    <w:uiPriority w:val="0"/>
    <w:rPr>
      <w:rFonts w:ascii="Times New Roman" w:hAnsi="Times New Roman" w:eastAsia="宋体" w:cs="Times New Roman"/>
      <w:b/>
      <w:bCs/>
      <w:kern w:val="2"/>
      <w:sz w:val="21"/>
      <w:szCs w:val="24"/>
      <w:lang w:val="en-US" w:eastAsia="zh-CN" w:bidi="ar-SA"/>
    </w:rPr>
  </w:style>
  <w:style w:type="character" w:customStyle="1" w:styleId="250">
    <w:name w:val="正文首行缩进 2 Char"/>
    <w:basedOn w:val="72"/>
    <w:link w:val="47"/>
    <w:qFormat/>
    <w:uiPriority w:val="99"/>
    <w:rPr>
      <w:rFonts w:eastAsia="宋体"/>
      <w:kern w:val="2"/>
      <w:sz w:val="24"/>
      <w:szCs w:val="24"/>
      <w:lang w:val="en-US" w:eastAsia="zh-CN" w:bidi="ar-SA"/>
    </w:rPr>
  </w:style>
  <w:style w:type="paragraph" w:customStyle="1" w:styleId="251">
    <w:name w:val="图例"/>
    <w:basedOn w:val="1"/>
    <w:qFormat/>
    <w:uiPriority w:val="0"/>
    <w:pPr>
      <w:spacing w:before="120" w:after="120" w:line="360" w:lineRule="auto"/>
      <w:jc w:val="center"/>
    </w:pPr>
    <w:rPr>
      <w:rFonts w:eastAsia="仿宋_GB2312"/>
      <w:b/>
      <w:sz w:val="24"/>
      <w:szCs w:val="20"/>
    </w:rPr>
  </w:style>
  <w:style w:type="table" w:customStyle="1" w:styleId="252">
    <w:name w:val="Table Normal"/>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3">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4">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5">
    <w:name w:val="cf01"/>
    <w:basedOn w:val="51"/>
    <w:qFormat/>
    <w:uiPriority w:val="0"/>
    <w:rPr>
      <w:rFonts w:hint="eastAsia" w:ascii="Microsoft YaHei UI" w:hAnsi="Microsoft YaHei UI" w:eastAsia="Microsoft YaHei UI"/>
      <w:sz w:val="18"/>
      <w:szCs w:val="18"/>
    </w:rPr>
  </w:style>
  <w:style w:type="character" w:customStyle="1" w:styleId="256">
    <w:name w:val="cf21"/>
    <w:basedOn w:val="51"/>
    <w:qFormat/>
    <w:uiPriority w:val="0"/>
    <w:rPr>
      <w:rFonts w:hint="eastAsia" w:ascii="Microsoft YaHei UI" w:hAnsi="Microsoft YaHei UI" w:eastAsia="Microsoft YaHei UI"/>
      <w:sz w:val="18"/>
      <w:szCs w:val="18"/>
      <w:shd w:val="clear" w:color="auto" w:fill="FFFFFF"/>
    </w:rPr>
  </w:style>
  <w:style w:type="character" w:customStyle="1" w:styleId="257">
    <w:name w:val="cf11"/>
    <w:basedOn w:val="51"/>
    <w:qFormat/>
    <w:uiPriority w:val="0"/>
    <w:rPr>
      <w:rFonts w:hint="eastAsia" w:ascii="Microsoft YaHei UI" w:hAnsi="Microsoft YaHei UI" w:eastAsia="Microsoft YaHei UI"/>
      <w:sz w:val="18"/>
      <w:szCs w:val="18"/>
    </w:rPr>
  </w:style>
  <w:style w:type="character" w:customStyle="1" w:styleId="258">
    <w:name w:val="副标题 Char"/>
    <w:basedOn w:val="51"/>
    <w:link w:val="35"/>
    <w:qFormat/>
    <w:uiPriority w:val="11"/>
    <w:rPr>
      <w:rFonts w:ascii="Calibri Light" w:hAnsi="Calibri Light"/>
      <w:b/>
      <w:bCs/>
      <w:kern w:val="28"/>
      <w:sz w:val="32"/>
      <w:szCs w:val="32"/>
    </w:rPr>
  </w:style>
  <w:style w:type="character" w:customStyle="1" w:styleId="259">
    <w:name w:val="正文文本 2 Char"/>
    <w:basedOn w:val="51"/>
    <w:link w:val="40"/>
    <w:qFormat/>
    <w:uiPriority w:val="0"/>
  </w:style>
  <w:style w:type="character" w:customStyle="1" w:styleId="260">
    <w:name w:val="正文首行缩进 Char"/>
    <w:basedOn w:val="243"/>
    <w:link w:val="46"/>
    <w:qFormat/>
    <w:uiPriority w:val="0"/>
    <w:rPr>
      <w:rFonts w:ascii="宋体" w:hAnsi="宋体"/>
      <w:kern w:val="2"/>
      <w:sz w:val="24"/>
      <w:szCs w:val="24"/>
    </w:rPr>
  </w:style>
  <w:style w:type="character" w:customStyle="1" w:styleId="261">
    <w:name w:val="列出段落 字符"/>
    <w:link w:val="164"/>
    <w:autoRedefine/>
    <w:qFormat/>
    <w:uiPriority w:val="0"/>
    <w:rPr>
      <w:rFonts w:ascii="Calibri" w:hAnsi="Calibri"/>
      <w:kern w:val="2"/>
      <w:sz w:val="21"/>
      <w:szCs w:val="22"/>
    </w:rPr>
  </w:style>
  <w:style w:type="paragraph" w:customStyle="1" w:styleId="262">
    <w:name w:val="列出段落11"/>
    <w:basedOn w:val="1"/>
    <w:autoRedefine/>
    <w:qFormat/>
    <w:uiPriority w:val="34"/>
    <w:pPr>
      <w:ind w:firstLine="420" w:firstLineChars="200"/>
    </w:pPr>
    <w:rPr>
      <w:rFonts w:ascii="Calibri" w:hAnsi="Calibri"/>
      <w:szCs w:val="22"/>
    </w:rPr>
  </w:style>
  <w:style w:type="paragraph" w:customStyle="1" w:styleId="263">
    <w:name w:val="无间隔1"/>
    <w:autoRedefine/>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64">
    <w:name w:val="_Style 3"/>
    <w:basedOn w:val="2"/>
    <w:next w:val="1"/>
    <w:autoRedefine/>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265">
    <w:name w:val="A正文"/>
    <w:basedOn w:val="1"/>
    <w:autoRedefine/>
    <w:qFormat/>
    <w:uiPriority w:val="0"/>
    <w:pPr>
      <w:widowControl/>
      <w:snapToGrid w:val="0"/>
      <w:spacing w:line="360" w:lineRule="auto"/>
      <w:ind w:firstLine="200" w:firstLineChars="200"/>
    </w:pPr>
    <w:rPr>
      <w:kern w:val="0"/>
      <w:lang w:eastAsia="en-US" w:bidi="en-US"/>
    </w:rPr>
  </w:style>
  <w:style w:type="paragraph" w:customStyle="1" w:styleId="266">
    <w:name w:val="_Style 8"/>
    <w:basedOn w:val="1"/>
    <w:next w:val="164"/>
    <w:autoRedefine/>
    <w:qFormat/>
    <w:uiPriority w:val="34"/>
    <w:pPr>
      <w:ind w:firstLine="420" w:firstLineChars="200"/>
    </w:pPr>
    <w:rPr>
      <w:rFonts w:ascii="Calibri" w:hAnsi="Calibri"/>
      <w:szCs w:val="22"/>
    </w:rPr>
  </w:style>
  <w:style w:type="character" w:customStyle="1" w:styleId="267">
    <w:name w:val="题注 Char"/>
    <w:link w:val="13"/>
    <w:autoRedefine/>
    <w:qFormat/>
    <w:uiPriority w:val="0"/>
    <w:rPr>
      <w:rFonts w:ascii="华文中宋" w:hAnsi="华文中宋" w:eastAsia="华文中宋"/>
      <w:kern w:val="2"/>
      <w:sz w:val="36"/>
    </w:rPr>
  </w:style>
  <w:style w:type="character" w:customStyle="1" w:styleId="268">
    <w:name w:val="样式 加粗 自定义颜(RGB(82112140))"/>
    <w:autoRedefine/>
    <w:qFormat/>
    <w:uiPriority w:val="0"/>
    <w:rPr>
      <w:rFonts w:eastAsia="宋体"/>
      <w:b/>
      <w:color w:val="52708C"/>
    </w:rPr>
  </w:style>
  <w:style w:type="character" w:customStyle="1" w:styleId="269">
    <w:name w:val="列举项目 Char"/>
    <w:link w:val="270"/>
    <w:autoRedefine/>
    <w:qFormat/>
    <w:uiPriority w:val="0"/>
    <w:rPr>
      <w:rFonts w:ascii="宋体" w:hAnsi="宋体"/>
      <w:sz w:val="24"/>
    </w:rPr>
  </w:style>
  <w:style w:type="paragraph" w:customStyle="1" w:styleId="270">
    <w:name w:val="列举项目"/>
    <w:basedOn w:val="271"/>
    <w:link w:val="269"/>
    <w:autoRedefine/>
    <w:qFormat/>
    <w:uiPriority w:val="0"/>
    <w:pPr>
      <w:widowControl/>
      <w:tabs>
        <w:tab w:val="left" w:pos="720"/>
        <w:tab w:val="left" w:pos="1200"/>
      </w:tabs>
      <w:adjustRightInd/>
      <w:spacing w:before="0" w:line="360" w:lineRule="auto"/>
      <w:ind w:left="1260" w:right="0" w:hanging="420"/>
    </w:pPr>
    <w:rPr>
      <w:rFonts w:ascii="宋体" w:hAnsi="宋体"/>
      <w:sz w:val="24"/>
    </w:rPr>
  </w:style>
  <w:style w:type="paragraph" w:customStyle="1" w:styleId="271">
    <w:name w:val="正文1"/>
    <w:link w:val="272"/>
    <w:autoRedefine/>
    <w:qFormat/>
    <w:uiPriority w:val="0"/>
    <w:pPr>
      <w:widowControl w:val="0"/>
      <w:topLinePunct/>
      <w:adjustRightInd w:val="0"/>
      <w:spacing w:before="100" w:line="281" w:lineRule="auto"/>
      <w:ind w:left="170" w:right="-23"/>
    </w:pPr>
    <w:rPr>
      <w:rFonts w:ascii="Myriad Pro Light" w:hAnsi="Myriad Pro Light" w:eastAsia="宋体" w:cs="Times New Roman"/>
      <w:sz w:val="22"/>
      <w:lang w:val="en-US" w:eastAsia="zh-CN" w:bidi="ar-SA"/>
    </w:rPr>
  </w:style>
  <w:style w:type="character" w:customStyle="1" w:styleId="272">
    <w:name w:val="正文1 Char"/>
    <w:link w:val="271"/>
    <w:autoRedefine/>
    <w:qFormat/>
    <w:uiPriority w:val="0"/>
    <w:rPr>
      <w:rFonts w:ascii="Myriad Pro Light" w:hAnsi="Myriad Pro Light"/>
      <w:sz w:val="22"/>
    </w:rPr>
  </w:style>
  <w:style w:type="character" w:customStyle="1" w:styleId="273">
    <w:name w:val="明显参考1"/>
    <w:autoRedefine/>
    <w:qFormat/>
    <w:uiPriority w:val="32"/>
    <w:rPr>
      <w:b/>
      <w:bCs/>
      <w:color w:val="76923C"/>
      <w:u w:val="single" w:color="9BBB59"/>
    </w:rPr>
  </w:style>
  <w:style w:type="character" w:customStyle="1" w:styleId="274">
    <w:name w:val="HTML 预设格式 Char1"/>
    <w:autoRedefine/>
    <w:semiHidden/>
    <w:qFormat/>
    <w:uiPriority w:val="99"/>
    <w:rPr>
      <w:rFonts w:ascii="Courier New" w:hAnsi="Courier New" w:eastAsia="宋体" w:cs="Courier New"/>
      <w:sz w:val="20"/>
      <w:szCs w:val="20"/>
    </w:rPr>
  </w:style>
  <w:style w:type="character" w:customStyle="1" w:styleId="275">
    <w:name w:val="方案正文 Char"/>
    <w:link w:val="276"/>
    <w:autoRedefine/>
    <w:qFormat/>
    <w:uiPriority w:val="0"/>
    <w:rPr>
      <w:rFonts w:ascii="Arial" w:hAnsi="Arial"/>
      <w:sz w:val="24"/>
    </w:rPr>
  </w:style>
  <w:style w:type="paragraph" w:customStyle="1" w:styleId="276">
    <w:name w:val="方案正文"/>
    <w:basedOn w:val="1"/>
    <w:link w:val="275"/>
    <w:autoRedefine/>
    <w:qFormat/>
    <w:uiPriority w:val="0"/>
    <w:pPr>
      <w:spacing w:before="156" w:line="360" w:lineRule="auto"/>
      <w:ind w:firstLine="359" w:firstLineChars="171"/>
      <w:jc w:val="left"/>
    </w:pPr>
    <w:rPr>
      <w:rFonts w:ascii="Arial" w:hAnsi="Arial"/>
      <w:kern w:val="0"/>
      <w:sz w:val="24"/>
      <w:szCs w:val="20"/>
    </w:rPr>
  </w:style>
  <w:style w:type="character" w:customStyle="1" w:styleId="277">
    <w:name w:val="para"/>
    <w:autoRedefine/>
    <w:qFormat/>
    <w:uiPriority w:val="0"/>
  </w:style>
  <w:style w:type="character" w:customStyle="1" w:styleId="278">
    <w:name w:val="正文文本 2 Char1"/>
    <w:autoRedefine/>
    <w:semiHidden/>
    <w:qFormat/>
    <w:uiPriority w:val="99"/>
    <w:rPr>
      <w:rFonts w:ascii="Times New Roman" w:hAnsi="Times New Roman" w:eastAsia="宋体" w:cs="Times New Roman"/>
      <w:szCs w:val="20"/>
    </w:rPr>
  </w:style>
  <w:style w:type="character" w:customStyle="1" w:styleId="279">
    <w:name w:val="title_emph"/>
    <w:autoRedefine/>
    <w:qFormat/>
    <w:uiPriority w:val="0"/>
  </w:style>
  <w:style w:type="character" w:customStyle="1" w:styleId="280">
    <w:name w:val="标题1"/>
    <w:autoRedefine/>
    <w:qFormat/>
    <w:uiPriority w:val="0"/>
  </w:style>
  <w:style w:type="character" w:customStyle="1" w:styleId="281">
    <w:name w:val="lh13"/>
    <w:autoRedefine/>
    <w:qFormat/>
    <w:uiPriority w:val="0"/>
  </w:style>
  <w:style w:type="character" w:customStyle="1" w:styleId="282">
    <w:name w:val="引用 Char1"/>
    <w:autoRedefine/>
    <w:qFormat/>
    <w:uiPriority w:val="29"/>
    <w:rPr>
      <w:i/>
      <w:iCs/>
      <w:color w:val="000000"/>
      <w:kern w:val="2"/>
      <w:sz w:val="21"/>
    </w:rPr>
  </w:style>
  <w:style w:type="character" w:customStyle="1" w:styleId="283">
    <w:name w:val="正文文本 Char1"/>
    <w:autoRedefine/>
    <w:semiHidden/>
    <w:qFormat/>
    <w:uiPriority w:val="0"/>
    <w:rPr>
      <w:rFonts w:ascii="Times New Roman" w:hAnsi="Times New Roman" w:eastAsia="宋体" w:cs="Times New Roman"/>
      <w:szCs w:val="20"/>
    </w:rPr>
  </w:style>
  <w:style w:type="character" w:customStyle="1" w:styleId="284">
    <w:name w:val="Char Char2"/>
    <w:autoRedefine/>
    <w:qFormat/>
    <w:uiPriority w:val="0"/>
    <w:rPr>
      <w:rFonts w:ascii="宋体" w:eastAsia="宋体"/>
      <w:kern w:val="24"/>
      <w:sz w:val="24"/>
      <w:lang w:val="en-US" w:eastAsia="zh-CN"/>
    </w:rPr>
  </w:style>
  <w:style w:type="character" w:customStyle="1" w:styleId="285">
    <w:name w:val="style91"/>
    <w:autoRedefine/>
    <w:qFormat/>
    <w:uiPriority w:val="0"/>
    <w:rPr>
      <w:sz w:val="24"/>
    </w:rPr>
  </w:style>
  <w:style w:type="character" w:customStyle="1" w:styleId="286">
    <w:name w:val="图 Char"/>
    <w:link w:val="287"/>
    <w:autoRedefine/>
    <w:qFormat/>
    <w:uiPriority w:val="0"/>
  </w:style>
  <w:style w:type="paragraph" w:customStyle="1" w:styleId="287">
    <w:name w:val="图"/>
    <w:basedOn w:val="1"/>
    <w:next w:val="1"/>
    <w:link w:val="286"/>
    <w:autoRedefine/>
    <w:qFormat/>
    <w:uiPriority w:val="0"/>
    <w:pPr>
      <w:spacing w:line="360" w:lineRule="auto"/>
      <w:jc w:val="center"/>
    </w:pPr>
    <w:rPr>
      <w:kern w:val="0"/>
      <w:sz w:val="20"/>
      <w:szCs w:val="20"/>
    </w:rPr>
  </w:style>
  <w:style w:type="character" w:customStyle="1" w:styleId="288">
    <w:name w:val="样式 正文格式 + Tahoma 行距: 多倍行距 1.25 字行 Char"/>
    <w:link w:val="289"/>
    <w:autoRedefine/>
    <w:qFormat/>
    <w:uiPriority w:val="0"/>
    <w:rPr>
      <w:sz w:val="24"/>
    </w:rPr>
  </w:style>
  <w:style w:type="paragraph" w:customStyle="1" w:styleId="289">
    <w:name w:val="样式 正文格式 + Tahoma 行距: 多倍行距 1.25 字行"/>
    <w:basedOn w:val="1"/>
    <w:link w:val="288"/>
    <w:autoRedefine/>
    <w:qFormat/>
    <w:uiPriority w:val="0"/>
    <w:pPr>
      <w:widowControl/>
      <w:adjustRightInd w:val="0"/>
      <w:snapToGrid w:val="0"/>
      <w:spacing w:line="300" w:lineRule="auto"/>
      <w:ind w:firstLine="482"/>
      <w:textAlignment w:val="baseline"/>
    </w:pPr>
    <w:rPr>
      <w:kern w:val="0"/>
      <w:sz w:val="24"/>
      <w:szCs w:val="20"/>
    </w:rPr>
  </w:style>
  <w:style w:type="character" w:customStyle="1" w:styleId="290">
    <w:name w:val="font161"/>
    <w:autoRedefine/>
    <w:qFormat/>
    <w:uiPriority w:val="0"/>
    <w:rPr>
      <w:b/>
      <w:bCs/>
      <w:sz w:val="32"/>
      <w:szCs w:val="32"/>
    </w:rPr>
  </w:style>
  <w:style w:type="character" w:customStyle="1" w:styleId="291">
    <w:name w:val="正文首行缩进两字 Char"/>
    <w:link w:val="292"/>
    <w:autoRedefine/>
    <w:qFormat/>
    <w:uiPriority w:val="0"/>
    <w:rPr>
      <w:sz w:val="22"/>
    </w:rPr>
  </w:style>
  <w:style w:type="paragraph" w:customStyle="1" w:styleId="292">
    <w:name w:val="正文首行缩进两字"/>
    <w:link w:val="291"/>
    <w:autoRedefine/>
    <w:qFormat/>
    <w:uiPriority w:val="0"/>
    <w:pPr>
      <w:spacing w:afterLines="50" w:line="300" w:lineRule="auto"/>
    </w:pPr>
    <w:rPr>
      <w:rFonts w:ascii="Times New Roman" w:hAnsi="Times New Roman" w:eastAsia="宋体" w:cs="Times New Roman"/>
      <w:sz w:val="22"/>
      <w:lang w:val="en-US" w:eastAsia="zh-CN" w:bidi="ar-SA"/>
    </w:rPr>
  </w:style>
  <w:style w:type="character" w:customStyle="1" w:styleId="293">
    <w:name w:val="文档结构图 Char1"/>
    <w:autoRedefine/>
    <w:semiHidden/>
    <w:qFormat/>
    <w:uiPriority w:val="99"/>
    <w:rPr>
      <w:rFonts w:ascii="宋体" w:hAnsi="Times New Roman" w:eastAsia="宋体" w:cs="Times New Roman"/>
      <w:sz w:val="18"/>
      <w:szCs w:val="18"/>
    </w:rPr>
  </w:style>
  <w:style w:type="character" w:customStyle="1" w:styleId="294">
    <w:name w:val="Char Char12"/>
    <w:autoRedefine/>
    <w:qFormat/>
    <w:uiPriority w:val="0"/>
    <w:rPr>
      <w:rFonts w:ascii="Arial" w:hAnsi="Arial" w:eastAsia="黑体"/>
      <w:b/>
      <w:bCs/>
      <w:kern w:val="2"/>
      <w:sz w:val="32"/>
      <w:szCs w:val="32"/>
      <w:lang w:val="en-US" w:eastAsia="zh-CN" w:bidi="ar-SA"/>
    </w:rPr>
  </w:style>
  <w:style w:type="character" w:customStyle="1" w:styleId="295">
    <w:name w:val="Char Char"/>
    <w:link w:val="143"/>
    <w:autoRedefine/>
    <w:qFormat/>
    <w:uiPriority w:val="0"/>
    <w:rPr>
      <w:kern w:val="2"/>
      <w:sz w:val="24"/>
      <w:szCs w:val="24"/>
    </w:rPr>
  </w:style>
  <w:style w:type="character" w:customStyle="1" w:styleId="296">
    <w:name w:val="普通文字 Char Char"/>
    <w:autoRedefine/>
    <w:qFormat/>
    <w:uiPriority w:val="0"/>
    <w:rPr>
      <w:rFonts w:ascii="宋体" w:hAnsi="Courier New" w:eastAsia="宋体"/>
      <w:kern w:val="2"/>
      <w:sz w:val="21"/>
      <w:lang w:val="en-US" w:eastAsia="zh-CN" w:bidi="ar-SA"/>
    </w:rPr>
  </w:style>
  <w:style w:type="character" w:customStyle="1" w:styleId="297">
    <w:name w:val="标准-正文 Char Char"/>
    <w:link w:val="298"/>
    <w:autoRedefine/>
    <w:qFormat/>
    <w:uiPriority w:val="0"/>
    <w:rPr>
      <w:sz w:val="24"/>
    </w:rPr>
  </w:style>
  <w:style w:type="paragraph" w:customStyle="1" w:styleId="298">
    <w:name w:val="标准-正文"/>
    <w:basedOn w:val="1"/>
    <w:link w:val="297"/>
    <w:autoRedefine/>
    <w:qFormat/>
    <w:uiPriority w:val="0"/>
    <w:pPr>
      <w:widowControl/>
      <w:adjustRightInd w:val="0"/>
      <w:snapToGrid w:val="0"/>
      <w:spacing w:line="300" w:lineRule="auto"/>
      <w:ind w:firstLine="200" w:firstLineChars="200"/>
      <w:textAlignment w:val="baseline"/>
    </w:pPr>
    <w:rPr>
      <w:kern w:val="0"/>
      <w:sz w:val="24"/>
      <w:szCs w:val="20"/>
    </w:rPr>
  </w:style>
  <w:style w:type="character" w:customStyle="1" w:styleId="299">
    <w:name w:val="引用 字符"/>
    <w:link w:val="300"/>
    <w:autoRedefine/>
    <w:qFormat/>
    <w:uiPriority w:val="0"/>
    <w:rPr>
      <w:i/>
      <w:iCs/>
      <w:color w:val="000000"/>
    </w:rPr>
  </w:style>
  <w:style w:type="paragraph" w:customStyle="1" w:styleId="300">
    <w:name w:val="引用1"/>
    <w:basedOn w:val="1"/>
    <w:next w:val="1"/>
    <w:link w:val="299"/>
    <w:autoRedefine/>
    <w:qFormat/>
    <w:uiPriority w:val="0"/>
    <w:pPr>
      <w:widowControl/>
      <w:spacing w:line="276" w:lineRule="auto"/>
      <w:ind w:firstLine="200" w:firstLineChars="200"/>
      <w:jc w:val="left"/>
    </w:pPr>
    <w:rPr>
      <w:i/>
      <w:iCs/>
      <w:color w:val="000000"/>
      <w:kern w:val="0"/>
      <w:sz w:val="20"/>
      <w:szCs w:val="20"/>
    </w:rPr>
  </w:style>
  <w:style w:type="character" w:customStyle="1" w:styleId="301">
    <w:name w:val="引用 字符1"/>
    <w:basedOn w:val="51"/>
    <w:autoRedefine/>
    <w:qFormat/>
    <w:uiPriority w:val="99"/>
    <w:rPr>
      <w:i/>
      <w:iCs/>
      <w:color w:val="404040" w:themeColor="text1" w:themeTint="BF"/>
      <w:kern w:val="2"/>
      <w:sz w:val="21"/>
      <w:szCs w:val="24"/>
      <w14:textFill>
        <w14:solidFill>
          <w14:schemeClr w14:val="tx1">
            <w14:lumMod w14:val="75000"/>
            <w14:lumOff w14:val="25000"/>
          </w14:schemeClr>
        </w14:solidFill>
      </w14:textFill>
    </w:rPr>
  </w:style>
  <w:style w:type="character" w:customStyle="1" w:styleId="302">
    <w:name w:val="正文文本缩进 3 Char1"/>
    <w:autoRedefine/>
    <w:semiHidden/>
    <w:qFormat/>
    <w:uiPriority w:val="99"/>
    <w:rPr>
      <w:rFonts w:ascii="Times New Roman" w:hAnsi="Times New Roman" w:eastAsia="宋体" w:cs="Times New Roman"/>
      <w:sz w:val="16"/>
      <w:szCs w:val="16"/>
    </w:rPr>
  </w:style>
  <w:style w:type="character" w:customStyle="1" w:styleId="303">
    <w:name w:val="表正文 Char1"/>
    <w:autoRedefine/>
    <w:qFormat/>
    <w:uiPriority w:val="0"/>
    <w:rPr>
      <w:rFonts w:ascii="宋体" w:eastAsia="宋体"/>
      <w:kern w:val="24"/>
      <w:sz w:val="24"/>
      <w:lang w:val="en-US" w:eastAsia="zh-CN"/>
    </w:rPr>
  </w:style>
  <w:style w:type="character" w:customStyle="1" w:styleId="304">
    <w:name w:val="正文首行缩进 Char1"/>
    <w:autoRedefine/>
    <w:semiHidden/>
    <w:qFormat/>
    <w:uiPriority w:val="99"/>
  </w:style>
  <w:style w:type="character" w:customStyle="1" w:styleId="305">
    <w:name w:val="CharAttribute0"/>
    <w:autoRedefine/>
    <w:qFormat/>
    <w:uiPriority w:val="0"/>
    <w:rPr>
      <w:rFonts w:ascii="Arial" w:eastAsia="宋体"/>
    </w:rPr>
  </w:style>
  <w:style w:type="paragraph" w:customStyle="1" w:styleId="306">
    <w:name w:val="Default Paragraph Font Para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307">
    <w:name w:val="并列项 2"/>
    <w:basedOn w:val="4"/>
    <w:autoRedefine/>
    <w:qFormat/>
    <w:uiPriority w:val="0"/>
    <w:pPr>
      <w:tabs>
        <w:tab w:val="left" w:pos="1260"/>
      </w:tabs>
      <w:adjustRightInd/>
      <w:snapToGrid w:val="0"/>
      <w:spacing w:line="300" w:lineRule="auto"/>
      <w:ind w:firstLine="0"/>
      <w:jc w:val="center"/>
    </w:pPr>
    <w:rPr>
      <w:kern w:val="24"/>
      <w:szCs w:val="20"/>
    </w:rPr>
  </w:style>
  <w:style w:type="paragraph" w:customStyle="1" w:styleId="308">
    <w:name w:val="列表编号1"/>
    <w:basedOn w:val="1"/>
    <w:autoRedefine/>
    <w:qFormat/>
    <w:uiPriority w:val="0"/>
    <w:pPr>
      <w:tabs>
        <w:tab w:val="left" w:pos="420"/>
      </w:tabs>
      <w:adjustRightInd w:val="0"/>
      <w:spacing w:line="312" w:lineRule="atLeast"/>
      <w:textAlignment w:val="baseline"/>
    </w:pPr>
    <w:rPr>
      <w:kern w:val="0"/>
      <w:szCs w:val="20"/>
    </w:rPr>
  </w:style>
  <w:style w:type="paragraph" w:customStyle="1" w:styleId="309">
    <w:name w:val="表格"/>
    <w:basedOn w:val="1"/>
    <w:autoRedefine/>
    <w:qFormat/>
    <w:uiPriority w:val="0"/>
    <w:pPr>
      <w:jc w:val="center"/>
      <w:textAlignment w:val="center"/>
    </w:pPr>
    <w:rPr>
      <w:rFonts w:ascii="华文细黑" w:hAnsi="华文细黑"/>
      <w:kern w:val="0"/>
      <w:szCs w:val="20"/>
    </w:rPr>
  </w:style>
  <w:style w:type="paragraph" w:customStyle="1" w:styleId="310">
    <w:name w:val="xl7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color w:val="000000"/>
      <w:kern w:val="0"/>
      <w:sz w:val="24"/>
    </w:rPr>
  </w:style>
  <w:style w:type="paragraph" w:customStyle="1" w:styleId="311">
    <w:name w:val="Char Char Char Char Char Char"/>
    <w:basedOn w:val="1"/>
    <w:autoRedefine/>
    <w:qFormat/>
    <w:uiPriority w:val="0"/>
    <w:pPr>
      <w:adjustRightInd w:val="0"/>
      <w:spacing w:line="360" w:lineRule="auto"/>
    </w:pPr>
    <w:rPr>
      <w:kern w:val="0"/>
      <w:sz w:val="24"/>
      <w:szCs w:val="20"/>
    </w:rPr>
  </w:style>
  <w:style w:type="paragraph" w:customStyle="1" w:styleId="312">
    <w:name w:val="font10"/>
    <w:basedOn w:val="1"/>
    <w:autoRedefine/>
    <w:qFormat/>
    <w:uiPriority w:val="0"/>
    <w:pPr>
      <w:widowControl/>
      <w:spacing w:before="100" w:beforeAutospacing="1" w:after="100" w:afterAutospacing="1"/>
      <w:jc w:val="left"/>
    </w:pPr>
    <w:rPr>
      <w:rFonts w:hint="eastAsia" w:ascii="宋体" w:hAnsi="宋体"/>
      <w:b/>
      <w:kern w:val="0"/>
      <w:sz w:val="24"/>
      <w:szCs w:val="20"/>
    </w:rPr>
  </w:style>
  <w:style w:type="paragraph" w:customStyle="1" w:styleId="313">
    <w:name w:val="样式 标题 1 + 四号 居中 段前: 12 磅 段后: 12 磅 行距: 单倍行距"/>
    <w:basedOn w:val="2"/>
    <w:autoRedefine/>
    <w:qFormat/>
    <w:uiPriority w:val="0"/>
    <w:pPr>
      <w:tabs>
        <w:tab w:val="left" w:pos="425"/>
      </w:tabs>
      <w:spacing w:after="240" w:line="240" w:lineRule="auto"/>
      <w:ind w:left="425" w:hanging="425"/>
      <w:textAlignment w:val="baseline"/>
    </w:pPr>
    <w:rPr>
      <w:rFonts w:ascii="Times New Roman"/>
      <w:sz w:val="28"/>
    </w:rPr>
  </w:style>
  <w:style w:type="paragraph" w:customStyle="1" w:styleId="314">
    <w:name w:val="普通 (Web)"/>
    <w:basedOn w:val="1"/>
    <w:autoRedefine/>
    <w:qFormat/>
    <w:uiPriority w:val="0"/>
    <w:pPr>
      <w:widowControl/>
      <w:spacing w:before="100" w:beforeAutospacing="1" w:after="100" w:afterAutospacing="1"/>
      <w:jc w:val="left"/>
    </w:pPr>
    <w:rPr>
      <w:rFonts w:ascii="Arial Unicode MS" w:hAnsi="Arial Unicode MS" w:eastAsia="Arial Unicode MS"/>
      <w:kern w:val="0"/>
      <w:sz w:val="24"/>
      <w:szCs w:val="20"/>
    </w:rPr>
  </w:style>
  <w:style w:type="paragraph" w:customStyle="1" w:styleId="315">
    <w:name w:val="正文文字缩进 2"/>
    <w:basedOn w:val="1"/>
    <w:autoRedefine/>
    <w:qFormat/>
    <w:uiPriority w:val="0"/>
    <w:pPr>
      <w:widowControl/>
      <w:spacing w:line="351" w:lineRule="atLeast"/>
      <w:ind w:firstLine="481"/>
      <w:textAlignment w:val="baseline"/>
    </w:pPr>
    <w:rPr>
      <w:rFonts w:ascii="仿宋_GB2312" w:eastAsia="仿宋_GB2312"/>
      <w:color w:val="000000"/>
      <w:kern w:val="0"/>
      <w:sz w:val="24"/>
      <w:szCs w:val="20"/>
      <w:u w:color="000000"/>
    </w:rPr>
  </w:style>
  <w:style w:type="paragraph" w:customStyle="1" w:styleId="316">
    <w:name w:val="无间隔11"/>
    <w:autoRedefine/>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317">
    <w:name w:val="a0"/>
    <w:basedOn w:val="1"/>
    <w:autoRedefine/>
    <w:qFormat/>
    <w:uiPriority w:val="0"/>
    <w:pPr>
      <w:widowControl/>
      <w:spacing w:before="100" w:beforeAutospacing="1" w:after="100" w:afterAutospacing="1"/>
      <w:jc w:val="left"/>
    </w:pPr>
    <w:rPr>
      <w:rFonts w:ascii="宋体" w:hAnsi="宋体"/>
      <w:kern w:val="0"/>
      <w:sz w:val="24"/>
      <w:szCs w:val="20"/>
    </w:rPr>
  </w:style>
  <w:style w:type="paragraph" w:customStyle="1" w:styleId="318">
    <w:name w:val="xl8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kern w:val="0"/>
      <w:sz w:val="22"/>
      <w:szCs w:val="22"/>
    </w:rPr>
  </w:style>
  <w:style w:type="paragraph" w:customStyle="1" w:styleId="319">
    <w:name w:val="默认段落字体 Para Char Char Char Char Char Char Char"/>
    <w:basedOn w:val="1"/>
    <w:autoRedefine/>
    <w:qFormat/>
    <w:uiPriority w:val="0"/>
    <w:rPr>
      <w:rFonts w:ascii="Tahoma" w:hAnsi="Tahoma"/>
      <w:b/>
      <w:sz w:val="24"/>
      <w:szCs w:val="20"/>
    </w:rPr>
  </w:style>
  <w:style w:type="paragraph" w:customStyle="1" w:styleId="320">
    <w:name w:val="Char Char Char Char"/>
    <w:basedOn w:val="1"/>
    <w:autoRedefine/>
    <w:qFormat/>
    <w:uiPriority w:val="0"/>
    <w:rPr>
      <w:rFonts w:ascii="Tahoma" w:hAnsi="Tahoma"/>
      <w:sz w:val="24"/>
      <w:szCs w:val="20"/>
    </w:rPr>
  </w:style>
  <w:style w:type="paragraph" w:customStyle="1" w:styleId="321">
    <w:name w:val="样式 标题 2 + 段前: 6 磅 段后: 6 磅"/>
    <w:basedOn w:val="3"/>
    <w:autoRedefine/>
    <w:qFormat/>
    <w:uiPriority w:val="0"/>
    <w:pPr>
      <w:adjustRightInd/>
      <w:snapToGrid w:val="0"/>
      <w:spacing w:beforeLines="30" w:afterLines="30"/>
      <w:jc w:val="both"/>
    </w:pPr>
    <w:rPr>
      <w:rFonts w:ascii="宋体" w:hAnsi="Times New Roman"/>
      <w:b w:val="0"/>
      <w:sz w:val="24"/>
    </w:rPr>
  </w:style>
  <w:style w:type="paragraph" w:customStyle="1" w:styleId="322">
    <w:name w:val="样式 标题 2 + Times New Roman 四号 非加粗 段前: 5 磅 段后: 0 磅 行距: 固定值 20..."/>
    <w:basedOn w:val="3"/>
    <w:autoRedefine/>
    <w:qFormat/>
    <w:uiPriority w:val="0"/>
    <w:pPr>
      <w:autoSpaceDE/>
      <w:autoSpaceDN/>
      <w:adjustRightInd/>
      <w:spacing w:before="100" w:line="400" w:lineRule="exact"/>
      <w:jc w:val="both"/>
    </w:pPr>
    <w:rPr>
      <w:rFonts w:ascii="Times New Roman" w:hAnsi="Times New Roman" w:cs="宋体"/>
      <w:b w:val="0"/>
      <w:kern w:val="2"/>
      <w:sz w:val="28"/>
    </w:rPr>
  </w:style>
  <w:style w:type="paragraph" w:customStyle="1" w:styleId="323">
    <w:name w:val="Char Char Char1 Char Char Char Char"/>
    <w:basedOn w:val="1"/>
    <w:autoRedefine/>
    <w:qFormat/>
    <w:uiPriority w:val="0"/>
    <w:rPr>
      <w:rFonts w:ascii="Tahoma" w:hAnsi="Tahoma"/>
      <w:sz w:val="24"/>
      <w:szCs w:val="20"/>
    </w:rPr>
  </w:style>
  <w:style w:type="paragraph" w:customStyle="1" w:styleId="324">
    <w:name w:val="WPSOffice手动目录 1"/>
    <w:autoRedefine/>
    <w:qFormat/>
    <w:uiPriority w:val="0"/>
    <w:rPr>
      <w:rFonts w:ascii="Times New Roman" w:hAnsi="Times New Roman" w:eastAsia="宋体" w:cs="Times New Roman"/>
      <w:lang w:val="en-US" w:eastAsia="zh-CN" w:bidi="ar-SA"/>
    </w:rPr>
  </w:style>
  <w:style w:type="paragraph" w:customStyle="1" w:styleId="325">
    <w:name w:val="xl73"/>
    <w:basedOn w:val="1"/>
    <w:autoRedefine/>
    <w:qFormat/>
    <w:uiPriority w:val="0"/>
    <w:pPr>
      <w:widowControl/>
      <w:spacing w:before="100" w:beforeAutospacing="1" w:after="100" w:afterAutospacing="1"/>
      <w:jc w:val="center"/>
    </w:pPr>
    <w:rPr>
      <w:rFonts w:ascii="宋体" w:hAnsi="宋体" w:cs="宋体"/>
      <w:b/>
      <w:bCs/>
      <w:kern w:val="0"/>
      <w:sz w:val="24"/>
    </w:rPr>
  </w:style>
  <w:style w:type="paragraph" w:customStyle="1" w:styleId="326">
    <w:name w:val="正文文字缩进 3"/>
    <w:basedOn w:val="1"/>
    <w:autoRedefine/>
    <w:qFormat/>
    <w:uiPriority w:val="0"/>
    <w:pPr>
      <w:widowControl/>
      <w:spacing w:before="119" w:line="272" w:lineRule="atLeast"/>
      <w:ind w:left="719" w:firstLine="481"/>
      <w:jc w:val="left"/>
      <w:textAlignment w:val="baseline"/>
    </w:pPr>
    <w:rPr>
      <w:rFonts w:ascii="宋体"/>
      <w:color w:val="000000"/>
      <w:kern w:val="0"/>
      <w:sz w:val="24"/>
      <w:szCs w:val="20"/>
      <w:u w:color="000000"/>
    </w:rPr>
  </w:style>
  <w:style w:type="paragraph" w:customStyle="1" w:styleId="327">
    <w:name w:val="样式1"/>
    <w:basedOn w:val="1"/>
    <w:autoRedefine/>
    <w:qFormat/>
    <w:uiPriority w:val="0"/>
    <w:pPr>
      <w:tabs>
        <w:tab w:val="left" w:pos="1000"/>
      </w:tabs>
      <w:ind w:left="800" w:hanging="400"/>
    </w:pPr>
    <w:rPr>
      <w:rFonts w:ascii="宋体" w:hAnsi="宋体"/>
      <w:sz w:val="44"/>
      <w:szCs w:val="20"/>
    </w:rPr>
  </w:style>
  <w:style w:type="paragraph" w:customStyle="1" w:styleId="328">
    <w:name w:val="模式4"/>
    <w:basedOn w:val="1"/>
    <w:autoRedefine/>
    <w:qFormat/>
    <w:uiPriority w:val="0"/>
    <w:pPr>
      <w:widowControl/>
      <w:adjustRightInd w:val="0"/>
      <w:snapToGrid w:val="0"/>
      <w:spacing w:line="300" w:lineRule="auto"/>
      <w:textAlignment w:val="baseline"/>
    </w:pPr>
    <w:rPr>
      <w:sz w:val="24"/>
      <w:szCs w:val="20"/>
    </w:rPr>
  </w:style>
  <w:style w:type="paragraph" w:customStyle="1" w:styleId="329">
    <w:name w:val="样式 标题 3H3标题 3 Char Char Char + 黑色"/>
    <w:basedOn w:val="5"/>
    <w:autoRedefine/>
    <w:qFormat/>
    <w:uiPriority w:val="0"/>
    <w:pPr>
      <w:keepNext w:val="0"/>
      <w:keepLines w:val="0"/>
      <w:adjustRightInd/>
      <w:spacing w:before="0" w:after="0" w:line="360" w:lineRule="auto"/>
      <w:ind w:left="1540" w:hanging="980"/>
    </w:pPr>
    <w:rPr>
      <w:rFonts w:ascii="华文仿宋" w:hAnsi="华文仿宋" w:eastAsia="华文仿宋"/>
      <w:bCs/>
      <w:sz w:val="21"/>
      <w:szCs w:val="21"/>
      <w:u w:val="none"/>
    </w:rPr>
  </w:style>
  <w:style w:type="paragraph" w:customStyle="1" w:styleId="330">
    <w:name w:val="样式 标题 3 + (中文) 黑体 小四 非加粗 段前: 7.8 磅 段后: 0 磅 行距: 固定值 20 磅"/>
    <w:basedOn w:val="5"/>
    <w:autoRedefine/>
    <w:qFormat/>
    <w:uiPriority w:val="0"/>
    <w:pPr>
      <w:autoSpaceDE/>
      <w:autoSpaceDN/>
      <w:adjustRightInd/>
      <w:spacing w:before="0" w:after="0" w:line="400" w:lineRule="exact"/>
      <w:jc w:val="both"/>
    </w:pPr>
    <w:rPr>
      <w:rFonts w:ascii="Times New Roman" w:eastAsia="黑体" w:cs="宋体"/>
      <w:b w:val="0"/>
      <w:kern w:val="2"/>
      <w:u w:val="none"/>
    </w:rPr>
  </w:style>
  <w:style w:type="paragraph" w:customStyle="1" w:styleId="331">
    <w:name w:val="xl7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24"/>
    </w:rPr>
  </w:style>
  <w:style w:type="paragraph" w:customStyle="1" w:styleId="332">
    <w:name w:val="图名"/>
    <w:basedOn w:val="1"/>
    <w:next w:val="1"/>
    <w:autoRedefine/>
    <w:qFormat/>
    <w:uiPriority w:val="0"/>
    <w:pPr>
      <w:tabs>
        <w:tab w:val="left" w:pos="720"/>
      </w:tabs>
      <w:snapToGrid w:val="0"/>
      <w:spacing w:line="300" w:lineRule="auto"/>
      <w:ind w:left="1260" w:hanging="420"/>
      <w:jc w:val="center"/>
    </w:pPr>
    <w:rPr>
      <w:rFonts w:ascii="宋体"/>
      <w:snapToGrid w:val="0"/>
      <w:kern w:val="0"/>
      <w:sz w:val="24"/>
      <w:szCs w:val="20"/>
    </w:rPr>
  </w:style>
  <w:style w:type="paragraph" w:customStyle="1" w:styleId="333">
    <w:name w:val="样式 标题 1 + 黑体 三号 非加粗 居中 段前: 6 磅 段后: 6 磅 行距: 固定值 20 磅"/>
    <w:basedOn w:val="2"/>
    <w:autoRedefine/>
    <w:qFormat/>
    <w:uiPriority w:val="0"/>
    <w:pPr>
      <w:autoSpaceDE/>
      <w:autoSpaceDN/>
      <w:adjustRightInd/>
      <w:spacing w:before="120" w:line="400" w:lineRule="exact"/>
    </w:pPr>
    <w:rPr>
      <w:rFonts w:ascii="黑体" w:hAnsi="黑体" w:eastAsia="黑体" w:cs="宋体"/>
      <w:b w:val="0"/>
    </w:rPr>
  </w:style>
  <w:style w:type="paragraph" w:customStyle="1" w:styleId="334">
    <w:name w:val="样式 Verdana 首行缩进:  0.74 厘米"/>
    <w:basedOn w:val="1"/>
    <w:autoRedefine/>
    <w:qFormat/>
    <w:uiPriority w:val="0"/>
    <w:pPr>
      <w:spacing w:line="360" w:lineRule="auto"/>
      <w:ind w:firstLine="420"/>
    </w:pPr>
    <w:rPr>
      <w:rFonts w:ascii="Verdana" w:hAnsi="Verdana"/>
      <w:sz w:val="24"/>
      <w:szCs w:val="20"/>
    </w:rPr>
  </w:style>
  <w:style w:type="paragraph" w:customStyle="1" w:styleId="335">
    <w:name w:val="文头字"/>
    <w:basedOn w:val="1"/>
    <w:autoRedefine/>
    <w:qFormat/>
    <w:uiPriority w:val="0"/>
    <w:pPr>
      <w:snapToGrid w:val="0"/>
      <w:spacing w:before="200" w:line="360" w:lineRule="auto"/>
      <w:jc w:val="center"/>
    </w:pPr>
    <w:rPr>
      <w:rFonts w:ascii="宋体"/>
      <w:b/>
      <w:color w:val="FF0000"/>
      <w:spacing w:val="100"/>
      <w:kern w:val="21"/>
      <w:sz w:val="48"/>
      <w:szCs w:val="20"/>
    </w:rPr>
  </w:style>
  <w:style w:type="paragraph" w:customStyle="1" w:styleId="336">
    <w:name w:val="正文文本1"/>
    <w:basedOn w:val="15"/>
    <w:autoRedefine/>
    <w:qFormat/>
    <w:uiPriority w:val="0"/>
    <w:pPr>
      <w:tabs>
        <w:tab w:val="clear" w:pos="567"/>
      </w:tabs>
      <w:spacing w:before="0" w:after="120" w:line="360" w:lineRule="auto"/>
      <w:ind w:firstLine="420" w:firstLineChars="200"/>
    </w:pPr>
    <w:rPr>
      <w:rFonts w:ascii="Times New Roman" w:hAnsi="Times New Roman"/>
      <w:kern w:val="0"/>
      <w:sz w:val="21"/>
      <w:szCs w:val="20"/>
      <w:lang w:val="zh-CN"/>
    </w:rPr>
  </w:style>
  <w:style w:type="paragraph" w:customStyle="1" w:styleId="337">
    <w:name w:val="单位名称"/>
    <w:basedOn w:val="1"/>
    <w:autoRedefine/>
    <w:qFormat/>
    <w:uiPriority w:val="0"/>
    <w:pPr>
      <w:snapToGrid w:val="0"/>
      <w:spacing w:before="240" w:after="40" w:line="300" w:lineRule="auto"/>
      <w:jc w:val="center"/>
    </w:pPr>
    <w:rPr>
      <w:rFonts w:ascii="宋体"/>
      <w:spacing w:val="10"/>
      <w:kern w:val="21"/>
      <w:sz w:val="32"/>
      <w:szCs w:val="20"/>
    </w:rPr>
  </w:style>
  <w:style w:type="paragraph" w:customStyle="1" w:styleId="338">
    <w:name w:val="ParaAttribute2"/>
    <w:autoRedefine/>
    <w:qFormat/>
    <w:uiPriority w:val="0"/>
    <w:pPr>
      <w:widowControl w:val="0"/>
    </w:pPr>
    <w:rPr>
      <w:rFonts w:ascii="Times New Roman" w:hAnsi="Times New Roman" w:eastAsia="官帕" w:cs="Times New Roman"/>
      <w:lang w:val="en-US" w:eastAsia="zh-CN" w:bidi="ar-SA"/>
    </w:rPr>
  </w:style>
  <w:style w:type="paragraph" w:customStyle="1" w:styleId="339">
    <w:name w:val="xl7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color w:val="000000"/>
      <w:kern w:val="0"/>
      <w:sz w:val="24"/>
    </w:rPr>
  </w:style>
  <w:style w:type="paragraph" w:customStyle="1" w:styleId="340">
    <w:name w:val="样式 标题 1H1 + 段后: 1 行1"/>
    <w:basedOn w:val="2"/>
    <w:autoRedefine/>
    <w:qFormat/>
    <w:uiPriority w:val="0"/>
    <w:pPr>
      <w:keepNext w:val="0"/>
      <w:keepLines w:val="0"/>
      <w:tabs>
        <w:tab w:val="left" w:pos="780"/>
      </w:tabs>
      <w:spacing w:before="360" w:after="312" w:afterLines="100" w:line="360" w:lineRule="auto"/>
      <w:ind w:left="-25"/>
    </w:pPr>
    <w:rPr>
      <w:rFonts w:ascii="黑体" w:eastAsia="黑体" w:cs="宋体"/>
      <w:bCs/>
      <w:kern w:val="0"/>
      <w:sz w:val="36"/>
    </w:rPr>
  </w:style>
  <w:style w:type="paragraph" w:customStyle="1" w:styleId="341">
    <w:name w:val="Char Char Char Char Char Char Char Char"/>
    <w:basedOn w:val="1"/>
    <w:autoRedefine/>
    <w:qFormat/>
    <w:uiPriority w:val="0"/>
    <w:pPr>
      <w:tabs>
        <w:tab w:val="left" w:pos="360"/>
      </w:tabs>
    </w:pPr>
    <w:rPr>
      <w:szCs w:val="20"/>
    </w:rPr>
  </w:style>
  <w:style w:type="paragraph" w:customStyle="1" w:styleId="342">
    <w:name w:val="注："/>
    <w:basedOn w:val="1"/>
    <w:autoRedefine/>
    <w:qFormat/>
    <w:uiPriority w:val="0"/>
    <w:pPr>
      <w:tabs>
        <w:tab w:val="left" w:pos="1120"/>
      </w:tabs>
      <w:snapToGrid w:val="0"/>
      <w:spacing w:line="288" w:lineRule="auto"/>
      <w:ind w:left="902" w:hanging="420"/>
    </w:pPr>
    <w:rPr>
      <w:rFonts w:ascii="宋体"/>
      <w:kern w:val="21"/>
      <w:sz w:val="24"/>
      <w:szCs w:val="20"/>
    </w:rPr>
  </w:style>
  <w:style w:type="paragraph" w:customStyle="1" w:styleId="343">
    <w:name w:val="样式3"/>
    <w:basedOn w:val="26"/>
    <w:autoRedefine/>
    <w:qFormat/>
    <w:uiPriority w:val="0"/>
    <w:pPr>
      <w:spacing w:line="0" w:lineRule="atLeast"/>
      <w:outlineLvl w:val="0"/>
    </w:pPr>
    <w:rPr>
      <w:rFonts w:hint="default"/>
      <w:kern w:val="0"/>
      <w:sz w:val="28"/>
    </w:rPr>
  </w:style>
  <w:style w:type="paragraph" w:customStyle="1" w:styleId="344">
    <w:name w:val="并列项3"/>
    <w:basedOn w:val="4"/>
    <w:autoRedefine/>
    <w:qFormat/>
    <w:uiPriority w:val="0"/>
    <w:pPr>
      <w:tabs>
        <w:tab w:val="left" w:pos="720"/>
        <w:tab w:val="left" w:pos="1365"/>
      </w:tabs>
      <w:adjustRightInd/>
      <w:snapToGrid w:val="0"/>
      <w:spacing w:line="300" w:lineRule="auto"/>
      <w:ind w:left="1365" w:firstLine="0"/>
      <w:jc w:val="center"/>
    </w:pPr>
    <w:rPr>
      <w:snapToGrid w:val="0"/>
      <w:kern w:val="0"/>
      <w:szCs w:val="20"/>
    </w:rPr>
  </w:style>
  <w:style w:type="paragraph" w:customStyle="1" w:styleId="345">
    <w:name w:val="xl74"/>
    <w:basedOn w:val="1"/>
    <w:autoRedefine/>
    <w:qFormat/>
    <w:uiPriority w:val="0"/>
    <w:pPr>
      <w:widowControl/>
      <w:spacing w:before="100" w:beforeAutospacing="1" w:after="100" w:afterAutospacing="1"/>
      <w:jc w:val="left"/>
    </w:pPr>
    <w:rPr>
      <w:rFonts w:ascii="宋体" w:hAnsi="宋体" w:cs="宋体"/>
      <w:color w:val="F20884"/>
      <w:kern w:val="0"/>
      <w:sz w:val="24"/>
    </w:rPr>
  </w:style>
  <w:style w:type="paragraph" w:customStyle="1" w:styleId="346">
    <w:name w:val="序列1)2)3)"/>
    <w:basedOn w:val="1"/>
    <w:next w:val="1"/>
    <w:autoRedefine/>
    <w:qFormat/>
    <w:uiPriority w:val="0"/>
    <w:pPr>
      <w:keepNext/>
      <w:widowControl/>
      <w:tabs>
        <w:tab w:val="left" w:pos="1366"/>
      </w:tabs>
      <w:adjustRightInd w:val="0"/>
      <w:snapToGrid w:val="0"/>
      <w:spacing w:line="300" w:lineRule="auto"/>
      <w:ind w:left="1366" w:hanging="500"/>
      <w:textAlignment w:val="baseline"/>
    </w:pPr>
    <w:rPr>
      <w:rFonts w:ascii="楷体_GB2312" w:hAnsi="宋体" w:eastAsia="楷体_GB2312"/>
      <w:color w:val="000000"/>
      <w:kern w:val="0"/>
      <w:sz w:val="24"/>
      <w:szCs w:val="20"/>
    </w:rPr>
  </w:style>
  <w:style w:type="paragraph" w:customStyle="1" w:styleId="347">
    <w:name w:val="style6"/>
    <w:basedOn w:val="1"/>
    <w:autoRedefine/>
    <w:qFormat/>
    <w:uiPriority w:val="0"/>
    <w:pPr>
      <w:widowControl/>
      <w:spacing w:before="100" w:beforeAutospacing="1" w:after="100" w:afterAutospacing="1"/>
      <w:jc w:val="left"/>
    </w:pPr>
    <w:rPr>
      <w:rFonts w:ascii="宋体" w:hAnsi="宋体"/>
      <w:color w:val="CC3300"/>
      <w:kern w:val="0"/>
      <w:sz w:val="24"/>
      <w:szCs w:val="20"/>
    </w:rPr>
  </w:style>
  <w:style w:type="paragraph" w:customStyle="1" w:styleId="348">
    <w:name w:val="编号密级"/>
    <w:basedOn w:val="1"/>
    <w:autoRedefine/>
    <w:qFormat/>
    <w:uiPriority w:val="0"/>
    <w:pPr>
      <w:snapToGrid w:val="0"/>
      <w:spacing w:before="200" w:after="240" w:line="480" w:lineRule="auto"/>
      <w:jc w:val="center"/>
    </w:pPr>
    <w:rPr>
      <w:rFonts w:ascii="黑体" w:eastAsia="黑体"/>
      <w:spacing w:val="6"/>
      <w:kern w:val="21"/>
      <w:sz w:val="28"/>
      <w:szCs w:val="20"/>
    </w:rPr>
  </w:style>
  <w:style w:type="paragraph" w:customStyle="1" w:styleId="349">
    <w:name w:val="xl8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黑体" w:hAnsi="黑体" w:eastAsia="黑体" w:cs="宋体"/>
      <w:b/>
      <w:bCs/>
      <w:kern w:val="0"/>
      <w:sz w:val="24"/>
    </w:rPr>
  </w:style>
  <w:style w:type="paragraph" w:customStyle="1" w:styleId="350">
    <w:name w:val="并列项"/>
    <w:basedOn w:val="4"/>
    <w:autoRedefine/>
    <w:qFormat/>
    <w:uiPriority w:val="0"/>
    <w:pPr>
      <w:tabs>
        <w:tab w:val="left" w:pos="840"/>
      </w:tabs>
      <w:adjustRightInd/>
      <w:snapToGrid w:val="0"/>
      <w:spacing w:line="300" w:lineRule="auto"/>
      <w:ind w:left="806" w:hanging="403"/>
      <w:jc w:val="center"/>
    </w:pPr>
    <w:rPr>
      <w:kern w:val="24"/>
      <w:szCs w:val="20"/>
    </w:rPr>
  </w:style>
  <w:style w:type="paragraph" w:customStyle="1" w:styleId="351">
    <w:name w:val="并列项 1"/>
    <w:basedOn w:val="4"/>
    <w:autoRedefine/>
    <w:qFormat/>
    <w:uiPriority w:val="0"/>
    <w:pPr>
      <w:tabs>
        <w:tab w:val="left" w:pos="1050"/>
      </w:tabs>
      <w:adjustRightInd/>
      <w:snapToGrid w:val="0"/>
      <w:spacing w:line="300" w:lineRule="auto"/>
      <w:ind w:left="800" w:hanging="400"/>
      <w:jc w:val="center"/>
    </w:pPr>
    <w:rPr>
      <w:kern w:val="24"/>
      <w:szCs w:val="20"/>
    </w:rPr>
  </w:style>
  <w:style w:type="paragraph" w:customStyle="1" w:styleId="352">
    <w:name w:val="6'"/>
    <w:basedOn w:val="1"/>
    <w:autoRedefine/>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353">
    <w:name w:val="表名"/>
    <w:basedOn w:val="1"/>
    <w:next w:val="1"/>
    <w:autoRedefine/>
    <w:qFormat/>
    <w:uiPriority w:val="0"/>
    <w:pPr>
      <w:tabs>
        <w:tab w:val="left" w:pos="720"/>
      </w:tabs>
      <w:snapToGrid w:val="0"/>
      <w:spacing w:beforeLines="50" w:afterLines="50" w:line="300" w:lineRule="auto"/>
      <w:ind w:left="420" w:hanging="420"/>
      <w:jc w:val="center"/>
    </w:pPr>
    <w:rPr>
      <w:rFonts w:ascii="黑体" w:eastAsia="黑体"/>
      <w:kern w:val="24"/>
      <w:sz w:val="24"/>
      <w:szCs w:val="20"/>
    </w:rPr>
  </w:style>
  <w:style w:type="paragraph" w:customStyle="1" w:styleId="354">
    <w:name w:val="样式 标题 2 + (西文) Times New Roman (中文) 仿宋_GB2312 居中 段前: 6 磅 段后:..."/>
    <w:basedOn w:val="3"/>
    <w:autoRedefine/>
    <w:qFormat/>
    <w:uiPriority w:val="0"/>
    <w:pPr>
      <w:autoSpaceDE/>
      <w:autoSpaceDN/>
      <w:adjustRightInd/>
      <w:spacing w:after="120" w:line="360" w:lineRule="auto"/>
      <w:ind w:firstLine="200" w:firstLineChars="200"/>
      <w:jc w:val="left"/>
    </w:pPr>
    <w:rPr>
      <w:rFonts w:ascii="Times New Roman" w:hAnsi="Times New Roman" w:eastAsia="仿宋_GB2312" w:cs="宋体"/>
      <w:bCs/>
      <w:kern w:val="2"/>
      <w:sz w:val="32"/>
    </w:rPr>
  </w:style>
  <w:style w:type="paragraph" w:customStyle="1" w:styleId="355">
    <w:name w:val="H-TextFormat"/>
    <w:autoRedefine/>
    <w:qFormat/>
    <w:uiPriority w:val="0"/>
    <w:pPr>
      <w:autoSpaceDE w:val="0"/>
      <w:autoSpaceDN w:val="0"/>
      <w:adjustRightInd w:val="0"/>
    </w:pPr>
    <w:rPr>
      <w:rFonts w:ascii="Arial" w:hAnsi="Arial" w:eastAsia="宋体" w:cs="Times New Roman"/>
      <w:sz w:val="22"/>
      <w:lang w:val="en-US" w:eastAsia="en-US" w:bidi="ar-SA"/>
    </w:rPr>
  </w:style>
  <w:style w:type="paragraph" w:customStyle="1" w:styleId="356">
    <w:name w:val="xl72"/>
    <w:basedOn w:val="1"/>
    <w:autoRedefine/>
    <w:qFormat/>
    <w:uiPriority w:val="0"/>
    <w:pPr>
      <w:widowControl/>
      <w:spacing w:before="100" w:beforeAutospacing="1" w:after="100" w:afterAutospacing="1"/>
      <w:jc w:val="center"/>
    </w:pPr>
    <w:rPr>
      <w:rFonts w:ascii="宋体" w:hAnsi="宋体" w:cs="宋体"/>
      <w:b/>
      <w:bCs/>
      <w:color w:val="000000"/>
      <w:kern w:val="0"/>
      <w:sz w:val="24"/>
    </w:rPr>
  </w:style>
  <w:style w:type="paragraph" w:customStyle="1" w:styleId="357">
    <w:name w:val="xl7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358">
    <w:name w:val="正文3"/>
    <w:autoRedefine/>
    <w:qFormat/>
    <w:uiPriority w:val="0"/>
    <w:pPr>
      <w:widowControl w:val="0"/>
      <w:adjustRightInd w:val="0"/>
      <w:spacing w:line="312" w:lineRule="atLeast"/>
      <w:jc w:val="both"/>
    </w:pPr>
    <w:rPr>
      <w:rFonts w:ascii="宋体" w:hAnsi="Times New Roman" w:eastAsia="宋体" w:cs="Times New Roman"/>
      <w:sz w:val="24"/>
      <w:lang w:val="en-US" w:eastAsia="zh-CN" w:bidi="ar-SA"/>
    </w:rPr>
  </w:style>
  <w:style w:type="paragraph" w:customStyle="1" w:styleId="359">
    <w:name w:val="普通文字"/>
    <w:basedOn w:val="1"/>
    <w:autoRedefine/>
    <w:qFormat/>
    <w:uiPriority w:val="0"/>
    <w:pPr>
      <w:widowControl/>
      <w:spacing w:line="351" w:lineRule="atLeast"/>
      <w:ind w:firstLine="419"/>
      <w:textAlignment w:val="baseline"/>
    </w:pPr>
    <w:rPr>
      <w:rFonts w:ascii="宋体"/>
      <w:color w:val="000000"/>
      <w:kern w:val="0"/>
      <w:szCs w:val="20"/>
      <w:u w:color="000000"/>
    </w:rPr>
  </w:style>
  <w:style w:type="paragraph" w:customStyle="1" w:styleId="360">
    <w:name w:val="xl7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24"/>
    </w:rPr>
  </w:style>
  <w:style w:type="paragraph" w:customStyle="1" w:styleId="361">
    <w:name w:val="图表内容"/>
    <w:basedOn w:val="1"/>
    <w:autoRedefine/>
    <w:qFormat/>
    <w:uiPriority w:val="0"/>
    <w:pPr>
      <w:spacing w:before="20" w:after="20"/>
    </w:pPr>
    <w:rPr>
      <w:sz w:val="24"/>
      <w:szCs w:val="20"/>
    </w:rPr>
  </w:style>
  <w:style w:type="paragraph" w:customStyle="1" w:styleId="362">
    <w:name w:val="IBM 正文"/>
    <w:basedOn w:val="1"/>
    <w:autoRedefine/>
    <w:qFormat/>
    <w:uiPriority w:val="0"/>
    <w:pPr>
      <w:spacing w:line="400" w:lineRule="exact"/>
    </w:pPr>
    <w:rPr>
      <w:spacing w:val="20"/>
      <w:sz w:val="24"/>
      <w:szCs w:val="20"/>
    </w:rPr>
  </w:style>
  <w:style w:type="paragraph" w:customStyle="1" w:styleId="363">
    <w:name w:val="Blockquote"/>
    <w:basedOn w:val="1"/>
    <w:autoRedefine/>
    <w:qFormat/>
    <w:uiPriority w:val="0"/>
    <w:pPr>
      <w:autoSpaceDE w:val="0"/>
      <w:autoSpaceDN w:val="0"/>
      <w:adjustRightInd w:val="0"/>
      <w:spacing w:before="100" w:after="100"/>
      <w:ind w:left="360" w:right="360"/>
      <w:jc w:val="left"/>
    </w:pPr>
    <w:rPr>
      <w:kern w:val="0"/>
      <w:sz w:val="24"/>
    </w:rPr>
  </w:style>
  <w:style w:type="paragraph" w:customStyle="1" w:styleId="364">
    <w:name w:val="修订2"/>
    <w:autoRedefine/>
    <w:semiHidden/>
    <w:qFormat/>
    <w:uiPriority w:val="99"/>
    <w:rPr>
      <w:rFonts w:ascii="Times New Roman" w:hAnsi="Times New Roman" w:eastAsia="宋体" w:cs="Times New Roman"/>
      <w:kern w:val="2"/>
      <w:sz w:val="21"/>
      <w:lang w:val="en-US" w:eastAsia="zh-CN" w:bidi="ar-SA"/>
    </w:rPr>
  </w:style>
  <w:style w:type="paragraph" w:customStyle="1" w:styleId="365">
    <w:name w:val="a"/>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366">
    <w:name w:val="文件标识号"/>
    <w:basedOn w:val="1"/>
    <w:autoRedefine/>
    <w:qFormat/>
    <w:uiPriority w:val="0"/>
    <w:pPr>
      <w:snapToGrid w:val="0"/>
      <w:spacing w:before="120" w:after="120" w:line="1440" w:lineRule="auto"/>
      <w:jc w:val="center"/>
    </w:pPr>
    <w:rPr>
      <w:rFonts w:ascii="宋体" w:eastAsia="黑体"/>
      <w:spacing w:val="10"/>
      <w:kern w:val="21"/>
      <w:sz w:val="32"/>
      <w:szCs w:val="20"/>
    </w:rPr>
  </w:style>
  <w:style w:type="paragraph" w:customStyle="1" w:styleId="367">
    <w:name w:val="文件名称"/>
    <w:basedOn w:val="1"/>
    <w:autoRedefine/>
    <w:qFormat/>
    <w:uiPriority w:val="0"/>
    <w:pPr>
      <w:snapToGrid w:val="0"/>
      <w:spacing w:line="360" w:lineRule="auto"/>
      <w:jc w:val="center"/>
    </w:pPr>
    <w:rPr>
      <w:rFonts w:ascii="宋体" w:eastAsia="黑体"/>
      <w:spacing w:val="20"/>
      <w:kern w:val="21"/>
      <w:sz w:val="44"/>
      <w:szCs w:val="20"/>
    </w:rPr>
  </w:style>
  <w:style w:type="character" w:customStyle="1" w:styleId="368">
    <w:name w:val="font31"/>
    <w:basedOn w:val="51"/>
    <w:autoRedefine/>
    <w:qFormat/>
    <w:uiPriority w:val="0"/>
    <w:rPr>
      <w:rFonts w:hint="eastAsia" w:ascii="宋体" w:hAnsi="宋体" w:eastAsia="宋体" w:cs="宋体"/>
      <w:color w:val="000000"/>
      <w:sz w:val="18"/>
      <w:szCs w:val="18"/>
      <w:u w:val="none"/>
    </w:rPr>
  </w:style>
  <w:style w:type="character" w:customStyle="1" w:styleId="369">
    <w:name w:val="font01"/>
    <w:basedOn w:val="51"/>
    <w:autoRedefine/>
    <w:qFormat/>
    <w:uiPriority w:val="0"/>
    <w:rPr>
      <w:rFonts w:hint="eastAsia" w:ascii="宋体" w:hAnsi="宋体" w:eastAsia="宋体" w:cs="宋体"/>
      <w:color w:val="000000"/>
      <w:sz w:val="18"/>
      <w:szCs w:val="18"/>
      <w:u w:val="none"/>
      <w:vertAlign w:val="subscript"/>
    </w:rPr>
  </w:style>
  <w:style w:type="character" w:customStyle="1" w:styleId="370">
    <w:name w:val="font11"/>
    <w:basedOn w:val="51"/>
    <w:autoRedefine/>
    <w:qFormat/>
    <w:uiPriority w:val="0"/>
    <w:rPr>
      <w:rFonts w:hint="eastAsia" w:ascii="宋体" w:hAnsi="宋体" w:eastAsia="宋体" w:cs="宋体"/>
      <w:color w:val="000000"/>
      <w:sz w:val="18"/>
      <w:szCs w:val="18"/>
      <w:u w:val="none"/>
    </w:rPr>
  </w:style>
  <w:style w:type="character" w:customStyle="1" w:styleId="371">
    <w:name w:val="font51"/>
    <w:basedOn w:val="51"/>
    <w:autoRedefine/>
    <w:qFormat/>
    <w:uiPriority w:val="0"/>
    <w:rPr>
      <w:rFonts w:hint="eastAsia" w:ascii="宋体" w:hAnsi="宋体" w:eastAsia="宋体" w:cs="宋体"/>
      <w:color w:val="000000"/>
      <w:sz w:val="18"/>
      <w:szCs w:val="18"/>
      <w:u w:val="none"/>
      <w:vertAlign w:val="subscript"/>
    </w:rPr>
  </w:style>
  <w:style w:type="paragraph" w:customStyle="1" w:styleId="372">
    <w:name w:val="列出段落3"/>
    <w:basedOn w:val="1"/>
    <w:autoRedefine/>
    <w:qFormat/>
    <w:uiPriority w:val="99"/>
    <w:pPr>
      <w:ind w:firstLine="420" w:firstLineChars="200"/>
    </w:pPr>
    <w:rPr>
      <w:rFonts w:ascii="Calibri" w:hAnsi="Calibri"/>
      <w:szCs w:val="22"/>
    </w:rPr>
  </w:style>
  <w:style w:type="paragraph" w:customStyle="1" w:styleId="373">
    <w:name w:val="修订3"/>
    <w:autoRedefine/>
    <w:hidden/>
    <w:semiHidden/>
    <w:qFormat/>
    <w:uiPriority w:val="99"/>
    <w:rPr>
      <w:rFonts w:ascii="Times New Roman" w:hAnsi="Times New Roman" w:eastAsia="宋体" w:cs="Times New Roman"/>
      <w:kern w:val="2"/>
      <w:sz w:val="21"/>
      <w:szCs w:val="24"/>
      <w:lang w:val="en-US" w:eastAsia="zh-CN" w:bidi="ar-SA"/>
    </w:rPr>
  </w:style>
  <w:style w:type="character" w:customStyle="1" w:styleId="374">
    <w:name w:val="font21"/>
    <w:basedOn w:val="51"/>
    <w:autoRedefine/>
    <w:qFormat/>
    <w:uiPriority w:val="0"/>
    <w:rPr>
      <w:rFonts w:hint="eastAsia" w:ascii="宋体" w:hAnsi="宋体" w:eastAsia="宋体" w:cs="宋体"/>
      <w:color w:val="000000"/>
      <w:sz w:val="22"/>
      <w:szCs w:val="22"/>
      <w:u w:val="none"/>
    </w:rPr>
  </w:style>
  <w:style w:type="paragraph" w:customStyle="1" w:styleId="375">
    <w:name w:val="修订4"/>
    <w:autoRedefine/>
    <w:hidden/>
    <w:unhideWhenUsed/>
    <w:qFormat/>
    <w:uiPriority w:val="99"/>
    <w:rPr>
      <w:rFonts w:ascii="Times New Roman" w:hAnsi="Times New Roman" w:eastAsia="宋体" w:cs="Times New Roman"/>
      <w:kern w:val="2"/>
      <w:sz w:val="21"/>
      <w:szCs w:val="24"/>
      <w:lang w:val="en-US" w:eastAsia="zh-CN" w:bidi="ar-SA"/>
    </w:rPr>
  </w:style>
  <w:style w:type="character" w:customStyle="1" w:styleId="376">
    <w:name w:val="结束语 Char"/>
    <w:basedOn w:val="51"/>
    <w:link w:val="19"/>
    <w:qFormat/>
    <w:uiPriority w:val="0"/>
    <w:rPr>
      <w:rFonts w:ascii="Calibri" w:hAnsi="Calibri"/>
      <w:kern w:val="2"/>
      <w:sz w:val="24"/>
      <w:szCs w:val="24"/>
    </w:rPr>
  </w:style>
  <w:style w:type="character" w:customStyle="1" w:styleId="377">
    <w:name w:val="纯文本 Char2"/>
    <w:basedOn w:val="51"/>
    <w:autoRedefine/>
    <w:qFormat/>
    <w:uiPriority w:val="0"/>
    <w:rPr>
      <w:rFonts w:ascii="宋体" w:hAnsi="Courier New" w:eastAsia="宋体" w:cs="Times New Roman"/>
      <w:szCs w:val="20"/>
    </w:rPr>
  </w:style>
  <w:style w:type="paragraph" w:customStyle="1" w:styleId="378">
    <w:name w:val="普通正文"/>
    <w:qFormat/>
    <w:uiPriority w:val="0"/>
    <w:pPr>
      <w:widowControl w:val="0"/>
      <w:adjustRightInd w:val="0"/>
      <w:spacing w:before="120" w:after="120" w:line="360" w:lineRule="auto"/>
      <w:ind w:firstLine="480"/>
      <w:textAlignment w:val="baseline"/>
    </w:pPr>
    <w:rPr>
      <w:rFonts w:ascii="Arial" w:hAnsi="Arial" w:eastAsia="宋体" w:cs="Times New Roman"/>
      <w:sz w:val="24"/>
      <w:szCs w:val="24"/>
      <w:lang w:val="en-US" w:eastAsia="zh-CN" w:bidi="ar-SA"/>
    </w:rPr>
  </w:style>
  <w:style w:type="paragraph" w:customStyle="1" w:styleId="379">
    <w:name w:val="正文:缩进"/>
    <w:basedOn w:val="1"/>
    <w:autoRedefine/>
    <w:qFormat/>
    <w:uiPriority w:val="0"/>
    <w:pPr>
      <w:adjustRightInd w:val="0"/>
      <w:spacing w:line="360" w:lineRule="auto"/>
      <w:ind w:firstLine="200" w:firstLineChars="200"/>
      <w:jc w:val="left"/>
    </w:pPr>
    <w:rPr>
      <w:rFonts w:ascii="Calibri" w:hAnsi="Calibri"/>
      <w:sz w:val="24"/>
    </w:rPr>
  </w:style>
  <w:style w:type="paragraph" w:customStyle="1" w:styleId="380">
    <w:name w:val="l正文"/>
    <w:qFormat/>
    <w:uiPriority w:val="0"/>
    <w:pPr>
      <w:spacing w:line="360" w:lineRule="auto"/>
      <w:ind w:firstLine="200" w:firstLineChars="200"/>
      <w:jc w:val="both"/>
    </w:pPr>
    <w:rPr>
      <w:rFonts w:ascii="Calibri" w:hAnsi="Calibri" w:eastAsia="宋体" w:cs="Times New Roman"/>
      <w:kern w:val="2"/>
      <w:sz w:val="24"/>
      <w:szCs w:val="44"/>
      <w:lang w:val="en-US" w:eastAsia="zh-CN" w:bidi="ar-SA"/>
    </w:rPr>
  </w:style>
  <w:style w:type="paragraph" w:customStyle="1" w:styleId="381">
    <w:name w:val="_Style 4"/>
    <w:basedOn w:val="1"/>
    <w:autoRedefine/>
    <w:qFormat/>
    <w:uiPriority w:val="0"/>
    <w:pPr>
      <w:widowControl/>
      <w:ind w:firstLine="420" w:firstLineChars="200"/>
      <w:jc w:val="left"/>
    </w:pPr>
    <w:rPr>
      <w:rFonts w:eastAsia="Times New Roman"/>
      <w:kern w:val="0"/>
    </w:rPr>
  </w:style>
  <w:style w:type="paragraph" w:customStyle="1" w:styleId="382">
    <w:name w:val="xl66"/>
    <w:basedOn w:val="1"/>
    <w:autoRedefine/>
    <w:qFormat/>
    <w:uiPriority w:val="0"/>
    <w:pPr>
      <w:widowControl/>
      <w:spacing w:before="100" w:beforeAutospacing="1" w:after="100" w:afterAutospacing="1"/>
      <w:jc w:val="center"/>
    </w:pPr>
    <w:rPr>
      <w:rFonts w:ascii="宋体" w:hAnsi="宋体" w:cs="宋体"/>
      <w:kern w:val="0"/>
      <w:sz w:val="24"/>
    </w:rPr>
  </w:style>
  <w:style w:type="paragraph" w:customStyle="1" w:styleId="383">
    <w:name w:val="xl67"/>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384">
    <w:name w:val="xl68"/>
    <w:basedOn w:val="1"/>
    <w:qFormat/>
    <w:uiPriority w:val="0"/>
    <w:pPr>
      <w:widowControl/>
      <w:pBdr>
        <w:top w:val="single" w:color="auto" w:sz="4" w:space="0"/>
        <w:left w:val="single" w:color="auto" w:sz="4" w:space="0"/>
        <w:bottom w:val="single" w:color="auto" w:sz="4" w:space="0"/>
        <w:right w:val="single" w:color="auto" w:sz="4" w:space="0"/>
      </w:pBdr>
      <w:shd w:val="clear" w:color="FFFFFF" w:fill="D8E4BC"/>
      <w:spacing w:before="100" w:beforeAutospacing="1" w:after="100" w:afterAutospacing="1"/>
      <w:jc w:val="center"/>
      <w:textAlignment w:val="center"/>
    </w:pPr>
    <w:rPr>
      <w:rFonts w:ascii="宋体" w:hAnsi="宋体" w:cs="宋体"/>
      <w:kern w:val="0"/>
      <w:sz w:val="24"/>
    </w:rPr>
  </w:style>
  <w:style w:type="paragraph" w:customStyle="1" w:styleId="385">
    <w:name w:val="xl69"/>
    <w:basedOn w:val="1"/>
    <w:qFormat/>
    <w:uiPriority w:val="0"/>
    <w:pPr>
      <w:widowControl/>
      <w:pBdr>
        <w:top w:val="single" w:color="auto" w:sz="4" w:space="0"/>
        <w:left w:val="single" w:color="auto" w:sz="4" w:space="0"/>
        <w:bottom w:val="single" w:color="auto" w:sz="4" w:space="0"/>
        <w:right w:val="single" w:color="auto" w:sz="4" w:space="0"/>
      </w:pBdr>
      <w:shd w:val="clear" w:color="FFFFFF" w:fill="D8E4BC"/>
      <w:spacing w:before="100" w:beforeAutospacing="1" w:after="100" w:afterAutospacing="1"/>
      <w:jc w:val="left"/>
      <w:textAlignment w:val="center"/>
    </w:pPr>
    <w:rPr>
      <w:rFonts w:ascii="宋体" w:hAnsi="宋体" w:cs="宋体"/>
      <w:kern w:val="0"/>
      <w:sz w:val="24"/>
    </w:rPr>
  </w:style>
  <w:style w:type="paragraph" w:customStyle="1" w:styleId="386">
    <w:name w:val="xl70"/>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4"/>
    </w:rPr>
  </w:style>
  <w:style w:type="paragraph" w:customStyle="1" w:styleId="387">
    <w:name w:val="xl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88">
    <w:name w:val="xl64"/>
    <w:basedOn w:val="1"/>
    <w:autoRedefine/>
    <w:qFormat/>
    <w:uiPriority w:val="0"/>
    <w:pPr>
      <w:widowControl/>
      <w:spacing w:before="100" w:beforeAutospacing="1" w:after="100" w:afterAutospacing="1"/>
      <w:jc w:val="center"/>
    </w:pPr>
    <w:rPr>
      <w:rFonts w:ascii="宋体" w:hAnsi="宋体" w:cs="宋体"/>
      <w:kern w:val="0"/>
      <w:sz w:val="24"/>
    </w:rPr>
  </w:style>
  <w:style w:type="paragraph" w:customStyle="1" w:styleId="389">
    <w:name w:val="xl65"/>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390">
    <w:name w:val="修订11"/>
    <w:autoRedefine/>
    <w:qFormat/>
    <w:uiPriority w:val="0"/>
    <w:rPr>
      <w:rFonts w:ascii="Times New Roman" w:hAnsi="Times New Roman" w:eastAsia="宋体" w:cs="Times New Roman"/>
      <w:kern w:val="2"/>
      <w:sz w:val="21"/>
      <w:szCs w:val="24"/>
      <w:lang w:val="en-US" w:eastAsia="zh-CN" w:bidi="ar-SA"/>
    </w:rPr>
  </w:style>
  <w:style w:type="character" w:customStyle="1" w:styleId="391">
    <w:name w:val="正文缩进 字符"/>
    <w:qFormat/>
    <w:uiPriority w:val="0"/>
    <w:rPr>
      <w:rFonts w:ascii="宋体" w:eastAsia="宋体"/>
      <w:kern w:val="2"/>
      <w:sz w:val="24"/>
      <w:szCs w:val="24"/>
      <w:lang w:val="en-US" w:eastAsia="zh-CN" w:bidi="ar-SA"/>
    </w:rPr>
  </w:style>
  <w:style w:type="character" w:customStyle="1" w:styleId="392">
    <w:name w:val="标题 1 字符"/>
    <w:autoRedefine/>
    <w:qFormat/>
    <w:uiPriority w:val="0"/>
    <w:rPr>
      <w:rFonts w:ascii="宋体"/>
      <w:b/>
      <w:kern w:val="44"/>
      <w:sz w:val="32"/>
    </w:rPr>
  </w:style>
  <w:style w:type="character" w:customStyle="1" w:styleId="393">
    <w:name w:val="标题 2 字符"/>
    <w:autoRedefine/>
    <w:qFormat/>
    <w:uiPriority w:val="0"/>
    <w:rPr>
      <w:rFonts w:ascii="Arial" w:hAnsi="Arial" w:eastAsia="黑体"/>
      <w:b/>
      <w:sz w:val="30"/>
      <w:lang w:val="en-US" w:eastAsia="zh-CN" w:bidi="ar-SA"/>
    </w:rPr>
  </w:style>
  <w:style w:type="character" w:customStyle="1" w:styleId="394">
    <w:name w:val="标题 3 字符"/>
    <w:autoRedefine/>
    <w:qFormat/>
    <w:uiPriority w:val="0"/>
    <w:rPr>
      <w:rFonts w:ascii="宋体" w:eastAsia="宋体"/>
      <w:b/>
      <w:sz w:val="24"/>
      <w:u w:val="single"/>
      <w:lang w:val="en-US" w:eastAsia="zh-CN" w:bidi="ar-SA"/>
    </w:rPr>
  </w:style>
  <w:style w:type="character" w:customStyle="1" w:styleId="395">
    <w:name w:val="标题 4 字符"/>
    <w:autoRedefine/>
    <w:qFormat/>
    <w:uiPriority w:val="0"/>
    <w:rPr>
      <w:rFonts w:ascii="Arial" w:hAnsi="Arial" w:eastAsia="黑体"/>
      <w:b/>
      <w:sz w:val="28"/>
    </w:rPr>
  </w:style>
  <w:style w:type="character" w:customStyle="1" w:styleId="396">
    <w:name w:val="标题 5 字符"/>
    <w:autoRedefine/>
    <w:qFormat/>
    <w:uiPriority w:val="0"/>
    <w:rPr>
      <w:b/>
      <w:sz w:val="28"/>
    </w:rPr>
  </w:style>
  <w:style w:type="character" w:customStyle="1" w:styleId="397">
    <w:name w:val="标题 6 字符"/>
    <w:qFormat/>
    <w:uiPriority w:val="0"/>
    <w:rPr>
      <w:rFonts w:ascii="Arial" w:hAnsi="Arial" w:eastAsia="黑体"/>
      <w:b/>
      <w:sz w:val="24"/>
    </w:rPr>
  </w:style>
  <w:style w:type="character" w:customStyle="1" w:styleId="398">
    <w:name w:val="标题 7 字符"/>
    <w:autoRedefine/>
    <w:qFormat/>
    <w:uiPriority w:val="0"/>
    <w:rPr>
      <w:b/>
      <w:sz w:val="24"/>
    </w:rPr>
  </w:style>
  <w:style w:type="character" w:customStyle="1" w:styleId="399">
    <w:name w:val="标题 8 字符"/>
    <w:autoRedefine/>
    <w:qFormat/>
    <w:uiPriority w:val="0"/>
    <w:rPr>
      <w:rFonts w:ascii="Arial" w:hAnsi="Arial" w:eastAsia="黑体"/>
      <w:sz w:val="24"/>
    </w:rPr>
  </w:style>
  <w:style w:type="character" w:customStyle="1" w:styleId="400">
    <w:name w:val="标题 9 字符"/>
    <w:qFormat/>
    <w:uiPriority w:val="0"/>
    <w:rPr>
      <w:rFonts w:ascii="Arial" w:hAnsi="Arial" w:eastAsia="黑体"/>
      <w:sz w:val="21"/>
    </w:rPr>
  </w:style>
  <w:style w:type="character" w:customStyle="1" w:styleId="401">
    <w:name w:val="题注 字符"/>
    <w:autoRedefine/>
    <w:qFormat/>
    <w:uiPriority w:val="0"/>
    <w:rPr>
      <w:rFonts w:ascii="华文中宋" w:hAnsi="华文中宋" w:eastAsia="华文中宋"/>
      <w:kern w:val="2"/>
      <w:sz w:val="36"/>
    </w:rPr>
  </w:style>
  <w:style w:type="character" w:customStyle="1" w:styleId="402">
    <w:name w:val="正文文本 字符"/>
    <w:autoRedefine/>
    <w:qFormat/>
    <w:uiPriority w:val="0"/>
    <w:rPr>
      <w:rFonts w:ascii="宋体" w:hAnsi="宋体"/>
      <w:kern w:val="2"/>
      <w:sz w:val="24"/>
      <w:szCs w:val="24"/>
    </w:rPr>
  </w:style>
  <w:style w:type="character" w:customStyle="1" w:styleId="403">
    <w:name w:val="文档结构图 字符"/>
    <w:autoRedefine/>
    <w:qFormat/>
    <w:uiPriority w:val="0"/>
    <w:rPr>
      <w:kern w:val="2"/>
      <w:sz w:val="21"/>
      <w:szCs w:val="24"/>
      <w:shd w:val="clear" w:color="auto" w:fill="000080"/>
    </w:rPr>
  </w:style>
  <w:style w:type="character" w:customStyle="1" w:styleId="404">
    <w:name w:val="批注文字 字符1"/>
    <w:qFormat/>
    <w:uiPriority w:val="0"/>
    <w:rPr>
      <w:kern w:val="2"/>
      <w:sz w:val="21"/>
      <w:szCs w:val="24"/>
    </w:rPr>
  </w:style>
  <w:style w:type="character" w:customStyle="1" w:styleId="405">
    <w:name w:val="正文文本 3 字符"/>
    <w:autoRedefine/>
    <w:qFormat/>
    <w:uiPriority w:val="0"/>
    <w:rPr>
      <w:kern w:val="2"/>
      <w:sz w:val="16"/>
      <w:szCs w:val="16"/>
    </w:rPr>
  </w:style>
  <w:style w:type="character" w:customStyle="1" w:styleId="406">
    <w:name w:val="正文文本缩进 字符"/>
    <w:autoRedefine/>
    <w:qFormat/>
    <w:uiPriority w:val="0"/>
    <w:rPr>
      <w:rFonts w:eastAsia="宋体"/>
      <w:kern w:val="2"/>
      <w:sz w:val="24"/>
      <w:szCs w:val="24"/>
      <w:lang w:val="en-US" w:eastAsia="zh-CN" w:bidi="ar-SA"/>
    </w:rPr>
  </w:style>
  <w:style w:type="character" w:customStyle="1" w:styleId="407">
    <w:name w:val="纯文本 字符2"/>
    <w:qFormat/>
    <w:uiPriority w:val="0"/>
    <w:rPr>
      <w:rFonts w:hint="eastAsia" w:ascii="宋体" w:hAnsi="Courier New" w:eastAsia="宋体" w:cs="宋体"/>
      <w:kern w:val="2"/>
      <w:sz w:val="21"/>
    </w:rPr>
  </w:style>
  <w:style w:type="character" w:customStyle="1" w:styleId="408">
    <w:name w:val="日期 字符"/>
    <w:autoRedefine/>
    <w:qFormat/>
    <w:uiPriority w:val="0"/>
    <w:rPr>
      <w:rFonts w:ascii="仿宋_GB2312" w:hAnsi="宋体" w:eastAsia="仿宋_GB2312"/>
      <w:color w:val="000000"/>
      <w:kern w:val="2"/>
      <w:sz w:val="24"/>
      <w:szCs w:val="24"/>
    </w:rPr>
  </w:style>
  <w:style w:type="character" w:customStyle="1" w:styleId="409">
    <w:name w:val="正文文本缩进 2 字符"/>
    <w:autoRedefine/>
    <w:qFormat/>
    <w:uiPriority w:val="0"/>
    <w:rPr>
      <w:rFonts w:ascii="仿宋_GB2312" w:eastAsia="仿宋_GB2312"/>
      <w:kern w:val="2"/>
      <w:sz w:val="24"/>
      <w:szCs w:val="24"/>
    </w:rPr>
  </w:style>
  <w:style w:type="character" w:customStyle="1" w:styleId="410">
    <w:name w:val="批注框文本 字符"/>
    <w:qFormat/>
    <w:uiPriority w:val="0"/>
    <w:rPr>
      <w:kern w:val="2"/>
      <w:sz w:val="18"/>
      <w:szCs w:val="18"/>
    </w:rPr>
  </w:style>
  <w:style w:type="character" w:customStyle="1" w:styleId="411">
    <w:name w:val="页脚 字符"/>
    <w:qFormat/>
    <w:uiPriority w:val="99"/>
    <w:rPr>
      <w:rFonts w:ascii="宋体" w:eastAsia="宋体"/>
      <w:sz w:val="18"/>
      <w:lang w:val="en-US" w:eastAsia="zh-CN" w:bidi="ar-SA"/>
    </w:rPr>
  </w:style>
  <w:style w:type="character" w:customStyle="1" w:styleId="412">
    <w:name w:val="页眉 字符"/>
    <w:autoRedefine/>
    <w:qFormat/>
    <w:uiPriority w:val="99"/>
    <w:rPr>
      <w:rFonts w:eastAsia="宋体"/>
      <w:kern w:val="2"/>
      <w:sz w:val="18"/>
      <w:szCs w:val="18"/>
      <w:lang w:val="en-US" w:eastAsia="zh-CN" w:bidi="ar-SA"/>
    </w:rPr>
  </w:style>
  <w:style w:type="character" w:customStyle="1" w:styleId="413">
    <w:name w:val="副标题 字符"/>
    <w:autoRedefine/>
    <w:qFormat/>
    <w:uiPriority w:val="11"/>
    <w:rPr>
      <w:rFonts w:ascii="Calibri Light" w:hAnsi="Calibri Light"/>
      <w:b/>
      <w:bCs/>
      <w:kern w:val="28"/>
      <w:sz w:val="32"/>
      <w:szCs w:val="32"/>
    </w:rPr>
  </w:style>
  <w:style w:type="character" w:customStyle="1" w:styleId="414">
    <w:name w:val="正文文本缩进 3 字符"/>
    <w:qFormat/>
    <w:uiPriority w:val="0"/>
    <w:rPr>
      <w:rFonts w:ascii="宋体"/>
      <w:sz w:val="24"/>
    </w:rPr>
  </w:style>
  <w:style w:type="character" w:customStyle="1" w:styleId="415">
    <w:name w:val="正文文本 2 字符"/>
    <w:autoRedefine/>
    <w:qFormat/>
    <w:uiPriority w:val="0"/>
  </w:style>
  <w:style w:type="character" w:customStyle="1" w:styleId="416">
    <w:name w:val="HTML 预设格式 字符"/>
    <w:autoRedefine/>
    <w:qFormat/>
    <w:uiPriority w:val="0"/>
    <w:rPr>
      <w:rFonts w:ascii="宋体" w:hAnsi="宋体" w:cs="宋体"/>
      <w:sz w:val="24"/>
      <w:szCs w:val="24"/>
    </w:rPr>
  </w:style>
  <w:style w:type="character" w:customStyle="1" w:styleId="417">
    <w:name w:val="标题 字符"/>
    <w:autoRedefine/>
    <w:qFormat/>
    <w:uiPriority w:val="0"/>
    <w:rPr>
      <w:b/>
      <w:kern w:val="2"/>
      <w:sz w:val="32"/>
    </w:rPr>
  </w:style>
  <w:style w:type="character" w:customStyle="1" w:styleId="418">
    <w:name w:val="批注主题 字符"/>
    <w:autoRedefine/>
    <w:qFormat/>
    <w:uiPriority w:val="0"/>
    <w:rPr>
      <w:rFonts w:ascii="Times New Roman" w:hAnsi="Times New Roman" w:eastAsia="宋体" w:cs="Times New Roman"/>
      <w:b/>
      <w:bCs/>
      <w:kern w:val="2"/>
      <w:sz w:val="21"/>
      <w:szCs w:val="24"/>
      <w:lang w:val="en-US" w:eastAsia="zh-CN" w:bidi="ar-SA"/>
    </w:rPr>
  </w:style>
  <w:style w:type="character" w:customStyle="1" w:styleId="419">
    <w:name w:val="正文文本首行缩进 字符"/>
    <w:autoRedefine/>
    <w:qFormat/>
    <w:uiPriority w:val="0"/>
    <w:rPr>
      <w:rFonts w:ascii="宋体" w:hAnsi="宋体"/>
      <w:kern w:val="2"/>
      <w:sz w:val="24"/>
      <w:szCs w:val="24"/>
    </w:rPr>
  </w:style>
  <w:style w:type="character" w:customStyle="1" w:styleId="420">
    <w:name w:val="正文文本首行缩进 2 字符"/>
    <w:autoRedefine/>
    <w:qFormat/>
    <w:uiPriority w:val="0"/>
    <w:rPr>
      <w:kern w:val="2"/>
      <w:sz w:val="24"/>
      <w:szCs w:val="24"/>
    </w:rPr>
  </w:style>
  <w:style w:type="character" w:customStyle="1" w:styleId="421">
    <w:name w:val="样式 仿宋 四号"/>
    <w:qFormat/>
    <w:uiPriority w:val="0"/>
    <w:rPr>
      <w:rFonts w:ascii="仿宋" w:hAnsi="仿宋" w:eastAsia="仿宋"/>
      <w:sz w:val="28"/>
    </w:rPr>
  </w:style>
  <w:style w:type="paragraph" w:customStyle="1" w:styleId="422">
    <w:name w:val="样式 首行缩进:  2 字符"/>
    <w:basedOn w:val="1"/>
    <w:qFormat/>
    <w:uiPriority w:val="0"/>
    <w:pPr>
      <w:spacing w:line="480" w:lineRule="exact"/>
      <w:ind w:firstLine="480" w:firstLineChars="200"/>
      <w:jc w:val="left"/>
    </w:pPr>
    <w:rPr>
      <w:color w:val="7030A0"/>
      <w:kern w:val="0"/>
      <w:sz w:val="24"/>
      <w:szCs w:val="20"/>
    </w:rPr>
  </w:style>
  <w:style w:type="paragraph" w:customStyle="1" w:styleId="423">
    <w:name w:val="*正文"/>
    <w:qFormat/>
    <w:uiPriority w:val="0"/>
    <w:pPr>
      <w:widowControl w:val="0"/>
      <w:spacing w:line="560" w:lineRule="exact"/>
      <w:ind w:firstLine="640" w:firstLineChars="200"/>
      <w:jc w:val="both"/>
    </w:pPr>
    <w:rPr>
      <w:rFonts w:ascii="仿宋" w:hAnsi="仿宋" w:eastAsia="仿宋_GB2312" w:cs="Times New Roman"/>
      <w:kern w:val="2"/>
      <w:sz w:val="32"/>
      <w:szCs w:val="24"/>
      <w:lang w:val="en-US" w:eastAsia="zh-CN" w:bidi="ar-SA"/>
    </w:rPr>
  </w:style>
  <w:style w:type="character" w:customStyle="1" w:styleId="424">
    <w:name w:val="not([class*=suffix])"/>
    <w:basedOn w:val="51"/>
    <w:qFormat/>
    <w:uiPriority w:val="0"/>
  </w:style>
  <w:style w:type="character" w:customStyle="1" w:styleId="425">
    <w:name w:val="not([class*=suffix])1"/>
    <w:basedOn w:val="51"/>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image" Target="media/image3.png"/><Relationship Id="rId26" Type="http://schemas.openxmlformats.org/officeDocument/2006/relationships/image" Target="media/image2.png"/><Relationship Id="rId25" Type="http://schemas.openxmlformats.org/officeDocument/2006/relationships/image" Target="media/image1.png"/><Relationship Id="rId24" Type="http://schemas.openxmlformats.org/officeDocument/2006/relationships/theme" Target="theme/theme1.xml"/><Relationship Id="rId23" Type="http://schemas.openxmlformats.org/officeDocument/2006/relationships/footer" Target="footer11.xml"/><Relationship Id="rId22" Type="http://schemas.openxmlformats.org/officeDocument/2006/relationships/footer" Target="footer10.xml"/><Relationship Id="rId21" Type="http://schemas.openxmlformats.org/officeDocument/2006/relationships/header" Target="head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97</Pages>
  <Words>38483</Words>
  <Characters>40555</Characters>
  <Lines>376</Lines>
  <Paragraphs>106</Paragraphs>
  <TotalTime>194</TotalTime>
  <ScaleCrop>false</ScaleCrop>
  <LinksUpToDate>false</LinksUpToDate>
  <CharactersWithSpaces>42046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解解解大仁</cp:lastModifiedBy>
  <cp:lastPrinted>2020-04-02T03:13:00Z</cp:lastPrinted>
  <dcterms:modified xsi:type="dcterms:W3CDTF">2026-07-28T09:33:57Z</dcterms:modified>
  <dc:title>政府采购示范文本（2023）</dc:title>
  <cp:revision>969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2B14E51564124A96980C61C57C0434EF_13</vt:lpwstr>
  </property>
  <property fmtid="{D5CDD505-2E9C-101B-9397-08002B2CF9AE}" pid="4" name="KSOTemplateDocerSaveRecord">
    <vt:lpwstr>eyJoZGlkIjoiMDYwMzc1MjBlYTQ5NDA5ZmMyZTJlNTNhYTVmZWM0NzIiLCJ1c2VySWQiOiI0Mzc1NDEzMTkifQ==</vt:lpwstr>
  </property>
</Properties>
</file>