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AC97E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产业场景拓展对接活动（第一包）</w:t>
      </w:r>
      <w:bookmarkStart w:id="14" w:name="_GoBack"/>
      <w:bookmarkEnd w:id="14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14A63B65"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/包号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hint="eastAsia" w:ascii="黑体" w:hAnsi="黑体" w:eastAsia="黑体"/>
          <w:sz w:val="28"/>
          <w:szCs w:val="28"/>
          <w:lang w:eastAsia="zh-CN"/>
        </w:rPr>
        <w:t>999100043000061696-JH001-XM001/1</w:t>
      </w:r>
    </w:p>
    <w:p w14:paraId="46A1ABF3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eastAsia="zh-CN"/>
        </w:rPr>
        <w:t>产业场景拓展对接活动经费项目</w:t>
      </w:r>
    </w:p>
    <w:p w14:paraId="26FF38EB">
      <w:pPr>
        <w:rPr>
          <w:rFonts w:hint="eastAsia" w:ascii="黑体" w:hAnsi="黑体" w:eastAsia="黑体"/>
          <w:sz w:val="28"/>
          <w:szCs w:val="28"/>
          <w:u w:val="single"/>
          <w:lang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分包名称：第一包：高端装备应用场景拓展活动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</w:t>
      </w:r>
    </w:p>
    <w:p w14:paraId="5760AA36"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  <w:r>
        <w:rPr>
          <w:rFonts w:hint="eastAsia" w:ascii="黑体" w:hAnsi="黑体" w:eastAsia="黑体"/>
          <w:sz w:val="28"/>
          <w:szCs w:val="28"/>
          <w:lang w:eastAsia="zh-CN"/>
        </w:rPr>
        <w:t>：</w:t>
      </w:r>
    </w:p>
    <w:p w14:paraId="0E656D36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北京经开光谷置业有限公司</w:t>
      </w:r>
    </w:p>
    <w:p w14:paraId="0085743E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地址：北京市通州区经海五路3号院13号楼3层301</w:t>
      </w:r>
    </w:p>
    <w:p w14:paraId="7D32FBD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600000 元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814"/>
        <w:gridCol w:w="2736"/>
        <w:gridCol w:w="1855"/>
        <w:gridCol w:w="1855"/>
      </w:tblGrid>
      <w:tr w14:paraId="5ADA6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0" w:type="dxa"/>
            <w:vAlign w:val="top"/>
          </w:tcPr>
          <w:p w14:paraId="30D947B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供应商名称</w:t>
            </w:r>
          </w:p>
        </w:tc>
        <w:tc>
          <w:tcPr>
            <w:tcW w:w="2010" w:type="dxa"/>
            <w:vAlign w:val="top"/>
          </w:tcPr>
          <w:p w14:paraId="3EB1293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供应商地址</w:t>
            </w:r>
          </w:p>
        </w:tc>
        <w:tc>
          <w:tcPr>
            <w:tcW w:w="2011" w:type="dxa"/>
            <w:vAlign w:val="top"/>
          </w:tcPr>
          <w:p w14:paraId="37A13999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2011" w:type="dxa"/>
            <w:vAlign w:val="top"/>
          </w:tcPr>
          <w:p w14:paraId="58B90999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中标金额</w:t>
            </w:r>
          </w:p>
        </w:tc>
        <w:tc>
          <w:tcPr>
            <w:tcW w:w="2011" w:type="dxa"/>
            <w:vAlign w:val="top"/>
          </w:tcPr>
          <w:p w14:paraId="38497B62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中标成交备注信息</w:t>
            </w:r>
          </w:p>
        </w:tc>
      </w:tr>
      <w:tr w14:paraId="243FA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0" w:type="dxa"/>
            <w:vAlign w:val="top"/>
          </w:tcPr>
          <w:p w14:paraId="2C982BF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北京经开光谷置业有限公司</w:t>
            </w:r>
          </w:p>
        </w:tc>
        <w:tc>
          <w:tcPr>
            <w:tcW w:w="2010" w:type="dxa"/>
            <w:vAlign w:val="top"/>
          </w:tcPr>
          <w:p w14:paraId="6DA9E138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北京市通州区经海五路3号院13号楼3层301</w:t>
            </w:r>
          </w:p>
        </w:tc>
        <w:tc>
          <w:tcPr>
            <w:tcW w:w="2011" w:type="dxa"/>
            <w:vAlign w:val="top"/>
          </w:tcPr>
          <w:p w14:paraId="4768230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91110000687601354P</w:t>
            </w:r>
          </w:p>
        </w:tc>
        <w:tc>
          <w:tcPr>
            <w:tcW w:w="2011" w:type="dxa"/>
            <w:vAlign w:val="top"/>
          </w:tcPr>
          <w:p w14:paraId="7C077681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.00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2011" w:type="dxa"/>
            <w:vAlign w:val="top"/>
          </w:tcPr>
          <w:p w14:paraId="31A92A2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评审总得分(综合评分法)：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85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分</w:t>
            </w:r>
          </w:p>
        </w:tc>
      </w:tr>
    </w:tbl>
    <w:p w14:paraId="04149390">
      <w:pPr>
        <w:pStyle w:val="2"/>
        <w:rPr>
          <w:rFonts w:hint="eastAsia"/>
          <w:lang w:val="en-US" w:eastAsia="zh-CN"/>
        </w:rPr>
      </w:pPr>
    </w:p>
    <w:p w14:paraId="37EB2551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36"/>
        <w:gridCol w:w="1436"/>
        <w:gridCol w:w="1436"/>
        <w:gridCol w:w="1436"/>
        <w:gridCol w:w="1436"/>
        <w:gridCol w:w="1437"/>
      </w:tblGrid>
      <w:tr w14:paraId="4181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Align w:val="top"/>
          </w:tcPr>
          <w:p w14:paraId="0722C4B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供应商</w:t>
            </w:r>
          </w:p>
        </w:tc>
        <w:tc>
          <w:tcPr>
            <w:tcW w:w="1436" w:type="dxa"/>
            <w:vAlign w:val="top"/>
          </w:tcPr>
          <w:p w14:paraId="3DFFFED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商品名称</w:t>
            </w:r>
          </w:p>
        </w:tc>
        <w:tc>
          <w:tcPr>
            <w:tcW w:w="1436" w:type="dxa"/>
            <w:vAlign w:val="top"/>
          </w:tcPr>
          <w:p w14:paraId="499242C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规格型号</w:t>
            </w:r>
          </w:p>
        </w:tc>
        <w:tc>
          <w:tcPr>
            <w:tcW w:w="1436" w:type="dxa"/>
            <w:vAlign w:val="top"/>
          </w:tcPr>
          <w:p w14:paraId="25172861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数量</w:t>
            </w:r>
          </w:p>
        </w:tc>
        <w:tc>
          <w:tcPr>
            <w:tcW w:w="1436" w:type="dxa"/>
            <w:vAlign w:val="top"/>
          </w:tcPr>
          <w:p w14:paraId="7796DFB0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单价</w:t>
            </w:r>
          </w:p>
        </w:tc>
        <w:tc>
          <w:tcPr>
            <w:tcW w:w="1436" w:type="dxa"/>
            <w:vAlign w:val="top"/>
          </w:tcPr>
          <w:p w14:paraId="1D06D5A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总价</w:t>
            </w:r>
          </w:p>
        </w:tc>
        <w:tc>
          <w:tcPr>
            <w:tcW w:w="1437" w:type="dxa"/>
            <w:vAlign w:val="top"/>
          </w:tcPr>
          <w:p w14:paraId="6CBDD20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服务要求</w:t>
            </w:r>
          </w:p>
        </w:tc>
      </w:tr>
      <w:tr w14:paraId="0E7B5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6" w:type="dxa"/>
            <w:vAlign w:val="top"/>
          </w:tcPr>
          <w:p w14:paraId="340B7CE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北京经开光谷置业有限公司</w:t>
            </w:r>
          </w:p>
        </w:tc>
        <w:tc>
          <w:tcPr>
            <w:tcW w:w="1436" w:type="dxa"/>
            <w:vAlign w:val="top"/>
          </w:tcPr>
          <w:p w14:paraId="268B26B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vAlign w:val="top"/>
          </w:tcPr>
          <w:p w14:paraId="74665A6A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436" w:type="dxa"/>
            <w:vAlign w:val="top"/>
          </w:tcPr>
          <w:p w14:paraId="12FDD54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436" w:type="dxa"/>
            <w:vAlign w:val="top"/>
          </w:tcPr>
          <w:p w14:paraId="70822C03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.00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1436" w:type="dxa"/>
            <w:vAlign w:val="top"/>
          </w:tcPr>
          <w:p w14:paraId="1C5F243E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60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.00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万元</w:t>
            </w:r>
          </w:p>
        </w:tc>
        <w:tc>
          <w:tcPr>
            <w:tcW w:w="1437" w:type="dxa"/>
            <w:vAlign w:val="top"/>
          </w:tcPr>
          <w:p w14:paraId="7199949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 w14:paraId="65B6E33A">
      <w:pPr>
        <w:pStyle w:val="2"/>
        <w:numPr>
          <w:ilvl w:val="0"/>
          <w:numId w:val="0"/>
        </w:numPr>
      </w:pPr>
    </w:p>
    <w:p w14:paraId="6F40CA6B">
      <w:pPr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名称：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 xml:space="preserve">第一包：高端装备应用场景拓展活动 </w:t>
      </w:r>
    </w:p>
    <w:p w14:paraId="4319FAD2">
      <w:pPr>
        <w:rPr>
          <w:rFonts w:hint="eastAsia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服务范围：为完善经开区高端装备产业布局，精准链接产业优质资源，根据全国高端装备产业布局情况，通过项目考察、企业走访等多种形式，与全国各地区的高端装备链主企业、专精特新企业及其他优质企业对接，并邀请相关企业参加高端装备应用场景拓展活动，搭建产业合作桥梁，助力经开区高端装备产业发展。详见招标文件采购需求。</w:t>
      </w:r>
    </w:p>
    <w:p w14:paraId="1F151BF5">
      <w:pPr>
        <w:rPr>
          <w:rFonts w:hint="eastAsia" w:ascii="仿宋" w:hAnsi="仿宋" w:eastAsia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kern w:val="0"/>
          <w:sz w:val="28"/>
          <w:szCs w:val="28"/>
        </w:rPr>
        <w:t>合同履约期限：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自合同签订之日起至2026年12月31日</w:t>
      </w:r>
      <w:r>
        <w:rPr>
          <w:rFonts w:hint="eastAsia" w:ascii="仿宋" w:hAnsi="仿宋" w:eastAsia="仿宋"/>
          <w:kern w:val="0"/>
          <w:sz w:val="28"/>
          <w:szCs w:val="28"/>
        </w:rPr>
        <w:t>。</w:t>
      </w:r>
    </w:p>
    <w:p w14:paraId="17BCB241">
      <w:pPr>
        <w:numPr>
          <w:ilvl w:val="0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服务标准：详见招标文件</w:t>
      </w:r>
    </w:p>
    <w:p w14:paraId="51F3F759">
      <w:pPr>
        <w:numPr>
          <w:ilvl w:val="0"/>
          <w:numId w:val="2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</w:p>
    <w:p w14:paraId="1284C02C">
      <w:pPr>
        <w:ind w:firstLine="280" w:firstLineChars="1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刘荣桂、任京萍、夏永梅、宋以平、张学文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4CBEB7A0">
      <w:pPr>
        <w:pStyle w:val="1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4BFF3756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参考《国家计划委员会关于印发&lt;招标代理服务收费管理暂行办法&gt;的通知》（计价格〔2002〕1980号）及《国家发展改革委办公厅关于招标代理服务收费有关问题的通知》（发改办价格〔2003〕857号）的规定，本项目所涉及的代理服务费用以中标/成交金额为基准，按差额定率累进法计算</w:t>
      </w:r>
    </w:p>
    <w:p w14:paraId="6E9E9D01"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0.9万</w:t>
      </w:r>
      <w:r>
        <w:rPr>
          <w:rFonts w:hint="eastAsia" w:ascii="黑体" w:hAnsi="黑体" w:eastAsia="黑体"/>
          <w:sz w:val="28"/>
          <w:szCs w:val="28"/>
        </w:rPr>
        <w:t>元</w:t>
      </w:r>
    </w:p>
    <w:p w14:paraId="6ED103A8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2E86D619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2D52BA6C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1AC3D9BB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 xml:space="preserve">    </w:t>
      </w:r>
      <w:r>
        <w:rPr>
          <w:rFonts w:hint="eastAsia" w:ascii="黑体" w:hAnsi="黑体" w:eastAsia="黑体" w:cs="宋体"/>
          <w:kern w:val="0"/>
          <w:sz w:val="28"/>
          <w:szCs w:val="28"/>
          <w:lang w:eastAsia="zh-CN"/>
        </w:rPr>
        <w:t>无</w:t>
      </w:r>
    </w:p>
    <w:p w14:paraId="7FDD79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60F88C31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0" w:firstLineChars="25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2" w:name="_Toc28359023"/>
      <w:bookmarkStart w:id="3" w:name="_Toc35393641"/>
      <w:bookmarkStart w:id="4" w:name="_Toc28359100"/>
      <w:bookmarkStart w:id="5" w:name="_Toc35393810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90D138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bookmarkStart w:id="6" w:name="_Toc28359101"/>
      <w:bookmarkStart w:id="7" w:name="_Toc28359024"/>
      <w:bookmarkStart w:id="8" w:name="_Toc35393642"/>
      <w:bookmarkStart w:id="9" w:name="_Toc35393811"/>
      <w:r>
        <w:rPr>
          <w:rFonts w:hint="eastAsia" w:ascii="仿宋" w:hAnsi="仿宋" w:eastAsia="仿宋"/>
          <w:sz w:val="28"/>
          <w:szCs w:val="28"/>
        </w:rPr>
        <w:t>名 称：北京经济技术开发区机器人和智能制造产业局　　　　　</w:t>
      </w:r>
    </w:p>
    <w:p w14:paraId="6508AE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地址：北京经济技术开发区荣华中路15号朝林大厦13层　　　　　　　　</w:t>
      </w:r>
    </w:p>
    <w:p w14:paraId="1F89D3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联系方式：张学文,83508319</w:t>
      </w:r>
    </w:p>
    <w:p w14:paraId="3D957BF2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6"/>
      <w:bookmarkEnd w:id="7"/>
      <w:bookmarkEnd w:id="8"/>
      <w:bookmarkEnd w:id="9"/>
    </w:p>
    <w:p w14:paraId="6FB6F0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称：北京诚和远信咨询有限公司</w:t>
      </w:r>
    </w:p>
    <w:p w14:paraId="77437DC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址：北京市丰台区丰体时代大厦C座207</w:t>
      </w:r>
    </w:p>
    <w:p w14:paraId="6461C0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300"/>
        <w:textAlignment w:val="auto"/>
        <w:rPr>
          <w:rFonts w:hint="default" w:ascii="仿宋" w:hAnsi="仿宋" w:eastAsia="仿宋"/>
          <w:sz w:val="28"/>
          <w:szCs w:val="28"/>
          <w:u w:val="single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联系方式：岳光远，朱昊然 010-63856788</w:t>
      </w:r>
    </w:p>
    <w:p w14:paraId="49359A08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40" w:firstLineChars="300"/>
        <w:textAlignment w:val="auto"/>
        <w:rPr>
          <w:rFonts w:ascii="仿宋" w:hAnsi="仿宋" w:eastAsia="仿宋" w:cs="宋体"/>
          <w:b w:val="0"/>
          <w:sz w:val="28"/>
          <w:szCs w:val="28"/>
        </w:rPr>
      </w:pPr>
      <w:bookmarkStart w:id="10" w:name="_Toc28359025"/>
      <w:bookmarkStart w:id="11" w:name="_Toc28359102"/>
      <w:bookmarkStart w:id="12" w:name="_Toc35393812"/>
      <w:bookmarkStart w:id="13" w:name="_Toc35393643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5D131C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项目联系人：岳光远，朱昊然</w:t>
      </w:r>
    </w:p>
    <w:p w14:paraId="616717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40" w:firstLineChars="300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 话：13261630829</w:t>
      </w:r>
    </w:p>
    <w:sectPr>
      <w:pgSz w:w="11906" w:h="16838"/>
      <w:pgMar w:top="1043" w:right="1037" w:bottom="1043" w:left="103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2F4E92"/>
    <w:multiLevelType w:val="singleLevel"/>
    <w:tmpl w:val="982F4E9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E3977D6"/>
    <w:multiLevelType w:val="singleLevel"/>
    <w:tmpl w:val="0E3977D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jZWU5ODVlMmVlYTZhOWIyNmM2OTY1ODA0MDFmOGQifQ=="/>
  </w:docVars>
  <w:rsids>
    <w:rsidRoot w:val="00172A27"/>
    <w:rsid w:val="00031065"/>
    <w:rsid w:val="00073717"/>
    <w:rsid w:val="00141D88"/>
    <w:rsid w:val="00377BE8"/>
    <w:rsid w:val="00394F2D"/>
    <w:rsid w:val="00422F30"/>
    <w:rsid w:val="00575661"/>
    <w:rsid w:val="00587F1E"/>
    <w:rsid w:val="00665D85"/>
    <w:rsid w:val="006C4A5C"/>
    <w:rsid w:val="00715DA7"/>
    <w:rsid w:val="007976A1"/>
    <w:rsid w:val="008544D6"/>
    <w:rsid w:val="00A325F4"/>
    <w:rsid w:val="00AC3A01"/>
    <w:rsid w:val="00C662E1"/>
    <w:rsid w:val="00ED172B"/>
    <w:rsid w:val="00F64A0B"/>
    <w:rsid w:val="00F829AF"/>
    <w:rsid w:val="0168784D"/>
    <w:rsid w:val="062C3C47"/>
    <w:rsid w:val="09B72FD5"/>
    <w:rsid w:val="0B555AE0"/>
    <w:rsid w:val="0BDB079D"/>
    <w:rsid w:val="0CB14687"/>
    <w:rsid w:val="0DC910D3"/>
    <w:rsid w:val="0F837A6C"/>
    <w:rsid w:val="0FB02217"/>
    <w:rsid w:val="11DE11E3"/>
    <w:rsid w:val="13086525"/>
    <w:rsid w:val="135B239A"/>
    <w:rsid w:val="136B63EF"/>
    <w:rsid w:val="1A4D6AAE"/>
    <w:rsid w:val="1A553ADF"/>
    <w:rsid w:val="1AE23C2A"/>
    <w:rsid w:val="1B90176C"/>
    <w:rsid w:val="1CDF2425"/>
    <w:rsid w:val="1DB61ECB"/>
    <w:rsid w:val="1E3B5898"/>
    <w:rsid w:val="1EDA3204"/>
    <w:rsid w:val="21524820"/>
    <w:rsid w:val="218E2416"/>
    <w:rsid w:val="24C7478E"/>
    <w:rsid w:val="25F33910"/>
    <w:rsid w:val="279369D8"/>
    <w:rsid w:val="2CB24E58"/>
    <w:rsid w:val="2CC92234"/>
    <w:rsid w:val="2D1118C7"/>
    <w:rsid w:val="2E497DF1"/>
    <w:rsid w:val="31A456D1"/>
    <w:rsid w:val="32394DB1"/>
    <w:rsid w:val="33633B17"/>
    <w:rsid w:val="36F06408"/>
    <w:rsid w:val="371D776F"/>
    <w:rsid w:val="38F33C5A"/>
    <w:rsid w:val="3A0A14E4"/>
    <w:rsid w:val="3C924F26"/>
    <w:rsid w:val="3D3C6603"/>
    <w:rsid w:val="3DA65927"/>
    <w:rsid w:val="40524017"/>
    <w:rsid w:val="43D019CB"/>
    <w:rsid w:val="43D53C69"/>
    <w:rsid w:val="44465A7B"/>
    <w:rsid w:val="44CD5094"/>
    <w:rsid w:val="44F205D5"/>
    <w:rsid w:val="45C437F4"/>
    <w:rsid w:val="45F31E9D"/>
    <w:rsid w:val="482B6CCE"/>
    <w:rsid w:val="4886196F"/>
    <w:rsid w:val="4B5B3AFE"/>
    <w:rsid w:val="4B7A73E4"/>
    <w:rsid w:val="4D2D4965"/>
    <w:rsid w:val="4DA21763"/>
    <w:rsid w:val="4EA93A75"/>
    <w:rsid w:val="52574084"/>
    <w:rsid w:val="55B411A9"/>
    <w:rsid w:val="55CE0D37"/>
    <w:rsid w:val="55D50EE4"/>
    <w:rsid w:val="55E92000"/>
    <w:rsid w:val="56232240"/>
    <w:rsid w:val="57DC34A9"/>
    <w:rsid w:val="597F35AF"/>
    <w:rsid w:val="5A884BD2"/>
    <w:rsid w:val="5AE1352E"/>
    <w:rsid w:val="5C0356AF"/>
    <w:rsid w:val="5C6A6F54"/>
    <w:rsid w:val="5C9612B9"/>
    <w:rsid w:val="5DFB5069"/>
    <w:rsid w:val="5F486C97"/>
    <w:rsid w:val="618908F2"/>
    <w:rsid w:val="6356160C"/>
    <w:rsid w:val="63705DA2"/>
    <w:rsid w:val="63BF4B8E"/>
    <w:rsid w:val="65754A37"/>
    <w:rsid w:val="670D4D71"/>
    <w:rsid w:val="673B1CC5"/>
    <w:rsid w:val="67461B54"/>
    <w:rsid w:val="69341014"/>
    <w:rsid w:val="69DC778F"/>
    <w:rsid w:val="6A2700E8"/>
    <w:rsid w:val="6A3D01E3"/>
    <w:rsid w:val="70D86B7C"/>
    <w:rsid w:val="724A0D5E"/>
    <w:rsid w:val="72E70D81"/>
    <w:rsid w:val="73DC20D4"/>
    <w:rsid w:val="74DA27E5"/>
    <w:rsid w:val="751C5671"/>
    <w:rsid w:val="781E7BC3"/>
    <w:rsid w:val="78DB190F"/>
    <w:rsid w:val="79B50A3B"/>
    <w:rsid w:val="7F6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0" w:lineRule="atLeast"/>
    </w:pPr>
    <w:rPr>
      <w:rFonts w:eastAsia="Times New Roman"/>
      <w:kern w:val="0"/>
      <w:sz w:val="30"/>
      <w:szCs w:val="20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 缩进2字符"/>
    <w:basedOn w:val="1"/>
    <w:autoRedefine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13">
    <w:name w:val="r_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4">
    <w:name w:val="页眉 字符"/>
    <w:basedOn w:val="11"/>
    <w:link w:val="7"/>
    <w:autoRedefine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6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820</Words>
  <Characters>946</Characters>
  <Lines>6</Lines>
  <Paragraphs>1</Paragraphs>
  <TotalTime>1</TotalTime>
  <ScaleCrop>false</ScaleCrop>
  <LinksUpToDate>false</LinksUpToDate>
  <CharactersWithSpaces>972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2020-07-28T01:42:00Z</dcterms:created>
  <dc:creator>lx</dc:creator>
  <cp:lastModifiedBy>       </cp:lastModifiedBy>
  <dcterms:modified xsi:type="dcterms:W3CDTF">2026-08-05T09:47:03Z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827A229C35924A7BAFCCAC434BABE2A4_13</vt:lpwstr>
  </property>
  <property fmtid="{D5CDD505-2E9C-101B-9397-08002B2CF9AE}" pid="4" name="KSOTemplateDocerSaveRecord">
    <vt:lpwstr>eyJoZGlkIjoiMjM3Njg0NGE5ODVhMDkzZTAwODdlN2M3ZjUyYTk4NWMiLCJ1c2VySWQiOiI2ODI5MDgwNjkifQ==</vt:lpwstr>
  </property>
</Properties>
</file>