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34D91CF">
      <w:pPr>
        <w:spacing w:line="360" w:lineRule="auto"/>
        <w:ind w:firstLine="300" w:firstLineChars="50"/>
        <w:rPr>
          <w:rFonts w:hint="eastAsia" w:ascii="宋体" w:hAnsi="宋体" w:eastAsia="宋体" w:cs="宋体"/>
          <w:sz w:val="60"/>
          <w:szCs w:val="60"/>
        </w:rPr>
      </w:pPr>
    </w:p>
    <w:p w14:paraId="6DF4EF6B">
      <w:pPr>
        <w:spacing w:line="360" w:lineRule="auto"/>
        <w:ind w:firstLine="300" w:firstLineChars="50"/>
        <w:rPr>
          <w:rFonts w:hint="eastAsia" w:ascii="宋体" w:hAnsi="宋体" w:eastAsia="宋体" w:cs="宋体"/>
          <w:sz w:val="60"/>
          <w:szCs w:val="60"/>
        </w:rPr>
      </w:pPr>
    </w:p>
    <w:p w14:paraId="242D99D8">
      <w:pPr>
        <w:pStyle w:val="42"/>
        <w:rPr>
          <w:rFonts w:hint="eastAsia" w:ascii="宋体" w:hAnsi="宋体" w:eastAsia="宋体" w:cs="宋体"/>
          <w:sz w:val="60"/>
          <w:szCs w:val="60"/>
        </w:rPr>
      </w:pPr>
    </w:p>
    <w:p w14:paraId="686B6A2E">
      <w:pPr>
        <w:pStyle w:val="43"/>
        <w:rPr>
          <w:rFonts w:hint="eastAsia"/>
        </w:rPr>
      </w:pPr>
    </w:p>
    <w:p w14:paraId="7A8ED0D4">
      <w:pPr>
        <w:jc w:val="center"/>
        <w:rPr>
          <w:rFonts w:hint="eastAsia" w:ascii="宋体" w:hAnsi="宋体" w:eastAsia="宋体" w:cs="宋体"/>
          <w:b/>
          <w:bCs/>
          <w:sz w:val="60"/>
          <w:szCs w:val="60"/>
        </w:rPr>
      </w:pPr>
      <w:r>
        <w:rPr>
          <w:rFonts w:hint="eastAsia" w:ascii="宋体" w:hAnsi="宋体" w:eastAsia="宋体" w:cs="宋体"/>
          <w:b/>
          <w:bCs/>
          <w:sz w:val="60"/>
          <w:szCs w:val="60"/>
        </w:rPr>
        <w:t>北京市政府采购项目</w:t>
      </w:r>
    </w:p>
    <w:p w14:paraId="5A773CDC">
      <w:pPr>
        <w:jc w:val="center"/>
        <w:rPr>
          <w:rFonts w:hint="eastAsia" w:ascii="宋体" w:hAnsi="宋体" w:eastAsia="宋体" w:cs="宋体"/>
          <w:b/>
          <w:bCs/>
          <w:sz w:val="60"/>
          <w:szCs w:val="60"/>
        </w:rPr>
      </w:pPr>
      <w:r>
        <w:rPr>
          <w:rFonts w:hint="eastAsia" w:ascii="宋体" w:hAnsi="宋体" w:eastAsia="宋体" w:cs="宋体"/>
          <w:b/>
          <w:bCs/>
          <w:sz w:val="60"/>
          <w:szCs w:val="60"/>
        </w:rPr>
        <w:t>公开招标文件</w:t>
      </w:r>
    </w:p>
    <w:p w14:paraId="09385F91">
      <w:pPr>
        <w:jc w:val="center"/>
        <w:rPr>
          <w:rFonts w:hint="eastAsia" w:ascii="宋体" w:hAnsi="宋体" w:eastAsia="宋体" w:cs="宋体"/>
          <w:b/>
          <w:bCs/>
          <w:sz w:val="60"/>
          <w:szCs w:val="60"/>
        </w:rPr>
      </w:pPr>
      <w:r>
        <w:rPr>
          <w:rFonts w:hint="eastAsia" w:ascii="宋体" w:hAnsi="宋体" w:eastAsia="宋体" w:cs="宋体"/>
          <w:b/>
          <w:bCs/>
          <w:sz w:val="60"/>
          <w:szCs w:val="60"/>
        </w:rPr>
        <w:t>（2026年版）</w:t>
      </w:r>
    </w:p>
    <w:p w14:paraId="6657D934">
      <w:pPr>
        <w:spacing w:line="360" w:lineRule="auto"/>
        <w:jc w:val="center"/>
        <w:rPr>
          <w:rFonts w:hint="eastAsia" w:ascii="宋体" w:hAnsi="宋体" w:eastAsia="宋体" w:cs="宋体"/>
          <w:sz w:val="60"/>
          <w:szCs w:val="60"/>
        </w:rPr>
      </w:pPr>
    </w:p>
    <w:p w14:paraId="3FBA6A6D">
      <w:pPr>
        <w:pStyle w:val="43"/>
        <w:ind w:left="0" w:leftChars="0" w:firstLine="0" w:firstLineChars="0"/>
        <w:rPr>
          <w:rFonts w:hint="eastAsia" w:ascii="宋体" w:hAnsi="宋体" w:eastAsia="宋体" w:cs="宋体"/>
          <w:sz w:val="60"/>
          <w:szCs w:val="60"/>
        </w:rPr>
      </w:pPr>
    </w:p>
    <w:p w14:paraId="2CB4F41F">
      <w:pPr>
        <w:pStyle w:val="43"/>
        <w:ind w:left="0" w:leftChars="0" w:firstLine="0" w:firstLineChars="0"/>
        <w:rPr>
          <w:rFonts w:hint="eastAsia" w:ascii="宋体" w:hAnsi="宋体" w:eastAsia="宋体" w:cs="宋体"/>
          <w:sz w:val="60"/>
          <w:szCs w:val="60"/>
        </w:rPr>
      </w:pPr>
    </w:p>
    <w:p w14:paraId="380440B1">
      <w:pPr>
        <w:pStyle w:val="43"/>
        <w:rPr>
          <w:rFonts w:hint="eastAsia" w:ascii="宋体" w:hAnsi="宋体" w:eastAsia="宋体" w:cs="宋体"/>
          <w:sz w:val="60"/>
          <w:szCs w:val="60"/>
        </w:rPr>
      </w:pPr>
    </w:p>
    <w:p w14:paraId="052D1C49">
      <w:pPr>
        <w:tabs>
          <w:tab w:val="left" w:pos="3240"/>
          <w:tab w:val="left" w:pos="3420"/>
        </w:tabs>
        <w:spacing w:line="360" w:lineRule="auto"/>
        <w:ind w:left="0" w:leftChars="0" w:firstLine="0" w:firstLineChars="0"/>
        <w:jc w:val="left"/>
        <w:rPr>
          <w:rFonts w:hint="eastAsia" w:ascii="宋体" w:hAnsi="宋体" w:eastAsia="宋体" w:cs="宋体"/>
          <w:bCs/>
          <w:sz w:val="36"/>
          <w:szCs w:val="36"/>
          <w:lang w:eastAsia="zh-CN"/>
        </w:rPr>
      </w:pPr>
      <w:r>
        <w:rPr>
          <w:rFonts w:hint="eastAsia" w:ascii="宋体" w:hAnsi="宋体" w:eastAsia="宋体" w:cs="宋体"/>
          <w:bCs/>
          <w:sz w:val="36"/>
          <w:szCs w:val="36"/>
        </w:rPr>
        <w:t>项目名称：</w:t>
      </w:r>
      <w:r>
        <w:rPr>
          <w:rFonts w:hint="eastAsia" w:ascii="宋体" w:hAnsi="宋体" w:cs="宋体"/>
          <w:bCs/>
          <w:sz w:val="36"/>
          <w:szCs w:val="36"/>
          <w:lang w:val="en-US" w:eastAsia="zh-CN"/>
        </w:rPr>
        <w:t>2025-2026年</w:t>
      </w:r>
      <w:r>
        <w:rPr>
          <w:rFonts w:hint="eastAsia" w:ascii="宋体" w:hAnsi="宋体" w:cs="宋体"/>
          <w:bCs/>
          <w:sz w:val="36"/>
          <w:szCs w:val="36"/>
          <w:lang w:eastAsia="zh-CN"/>
        </w:rPr>
        <w:t>通州区道路尘负荷“消劣”技术支撑项目</w:t>
      </w:r>
    </w:p>
    <w:p w14:paraId="3B08142B">
      <w:pPr>
        <w:tabs>
          <w:tab w:val="left" w:pos="3240"/>
          <w:tab w:val="left" w:pos="3420"/>
        </w:tabs>
        <w:spacing w:line="360" w:lineRule="auto"/>
        <w:ind w:left="0" w:leftChars="0" w:firstLine="0" w:firstLineChars="0"/>
        <w:jc w:val="left"/>
        <w:rPr>
          <w:rFonts w:hint="default" w:ascii="宋体" w:hAnsi="宋体" w:eastAsia="宋体" w:cs="宋体"/>
          <w:bCs/>
          <w:sz w:val="36"/>
          <w:szCs w:val="36"/>
          <w:lang w:val="en-US" w:eastAsia="zh-CN"/>
        </w:rPr>
      </w:pPr>
      <w:r>
        <w:rPr>
          <w:rFonts w:hint="eastAsia" w:ascii="宋体" w:hAnsi="宋体" w:eastAsia="宋体" w:cs="宋体"/>
          <w:bCs/>
          <w:sz w:val="36"/>
          <w:szCs w:val="36"/>
        </w:rPr>
        <w:t>项目编号</w:t>
      </w:r>
      <w:bookmarkStart w:id="0" w:name="OLE_LINK1"/>
      <w:r>
        <w:rPr>
          <w:rFonts w:hint="eastAsia" w:ascii="宋体" w:hAnsi="宋体" w:eastAsia="宋体" w:cs="宋体"/>
          <w:bCs/>
          <w:sz w:val="36"/>
          <w:szCs w:val="36"/>
        </w:rPr>
        <w:t>/包号</w:t>
      </w:r>
      <w:bookmarkEnd w:id="0"/>
      <w:r>
        <w:rPr>
          <w:rFonts w:hint="eastAsia" w:ascii="宋体" w:hAnsi="宋体" w:cs="宋体"/>
          <w:bCs/>
          <w:sz w:val="36"/>
          <w:szCs w:val="36"/>
          <w:lang w:eastAsia="zh-CN"/>
        </w:rPr>
        <w:t>：</w:t>
      </w:r>
      <w:r>
        <w:rPr>
          <w:rFonts w:hint="eastAsia" w:ascii="宋体" w:hAnsi="宋体" w:cs="宋体"/>
          <w:bCs/>
          <w:sz w:val="36"/>
          <w:szCs w:val="36"/>
          <w:lang w:val="en-US" w:eastAsia="zh-CN"/>
        </w:rPr>
        <w:t>11011226210200021429-XM001</w:t>
      </w:r>
    </w:p>
    <w:p w14:paraId="6578D421">
      <w:pPr>
        <w:tabs>
          <w:tab w:val="left" w:pos="3240"/>
          <w:tab w:val="left" w:pos="3420"/>
        </w:tabs>
        <w:spacing w:line="360" w:lineRule="auto"/>
        <w:ind w:left="0" w:leftChars="0" w:firstLine="0" w:firstLineChars="0"/>
        <w:jc w:val="left"/>
        <w:rPr>
          <w:rFonts w:hint="eastAsia" w:ascii="宋体" w:hAnsi="宋体" w:eastAsia="宋体" w:cs="宋体"/>
          <w:bCs/>
          <w:sz w:val="36"/>
          <w:szCs w:val="36"/>
          <w:lang w:val="en-US" w:eastAsia="zh-CN"/>
        </w:rPr>
      </w:pPr>
      <w:r>
        <w:rPr>
          <w:rFonts w:hint="eastAsia" w:ascii="宋体" w:hAnsi="宋体" w:eastAsia="宋体" w:cs="宋体"/>
          <w:bCs/>
          <w:sz w:val="36"/>
          <w:szCs w:val="36"/>
          <w:lang w:val="en-US" w:eastAsia="zh-CN"/>
        </w:rPr>
        <w:t>招标代理编号：HXZB-20260390</w:t>
      </w:r>
    </w:p>
    <w:p w14:paraId="550A19F5">
      <w:pPr>
        <w:tabs>
          <w:tab w:val="left" w:pos="3240"/>
          <w:tab w:val="left" w:pos="3420"/>
        </w:tabs>
        <w:spacing w:line="360" w:lineRule="auto"/>
        <w:ind w:left="0" w:leftChars="0" w:firstLine="0" w:firstLineChars="0"/>
        <w:jc w:val="left"/>
        <w:rPr>
          <w:rFonts w:hint="eastAsia" w:ascii="宋体" w:hAnsi="宋体" w:eastAsia="宋体" w:cs="宋体"/>
          <w:bCs/>
          <w:sz w:val="36"/>
          <w:szCs w:val="36"/>
        </w:rPr>
      </w:pPr>
      <w:r>
        <w:rPr>
          <w:rFonts w:hint="eastAsia" w:ascii="宋体" w:hAnsi="宋体" w:eastAsia="宋体" w:cs="宋体"/>
          <w:bCs/>
          <w:sz w:val="36"/>
          <w:szCs w:val="36"/>
        </w:rPr>
        <w:t>采 购 人：</w:t>
      </w:r>
      <w:r>
        <w:rPr>
          <w:rFonts w:hint="eastAsia" w:ascii="宋体" w:hAnsi="宋体" w:eastAsia="宋体" w:cs="宋体"/>
          <w:spacing w:val="0"/>
          <w:w w:val="100"/>
          <w:position w:val="0"/>
          <w:sz w:val="36"/>
          <w:szCs w:val="36"/>
          <w:lang w:val="en-US" w:eastAsia="zh-CN"/>
        </w:rPr>
        <w:t>北京市通州区生态环境局</w:t>
      </w:r>
    </w:p>
    <w:p w14:paraId="6CE3F1B7">
      <w:pPr>
        <w:tabs>
          <w:tab w:val="left" w:pos="3240"/>
          <w:tab w:val="left" w:pos="3420"/>
        </w:tabs>
        <w:spacing w:line="360" w:lineRule="auto"/>
        <w:ind w:left="0" w:leftChars="0" w:firstLine="0" w:firstLineChars="0"/>
        <w:jc w:val="left"/>
        <w:rPr>
          <w:rFonts w:hint="eastAsia" w:ascii="宋体" w:hAnsi="宋体" w:eastAsia="宋体" w:cs="宋体"/>
          <w:bCs/>
          <w:sz w:val="36"/>
          <w:szCs w:val="36"/>
        </w:rPr>
      </w:pPr>
      <w:r>
        <w:rPr>
          <w:rFonts w:hint="eastAsia" w:ascii="宋体" w:hAnsi="宋体" w:eastAsia="宋体" w:cs="宋体"/>
          <w:bCs/>
          <w:sz w:val="36"/>
          <w:szCs w:val="36"/>
        </w:rPr>
        <w:t>采购代理机构：汇信（北京）工程管理有限公司</w:t>
      </w:r>
    </w:p>
    <w:p w14:paraId="4F37C963">
      <w:pPr>
        <w:tabs>
          <w:tab w:val="left" w:pos="3240"/>
          <w:tab w:val="left" w:pos="3420"/>
        </w:tabs>
        <w:spacing w:line="360" w:lineRule="auto"/>
        <w:ind w:left="2832" w:leftChars="444" w:hanging="1900" w:hangingChars="528"/>
        <w:jc w:val="left"/>
        <w:rPr>
          <w:rFonts w:hint="eastAsia" w:ascii="宋体" w:hAnsi="宋体" w:eastAsia="宋体" w:cs="宋体"/>
          <w:bCs/>
          <w:sz w:val="36"/>
          <w:szCs w:val="36"/>
        </w:rPr>
      </w:pPr>
      <w:r>
        <w:rPr>
          <w:rFonts w:hint="eastAsia" w:ascii="宋体" w:hAnsi="宋体" w:eastAsia="宋体" w:cs="宋体"/>
          <w:bCs/>
          <w:sz w:val="36"/>
          <w:szCs w:val="36"/>
        </w:rPr>
        <w:t xml:space="preserve"> </w:t>
      </w:r>
    </w:p>
    <w:p w14:paraId="13E53979">
      <w:pPr>
        <w:pStyle w:val="162"/>
        <w:spacing w:line="360" w:lineRule="auto"/>
        <w:ind w:firstLine="723" w:firstLineChars="200"/>
        <w:rPr>
          <w:rFonts w:hint="eastAsia" w:ascii="宋体" w:hAnsi="宋体" w:eastAsia="宋体" w:cs="宋体"/>
          <w:b/>
          <w:sz w:val="36"/>
          <w:szCs w:val="36"/>
        </w:rPr>
        <w:sectPr>
          <w:headerReference r:id="rId4" w:type="first"/>
          <w:footerReference r:id="rId5" w:type="first"/>
          <w:headerReference r:id="rId3" w:type="default"/>
          <w:type w:val="nextColumn"/>
          <w:pgSz w:w="11907" w:h="16838"/>
          <w:pgMar w:top="1134" w:right="1587" w:bottom="1417" w:left="1701" w:header="850" w:footer="850" w:gutter="0"/>
          <w:pgBorders>
            <w:top w:val="none" w:sz="0" w:space="0"/>
            <w:left w:val="none" w:sz="0" w:space="0"/>
            <w:bottom w:val="none" w:sz="0" w:space="0"/>
            <w:right w:val="none" w:sz="0" w:space="0"/>
          </w:pgBorders>
          <w:pgNumType w:start="0"/>
          <w:cols w:space="0" w:num="1"/>
          <w:titlePg/>
          <w:rtlGutter w:val="0"/>
          <w:docGrid w:linePitch="462" w:charSpace="0"/>
        </w:sectPr>
      </w:pPr>
      <w:bookmarkStart w:id="1" w:name="_Toc74227630"/>
      <w:bookmarkStart w:id="2" w:name="_Toc99301417"/>
    </w:p>
    <w:p w14:paraId="773ED059">
      <w:pPr>
        <w:pStyle w:val="162"/>
        <w:spacing w:line="360" w:lineRule="auto"/>
        <w:ind w:firstLine="723" w:firstLineChars="200"/>
        <w:rPr>
          <w:rFonts w:hint="eastAsia" w:ascii="宋体" w:hAnsi="宋体" w:eastAsia="宋体" w:cs="宋体"/>
          <w:b/>
          <w:sz w:val="36"/>
          <w:szCs w:val="36"/>
        </w:rPr>
      </w:pPr>
    </w:p>
    <w:bookmarkEnd w:id="1"/>
    <w:bookmarkEnd w:id="2"/>
    <w:p w14:paraId="13D3546F">
      <w:pPr>
        <w:spacing w:line="360" w:lineRule="auto"/>
        <w:jc w:val="center"/>
        <w:outlineLvl w:val="0"/>
        <w:rPr>
          <w:rFonts w:hint="eastAsia" w:ascii="宋体" w:hAnsi="宋体" w:eastAsia="宋体" w:cs="宋体"/>
          <w:b/>
          <w:sz w:val="36"/>
          <w:szCs w:val="36"/>
        </w:rPr>
      </w:pPr>
      <w:bookmarkStart w:id="3" w:name="_Toc26589"/>
      <w:bookmarkStart w:id="4" w:name="_Toc20350"/>
      <w:bookmarkStart w:id="5" w:name="_Toc99301418"/>
      <w:bookmarkStart w:id="6" w:name="_Toc5500"/>
      <w:bookmarkStart w:id="7" w:name="_Toc30442"/>
      <w:bookmarkStart w:id="8" w:name="_Toc19769"/>
      <w:bookmarkStart w:id="9" w:name="_Toc23964"/>
      <w:bookmarkStart w:id="10" w:name="_Toc12154"/>
      <w:bookmarkStart w:id="11" w:name="_Toc19044"/>
      <w:r>
        <w:rPr>
          <w:rFonts w:hint="eastAsia" w:ascii="宋体" w:hAnsi="宋体" w:eastAsia="宋体" w:cs="宋体"/>
          <w:b/>
          <w:sz w:val="36"/>
          <w:szCs w:val="36"/>
        </w:rPr>
        <w:t>目      录</w:t>
      </w:r>
      <w:bookmarkEnd w:id="3"/>
      <w:bookmarkEnd w:id="4"/>
      <w:bookmarkEnd w:id="5"/>
      <w:bookmarkEnd w:id="6"/>
      <w:bookmarkEnd w:id="7"/>
      <w:bookmarkEnd w:id="8"/>
      <w:bookmarkEnd w:id="9"/>
      <w:bookmarkEnd w:id="10"/>
      <w:bookmarkEnd w:id="11"/>
    </w:p>
    <w:p w14:paraId="625FC4B8">
      <w:pPr>
        <w:pStyle w:val="30"/>
        <w:tabs>
          <w:tab w:val="right" w:leader="dot" w:pos="8619"/>
          <w:tab w:val="clear" w:pos="1050"/>
          <w:tab w:val="clear" w:pos="8937"/>
        </w:tabs>
      </w:pPr>
      <w:r>
        <w:rPr>
          <w:rFonts w:hint="eastAsia" w:ascii="宋体" w:hAnsi="宋体" w:eastAsia="宋体" w:cs="宋体"/>
          <w:b w:val="0"/>
        </w:rPr>
        <w:fldChar w:fldCharType="begin"/>
      </w:r>
      <w:r>
        <w:rPr>
          <w:rFonts w:hint="eastAsia" w:ascii="宋体" w:hAnsi="宋体" w:eastAsia="宋体" w:cs="宋体"/>
          <w:b w:val="0"/>
        </w:rPr>
        <w:instrText xml:space="preserve">TOC \o "1-1" \h \u </w:instrText>
      </w:r>
      <w:r>
        <w:rPr>
          <w:rFonts w:hint="eastAsia" w:ascii="宋体" w:hAnsi="宋体" w:eastAsia="宋体" w:cs="宋体"/>
          <w:b w:val="0"/>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_Toc28413 </w:instrText>
      </w:r>
      <w:r>
        <w:rPr>
          <w:rFonts w:hint="eastAsia" w:ascii="宋体" w:hAnsi="宋体" w:eastAsia="宋体" w:cs="宋体"/>
        </w:rPr>
        <w:fldChar w:fldCharType="separate"/>
      </w:r>
      <w:r>
        <w:rPr>
          <w:rFonts w:hint="eastAsia" w:ascii="宋体" w:hAnsi="宋体" w:eastAsia="宋体" w:cs="宋体"/>
          <w:szCs w:val="36"/>
        </w:rPr>
        <w:t>第一章   投标邀请</w:t>
      </w:r>
      <w:r>
        <w:tab/>
      </w:r>
      <w:r>
        <w:fldChar w:fldCharType="begin"/>
      </w:r>
      <w:r>
        <w:instrText xml:space="preserve"> PAGEREF _Toc28413 \h </w:instrText>
      </w:r>
      <w:r>
        <w:fldChar w:fldCharType="separate"/>
      </w:r>
      <w:r>
        <w:t>2</w:t>
      </w:r>
      <w:r>
        <w:fldChar w:fldCharType="end"/>
      </w:r>
      <w:r>
        <w:rPr>
          <w:rFonts w:hint="eastAsia" w:ascii="宋体" w:hAnsi="宋体" w:eastAsia="宋体" w:cs="宋体"/>
        </w:rPr>
        <w:fldChar w:fldCharType="end"/>
      </w:r>
    </w:p>
    <w:p w14:paraId="76E01E9E">
      <w:pPr>
        <w:pStyle w:val="30"/>
        <w:tabs>
          <w:tab w:val="right" w:leader="dot" w:pos="8619"/>
          <w:tab w:val="clear" w:pos="1050"/>
          <w:tab w:val="clear" w:pos="8937"/>
        </w:tabs>
      </w:pPr>
      <w:r>
        <w:rPr>
          <w:rFonts w:hint="eastAsia" w:ascii="宋体" w:hAnsi="宋体" w:eastAsia="宋体" w:cs="宋体"/>
        </w:rPr>
        <w:fldChar w:fldCharType="begin"/>
      </w:r>
      <w:r>
        <w:rPr>
          <w:rFonts w:hint="eastAsia" w:ascii="宋体" w:hAnsi="宋体" w:eastAsia="宋体" w:cs="宋体"/>
        </w:rPr>
        <w:instrText xml:space="preserve"> HYPERLINK \l _Toc4534 </w:instrText>
      </w:r>
      <w:r>
        <w:rPr>
          <w:rFonts w:hint="eastAsia" w:ascii="宋体" w:hAnsi="宋体" w:eastAsia="宋体" w:cs="宋体"/>
        </w:rPr>
        <w:fldChar w:fldCharType="separate"/>
      </w:r>
      <w:r>
        <w:rPr>
          <w:rFonts w:hint="eastAsia" w:ascii="宋体" w:hAnsi="宋体" w:eastAsia="宋体" w:cs="宋体"/>
          <w:szCs w:val="36"/>
        </w:rPr>
        <w:t>第二章   投标人须知</w:t>
      </w:r>
      <w:r>
        <w:tab/>
      </w:r>
      <w:r>
        <w:fldChar w:fldCharType="begin"/>
      </w:r>
      <w:r>
        <w:instrText xml:space="preserve"> PAGEREF _Toc4534 \h </w:instrText>
      </w:r>
      <w:r>
        <w:fldChar w:fldCharType="separate"/>
      </w:r>
      <w:r>
        <w:t>6</w:t>
      </w:r>
      <w:r>
        <w:fldChar w:fldCharType="end"/>
      </w:r>
      <w:r>
        <w:rPr>
          <w:rFonts w:hint="eastAsia" w:ascii="宋体" w:hAnsi="宋体" w:eastAsia="宋体" w:cs="宋体"/>
        </w:rPr>
        <w:fldChar w:fldCharType="end"/>
      </w:r>
    </w:p>
    <w:p w14:paraId="28B2417F">
      <w:pPr>
        <w:pStyle w:val="30"/>
        <w:tabs>
          <w:tab w:val="right" w:leader="dot" w:pos="8619"/>
          <w:tab w:val="clear" w:pos="1050"/>
          <w:tab w:val="clear" w:pos="8937"/>
        </w:tabs>
      </w:pPr>
      <w:r>
        <w:rPr>
          <w:rFonts w:hint="eastAsia" w:ascii="宋体" w:hAnsi="宋体" w:eastAsia="宋体" w:cs="宋体"/>
        </w:rPr>
        <w:fldChar w:fldCharType="begin"/>
      </w:r>
      <w:r>
        <w:rPr>
          <w:rFonts w:hint="eastAsia" w:ascii="宋体" w:hAnsi="宋体" w:eastAsia="宋体" w:cs="宋体"/>
        </w:rPr>
        <w:instrText xml:space="preserve"> HYPERLINK \l _Toc14764 </w:instrText>
      </w:r>
      <w:r>
        <w:rPr>
          <w:rFonts w:hint="eastAsia" w:ascii="宋体" w:hAnsi="宋体" w:eastAsia="宋体" w:cs="宋体"/>
        </w:rPr>
        <w:fldChar w:fldCharType="separate"/>
      </w:r>
      <w:r>
        <w:rPr>
          <w:rFonts w:hint="eastAsia" w:ascii="宋体" w:hAnsi="宋体" w:eastAsia="宋体" w:cs="宋体"/>
          <w:szCs w:val="36"/>
        </w:rPr>
        <w:t>第三章   资格审查</w:t>
      </w:r>
      <w:r>
        <w:tab/>
      </w:r>
      <w:r>
        <w:fldChar w:fldCharType="begin"/>
      </w:r>
      <w:r>
        <w:instrText xml:space="preserve"> PAGEREF _Toc14764 \h </w:instrText>
      </w:r>
      <w:r>
        <w:fldChar w:fldCharType="separate"/>
      </w:r>
      <w:r>
        <w:t>26</w:t>
      </w:r>
      <w:r>
        <w:fldChar w:fldCharType="end"/>
      </w:r>
      <w:r>
        <w:rPr>
          <w:rFonts w:hint="eastAsia" w:ascii="宋体" w:hAnsi="宋体" w:eastAsia="宋体" w:cs="宋体"/>
        </w:rPr>
        <w:fldChar w:fldCharType="end"/>
      </w:r>
    </w:p>
    <w:p w14:paraId="77AC5553">
      <w:pPr>
        <w:pStyle w:val="30"/>
        <w:tabs>
          <w:tab w:val="right" w:leader="dot" w:pos="8619"/>
          <w:tab w:val="clear" w:pos="1050"/>
          <w:tab w:val="clear" w:pos="8937"/>
        </w:tabs>
      </w:pPr>
      <w:r>
        <w:rPr>
          <w:rFonts w:hint="eastAsia" w:ascii="宋体" w:hAnsi="宋体" w:eastAsia="宋体" w:cs="宋体"/>
        </w:rPr>
        <w:fldChar w:fldCharType="begin"/>
      </w:r>
      <w:r>
        <w:rPr>
          <w:rFonts w:hint="eastAsia" w:ascii="宋体" w:hAnsi="宋体" w:eastAsia="宋体" w:cs="宋体"/>
        </w:rPr>
        <w:instrText xml:space="preserve"> HYPERLINK \l _Toc3156 </w:instrText>
      </w:r>
      <w:r>
        <w:rPr>
          <w:rFonts w:hint="eastAsia" w:ascii="宋体" w:hAnsi="宋体" w:eastAsia="宋体" w:cs="宋体"/>
        </w:rPr>
        <w:fldChar w:fldCharType="separate"/>
      </w:r>
      <w:r>
        <w:rPr>
          <w:rFonts w:hint="eastAsia" w:ascii="宋体" w:hAnsi="宋体" w:eastAsia="宋体" w:cs="宋体"/>
          <w:szCs w:val="36"/>
        </w:rPr>
        <w:t>第四章   评标程序、评标方法和评标标准</w:t>
      </w:r>
      <w:r>
        <w:tab/>
      </w:r>
      <w:r>
        <w:fldChar w:fldCharType="begin"/>
      </w:r>
      <w:r>
        <w:instrText xml:space="preserve"> PAGEREF _Toc3156 \h </w:instrText>
      </w:r>
      <w:r>
        <w:fldChar w:fldCharType="separate"/>
      </w:r>
      <w:r>
        <w:t>30</w:t>
      </w:r>
      <w:r>
        <w:fldChar w:fldCharType="end"/>
      </w:r>
      <w:r>
        <w:rPr>
          <w:rFonts w:hint="eastAsia" w:ascii="宋体" w:hAnsi="宋体" w:eastAsia="宋体" w:cs="宋体"/>
        </w:rPr>
        <w:fldChar w:fldCharType="end"/>
      </w:r>
    </w:p>
    <w:p w14:paraId="0DB0EFED">
      <w:pPr>
        <w:pStyle w:val="30"/>
        <w:tabs>
          <w:tab w:val="right" w:leader="dot" w:pos="8619"/>
          <w:tab w:val="clear" w:pos="1050"/>
          <w:tab w:val="clear" w:pos="8937"/>
        </w:tabs>
      </w:pPr>
      <w:r>
        <w:rPr>
          <w:rFonts w:hint="eastAsia" w:ascii="宋体" w:hAnsi="宋体" w:eastAsia="宋体" w:cs="宋体"/>
        </w:rPr>
        <w:fldChar w:fldCharType="begin"/>
      </w:r>
      <w:r>
        <w:rPr>
          <w:rFonts w:hint="eastAsia" w:ascii="宋体" w:hAnsi="宋体" w:eastAsia="宋体" w:cs="宋体"/>
        </w:rPr>
        <w:instrText xml:space="preserve"> HYPERLINK \l _Toc1007 </w:instrText>
      </w:r>
      <w:r>
        <w:rPr>
          <w:rFonts w:hint="eastAsia" w:ascii="宋体" w:hAnsi="宋体" w:eastAsia="宋体" w:cs="宋体"/>
        </w:rPr>
        <w:fldChar w:fldCharType="separate"/>
      </w:r>
      <w:r>
        <w:rPr>
          <w:rFonts w:hint="eastAsia" w:ascii="宋体" w:hAnsi="宋体" w:eastAsia="宋体" w:cs="宋体"/>
          <w:szCs w:val="36"/>
        </w:rPr>
        <w:t xml:space="preserve">第五章 </w:t>
      </w:r>
      <w:r>
        <w:rPr>
          <w:rFonts w:hint="eastAsia" w:cs="宋体"/>
          <w:szCs w:val="36"/>
          <w:lang w:val="en-US" w:eastAsia="zh-CN"/>
        </w:rPr>
        <w:t xml:space="preserve">  </w:t>
      </w:r>
      <w:r>
        <w:rPr>
          <w:rFonts w:hint="eastAsia" w:ascii="宋体" w:hAnsi="宋体" w:eastAsia="宋体" w:cs="宋体"/>
          <w:szCs w:val="36"/>
        </w:rPr>
        <w:t>采购需求</w:t>
      </w:r>
      <w:r>
        <w:tab/>
      </w:r>
      <w:r>
        <w:fldChar w:fldCharType="begin"/>
      </w:r>
      <w:r>
        <w:instrText xml:space="preserve"> PAGEREF _Toc1007 \h </w:instrText>
      </w:r>
      <w:r>
        <w:fldChar w:fldCharType="separate"/>
      </w:r>
      <w:r>
        <w:t>40</w:t>
      </w:r>
      <w:r>
        <w:fldChar w:fldCharType="end"/>
      </w:r>
      <w:r>
        <w:rPr>
          <w:rFonts w:hint="eastAsia" w:ascii="宋体" w:hAnsi="宋体" w:eastAsia="宋体" w:cs="宋体"/>
        </w:rPr>
        <w:fldChar w:fldCharType="end"/>
      </w:r>
    </w:p>
    <w:p w14:paraId="7F242E5B">
      <w:pPr>
        <w:pStyle w:val="30"/>
        <w:tabs>
          <w:tab w:val="right" w:leader="dot" w:pos="8619"/>
          <w:tab w:val="clear" w:pos="1050"/>
          <w:tab w:val="clear" w:pos="8937"/>
        </w:tabs>
      </w:pPr>
      <w:r>
        <w:rPr>
          <w:rFonts w:hint="eastAsia" w:ascii="宋体" w:hAnsi="宋体" w:eastAsia="宋体" w:cs="宋体"/>
        </w:rPr>
        <w:fldChar w:fldCharType="begin"/>
      </w:r>
      <w:r>
        <w:rPr>
          <w:rFonts w:hint="eastAsia" w:ascii="宋体" w:hAnsi="宋体" w:eastAsia="宋体" w:cs="宋体"/>
        </w:rPr>
        <w:instrText xml:space="preserve"> HYPERLINK \l _Toc8409 </w:instrText>
      </w:r>
      <w:r>
        <w:rPr>
          <w:rFonts w:hint="eastAsia" w:ascii="宋体" w:hAnsi="宋体" w:eastAsia="宋体" w:cs="宋体"/>
        </w:rPr>
        <w:fldChar w:fldCharType="separate"/>
      </w:r>
      <w:r>
        <w:rPr>
          <w:rFonts w:hint="eastAsia" w:ascii="宋体" w:hAnsi="宋体" w:cs="宋体"/>
          <w:szCs w:val="36"/>
          <w:lang w:val="en-US" w:eastAsia="zh-CN"/>
        </w:rPr>
        <w:t>第六章</w:t>
      </w:r>
      <w:r>
        <w:rPr>
          <w:rFonts w:hint="eastAsia" w:ascii="宋体" w:hAnsi="宋体" w:eastAsia="宋体" w:cs="宋体"/>
          <w:szCs w:val="36"/>
        </w:rPr>
        <w:t xml:space="preserve"> </w:t>
      </w:r>
      <w:r>
        <w:rPr>
          <w:rFonts w:hint="eastAsia" w:ascii="宋体" w:hAnsi="宋体" w:cs="宋体"/>
          <w:szCs w:val="36"/>
          <w:lang w:val="en-US" w:eastAsia="zh-CN"/>
        </w:rPr>
        <w:t xml:space="preserve"> </w:t>
      </w:r>
      <w:r>
        <w:rPr>
          <w:rFonts w:hint="eastAsia" w:ascii="宋体" w:hAnsi="宋体" w:eastAsia="宋体" w:cs="宋体"/>
          <w:szCs w:val="36"/>
        </w:rPr>
        <w:t xml:space="preserve"> 拟签订的合同文本</w:t>
      </w:r>
      <w:r>
        <w:tab/>
      </w:r>
      <w:r>
        <w:fldChar w:fldCharType="begin"/>
      </w:r>
      <w:r>
        <w:instrText xml:space="preserve"> PAGEREF _Toc8409 \h </w:instrText>
      </w:r>
      <w:r>
        <w:fldChar w:fldCharType="separate"/>
      </w:r>
      <w:r>
        <w:t>42</w:t>
      </w:r>
      <w:r>
        <w:fldChar w:fldCharType="end"/>
      </w:r>
      <w:r>
        <w:rPr>
          <w:rFonts w:hint="eastAsia" w:ascii="宋体" w:hAnsi="宋体" w:eastAsia="宋体" w:cs="宋体"/>
        </w:rPr>
        <w:fldChar w:fldCharType="end"/>
      </w:r>
    </w:p>
    <w:p w14:paraId="3D2D7102">
      <w:pPr>
        <w:pStyle w:val="30"/>
        <w:tabs>
          <w:tab w:val="right" w:leader="dot" w:pos="8619"/>
          <w:tab w:val="clear" w:pos="1050"/>
          <w:tab w:val="clear" w:pos="8937"/>
        </w:tabs>
      </w:pPr>
      <w:r>
        <w:rPr>
          <w:rFonts w:hint="eastAsia" w:ascii="宋体" w:hAnsi="宋体" w:eastAsia="宋体" w:cs="宋体"/>
        </w:rPr>
        <w:fldChar w:fldCharType="begin"/>
      </w:r>
      <w:r>
        <w:rPr>
          <w:rFonts w:hint="eastAsia" w:ascii="宋体" w:hAnsi="宋体" w:eastAsia="宋体" w:cs="宋体"/>
        </w:rPr>
        <w:instrText xml:space="preserve"> HYPERLINK \l _Toc1949 </w:instrText>
      </w:r>
      <w:r>
        <w:rPr>
          <w:rFonts w:hint="eastAsia" w:ascii="宋体" w:hAnsi="宋体" w:eastAsia="宋体" w:cs="宋体"/>
        </w:rPr>
        <w:fldChar w:fldCharType="separate"/>
      </w:r>
      <w:r>
        <w:rPr>
          <w:rFonts w:hint="eastAsia" w:ascii="宋体" w:hAnsi="宋体" w:eastAsia="宋体" w:cs="宋体"/>
          <w:szCs w:val="36"/>
        </w:rPr>
        <w:t>第七章   投标文件格式</w:t>
      </w:r>
      <w:r>
        <w:tab/>
      </w:r>
      <w:r>
        <w:fldChar w:fldCharType="begin"/>
      </w:r>
      <w:r>
        <w:instrText xml:space="preserve"> PAGEREF _Toc1949 \h </w:instrText>
      </w:r>
      <w:r>
        <w:fldChar w:fldCharType="separate"/>
      </w:r>
      <w:r>
        <w:t>51</w:t>
      </w:r>
      <w:r>
        <w:fldChar w:fldCharType="end"/>
      </w:r>
      <w:r>
        <w:rPr>
          <w:rFonts w:hint="eastAsia" w:ascii="宋体" w:hAnsi="宋体" w:eastAsia="宋体" w:cs="宋体"/>
        </w:rPr>
        <w:fldChar w:fldCharType="end"/>
      </w:r>
      <w:bookmarkStart w:id="1058" w:name="_GoBack"/>
      <w:bookmarkEnd w:id="1058"/>
    </w:p>
    <w:p w14:paraId="3CB1AE49">
      <w:pPr>
        <w:pStyle w:val="30"/>
        <w:spacing w:line="480" w:lineRule="auto"/>
        <w:rPr>
          <w:rFonts w:hint="eastAsia" w:ascii="宋体" w:hAnsi="宋体" w:eastAsia="宋体" w:cs="宋体"/>
          <w:b w:val="0"/>
        </w:rPr>
      </w:pPr>
      <w:r>
        <w:rPr>
          <w:rFonts w:hint="eastAsia" w:ascii="宋体" w:hAnsi="宋体" w:eastAsia="宋体" w:cs="宋体"/>
        </w:rPr>
        <w:fldChar w:fldCharType="end"/>
      </w:r>
    </w:p>
    <w:p w14:paraId="5BEDF494">
      <w:pPr>
        <w:rPr>
          <w:rFonts w:hint="eastAsia" w:ascii="宋体" w:hAnsi="宋体" w:eastAsia="宋体" w:cs="宋体"/>
        </w:rPr>
      </w:pPr>
    </w:p>
    <w:p w14:paraId="29BD3E61">
      <w:pPr>
        <w:spacing w:line="360" w:lineRule="auto"/>
        <w:rPr>
          <w:rFonts w:hint="eastAsia" w:ascii="宋体" w:hAnsi="宋体" w:eastAsia="宋体" w:cs="宋体"/>
          <w:sz w:val="24"/>
        </w:rPr>
      </w:pPr>
      <w:r>
        <w:rPr>
          <w:rFonts w:hint="eastAsia" w:ascii="宋体" w:hAnsi="宋体" w:eastAsia="宋体" w:cs="宋体"/>
          <w:sz w:val="24"/>
        </w:rPr>
        <w:t>注：采购文件条款中以 “■”形式标记的内容适用于本项目，以“□”形式标记的内容不适用于本项目。</w:t>
      </w:r>
    </w:p>
    <w:p w14:paraId="2D7120C4">
      <w:pPr>
        <w:pStyle w:val="30"/>
        <w:spacing w:line="360" w:lineRule="auto"/>
        <w:rPr>
          <w:rFonts w:hint="eastAsia" w:ascii="宋体" w:hAnsi="宋体" w:eastAsia="宋体" w:cs="宋体"/>
          <w:b w:val="0"/>
        </w:rPr>
      </w:pPr>
    </w:p>
    <w:p w14:paraId="4DA63944">
      <w:pPr>
        <w:spacing w:line="360" w:lineRule="auto"/>
        <w:jc w:val="center"/>
        <w:outlineLvl w:val="0"/>
        <w:rPr>
          <w:rFonts w:hint="eastAsia" w:ascii="宋体" w:hAnsi="宋体" w:eastAsia="宋体" w:cs="宋体"/>
          <w:b/>
          <w:sz w:val="36"/>
          <w:szCs w:val="36"/>
        </w:rPr>
      </w:pPr>
      <w:r>
        <w:rPr>
          <w:rFonts w:hint="eastAsia" w:ascii="宋体" w:hAnsi="宋体" w:eastAsia="宋体" w:cs="宋体"/>
          <w:sz w:val="24"/>
        </w:rPr>
        <w:br w:type="page"/>
      </w:r>
      <w:bookmarkStart w:id="12" w:name="_Toc99301419"/>
      <w:bookmarkStart w:id="13" w:name="_Toc10544"/>
      <w:bookmarkStart w:id="14" w:name="_Toc298"/>
      <w:bookmarkStart w:id="15" w:name="_Toc28300"/>
      <w:bookmarkStart w:id="16" w:name="_Toc28413"/>
      <w:r>
        <w:rPr>
          <w:rFonts w:hint="eastAsia" w:ascii="宋体" w:hAnsi="宋体" w:eastAsia="宋体" w:cs="宋体"/>
          <w:b/>
          <w:sz w:val="36"/>
          <w:szCs w:val="36"/>
        </w:rPr>
        <w:t>第一章   投标邀请</w:t>
      </w:r>
      <w:bookmarkEnd w:id="12"/>
      <w:bookmarkEnd w:id="13"/>
      <w:bookmarkEnd w:id="14"/>
      <w:bookmarkEnd w:id="15"/>
      <w:bookmarkEnd w:id="16"/>
    </w:p>
    <w:p w14:paraId="2F842EAF">
      <w:pPr>
        <w:spacing w:line="360" w:lineRule="auto"/>
        <w:ind w:firstLine="640" w:firstLineChars="200"/>
        <w:rPr>
          <w:rFonts w:hint="eastAsia" w:ascii="宋体" w:hAnsi="宋体" w:eastAsia="宋体" w:cs="宋体"/>
          <w:sz w:val="32"/>
          <w:szCs w:val="32"/>
        </w:rPr>
      </w:pPr>
    </w:p>
    <w:p w14:paraId="04417392">
      <w:pPr>
        <w:pStyle w:val="4"/>
        <w:spacing w:before="0" w:line="360" w:lineRule="auto"/>
        <w:jc w:val="left"/>
        <w:rPr>
          <w:rFonts w:hint="eastAsia" w:ascii="宋体" w:hAnsi="宋体" w:eastAsia="宋体" w:cs="宋体"/>
          <w:sz w:val="24"/>
          <w:szCs w:val="24"/>
        </w:rPr>
      </w:pPr>
      <w:bookmarkStart w:id="17" w:name="_Toc35393790"/>
      <w:bookmarkStart w:id="18" w:name="_Toc28359002"/>
      <w:bookmarkStart w:id="19" w:name="_Toc35393621"/>
      <w:bookmarkStart w:id="20" w:name="_Toc28359079"/>
      <w:bookmarkStart w:id="21" w:name="_Hlk24379207"/>
      <w:r>
        <w:rPr>
          <w:rFonts w:hint="eastAsia" w:ascii="宋体" w:hAnsi="宋体" w:eastAsia="宋体" w:cs="宋体"/>
          <w:sz w:val="24"/>
          <w:szCs w:val="24"/>
        </w:rPr>
        <w:t>一、项目基本情况</w:t>
      </w:r>
      <w:bookmarkEnd w:id="17"/>
      <w:bookmarkEnd w:id="18"/>
      <w:bookmarkEnd w:id="19"/>
      <w:bookmarkEnd w:id="20"/>
    </w:p>
    <w:p w14:paraId="293DAA21">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1.项目编号：</w:t>
      </w:r>
      <w:r>
        <w:rPr>
          <w:rFonts w:hint="eastAsia" w:ascii="宋体" w:hAnsi="宋体" w:cs="宋体"/>
          <w:sz w:val="24"/>
          <w:u w:val="single"/>
          <w:lang w:eastAsia="zh-CN"/>
        </w:rPr>
        <w:t>11011226210200021429-XM001</w:t>
      </w:r>
    </w:p>
    <w:p w14:paraId="34A28C8D">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2.项目名称：</w:t>
      </w:r>
      <w:r>
        <w:rPr>
          <w:rFonts w:hint="eastAsia" w:ascii="宋体" w:hAnsi="宋体" w:cs="宋体"/>
          <w:sz w:val="24"/>
          <w:u w:val="single"/>
          <w:lang w:val="en-US" w:eastAsia="zh-CN"/>
        </w:rPr>
        <w:t>2025-2026年</w:t>
      </w:r>
      <w:r>
        <w:rPr>
          <w:rFonts w:hint="eastAsia" w:ascii="宋体" w:hAnsi="宋体" w:cs="宋体"/>
          <w:sz w:val="24"/>
          <w:u w:val="single"/>
          <w:lang w:eastAsia="zh-CN"/>
        </w:rPr>
        <w:t>通州区道路尘负荷“消劣”技术支撑项目</w:t>
      </w:r>
    </w:p>
    <w:bookmarkEnd w:id="21"/>
    <w:p w14:paraId="217C302A">
      <w:pPr>
        <w:spacing w:line="360" w:lineRule="auto"/>
        <w:ind w:firstLine="480" w:firstLineChars="200"/>
        <w:rPr>
          <w:rFonts w:hint="eastAsia" w:ascii="宋体" w:hAnsi="宋体" w:eastAsia="宋体" w:cs="宋体"/>
          <w:sz w:val="24"/>
          <w:highlight w:val="none"/>
          <w:lang w:eastAsia="zh-CN"/>
        </w:rPr>
      </w:pPr>
      <w:r>
        <w:rPr>
          <w:rFonts w:hint="eastAsia" w:ascii="宋体" w:hAnsi="宋体" w:eastAsia="宋体" w:cs="宋体"/>
          <w:sz w:val="24"/>
          <w:highlight w:val="none"/>
        </w:rPr>
        <w:t>3.项目预算金额：</w:t>
      </w:r>
      <w:r>
        <w:rPr>
          <w:rFonts w:hint="eastAsia" w:ascii="宋体" w:hAnsi="宋体" w:cs="宋体"/>
          <w:sz w:val="24"/>
          <w:highlight w:val="none"/>
          <w:u w:val="single"/>
          <w:lang w:val="en-US" w:eastAsia="zh-CN"/>
        </w:rPr>
        <w:t>230.84214</w:t>
      </w:r>
      <w:r>
        <w:rPr>
          <w:rFonts w:hint="eastAsia" w:ascii="宋体" w:hAnsi="宋体" w:eastAsia="宋体" w:cs="宋体"/>
          <w:sz w:val="24"/>
          <w:highlight w:val="none"/>
        </w:rPr>
        <w:t>万元、项目最高限价（如有）：</w:t>
      </w:r>
      <w:r>
        <w:rPr>
          <w:rFonts w:hint="eastAsia" w:ascii="宋体" w:hAnsi="宋体" w:cs="宋体"/>
          <w:sz w:val="24"/>
          <w:highlight w:val="none"/>
          <w:u w:val="single"/>
          <w:lang w:val="en-US" w:eastAsia="zh-CN"/>
        </w:rPr>
        <w:t>230.84214</w:t>
      </w:r>
      <w:r>
        <w:rPr>
          <w:rFonts w:hint="eastAsia" w:ascii="宋体" w:hAnsi="宋体" w:eastAsia="宋体" w:cs="宋体"/>
          <w:sz w:val="24"/>
          <w:highlight w:val="none"/>
        </w:rPr>
        <w:t>万元</w:t>
      </w:r>
      <w:r>
        <w:rPr>
          <w:rFonts w:hint="eastAsia" w:ascii="宋体" w:hAnsi="宋体" w:eastAsia="宋体" w:cs="宋体"/>
          <w:sz w:val="24"/>
          <w:highlight w:val="none"/>
          <w:lang w:val="en-US" w:eastAsia="zh-CN"/>
        </w:rPr>
        <w:t>。</w:t>
      </w:r>
    </w:p>
    <w:p w14:paraId="14EC3986">
      <w:pPr>
        <w:spacing w:line="360" w:lineRule="auto"/>
        <w:ind w:firstLine="480" w:firstLineChars="200"/>
        <w:rPr>
          <w:rFonts w:hint="eastAsia" w:ascii="宋体" w:hAnsi="宋体" w:eastAsia="宋体" w:cs="宋体"/>
          <w:sz w:val="24"/>
        </w:rPr>
      </w:pPr>
      <w:r>
        <w:rPr>
          <w:rFonts w:hint="eastAsia" w:ascii="宋体" w:hAnsi="宋体" w:eastAsia="宋体" w:cs="宋体"/>
          <w:sz w:val="24"/>
        </w:rPr>
        <w:t>4.采购需求：</w:t>
      </w:r>
    </w:p>
    <w:tbl>
      <w:tblPr>
        <w:tblStyle w:val="44"/>
        <w:tblW w:w="87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841"/>
        <w:gridCol w:w="1786"/>
        <w:gridCol w:w="647"/>
        <w:gridCol w:w="3852"/>
      </w:tblGrid>
      <w:tr w14:paraId="223B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0" w:type="dxa"/>
            <w:vAlign w:val="center"/>
          </w:tcPr>
          <w:p w14:paraId="65C68182">
            <w:pPr>
              <w:spacing w:line="360" w:lineRule="auto"/>
              <w:jc w:val="center"/>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包号</w:t>
            </w:r>
          </w:p>
        </w:tc>
        <w:tc>
          <w:tcPr>
            <w:tcW w:w="1841" w:type="dxa"/>
            <w:vAlign w:val="center"/>
          </w:tcPr>
          <w:p w14:paraId="2ADACD3A">
            <w:pPr>
              <w:spacing w:line="360" w:lineRule="auto"/>
              <w:jc w:val="center"/>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标的名称</w:t>
            </w:r>
          </w:p>
        </w:tc>
        <w:tc>
          <w:tcPr>
            <w:tcW w:w="1786" w:type="dxa"/>
            <w:vAlign w:val="center"/>
          </w:tcPr>
          <w:p w14:paraId="73D9D570">
            <w:pPr>
              <w:spacing w:line="360" w:lineRule="auto"/>
              <w:jc w:val="center"/>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采购包预算金额（万元）</w:t>
            </w:r>
          </w:p>
        </w:tc>
        <w:tc>
          <w:tcPr>
            <w:tcW w:w="647" w:type="dxa"/>
            <w:vAlign w:val="center"/>
          </w:tcPr>
          <w:p w14:paraId="61E74CD0">
            <w:pPr>
              <w:spacing w:line="360" w:lineRule="auto"/>
              <w:jc w:val="center"/>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数量</w:t>
            </w:r>
          </w:p>
        </w:tc>
        <w:tc>
          <w:tcPr>
            <w:tcW w:w="3852" w:type="dxa"/>
            <w:vAlign w:val="center"/>
          </w:tcPr>
          <w:p w14:paraId="4FA346B4">
            <w:pPr>
              <w:spacing w:line="360" w:lineRule="auto"/>
              <w:jc w:val="center"/>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简要技术需求或服务要求</w:t>
            </w:r>
          </w:p>
        </w:tc>
      </w:tr>
      <w:tr w14:paraId="11C9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9" w:hRule="atLeast"/>
        </w:trPr>
        <w:tc>
          <w:tcPr>
            <w:tcW w:w="660" w:type="dxa"/>
            <w:vAlign w:val="center"/>
          </w:tcPr>
          <w:p w14:paraId="487EFD7E">
            <w:pPr>
              <w:spacing w:line="360" w:lineRule="auto"/>
              <w:jc w:val="center"/>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01</w:t>
            </w:r>
          </w:p>
        </w:tc>
        <w:tc>
          <w:tcPr>
            <w:tcW w:w="1841" w:type="dxa"/>
            <w:vAlign w:val="center"/>
          </w:tcPr>
          <w:p w14:paraId="46073904">
            <w:pPr>
              <w:spacing w:line="360" w:lineRule="auto"/>
              <w:jc w:val="center"/>
              <w:rPr>
                <w:rFonts w:hint="eastAsia"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2025-2026年通州区道路尘负荷“消劣”技术支撑项目</w:t>
            </w:r>
          </w:p>
        </w:tc>
        <w:tc>
          <w:tcPr>
            <w:tcW w:w="1786" w:type="dxa"/>
            <w:vAlign w:val="center"/>
          </w:tcPr>
          <w:p w14:paraId="5E725234">
            <w:pPr>
              <w:spacing w:line="360" w:lineRule="auto"/>
              <w:jc w:val="center"/>
              <w:rPr>
                <w:rFonts w:hint="eastAsia"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230.84214</w:t>
            </w:r>
          </w:p>
        </w:tc>
        <w:tc>
          <w:tcPr>
            <w:tcW w:w="647" w:type="dxa"/>
            <w:vAlign w:val="center"/>
          </w:tcPr>
          <w:p w14:paraId="33A601AA">
            <w:pPr>
              <w:spacing w:line="360" w:lineRule="auto"/>
              <w:jc w:val="center"/>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1</w:t>
            </w:r>
          </w:p>
        </w:tc>
        <w:tc>
          <w:tcPr>
            <w:tcW w:w="3852" w:type="dxa"/>
            <w:vAlign w:val="center"/>
          </w:tcPr>
          <w:p w14:paraId="152E5C8D">
            <w:pPr>
              <w:spacing w:line="360" w:lineRule="auto"/>
              <w:ind w:firstLine="0" w:firstLineChars="0"/>
              <w:jc w:val="both"/>
              <w:rPr>
                <w:rFonts w:hint="eastAsia" w:ascii="宋体" w:hAnsi="宋体" w:eastAsia="宋体" w:cs="宋体"/>
                <w:sz w:val="24"/>
                <w:szCs w:val="24"/>
                <w:highlight w:val="none"/>
                <w:lang w:val="en-US" w:eastAsia="zh-CN"/>
              </w:rPr>
            </w:pPr>
            <w:r>
              <w:rPr>
                <w:rFonts w:hint="eastAsia" w:ascii="宋体" w:hAnsi="宋体" w:cs="宋体"/>
                <w:kern w:val="0"/>
                <w:sz w:val="24"/>
                <w:highlight w:val="none"/>
                <w:lang w:val="en-US" w:eastAsia="zh-CN"/>
              </w:rPr>
              <w:t>通州区道路尘负荷“消劣”技术支撑项目，详见采购需求</w:t>
            </w:r>
          </w:p>
        </w:tc>
      </w:tr>
    </w:tbl>
    <w:p w14:paraId="4C4DA699">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5.</w:t>
      </w:r>
      <w:r>
        <w:rPr>
          <w:rFonts w:hint="eastAsia" w:ascii="宋体" w:hAnsi="宋体" w:cs="宋体"/>
          <w:sz w:val="24"/>
          <w:highlight w:val="none"/>
          <w:lang w:eastAsia="zh-CN"/>
        </w:rPr>
        <w:t>合同履行期限:合同签订之日起一年</w:t>
      </w:r>
      <w:r>
        <w:rPr>
          <w:rFonts w:hint="eastAsia" w:ascii="宋体" w:hAnsi="宋体" w:eastAsia="宋体" w:cs="宋体"/>
          <w:sz w:val="24"/>
          <w:highlight w:val="none"/>
          <w:u w:val="single"/>
          <w:lang w:val="en-US" w:eastAsia="zh-CN"/>
        </w:rPr>
        <w:t>。</w:t>
      </w:r>
    </w:p>
    <w:p w14:paraId="006A9A2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6.本项目是否接受联合体投标：</w:t>
      </w:r>
      <w:r>
        <w:rPr>
          <w:rFonts w:hint="eastAsia" w:ascii="宋体" w:hAnsi="宋体" w:eastAsia="宋体" w:cs="宋体"/>
          <w:sz w:val="24"/>
          <w:highlight w:val="none"/>
          <w:lang w:val="en-US" w:eastAsia="zh-CN"/>
        </w:rPr>
        <w:t>□</w:t>
      </w:r>
      <w:r>
        <w:rPr>
          <w:rFonts w:hint="eastAsia" w:ascii="宋体" w:hAnsi="宋体" w:eastAsia="宋体" w:cs="宋体"/>
          <w:sz w:val="24"/>
          <w:highlight w:val="none"/>
        </w:rPr>
        <w:t xml:space="preserve">是  </w:t>
      </w:r>
      <w:r>
        <w:rPr>
          <w:rFonts w:hint="eastAsia" w:ascii="宋体" w:hAnsi="宋体" w:eastAsia="宋体" w:cs="宋体"/>
          <w:sz w:val="24"/>
          <w:highlight w:val="none"/>
          <w:lang w:val="en-US" w:eastAsia="zh-CN"/>
        </w:rPr>
        <w:t>■</w:t>
      </w:r>
      <w:r>
        <w:rPr>
          <w:rFonts w:hint="eastAsia" w:ascii="宋体" w:hAnsi="宋体" w:eastAsia="宋体" w:cs="宋体"/>
          <w:sz w:val="24"/>
          <w:highlight w:val="none"/>
        </w:rPr>
        <w:t>否。</w:t>
      </w:r>
    </w:p>
    <w:p w14:paraId="2E2DA5B3">
      <w:pPr>
        <w:pStyle w:val="4"/>
        <w:spacing w:before="0" w:line="360" w:lineRule="auto"/>
        <w:jc w:val="left"/>
        <w:rPr>
          <w:rFonts w:hint="eastAsia" w:ascii="宋体" w:hAnsi="宋体" w:eastAsia="宋体" w:cs="宋体"/>
          <w:sz w:val="24"/>
          <w:szCs w:val="24"/>
        </w:rPr>
      </w:pPr>
      <w:bookmarkStart w:id="22" w:name="_Toc28359003"/>
      <w:bookmarkStart w:id="23" w:name="_Toc35393622"/>
      <w:bookmarkStart w:id="24" w:name="_Toc28359080"/>
      <w:bookmarkStart w:id="25" w:name="_Toc35393791"/>
      <w:r>
        <w:rPr>
          <w:rFonts w:hint="eastAsia" w:ascii="宋体" w:hAnsi="宋体" w:eastAsia="宋体" w:cs="宋体"/>
          <w:sz w:val="24"/>
          <w:szCs w:val="24"/>
        </w:rPr>
        <w:t>二、申请人的资格要求（须同时满足）</w:t>
      </w:r>
      <w:bookmarkEnd w:id="22"/>
      <w:bookmarkEnd w:id="23"/>
      <w:bookmarkEnd w:id="24"/>
      <w:bookmarkEnd w:id="25"/>
    </w:p>
    <w:p w14:paraId="58503A37">
      <w:pPr>
        <w:spacing w:line="360" w:lineRule="auto"/>
        <w:ind w:firstLine="480" w:firstLineChars="200"/>
        <w:rPr>
          <w:rFonts w:hint="eastAsia" w:ascii="宋体" w:hAnsi="宋体" w:eastAsia="宋体" w:cs="宋体"/>
          <w:sz w:val="24"/>
        </w:rPr>
      </w:pPr>
      <w:r>
        <w:rPr>
          <w:rFonts w:hint="eastAsia" w:ascii="宋体" w:hAnsi="宋体" w:eastAsia="宋体" w:cs="宋体"/>
          <w:sz w:val="24"/>
        </w:rPr>
        <w:t>1.满足《中华人民共和国政府采购法》第二十二条规定；</w:t>
      </w:r>
    </w:p>
    <w:p w14:paraId="3579B506">
      <w:pPr>
        <w:spacing w:line="360" w:lineRule="auto"/>
        <w:ind w:firstLine="480" w:firstLineChars="200"/>
        <w:rPr>
          <w:rFonts w:hint="eastAsia" w:ascii="宋体" w:hAnsi="宋体" w:eastAsia="宋体" w:cs="宋体"/>
          <w:sz w:val="24"/>
        </w:rPr>
      </w:pPr>
      <w:bookmarkStart w:id="26" w:name="_Toc28359081"/>
      <w:bookmarkStart w:id="27" w:name="_Toc28359004"/>
      <w:r>
        <w:rPr>
          <w:rFonts w:hint="eastAsia" w:ascii="宋体" w:hAnsi="宋体" w:eastAsia="宋体" w:cs="宋体"/>
          <w:sz w:val="24"/>
        </w:rPr>
        <w:t>2.落实政府采购政策需满足的资格要求：</w:t>
      </w:r>
    </w:p>
    <w:p w14:paraId="6901DE23">
      <w:pPr>
        <w:spacing w:line="360" w:lineRule="auto"/>
        <w:ind w:firstLine="480" w:firstLineChars="200"/>
        <w:rPr>
          <w:rFonts w:hint="eastAsia" w:ascii="宋体" w:hAnsi="宋体" w:eastAsia="宋体" w:cs="宋体"/>
          <w:b/>
          <w:bCs/>
          <w:lang w:val="en-US" w:eastAsia="zh-CN"/>
        </w:rPr>
      </w:pPr>
      <w:r>
        <w:rPr>
          <w:rFonts w:hint="eastAsia" w:ascii="宋体" w:hAnsi="宋体" w:eastAsia="宋体" w:cs="宋体"/>
          <w:sz w:val="24"/>
        </w:rPr>
        <w:t>2.1 中小企业政策</w:t>
      </w:r>
    </w:p>
    <w:p w14:paraId="172E22A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本项目不专门面向中小企业预留采购份额。</w:t>
      </w:r>
    </w:p>
    <w:p w14:paraId="2ECD4309">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 xml:space="preserve">本项目专门面向  </w:t>
      </w:r>
      <w:r>
        <w:rPr>
          <w:rFonts w:hint="eastAsia" w:ascii="宋体" w:hAnsi="宋体" w:eastAsia="宋体" w:cs="宋体"/>
          <w:sz w:val="24"/>
          <w:highlight w:val="none"/>
          <w:lang w:val="en-US" w:eastAsia="zh-CN"/>
        </w:rPr>
        <w:t>□</w:t>
      </w:r>
      <w:r>
        <w:rPr>
          <w:rFonts w:hint="eastAsia" w:ascii="宋体" w:hAnsi="宋体" w:eastAsia="宋体" w:cs="宋体"/>
          <w:sz w:val="24"/>
          <w:highlight w:val="none"/>
        </w:rPr>
        <w:t xml:space="preserve">中小 </w:t>
      </w:r>
      <w:r>
        <w:rPr>
          <w:rFonts w:hint="eastAsia" w:ascii="宋体" w:hAnsi="宋体" w:eastAsia="宋体" w:cs="宋体"/>
          <w:sz w:val="24"/>
          <w:highlight w:val="none"/>
          <w:lang w:val="en-US" w:eastAsia="zh-CN"/>
        </w:rPr>
        <w:t>□</w:t>
      </w:r>
      <w:r>
        <w:rPr>
          <w:rFonts w:hint="eastAsia" w:ascii="宋体" w:hAnsi="宋体" w:eastAsia="宋体" w:cs="宋体"/>
          <w:sz w:val="24"/>
          <w:highlight w:val="none"/>
        </w:rPr>
        <w:t>小微企业  采购。即：提供的货物全部由符合政策要求的中小/小微企业制造、服务全部由符合政策要求的中小/小微企业承接。</w:t>
      </w:r>
    </w:p>
    <w:p w14:paraId="52B9C89D">
      <w:pPr>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p w14:paraId="3A86C4C6">
      <w:pPr>
        <w:spacing w:line="360" w:lineRule="auto"/>
        <w:ind w:firstLine="480" w:firstLineChars="200"/>
        <w:rPr>
          <w:rFonts w:hint="eastAsia" w:ascii="宋体" w:hAnsi="宋体" w:eastAsia="宋体" w:cs="宋体"/>
          <w:sz w:val="24"/>
        </w:rPr>
      </w:pPr>
      <w:r>
        <w:rPr>
          <w:rFonts w:hint="eastAsia" w:ascii="宋体" w:hAnsi="宋体" w:eastAsia="宋体" w:cs="宋体"/>
          <w:sz w:val="24"/>
        </w:rPr>
        <w:t>2.2 其它落实政府采购政策的资格要求（如有）：</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p w14:paraId="70827FE4">
      <w:pPr>
        <w:spacing w:line="360" w:lineRule="auto"/>
        <w:ind w:firstLine="480" w:firstLineChars="200"/>
        <w:rPr>
          <w:rFonts w:hint="eastAsia" w:ascii="宋体" w:hAnsi="宋体" w:eastAsia="宋体" w:cs="宋体"/>
          <w:i/>
          <w:iCs/>
          <w:sz w:val="24"/>
          <w:u w:val="single"/>
          <w:lang w:val="en-US" w:eastAsia="zh-CN"/>
        </w:rPr>
      </w:pPr>
      <w:r>
        <w:rPr>
          <w:rFonts w:hint="eastAsia" w:ascii="宋体" w:hAnsi="宋体" w:eastAsia="宋体" w:cs="宋体"/>
          <w:sz w:val="24"/>
        </w:rPr>
        <w:t>3.本项目的特定资格要求：</w:t>
      </w:r>
    </w:p>
    <w:p w14:paraId="4D995944">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3.1本项目是否属于政府购买服务：</w:t>
      </w:r>
    </w:p>
    <w:p w14:paraId="1CB3D89E">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rPr>
      </w:pPr>
      <w:r>
        <w:rPr>
          <w:rFonts w:hint="eastAsia" w:ascii="宋体" w:hAnsi="宋体" w:eastAsia="宋体" w:cs="宋体"/>
          <w:sz w:val="24"/>
          <w:lang w:val="en-US" w:eastAsia="zh-CN"/>
        </w:rPr>
        <w:t>■</w:t>
      </w:r>
      <w:r>
        <w:rPr>
          <w:rFonts w:hint="eastAsia" w:ascii="宋体" w:hAnsi="宋体" w:eastAsia="宋体" w:cs="宋体"/>
          <w:sz w:val="24"/>
        </w:rPr>
        <w:t>否</w:t>
      </w:r>
    </w:p>
    <w:p w14:paraId="6B93923D">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rPr>
      </w:pPr>
      <w:r>
        <w:rPr>
          <w:rFonts w:hint="eastAsia" w:ascii="宋体" w:hAnsi="宋体" w:eastAsia="宋体" w:cs="宋体"/>
          <w:sz w:val="24"/>
          <w:lang w:val="en-US" w:eastAsia="zh-CN"/>
        </w:rPr>
        <w:t>□</w:t>
      </w:r>
      <w:r>
        <w:rPr>
          <w:rFonts w:hint="eastAsia" w:ascii="宋体" w:hAnsi="宋体" w:eastAsia="宋体" w:cs="宋体"/>
          <w:sz w:val="24"/>
        </w:rPr>
        <w:t>是，公益一类事业单位、使用事业编制且由财政拨款保障的群团组织，不得作为承接主体；</w:t>
      </w:r>
    </w:p>
    <w:p w14:paraId="484BA208">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3.2其他特定资格</w:t>
      </w:r>
      <w:r>
        <w:rPr>
          <w:rFonts w:hint="eastAsia" w:ascii="宋体" w:hAnsi="宋体" w:eastAsia="宋体" w:cs="宋体"/>
          <w:sz w:val="24"/>
          <w:highlight w:val="none"/>
        </w:rPr>
        <w:t>要求：</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w:t>
      </w:r>
    </w:p>
    <w:p w14:paraId="76072BDE">
      <w:pPr>
        <w:spacing w:line="360" w:lineRule="auto"/>
        <w:ind w:firstLine="480" w:firstLineChars="200"/>
        <w:rPr>
          <w:rFonts w:hint="eastAsia" w:ascii="宋体" w:hAnsi="宋体" w:eastAsia="宋体" w:cs="宋体"/>
          <w:i/>
          <w:iCs/>
          <w:sz w:val="24"/>
          <w:u w:val="single"/>
        </w:rPr>
      </w:pPr>
    </w:p>
    <w:bookmarkEnd w:id="26"/>
    <w:bookmarkEnd w:id="27"/>
    <w:p w14:paraId="77973DF0">
      <w:pPr>
        <w:pStyle w:val="4"/>
        <w:widowControl/>
        <w:spacing w:before="0" w:line="360" w:lineRule="auto"/>
        <w:jc w:val="left"/>
        <w:rPr>
          <w:rFonts w:hint="eastAsia" w:ascii="宋体" w:hAnsi="宋体" w:eastAsia="宋体" w:cs="宋体"/>
          <w:sz w:val="24"/>
          <w:szCs w:val="24"/>
        </w:rPr>
      </w:pPr>
      <w:bookmarkStart w:id="28" w:name="_Toc35393792"/>
      <w:bookmarkStart w:id="29" w:name="_Toc35393623"/>
      <w:r>
        <w:rPr>
          <w:rFonts w:hint="eastAsia" w:ascii="宋体" w:hAnsi="宋体" w:eastAsia="宋体" w:cs="宋体"/>
          <w:sz w:val="24"/>
          <w:szCs w:val="24"/>
        </w:rPr>
        <w:t>三、获取招标文件</w:t>
      </w:r>
      <w:bookmarkEnd w:id="28"/>
      <w:bookmarkEnd w:id="29"/>
    </w:p>
    <w:p w14:paraId="63DBB7CC">
      <w:pPr>
        <w:adjustRightInd w:val="0"/>
        <w:snapToGrid w:val="0"/>
        <w:spacing w:line="360" w:lineRule="auto"/>
        <w:ind w:firstLine="480" w:firstLineChars="200"/>
        <w:rPr>
          <w:rFonts w:hint="eastAsia" w:ascii="宋体" w:hAnsi="宋体" w:eastAsia="宋体" w:cs="宋体"/>
          <w:sz w:val="24"/>
          <w:highlight w:val="none"/>
          <w:lang w:bidi="ar"/>
        </w:rPr>
      </w:pPr>
      <w:r>
        <w:rPr>
          <w:rFonts w:hint="eastAsia" w:ascii="宋体" w:hAnsi="宋体" w:eastAsia="宋体" w:cs="宋体"/>
          <w:sz w:val="24"/>
          <w:highlight w:val="none"/>
          <w:lang w:bidi="ar"/>
        </w:rPr>
        <w:t>1.时间：</w:t>
      </w:r>
      <w:r>
        <w:rPr>
          <w:rFonts w:hint="eastAsia" w:ascii="宋体" w:hAnsi="宋体" w:eastAsia="宋体" w:cs="宋体"/>
          <w:sz w:val="24"/>
          <w:highlight w:val="none"/>
          <w:u w:val="single"/>
          <w:lang w:val="en-US" w:eastAsia="zh-CN" w:bidi="ar"/>
        </w:rPr>
        <w:t>2026</w:t>
      </w:r>
      <w:r>
        <w:rPr>
          <w:rFonts w:hint="eastAsia" w:ascii="宋体" w:hAnsi="宋体" w:eastAsia="宋体" w:cs="宋体"/>
          <w:sz w:val="24"/>
          <w:highlight w:val="none"/>
          <w:u w:val="single"/>
          <w:lang w:bidi="ar"/>
        </w:rPr>
        <w:t>年</w:t>
      </w:r>
      <w:r>
        <w:rPr>
          <w:rFonts w:hint="eastAsia" w:ascii="宋体" w:hAnsi="宋体" w:cs="宋体"/>
          <w:sz w:val="24"/>
          <w:highlight w:val="none"/>
          <w:u w:val="single"/>
          <w:lang w:val="en-US" w:eastAsia="zh-CN" w:bidi="ar"/>
        </w:rPr>
        <w:t>07</w:t>
      </w:r>
      <w:r>
        <w:rPr>
          <w:rFonts w:hint="eastAsia" w:ascii="宋体" w:hAnsi="宋体" w:eastAsia="宋体" w:cs="宋体"/>
          <w:sz w:val="24"/>
          <w:highlight w:val="none"/>
          <w:u w:val="single"/>
          <w:lang w:bidi="ar"/>
        </w:rPr>
        <w:t>月</w:t>
      </w:r>
      <w:r>
        <w:rPr>
          <w:rFonts w:hint="eastAsia" w:ascii="宋体" w:hAnsi="宋体" w:cs="宋体"/>
          <w:sz w:val="24"/>
          <w:highlight w:val="none"/>
          <w:u w:val="single"/>
          <w:lang w:val="en-US" w:eastAsia="zh-CN" w:bidi="ar"/>
        </w:rPr>
        <w:t>08</w:t>
      </w:r>
      <w:r>
        <w:rPr>
          <w:rFonts w:hint="eastAsia" w:ascii="宋体" w:hAnsi="宋体" w:eastAsia="宋体" w:cs="宋体"/>
          <w:sz w:val="24"/>
          <w:highlight w:val="none"/>
          <w:u w:val="single"/>
          <w:lang w:bidi="ar"/>
        </w:rPr>
        <w:t>日至</w:t>
      </w:r>
      <w:r>
        <w:rPr>
          <w:rFonts w:hint="eastAsia" w:ascii="宋体" w:hAnsi="宋体" w:eastAsia="宋体" w:cs="宋体"/>
          <w:sz w:val="24"/>
          <w:highlight w:val="none"/>
          <w:u w:val="single"/>
          <w:lang w:val="en-US" w:eastAsia="zh-CN" w:bidi="ar"/>
        </w:rPr>
        <w:t>2026</w:t>
      </w:r>
      <w:r>
        <w:rPr>
          <w:rFonts w:hint="eastAsia" w:ascii="宋体" w:hAnsi="宋体" w:eastAsia="宋体" w:cs="宋体"/>
          <w:sz w:val="24"/>
          <w:highlight w:val="none"/>
          <w:u w:val="single"/>
          <w:lang w:bidi="ar"/>
        </w:rPr>
        <w:t>年</w:t>
      </w:r>
      <w:r>
        <w:rPr>
          <w:rFonts w:hint="eastAsia" w:ascii="宋体" w:hAnsi="宋体" w:cs="宋体"/>
          <w:sz w:val="24"/>
          <w:highlight w:val="none"/>
          <w:u w:val="single"/>
          <w:lang w:val="en-US" w:eastAsia="zh-CN" w:bidi="ar"/>
        </w:rPr>
        <w:t>07</w:t>
      </w:r>
      <w:r>
        <w:rPr>
          <w:rFonts w:hint="eastAsia" w:ascii="宋体" w:hAnsi="宋体" w:eastAsia="宋体" w:cs="宋体"/>
          <w:sz w:val="24"/>
          <w:highlight w:val="none"/>
          <w:u w:val="single"/>
          <w:lang w:bidi="ar"/>
        </w:rPr>
        <w:t>月</w:t>
      </w:r>
      <w:r>
        <w:rPr>
          <w:rFonts w:hint="eastAsia" w:ascii="宋体" w:hAnsi="宋体" w:cs="宋体"/>
          <w:sz w:val="24"/>
          <w:highlight w:val="none"/>
          <w:u w:val="single"/>
          <w:lang w:val="en-US" w:eastAsia="zh-CN" w:bidi="ar"/>
        </w:rPr>
        <w:t>14</w:t>
      </w:r>
      <w:r>
        <w:rPr>
          <w:rFonts w:hint="eastAsia" w:ascii="宋体" w:hAnsi="宋体" w:eastAsia="宋体" w:cs="宋体"/>
          <w:sz w:val="24"/>
          <w:highlight w:val="none"/>
          <w:u w:val="single"/>
          <w:lang w:bidi="ar"/>
        </w:rPr>
        <w:t>日，每天上午</w:t>
      </w:r>
      <w:r>
        <w:rPr>
          <w:rFonts w:hint="eastAsia" w:ascii="宋体" w:hAnsi="宋体" w:eastAsia="宋体" w:cs="宋体"/>
          <w:sz w:val="24"/>
          <w:highlight w:val="none"/>
          <w:u w:val="single"/>
          <w:lang w:val="en-US" w:eastAsia="zh-CN" w:bidi="ar"/>
        </w:rPr>
        <w:t>08:30</w:t>
      </w:r>
      <w:r>
        <w:rPr>
          <w:rFonts w:hint="eastAsia" w:ascii="宋体" w:hAnsi="宋体" w:eastAsia="宋体" w:cs="宋体"/>
          <w:sz w:val="24"/>
          <w:highlight w:val="none"/>
          <w:u w:val="single"/>
          <w:lang w:bidi="ar"/>
        </w:rPr>
        <w:t>至</w:t>
      </w:r>
      <w:r>
        <w:rPr>
          <w:rFonts w:hint="eastAsia" w:ascii="宋体" w:hAnsi="宋体" w:eastAsia="宋体" w:cs="宋体"/>
          <w:sz w:val="24"/>
          <w:highlight w:val="none"/>
          <w:u w:val="single"/>
          <w:lang w:val="en-US" w:eastAsia="zh-CN" w:bidi="ar"/>
        </w:rPr>
        <w:t>12:00</w:t>
      </w:r>
      <w:r>
        <w:rPr>
          <w:rFonts w:hint="eastAsia" w:ascii="宋体" w:hAnsi="宋体" w:eastAsia="宋体" w:cs="宋体"/>
          <w:sz w:val="24"/>
          <w:highlight w:val="none"/>
          <w:u w:val="single"/>
          <w:lang w:bidi="ar"/>
        </w:rPr>
        <w:t>，下午</w:t>
      </w:r>
      <w:r>
        <w:rPr>
          <w:rFonts w:hint="eastAsia" w:ascii="宋体" w:hAnsi="宋体" w:eastAsia="宋体" w:cs="宋体"/>
          <w:sz w:val="24"/>
          <w:highlight w:val="none"/>
          <w:u w:val="single"/>
          <w:lang w:val="en-US" w:eastAsia="zh-CN" w:bidi="ar"/>
        </w:rPr>
        <w:t>12:00</w:t>
      </w:r>
      <w:r>
        <w:rPr>
          <w:rFonts w:hint="eastAsia" w:ascii="宋体" w:hAnsi="宋体" w:eastAsia="宋体" w:cs="宋体"/>
          <w:sz w:val="24"/>
          <w:highlight w:val="none"/>
          <w:u w:val="single"/>
          <w:lang w:bidi="ar"/>
        </w:rPr>
        <w:t>至</w:t>
      </w:r>
      <w:r>
        <w:rPr>
          <w:rFonts w:hint="eastAsia" w:ascii="宋体" w:hAnsi="宋体" w:eastAsia="宋体" w:cs="宋体"/>
          <w:sz w:val="24"/>
          <w:highlight w:val="none"/>
          <w:u w:val="single"/>
          <w:lang w:val="en-US" w:eastAsia="zh-CN" w:bidi="ar"/>
        </w:rPr>
        <w:t>1</w:t>
      </w:r>
      <w:r>
        <w:rPr>
          <w:rFonts w:hint="eastAsia" w:ascii="宋体" w:hAnsi="宋体" w:cs="宋体"/>
          <w:sz w:val="24"/>
          <w:highlight w:val="none"/>
          <w:u w:val="single"/>
          <w:lang w:val="en-US" w:eastAsia="zh-CN" w:bidi="ar"/>
        </w:rPr>
        <w:t>6</w:t>
      </w:r>
      <w:r>
        <w:rPr>
          <w:rFonts w:hint="eastAsia" w:ascii="宋体" w:hAnsi="宋体" w:eastAsia="宋体" w:cs="宋体"/>
          <w:sz w:val="24"/>
          <w:highlight w:val="none"/>
          <w:u w:val="single"/>
          <w:lang w:val="en-US" w:eastAsia="zh-CN" w:bidi="ar"/>
        </w:rPr>
        <w:t>：</w:t>
      </w:r>
      <w:r>
        <w:rPr>
          <w:rFonts w:hint="eastAsia" w:ascii="宋体" w:hAnsi="宋体" w:cs="宋体"/>
          <w:sz w:val="24"/>
          <w:highlight w:val="none"/>
          <w:u w:val="single"/>
          <w:lang w:val="en-US" w:eastAsia="zh-CN" w:bidi="ar"/>
        </w:rPr>
        <w:t>3</w:t>
      </w:r>
      <w:r>
        <w:rPr>
          <w:rFonts w:hint="eastAsia" w:ascii="宋体" w:hAnsi="宋体" w:eastAsia="宋体" w:cs="宋体"/>
          <w:sz w:val="24"/>
          <w:highlight w:val="none"/>
          <w:u w:val="single"/>
          <w:lang w:val="en-US" w:eastAsia="zh-CN" w:bidi="ar"/>
        </w:rPr>
        <w:t>0</w:t>
      </w:r>
      <w:r>
        <w:rPr>
          <w:rFonts w:hint="eastAsia" w:ascii="宋体" w:hAnsi="宋体" w:eastAsia="宋体" w:cs="宋体"/>
          <w:sz w:val="24"/>
          <w:highlight w:val="none"/>
          <w:u w:val="single"/>
          <w:lang w:bidi="ar"/>
        </w:rPr>
        <w:t>（北京时间，法定节假日除外）。</w:t>
      </w:r>
    </w:p>
    <w:p w14:paraId="34D06E27">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2.地点：北京市政府采购电子交易平台</w:t>
      </w:r>
    </w:p>
    <w:p w14:paraId="0E9717E2">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3.方式：供应商使用CA数字证书或电子营业执照登录北京市政府采购电子交易平台（http://zbcg-bjzc.zhongcy.com/bjczj-portal-site/index.html#/home）获取电子版招标文件。</w:t>
      </w:r>
    </w:p>
    <w:p w14:paraId="20C3DA74">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4.售价：0元。</w:t>
      </w:r>
    </w:p>
    <w:p w14:paraId="5EDB68E5">
      <w:pPr>
        <w:tabs>
          <w:tab w:val="left" w:pos="900"/>
          <w:tab w:val="left" w:pos="1980"/>
        </w:tabs>
        <w:snapToGrid w:val="0"/>
        <w:spacing w:line="360" w:lineRule="auto"/>
        <w:ind w:left="840"/>
        <w:rPr>
          <w:rFonts w:hint="eastAsia" w:ascii="宋体" w:hAnsi="宋体" w:eastAsia="宋体" w:cs="宋体"/>
          <w:sz w:val="24"/>
        </w:rPr>
      </w:pPr>
    </w:p>
    <w:p w14:paraId="77716C3D">
      <w:pPr>
        <w:pStyle w:val="4"/>
        <w:widowControl/>
        <w:spacing w:before="0" w:line="360" w:lineRule="auto"/>
        <w:jc w:val="left"/>
        <w:rPr>
          <w:rFonts w:hint="eastAsia" w:ascii="宋体" w:hAnsi="宋体" w:eastAsia="宋体" w:cs="宋体"/>
          <w:sz w:val="24"/>
          <w:szCs w:val="24"/>
        </w:rPr>
      </w:pPr>
      <w:bookmarkStart w:id="30" w:name="_Toc28359005"/>
      <w:bookmarkStart w:id="31" w:name="_Toc28359082"/>
      <w:bookmarkStart w:id="32" w:name="_Toc35393624"/>
      <w:bookmarkStart w:id="33" w:name="_Toc35393793"/>
      <w:r>
        <w:rPr>
          <w:rFonts w:hint="eastAsia" w:ascii="宋体" w:hAnsi="宋体" w:eastAsia="宋体" w:cs="宋体"/>
          <w:sz w:val="24"/>
          <w:szCs w:val="24"/>
        </w:rPr>
        <w:t>四、提交投标文件</w:t>
      </w:r>
      <w:bookmarkEnd w:id="30"/>
      <w:bookmarkEnd w:id="31"/>
      <w:r>
        <w:rPr>
          <w:rFonts w:hint="eastAsia" w:ascii="宋体" w:hAnsi="宋体" w:eastAsia="宋体" w:cs="宋体"/>
          <w:sz w:val="24"/>
          <w:szCs w:val="24"/>
        </w:rPr>
        <w:t>截止时间、开标时间和地点</w:t>
      </w:r>
      <w:bookmarkEnd w:id="32"/>
      <w:bookmarkEnd w:id="33"/>
    </w:p>
    <w:p w14:paraId="2917A1CB">
      <w:pPr>
        <w:spacing w:line="360" w:lineRule="auto"/>
        <w:ind w:firstLine="480" w:firstLineChars="200"/>
        <w:rPr>
          <w:rFonts w:hint="eastAsia" w:ascii="宋体" w:hAnsi="宋体" w:eastAsia="宋体" w:cs="宋体"/>
          <w:bCs/>
          <w:sz w:val="24"/>
          <w:highlight w:val="none"/>
          <w:u w:val="single"/>
        </w:rPr>
      </w:pPr>
      <w:r>
        <w:rPr>
          <w:rFonts w:hint="eastAsia" w:ascii="宋体" w:hAnsi="宋体" w:eastAsia="宋体" w:cs="宋体"/>
          <w:sz w:val="24"/>
          <w:highlight w:val="none"/>
          <w:lang w:bidi="ar"/>
        </w:rPr>
        <w:t>投标截止时间、开标时间：</w:t>
      </w:r>
      <w:r>
        <w:rPr>
          <w:rFonts w:hint="eastAsia" w:ascii="宋体" w:hAnsi="宋体" w:eastAsia="宋体" w:cs="宋体"/>
          <w:sz w:val="24"/>
          <w:highlight w:val="none"/>
          <w:u w:val="single"/>
          <w:lang w:val="en-US" w:eastAsia="zh-CN" w:bidi="ar"/>
        </w:rPr>
        <w:t>2026</w:t>
      </w:r>
      <w:r>
        <w:rPr>
          <w:rFonts w:hint="eastAsia" w:ascii="宋体" w:hAnsi="宋体" w:eastAsia="宋体" w:cs="宋体"/>
          <w:sz w:val="24"/>
          <w:highlight w:val="none"/>
          <w:u w:val="single"/>
          <w:lang w:bidi="ar"/>
        </w:rPr>
        <w:t>年</w:t>
      </w:r>
      <w:r>
        <w:rPr>
          <w:rFonts w:hint="eastAsia" w:ascii="宋体" w:hAnsi="宋体" w:cs="宋体"/>
          <w:sz w:val="24"/>
          <w:highlight w:val="none"/>
          <w:u w:val="single"/>
          <w:lang w:val="en-US" w:eastAsia="zh-CN" w:bidi="ar"/>
        </w:rPr>
        <w:t>07</w:t>
      </w:r>
      <w:r>
        <w:rPr>
          <w:rFonts w:hint="eastAsia" w:ascii="宋体" w:hAnsi="宋体" w:eastAsia="宋体" w:cs="宋体"/>
          <w:sz w:val="24"/>
          <w:highlight w:val="none"/>
          <w:u w:val="single"/>
          <w:lang w:bidi="ar"/>
        </w:rPr>
        <w:t>月</w:t>
      </w:r>
      <w:r>
        <w:rPr>
          <w:rFonts w:hint="eastAsia" w:ascii="宋体" w:hAnsi="宋体" w:cs="宋体"/>
          <w:sz w:val="24"/>
          <w:highlight w:val="none"/>
          <w:u w:val="single"/>
          <w:lang w:val="en-US" w:eastAsia="zh-CN" w:bidi="ar"/>
        </w:rPr>
        <w:t>31</w:t>
      </w:r>
      <w:r>
        <w:rPr>
          <w:rFonts w:hint="eastAsia" w:ascii="宋体" w:hAnsi="宋体" w:eastAsia="宋体" w:cs="宋体"/>
          <w:sz w:val="24"/>
          <w:highlight w:val="none"/>
          <w:u w:val="single"/>
          <w:lang w:bidi="ar"/>
        </w:rPr>
        <w:t>日</w:t>
      </w:r>
      <w:r>
        <w:rPr>
          <w:rFonts w:hint="eastAsia" w:ascii="宋体" w:hAnsi="宋体" w:eastAsia="宋体" w:cs="宋体"/>
          <w:sz w:val="24"/>
          <w:highlight w:val="none"/>
          <w:u w:val="single"/>
          <w:lang w:val="en-US" w:eastAsia="zh-CN" w:bidi="ar"/>
        </w:rPr>
        <w:t>09</w:t>
      </w:r>
      <w:r>
        <w:rPr>
          <w:rFonts w:hint="eastAsia" w:ascii="宋体" w:hAnsi="宋体" w:eastAsia="宋体" w:cs="宋体"/>
          <w:sz w:val="24"/>
          <w:highlight w:val="none"/>
          <w:u w:val="single"/>
          <w:lang w:bidi="ar"/>
        </w:rPr>
        <w:t>点</w:t>
      </w:r>
      <w:r>
        <w:rPr>
          <w:rFonts w:hint="eastAsia" w:ascii="宋体" w:hAnsi="宋体" w:cs="宋体"/>
          <w:sz w:val="24"/>
          <w:highlight w:val="none"/>
          <w:u w:val="single"/>
          <w:lang w:val="en-US" w:eastAsia="zh-CN" w:bidi="ar"/>
        </w:rPr>
        <w:t>30</w:t>
      </w:r>
      <w:r>
        <w:rPr>
          <w:rFonts w:hint="eastAsia" w:ascii="宋体" w:hAnsi="宋体" w:eastAsia="宋体" w:cs="宋体"/>
          <w:sz w:val="24"/>
          <w:highlight w:val="none"/>
          <w:u w:val="single"/>
          <w:lang w:bidi="ar"/>
        </w:rPr>
        <w:t>分</w:t>
      </w:r>
      <w:r>
        <w:rPr>
          <w:rFonts w:hint="eastAsia" w:ascii="宋体" w:hAnsi="宋体" w:eastAsia="宋体" w:cs="宋体"/>
          <w:bCs/>
          <w:sz w:val="24"/>
          <w:highlight w:val="none"/>
          <w:u w:val="single"/>
          <w:lang w:bidi="ar"/>
        </w:rPr>
        <w:t>（北京时间）</w:t>
      </w:r>
      <w:r>
        <w:rPr>
          <w:rFonts w:hint="eastAsia" w:ascii="宋体" w:hAnsi="宋体" w:eastAsia="宋体" w:cs="宋体"/>
          <w:iCs/>
          <w:sz w:val="24"/>
          <w:highlight w:val="none"/>
          <w:u w:val="single"/>
          <w:lang w:bidi="ar"/>
        </w:rPr>
        <w:t>。</w:t>
      </w:r>
    </w:p>
    <w:p w14:paraId="39DD6A2E">
      <w:pPr>
        <w:spacing w:line="360" w:lineRule="auto"/>
        <w:ind w:firstLine="480" w:firstLineChars="200"/>
        <w:rPr>
          <w:rFonts w:hint="eastAsia" w:ascii="宋体" w:hAnsi="宋体" w:eastAsia="宋体" w:cs="宋体"/>
          <w:sz w:val="24"/>
          <w:lang w:val="zh-TW" w:bidi="ar"/>
        </w:rPr>
      </w:pPr>
      <w:r>
        <w:rPr>
          <w:rFonts w:hint="eastAsia" w:ascii="宋体" w:hAnsi="宋体" w:eastAsia="宋体" w:cs="宋体"/>
          <w:sz w:val="24"/>
          <w:lang w:bidi="ar"/>
        </w:rPr>
        <w:t>地点：北京市政府采购电子交易平台</w:t>
      </w:r>
      <w:r>
        <w:rPr>
          <w:rFonts w:hint="eastAsia" w:ascii="宋体" w:hAnsi="宋体" w:eastAsia="宋体" w:cs="宋体"/>
          <w:sz w:val="24"/>
          <w:lang w:val="zh-TW" w:bidi="ar"/>
        </w:rPr>
        <w:t>。</w:t>
      </w:r>
    </w:p>
    <w:p w14:paraId="79DAE701">
      <w:pPr>
        <w:spacing w:line="360" w:lineRule="auto"/>
        <w:ind w:firstLine="480" w:firstLineChars="200"/>
        <w:rPr>
          <w:rFonts w:hint="eastAsia" w:ascii="宋体" w:hAnsi="宋体" w:eastAsia="宋体" w:cs="宋体"/>
          <w:bCs/>
          <w:sz w:val="24"/>
          <w:u w:val="single"/>
        </w:rPr>
      </w:pPr>
    </w:p>
    <w:p w14:paraId="16A31C60">
      <w:pPr>
        <w:pStyle w:val="4"/>
        <w:spacing w:before="0" w:line="360" w:lineRule="auto"/>
        <w:jc w:val="left"/>
        <w:rPr>
          <w:rFonts w:hint="eastAsia" w:ascii="宋体" w:hAnsi="宋体" w:eastAsia="宋体" w:cs="宋体"/>
          <w:sz w:val="24"/>
          <w:szCs w:val="24"/>
        </w:rPr>
      </w:pPr>
      <w:bookmarkStart w:id="34" w:name="_Toc28359084"/>
      <w:bookmarkStart w:id="35" w:name="_Toc35393625"/>
      <w:bookmarkStart w:id="36" w:name="_Toc35393794"/>
      <w:bookmarkStart w:id="37" w:name="_Toc28359007"/>
      <w:r>
        <w:rPr>
          <w:rFonts w:hint="eastAsia" w:ascii="宋体" w:hAnsi="宋体" w:eastAsia="宋体" w:cs="宋体"/>
          <w:sz w:val="24"/>
          <w:szCs w:val="24"/>
        </w:rPr>
        <w:t>五、公告期限</w:t>
      </w:r>
      <w:bookmarkEnd w:id="34"/>
      <w:bookmarkEnd w:id="35"/>
      <w:bookmarkEnd w:id="36"/>
      <w:bookmarkEnd w:id="37"/>
    </w:p>
    <w:p w14:paraId="3A824660">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自本公告发布之日起5个工作日。</w:t>
      </w:r>
    </w:p>
    <w:p w14:paraId="32A47C9E">
      <w:pPr>
        <w:spacing w:line="360" w:lineRule="auto"/>
        <w:ind w:firstLine="480" w:firstLineChars="200"/>
        <w:rPr>
          <w:rFonts w:hint="eastAsia" w:ascii="宋体" w:hAnsi="宋体" w:eastAsia="宋体" w:cs="宋体"/>
          <w:kern w:val="0"/>
          <w:sz w:val="24"/>
        </w:rPr>
      </w:pPr>
    </w:p>
    <w:p w14:paraId="3F95A17B">
      <w:pPr>
        <w:pStyle w:val="4"/>
        <w:spacing w:before="0" w:line="360" w:lineRule="auto"/>
        <w:jc w:val="left"/>
        <w:rPr>
          <w:rFonts w:hint="eastAsia" w:ascii="宋体" w:hAnsi="宋体" w:eastAsia="宋体" w:cs="宋体"/>
          <w:sz w:val="24"/>
          <w:szCs w:val="24"/>
        </w:rPr>
      </w:pPr>
      <w:bookmarkStart w:id="38" w:name="_Toc35393795"/>
      <w:bookmarkStart w:id="39" w:name="_Toc35393626"/>
      <w:r>
        <w:rPr>
          <w:rFonts w:hint="eastAsia" w:ascii="宋体" w:hAnsi="宋体" w:eastAsia="宋体" w:cs="宋体"/>
          <w:sz w:val="24"/>
          <w:szCs w:val="24"/>
        </w:rPr>
        <w:t>六、其他补充事宜</w:t>
      </w:r>
      <w:bookmarkEnd w:id="38"/>
      <w:bookmarkEnd w:id="39"/>
    </w:p>
    <w:p w14:paraId="468215F7">
      <w:pPr>
        <w:spacing w:line="360" w:lineRule="auto"/>
        <w:ind w:firstLine="480" w:firstLineChars="200"/>
        <w:rPr>
          <w:rFonts w:hint="eastAsia" w:ascii="宋体" w:hAnsi="宋体" w:eastAsia="宋体" w:cs="宋体"/>
          <w:sz w:val="24"/>
        </w:rPr>
      </w:pPr>
      <w:r>
        <w:rPr>
          <w:rFonts w:hint="eastAsia" w:ascii="宋体" w:hAnsi="宋体" w:eastAsia="宋体" w:cs="宋体"/>
          <w:sz w:val="24"/>
        </w:rPr>
        <w:t>1.本项目需要落实的政府采购政策：</w:t>
      </w:r>
      <w:r>
        <w:rPr>
          <w:rFonts w:hint="eastAsia" w:ascii="宋体" w:hAnsi="宋体" w:eastAsia="宋体" w:cs="宋体"/>
          <w:sz w:val="24"/>
          <w:u w:val="single"/>
          <w:lang w:bidi="ar"/>
        </w:rPr>
        <w:t>《关于开展政府采购信用担保试点工作的通知》（财库﹝2011﹞124 号）、关于印发《政府采购促进中小企业发展管理办法》的通知（财库﹝2020﹞46 号）、《关于政府采购支持监狱企业发展有关问题的通知》（财库﹝2014﹞68 号）、《关于促进残疾人就业政府采购政策的通知》（财库﹝2017﹞141号）等相关政策详见招标文件</w:t>
      </w:r>
      <w:r>
        <w:rPr>
          <w:rFonts w:hint="eastAsia" w:ascii="宋体" w:hAnsi="宋体" w:eastAsia="宋体" w:cs="宋体"/>
          <w:sz w:val="24"/>
          <w:lang w:bidi="ar"/>
        </w:rPr>
        <w:t>。</w:t>
      </w:r>
      <w:r>
        <w:rPr>
          <w:rFonts w:hint="eastAsia" w:ascii="宋体" w:hAnsi="宋体" w:eastAsia="宋体" w:cs="宋体"/>
          <w:sz w:val="24"/>
        </w:rPr>
        <w:t xml:space="preserve"> </w:t>
      </w:r>
    </w:p>
    <w:p w14:paraId="5ECD80BB">
      <w:pPr>
        <w:widowControl/>
        <w:adjustRightInd w:val="0"/>
        <w:snapToGrid w:val="0"/>
        <w:spacing w:line="360" w:lineRule="auto"/>
        <w:ind w:firstLine="480" w:firstLineChars="200"/>
        <w:jc w:val="left"/>
        <w:rPr>
          <w:rFonts w:hint="eastAsia" w:ascii="宋体" w:hAnsi="宋体" w:eastAsia="宋体" w:cs="宋体"/>
          <w:bCs/>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sz w:val="24"/>
          <w:lang w:bidi="ar"/>
        </w:rPr>
        <w:t>CA数字证书</w:t>
      </w:r>
      <w:r>
        <w:rPr>
          <w:rFonts w:hint="eastAsia" w:ascii="宋体" w:hAnsi="宋体" w:eastAsia="宋体" w:cs="宋体"/>
          <w:sz w:val="24"/>
          <w:lang w:bidi="ar"/>
        </w:rPr>
        <w:t>或电子营业执照</w:t>
      </w:r>
      <w:r>
        <w:rPr>
          <w:rFonts w:hint="eastAsia" w:ascii="宋体" w:hAnsi="宋体" w:eastAsia="宋体" w:cs="宋体"/>
          <w:bCs/>
          <w:sz w:val="24"/>
          <w:lang w:bidi="ar"/>
        </w:rPr>
        <w:t>情况确认是否符合本项目电子化采购流程要求。</w:t>
      </w:r>
    </w:p>
    <w:p w14:paraId="026DB6BE">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CA数字证书服务热线 010-58511086</w:t>
      </w:r>
    </w:p>
    <w:p w14:paraId="3AC2CE4A">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电子营业执照服务热线 400-699-7000</w:t>
      </w:r>
    </w:p>
    <w:p w14:paraId="491E2249">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技术支持服务热线    010-86483801</w:t>
      </w:r>
    </w:p>
    <w:p w14:paraId="410446DF">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.1办理CA数字证书或电子营业执照</w:t>
      </w:r>
    </w:p>
    <w:p w14:paraId="2525AFAA">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供应商登录北京市政府采购电子交易平台查阅 “用户指南”—“操作指南”—“市场主体CA办理操作流程指引”/“电子营业执照使用指南”，按照程序要求办理。</w:t>
      </w:r>
    </w:p>
    <w:p w14:paraId="33ACB878">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.2注册</w:t>
      </w:r>
    </w:p>
    <w:p w14:paraId="6C939D7D">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供应商登录北京市政府采购电子交易平台“用户指南”—“操作指南”—“市场主体注册入库操作流程指引”进行自助注册绑定。</w:t>
      </w:r>
    </w:p>
    <w:p w14:paraId="42F06D52">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.3驱动、客户端下载</w:t>
      </w:r>
    </w:p>
    <w:p w14:paraId="287E6A10">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供应商登录北京市政府采购电子交易平台“用户指南”—“工具下载”—“招标采购系统文件驱动安装包”下载相关驱动。</w:t>
      </w:r>
    </w:p>
    <w:p w14:paraId="1AB94D1B">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供应商登录北京市政府采购电子交易平台“用户指南”—“工具下载”—“投标文件编制工具”下载相关客户端。</w:t>
      </w:r>
    </w:p>
    <w:p w14:paraId="4842061C">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.4 获取电子招标文件</w:t>
      </w:r>
    </w:p>
    <w:p w14:paraId="7CE86962">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供应商使用CA数字证书或电子营业执照登录北京市政府采购电子交易平台获取电子招标文件。</w:t>
      </w:r>
    </w:p>
    <w:p w14:paraId="1280E8C8">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1AE0296">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.5编制电子投标文件</w:t>
      </w:r>
    </w:p>
    <w:p w14:paraId="29B3ED30">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供应商应使用电子投标客户端编制电子投标文件并进行线上投标，供应商电子投标文件需要加密并加盖电子签章</w:t>
      </w:r>
      <w:r>
        <w:rPr>
          <w:rFonts w:hint="eastAsia" w:ascii="宋体" w:hAnsi="宋体" w:eastAsia="宋体" w:cs="宋体"/>
          <w:bCs/>
          <w:sz w:val="24"/>
          <w:lang w:bidi="ar"/>
        </w:rPr>
        <w:t>，如无法按照要求在电子投标文件中加盖电子签章和加密，请及时通过技术支持服务热线联系技术人员</w:t>
      </w:r>
      <w:r>
        <w:rPr>
          <w:rFonts w:hint="eastAsia" w:ascii="宋体" w:hAnsi="宋体" w:eastAsia="宋体" w:cs="宋体"/>
          <w:sz w:val="24"/>
          <w:lang w:bidi="ar"/>
        </w:rPr>
        <w:t>。</w:t>
      </w:r>
    </w:p>
    <w:p w14:paraId="7DB209F3">
      <w:pPr>
        <w:widowControl/>
        <w:spacing w:line="360" w:lineRule="auto"/>
        <w:ind w:firstLine="480" w:firstLineChars="200"/>
        <w:jc w:val="left"/>
        <w:rPr>
          <w:rFonts w:hint="eastAsia" w:ascii="宋体" w:hAnsi="宋体" w:eastAsia="宋体" w:cs="宋体"/>
          <w:sz w:val="24"/>
          <w:lang w:val="zh-TW" w:bidi="ar"/>
        </w:rPr>
      </w:pPr>
      <w:r>
        <w:rPr>
          <w:rFonts w:hint="eastAsia" w:ascii="宋体" w:hAnsi="宋体" w:eastAsia="宋体" w:cs="宋体"/>
          <w:sz w:val="24"/>
          <w:lang w:val="en-US" w:eastAsia="zh-CN" w:bidi="ar"/>
        </w:rPr>
        <w:t>2</w:t>
      </w:r>
      <w:r>
        <w:rPr>
          <w:rFonts w:hint="eastAsia" w:ascii="宋体" w:hAnsi="宋体" w:eastAsia="宋体" w:cs="宋体"/>
          <w:sz w:val="24"/>
          <w:lang w:val="zh-TW" w:eastAsia="zh-TW" w:bidi="ar"/>
        </w:rPr>
        <w:t>.6</w:t>
      </w:r>
      <w:r>
        <w:rPr>
          <w:rFonts w:hint="eastAsia" w:ascii="宋体" w:hAnsi="宋体" w:eastAsia="宋体" w:cs="宋体"/>
          <w:sz w:val="24"/>
          <w:lang w:val="zh-TW" w:bidi="ar"/>
        </w:rPr>
        <w:t>提交电子投标文件</w:t>
      </w:r>
    </w:p>
    <w:p w14:paraId="6E5691CF">
      <w:pPr>
        <w:widowControl/>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供应商应于投标截止时间前在北京市政府采购电子交易平台提交电子投标文件，上传电子投标文件过程中请保持与互联网的连接畅通。</w:t>
      </w:r>
    </w:p>
    <w:p w14:paraId="4CC53CFD">
      <w:pPr>
        <w:widowControl/>
        <w:spacing w:line="360" w:lineRule="auto"/>
        <w:ind w:firstLine="480" w:firstLineChars="200"/>
        <w:jc w:val="left"/>
        <w:rPr>
          <w:rFonts w:hint="eastAsia" w:ascii="宋体" w:hAnsi="宋体" w:eastAsia="宋体" w:cs="宋体"/>
          <w:sz w:val="24"/>
          <w:lang w:eastAsia="zh-TW" w:bidi="ar"/>
        </w:rPr>
      </w:pPr>
      <w:r>
        <w:rPr>
          <w:rFonts w:hint="eastAsia" w:ascii="宋体" w:hAnsi="宋体" w:eastAsia="宋体" w:cs="宋体"/>
          <w:sz w:val="24"/>
          <w:lang w:val="en-US" w:eastAsia="zh-CN" w:bidi="ar"/>
        </w:rPr>
        <w:t>2</w:t>
      </w:r>
      <w:r>
        <w:rPr>
          <w:rFonts w:hint="eastAsia" w:ascii="宋体" w:hAnsi="宋体" w:eastAsia="宋体" w:cs="宋体"/>
          <w:sz w:val="24"/>
          <w:lang w:val="zh-TW" w:bidi="ar"/>
        </w:rPr>
        <w:t>.</w:t>
      </w:r>
      <w:r>
        <w:rPr>
          <w:rFonts w:hint="eastAsia" w:ascii="宋体" w:hAnsi="宋体" w:eastAsia="宋体" w:cs="宋体"/>
          <w:sz w:val="24"/>
          <w:lang w:val="zh-TW" w:eastAsia="zh-TW" w:bidi="ar"/>
        </w:rPr>
        <w:t>7</w:t>
      </w:r>
      <w:r>
        <w:rPr>
          <w:rFonts w:hint="eastAsia" w:ascii="宋体" w:hAnsi="宋体" w:eastAsia="宋体" w:cs="宋体"/>
          <w:sz w:val="24"/>
          <w:lang w:val="zh-TW" w:bidi="ar"/>
        </w:rPr>
        <w:t>电子开标</w:t>
      </w:r>
    </w:p>
    <w:p w14:paraId="400FA2C6">
      <w:pPr>
        <w:spacing w:line="360" w:lineRule="auto"/>
        <w:ind w:firstLine="480" w:firstLineChars="200"/>
        <w:rPr>
          <w:rFonts w:hint="eastAsia" w:ascii="宋体" w:hAnsi="宋体" w:eastAsia="宋体" w:cs="宋体"/>
          <w:sz w:val="24"/>
          <w:lang w:eastAsia="zh-TW"/>
        </w:rPr>
      </w:pPr>
      <w:r>
        <w:rPr>
          <w:rFonts w:hint="eastAsia" w:ascii="宋体" w:hAnsi="宋体" w:eastAsia="宋体" w:cs="宋体"/>
          <w:sz w:val="24"/>
          <w:lang w:val="zh-TW" w:bidi="ar"/>
        </w:rPr>
        <w:t>供应商在开标地点使用</w:t>
      </w:r>
      <w:r>
        <w:rPr>
          <w:rFonts w:hint="eastAsia" w:ascii="宋体" w:hAnsi="宋体" w:eastAsia="宋体" w:cs="宋体"/>
          <w:sz w:val="24"/>
          <w:lang w:bidi="ar"/>
        </w:rPr>
        <w:t>CA数字证书或电子营业执照</w:t>
      </w:r>
      <w:r>
        <w:rPr>
          <w:rFonts w:hint="eastAsia" w:ascii="宋体" w:hAnsi="宋体" w:eastAsia="宋体" w:cs="宋体"/>
          <w:sz w:val="24"/>
          <w:lang w:val="zh-TW" w:bidi="ar"/>
        </w:rPr>
        <w:t>登录</w:t>
      </w:r>
      <w:r>
        <w:rPr>
          <w:rFonts w:hint="eastAsia" w:ascii="宋体" w:hAnsi="宋体" w:eastAsia="宋体" w:cs="宋体"/>
          <w:sz w:val="24"/>
          <w:lang w:bidi="ar"/>
        </w:rPr>
        <w:t>北京市政府采购电子交易平台进行电子开标</w:t>
      </w:r>
      <w:r>
        <w:rPr>
          <w:rFonts w:hint="eastAsia" w:ascii="宋体" w:hAnsi="宋体" w:eastAsia="宋体" w:cs="宋体"/>
          <w:sz w:val="24"/>
          <w:lang w:val="zh-TW" w:bidi="ar"/>
        </w:rPr>
        <w:t>。</w:t>
      </w:r>
    </w:p>
    <w:p w14:paraId="16756FFA">
      <w:pPr>
        <w:spacing w:line="360" w:lineRule="auto"/>
        <w:ind w:firstLine="480" w:firstLineChars="200"/>
        <w:rPr>
          <w:rFonts w:hint="eastAsia" w:ascii="宋体" w:hAnsi="宋体" w:eastAsia="宋体" w:cs="宋体"/>
          <w:sz w:val="24"/>
        </w:rPr>
      </w:pPr>
    </w:p>
    <w:p w14:paraId="0CAE2A07">
      <w:pPr>
        <w:pStyle w:val="4"/>
        <w:spacing w:before="0" w:line="360" w:lineRule="auto"/>
        <w:jc w:val="left"/>
        <w:rPr>
          <w:rFonts w:hint="eastAsia" w:ascii="宋体" w:hAnsi="宋体" w:eastAsia="宋体" w:cs="宋体"/>
          <w:sz w:val="24"/>
          <w:szCs w:val="24"/>
        </w:rPr>
      </w:pPr>
      <w:bookmarkStart w:id="40" w:name="_Toc28359008"/>
      <w:bookmarkStart w:id="41" w:name="_Toc35393627"/>
      <w:bookmarkStart w:id="42" w:name="_Toc28359085"/>
      <w:bookmarkStart w:id="43" w:name="_Toc35393796"/>
      <w:r>
        <w:rPr>
          <w:rFonts w:hint="eastAsia" w:ascii="宋体" w:hAnsi="宋体" w:eastAsia="宋体" w:cs="宋体"/>
          <w:sz w:val="24"/>
          <w:szCs w:val="24"/>
        </w:rPr>
        <w:t>七、对本次招标提出询问，请按以下方式联系。</w:t>
      </w:r>
      <w:bookmarkEnd w:id="40"/>
      <w:bookmarkEnd w:id="41"/>
      <w:bookmarkEnd w:id="42"/>
      <w:bookmarkEnd w:id="43"/>
    </w:p>
    <w:p w14:paraId="63962C94">
      <w:pPr>
        <w:spacing w:line="360" w:lineRule="auto"/>
        <w:ind w:left="1080" w:leftChars="371" w:hanging="301" w:hangingChars="125"/>
        <w:jc w:val="left"/>
        <w:rPr>
          <w:rFonts w:hint="eastAsia" w:ascii="宋体" w:hAnsi="宋体" w:eastAsia="宋体" w:cs="宋体"/>
          <w:b/>
          <w:sz w:val="24"/>
        </w:rPr>
      </w:pPr>
      <w:r>
        <w:rPr>
          <w:rFonts w:hint="eastAsia" w:ascii="宋体" w:hAnsi="宋体" w:eastAsia="宋体" w:cs="宋体"/>
          <w:b/>
          <w:sz w:val="24"/>
        </w:rPr>
        <w:t>1.采购人信息</w:t>
      </w:r>
    </w:p>
    <w:p w14:paraId="567E2C71">
      <w:pPr>
        <w:keepNext w:val="0"/>
        <w:keepLines w:val="0"/>
        <w:pageBreakBefore w:val="0"/>
        <w:kinsoku/>
        <w:wordWrap/>
        <w:overflowPunct/>
        <w:topLinePunct w:val="0"/>
        <w:autoSpaceDE/>
        <w:autoSpaceDN/>
        <w:bidi w:val="0"/>
        <w:adjustRightInd/>
        <w:snapToGrid/>
        <w:spacing w:line="360" w:lineRule="auto"/>
        <w:ind w:left="1079" w:leftChars="371" w:hanging="300" w:hangingChars="125"/>
        <w:jc w:val="left"/>
        <w:textAlignment w:val="auto"/>
        <w:outlineLvl w:val="9"/>
        <w:rPr>
          <w:rFonts w:hint="eastAsia" w:ascii="宋体" w:hAnsi="宋体" w:eastAsia="宋体" w:cs="宋体"/>
          <w:color w:val="auto"/>
          <w:sz w:val="24"/>
          <w:highlight w:val="none"/>
          <w:lang w:eastAsia="zh-CN"/>
        </w:rPr>
      </w:pPr>
      <w:bookmarkStart w:id="44" w:name="_Toc28359086"/>
      <w:bookmarkStart w:id="45" w:name="_Toc28359009"/>
      <w:r>
        <w:rPr>
          <w:rFonts w:hint="eastAsia" w:ascii="宋体" w:hAnsi="宋体" w:eastAsia="宋体" w:cs="宋体"/>
          <w:color w:val="auto"/>
          <w:sz w:val="24"/>
          <w:highlight w:val="none"/>
        </w:rPr>
        <w:t>名    称：</w:t>
      </w:r>
      <w:r>
        <w:rPr>
          <w:rFonts w:hint="eastAsia" w:ascii="宋体" w:hAnsi="宋体" w:eastAsia="宋体" w:cs="宋体"/>
          <w:color w:val="auto"/>
          <w:sz w:val="24"/>
          <w:highlight w:val="none"/>
          <w:u w:val="single"/>
          <w:lang w:eastAsia="zh-CN"/>
        </w:rPr>
        <w:t>北京市通州区生态环境局</w:t>
      </w:r>
    </w:p>
    <w:p w14:paraId="56B3E71E">
      <w:pPr>
        <w:keepNext w:val="0"/>
        <w:keepLines w:val="0"/>
        <w:pageBreakBefore w:val="0"/>
        <w:kinsoku/>
        <w:wordWrap/>
        <w:overflowPunct/>
        <w:topLinePunct w:val="0"/>
        <w:autoSpaceDE/>
        <w:autoSpaceDN/>
        <w:bidi w:val="0"/>
        <w:adjustRightInd/>
        <w:snapToGrid/>
        <w:spacing w:line="360" w:lineRule="auto"/>
        <w:ind w:left="1079" w:leftChars="371" w:hanging="300" w:hangingChars="125"/>
        <w:jc w:val="left"/>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lang w:eastAsia="zh-CN"/>
        </w:rPr>
        <w:t>北京市通州区运河西大街248号</w:t>
      </w:r>
    </w:p>
    <w:p w14:paraId="4AF9107F">
      <w:pPr>
        <w:keepNext w:val="0"/>
        <w:keepLines w:val="0"/>
        <w:pageBreakBefore w:val="0"/>
        <w:tabs>
          <w:tab w:val="center" w:pos="4536"/>
        </w:tabs>
        <w:kinsoku/>
        <w:wordWrap/>
        <w:overflowPunct/>
        <w:topLinePunct w:val="0"/>
        <w:autoSpaceDE/>
        <w:autoSpaceDN/>
        <w:bidi w:val="0"/>
        <w:adjustRightInd/>
        <w:snapToGrid/>
        <w:spacing w:line="360" w:lineRule="auto"/>
        <w:ind w:left="1079" w:leftChars="371" w:hanging="300" w:hangingChars="125"/>
        <w:jc w:val="left"/>
        <w:textAlignment w:val="auto"/>
        <w:outlineLvl w:val="9"/>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联系方式：</w:t>
      </w:r>
      <w:r>
        <w:rPr>
          <w:rFonts w:hint="eastAsia" w:ascii="宋体" w:hAnsi="宋体" w:eastAsia="宋体" w:cs="宋体"/>
          <w:color w:val="auto"/>
          <w:sz w:val="24"/>
          <w:highlight w:val="none"/>
          <w:u w:val="single"/>
        </w:rPr>
        <w:t>刘鑫</w:t>
      </w:r>
      <w:r>
        <w:rPr>
          <w:rFonts w:hint="eastAsia" w:ascii="宋体" w:hAnsi="宋体" w:eastAsia="宋体" w:cs="宋体"/>
          <w:color w:val="auto"/>
          <w:sz w:val="24"/>
          <w:highlight w:val="none"/>
          <w:u w:val="single"/>
          <w:lang w:val="en-US" w:eastAsia="zh-CN"/>
        </w:rPr>
        <w:t xml:space="preserve"> 010-</w:t>
      </w:r>
      <w:r>
        <w:rPr>
          <w:rFonts w:hint="eastAsia" w:ascii="宋体" w:hAnsi="宋体" w:eastAsia="宋体" w:cs="宋体"/>
          <w:color w:val="auto"/>
          <w:sz w:val="24"/>
          <w:highlight w:val="none"/>
          <w:u w:val="single"/>
        </w:rPr>
        <w:t>60552403</w:t>
      </w:r>
    </w:p>
    <w:p w14:paraId="059C5D8A">
      <w:pPr>
        <w:spacing w:line="360" w:lineRule="auto"/>
        <w:ind w:left="1080" w:leftChars="371" w:hanging="301" w:hangingChars="125"/>
        <w:jc w:val="left"/>
        <w:rPr>
          <w:rFonts w:hint="eastAsia" w:ascii="宋体" w:hAnsi="宋体" w:eastAsia="宋体" w:cs="宋体"/>
          <w:b/>
          <w:sz w:val="24"/>
        </w:rPr>
      </w:pPr>
      <w:r>
        <w:rPr>
          <w:rFonts w:hint="eastAsia" w:ascii="宋体" w:hAnsi="宋体" w:eastAsia="宋体" w:cs="宋体"/>
          <w:b/>
          <w:sz w:val="24"/>
        </w:rPr>
        <w:t>2.采购代理机构信息</w:t>
      </w:r>
      <w:bookmarkEnd w:id="44"/>
      <w:bookmarkEnd w:id="45"/>
    </w:p>
    <w:p w14:paraId="587C1595">
      <w:pPr>
        <w:spacing w:line="360" w:lineRule="auto"/>
        <w:ind w:left="1079" w:leftChars="371" w:hanging="300" w:hangingChars="125"/>
        <w:jc w:val="left"/>
        <w:rPr>
          <w:rFonts w:hint="eastAsia" w:ascii="宋体" w:hAnsi="宋体" w:eastAsia="宋体" w:cs="宋体"/>
          <w:sz w:val="24"/>
          <w:lang w:eastAsia="zh-CN"/>
        </w:rPr>
      </w:pPr>
      <w:bookmarkStart w:id="46" w:name="_Toc28359010"/>
      <w:bookmarkStart w:id="47" w:name="_Toc28359087"/>
      <w:r>
        <w:rPr>
          <w:rFonts w:hint="eastAsia" w:ascii="宋体" w:hAnsi="宋体" w:eastAsia="宋体" w:cs="宋体"/>
          <w:sz w:val="24"/>
        </w:rPr>
        <w:t>名    称：</w:t>
      </w:r>
      <w:r>
        <w:rPr>
          <w:rFonts w:hint="eastAsia" w:ascii="宋体" w:hAnsi="宋体" w:eastAsia="宋体" w:cs="宋体"/>
          <w:sz w:val="24"/>
          <w:u w:val="single"/>
          <w:lang w:eastAsia="zh-CN"/>
        </w:rPr>
        <w:t>汇信（北京）工程管理有限公司</w:t>
      </w:r>
    </w:p>
    <w:p w14:paraId="02BEFF97">
      <w:pPr>
        <w:spacing w:line="360" w:lineRule="auto"/>
        <w:ind w:left="1079" w:leftChars="371" w:hanging="300" w:hangingChars="125"/>
        <w:jc w:val="left"/>
        <w:rPr>
          <w:rFonts w:hint="eastAsia" w:ascii="宋体" w:hAnsi="宋体" w:eastAsia="宋体" w:cs="宋体"/>
          <w:sz w:val="24"/>
          <w:u w:val="single"/>
          <w:lang w:eastAsia="zh-CN"/>
        </w:rPr>
      </w:pPr>
      <w:r>
        <w:rPr>
          <w:rFonts w:hint="eastAsia" w:ascii="宋体" w:hAnsi="宋体" w:eastAsia="宋体" w:cs="宋体"/>
          <w:sz w:val="24"/>
        </w:rPr>
        <w:t>地    址：</w:t>
      </w:r>
      <w:r>
        <w:rPr>
          <w:rFonts w:hint="eastAsia" w:ascii="宋体" w:hAnsi="宋体" w:eastAsia="宋体" w:cs="宋体"/>
          <w:sz w:val="24"/>
          <w:u w:val="single"/>
          <w:lang w:eastAsia="zh-CN"/>
        </w:rPr>
        <w:t>北京市经济开发区亦庄云时代B2座-18层</w:t>
      </w:r>
    </w:p>
    <w:p w14:paraId="54600334">
      <w:pPr>
        <w:spacing w:line="360" w:lineRule="auto"/>
        <w:ind w:left="1079" w:leftChars="371" w:hanging="300" w:hangingChars="125"/>
        <w:jc w:val="left"/>
        <w:rPr>
          <w:rFonts w:hint="eastAsia" w:ascii="宋体" w:hAnsi="宋体" w:eastAsia="宋体" w:cs="宋体"/>
          <w:sz w:val="24"/>
          <w:lang w:eastAsia="zh-CN"/>
        </w:rPr>
      </w:pPr>
      <w:r>
        <w:rPr>
          <w:rFonts w:hint="eastAsia" w:ascii="宋体" w:hAnsi="宋体" w:eastAsia="宋体" w:cs="宋体"/>
          <w:sz w:val="24"/>
        </w:rPr>
        <w:t>联系方式：</w:t>
      </w:r>
      <w:r>
        <w:rPr>
          <w:rFonts w:hint="eastAsia" w:ascii="宋体" w:hAnsi="宋体" w:eastAsia="宋体" w:cs="宋体"/>
          <w:sz w:val="24"/>
          <w:u w:val="single"/>
          <w:lang w:eastAsia="zh-CN"/>
        </w:rPr>
        <w:t>张禄桐、程远卫、赵晓明；</w:t>
      </w:r>
      <w:r>
        <w:rPr>
          <w:rFonts w:hint="eastAsia" w:ascii="宋体" w:hAnsi="宋体" w:eastAsia="宋体" w:cs="宋体"/>
          <w:sz w:val="24"/>
          <w:u w:val="single"/>
        </w:rPr>
        <w:t xml:space="preserve"> </w:t>
      </w:r>
      <w:r>
        <w:rPr>
          <w:rFonts w:hint="eastAsia" w:ascii="宋体" w:hAnsi="宋体" w:eastAsia="宋体" w:cs="宋体"/>
          <w:sz w:val="24"/>
          <w:u w:val="single"/>
          <w:lang w:eastAsia="zh-CN"/>
        </w:rPr>
        <w:t>010-53387002</w:t>
      </w:r>
      <w:r>
        <w:rPr>
          <w:rFonts w:hint="eastAsia" w:ascii="宋体" w:hAnsi="宋体" w:eastAsia="宋体" w:cs="宋体"/>
          <w:color w:val="auto"/>
          <w:kern w:val="2"/>
          <w:sz w:val="24"/>
          <w:szCs w:val="20"/>
          <w:highlight w:val="none"/>
          <w:u w:val="single"/>
          <w:lang w:val="en-US" w:eastAsia="zh-CN" w:bidi="ar-SA"/>
        </w:rPr>
        <w:t>；19568770993</w:t>
      </w:r>
    </w:p>
    <w:p w14:paraId="0F9AEBFF">
      <w:pPr>
        <w:spacing w:line="360" w:lineRule="auto"/>
        <w:ind w:left="1080" w:leftChars="371" w:hanging="301" w:hangingChars="125"/>
        <w:jc w:val="left"/>
        <w:rPr>
          <w:rFonts w:hint="eastAsia" w:ascii="宋体" w:hAnsi="宋体" w:eastAsia="宋体" w:cs="宋体"/>
          <w:b/>
          <w:sz w:val="24"/>
          <w:u w:val="single"/>
        </w:rPr>
      </w:pPr>
      <w:r>
        <w:rPr>
          <w:rFonts w:hint="eastAsia" w:ascii="宋体" w:hAnsi="宋体" w:eastAsia="宋体" w:cs="宋体"/>
          <w:b/>
          <w:sz w:val="24"/>
        </w:rPr>
        <w:t>3.项目联系方式</w:t>
      </w:r>
      <w:bookmarkEnd w:id="46"/>
      <w:bookmarkEnd w:id="47"/>
    </w:p>
    <w:p w14:paraId="73552560">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both"/>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项目联系人：</w:t>
      </w:r>
      <w:r>
        <w:rPr>
          <w:rFonts w:hint="eastAsia" w:ascii="宋体" w:hAnsi="宋体" w:eastAsia="宋体" w:cs="宋体"/>
          <w:color w:val="auto"/>
          <w:kern w:val="2"/>
          <w:sz w:val="24"/>
          <w:szCs w:val="20"/>
          <w:highlight w:val="none"/>
          <w:u w:val="single"/>
          <w:lang w:val="en-US" w:eastAsia="zh-CN" w:bidi="ar-SA"/>
        </w:rPr>
        <w:t>张禄桐、程远卫、赵晓明</w:t>
      </w:r>
    </w:p>
    <w:p w14:paraId="14074284">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both"/>
        <w:textAlignment w:val="auto"/>
        <w:outlineLvl w:val="9"/>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电      话：</w:t>
      </w:r>
      <w:r>
        <w:rPr>
          <w:rFonts w:hint="eastAsia" w:ascii="宋体" w:hAnsi="宋体" w:eastAsia="宋体" w:cs="宋体"/>
          <w:color w:val="auto"/>
          <w:kern w:val="2"/>
          <w:sz w:val="24"/>
          <w:szCs w:val="20"/>
          <w:highlight w:val="none"/>
          <w:u w:val="single"/>
          <w:lang w:val="en-US" w:eastAsia="zh-CN" w:bidi="ar-SA"/>
        </w:rPr>
        <w:t>010-53387002；19568770993</w:t>
      </w:r>
    </w:p>
    <w:p w14:paraId="372CA163">
      <w:pPr>
        <w:spacing w:line="360" w:lineRule="auto"/>
        <w:ind w:firstLine="5880" w:firstLineChars="2450"/>
        <w:jc w:val="right"/>
        <w:rPr>
          <w:rFonts w:hint="eastAsia" w:ascii="宋体" w:hAnsi="宋体" w:eastAsia="宋体" w:cs="宋体"/>
          <w:sz w:val="24"/>
        </w:rPr>
      </w:pPr>
    </w:p>
    <w:p w14:paraId="6648D62F">
      <w:pPr>
        <w:spacing w:line="360" w:lineRule="auto"/>
        <w:jc w:val="center"/>
        <w:outlineLvl w:val="0"/>
        <w:rPr>
          <w:rFonts w:hint="eastAsia" w:ascii="宋体" w:hAnsi="宋体" w:eastAsia="宋体" w:cs="宋体"/>
          <w:b/>
          <w:sz w:val="32"/>
          <w:szCs w:val="32"/>
        </w:rPr>
      </w:pPr>
      <w:r>
        <w:rPr>
          <w:rFonts w:hint="eastAsia" w:ascii="宋体" w:hAnsi="宋体" w:eastAsia="宋体" w:cs="宋体"/>
          <w:sz w:val="24"/>
        </w:rPr>
        <w:br w:type="page"/>
      </w:r>
      <w:bookmarkStart w:id="48" w:name="_Toc353873938"/>
      <w:bookmarkStart w:id="49" w:name="_Toc127151777"/>
      <w:bookmarkStart w:id="50" w:name="_Toc150774783"/>
      <w:bookmarkStart w:id="51" w:name="_Toc195842950"/>
      <w:bookmarkStart w:id="52" w:name="_Toc512937850"/>
      <w:bookmarkStart w:id="53" w:name="_Toc226965856"/>
      <w:bookmarkStart w:id="54" w:name="_Toc264969275"/>
      <w:bookmarkStart w:id="55" w:name="_Toc18370"/>
      <w:bookmarkStart w:id="56" w:name="_Toc127161488"/>
      <w:bookmarkStart w:id="57" w:name="_Toc305158854"/>
      <w:bookmarkStart w:id="58" w:name="_Toc265228423"/>
      <w:bookmarkStart w:id="59" w:name="_Toc15722"/>
      <w:bookmarkStart w:id="60" w:name="_Toc99301420"/>
      <w:bookmarkStart w:id="61" w:name="_Toc305158928"/>
      <w:bookmarkStart w:id="62" w:name="_Toc21069"/>
      <w:bookmarkStart w:id="63" w:name="_Toc353825548"/>
      <w:bookmarkStart w:id="64" w:name="_Toc4534"/>
      <w:r>
        <w:rPr>
          <w:rFonts w:hint="eastAsia" w:ascii="宋体" w:hAnsi="宋体" w:eastAsia="宋体" w:cs="宋体"/>
          <w:b/>
          <w:sz w:val="36"/>
          <w:szCs w:val="36"/>
        </w:rPr>
        <w:t>第二章   投标人须知</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6FB7480C">
      <w:pPr>
        <w:pStyle w:val="4"/>
        <w:tabs>
          <w:tab w:val="center" w:pos="4592"/>
          <w:tab w:val="left" w:pos="7860"/>
        </w:tabs>
        <w:spacing w:before="0" w:line="360" w:lineRule="auto"/>
        <w:rPr>
          <w:rFonts w:hint="eastAsia" w:ascii="宋体" w:hAnsi="宋体" w:eastAsia="宋体" w:cs="宋体"/>
          <w:sz w:val="28"/>
        </w:rPr>
      </w:pPr>
      <w:bookmarkStart w:id="65" w:name="_Toc150774619"/>
      <w:bookmarkStart w:id="66" w:name="_Toc151193689"/>
      <w:bookmarkStart w:id="67" w:name="_Toc127151519"/>
      <w:bookmarkStart w:id="68" w:name="_Toc164608633"/>
      <w:bookmarkStart w:id="69" w:name="_Toc151193617"/>
      <w:bookmarkStart w:id="70" w:name="_Toc520356144"/>
      <w:bookmarkStart w:id="71" w:name="_Toc226337215"/>
      <w:bookmarkStart w:id="72" w:name="_Toc164229214"/>
      <w:bookmarkStart w:id="73" w:name="_Toc150480757"/>
      <w:bookmarkStart w:id="74" w:name="_Toc226309763"/>
      <w:bookmarkStart w:id="75" w:name="_Toc151190146"/>
      <w:bookmarkStart w:id="76" w:name="_Toc164229360"/>
      <w:bookmarkStart w:id="77" w:name="_Toc150509270"/>
      <w:bookmarkStart w:id="78" w:name="_Toc142311021"/>
      <w:bookmarkStart w:id="79" w:name="_Toc164351613"/>
      <w:bookmarkStart w:id="80" w:name="_Toc127151720"/>
      <w:bookmarkStart w:id="81" w:name="_Toc164608788"/>
      <w:bookmarkStart w:id="82" w:name="_Toc226965709"/>
      <w:bookmarkStart w:id="83" w:name="_Toc195842884"/>
      <w:bookmarkStart w:id="84" w:name="_Toc150774724"/>
      <w:bookmarkStart w:id="85" w:name="_Toc127161433"/>
      <w:bookmarkStart w:id="86" w:name="_Toc151193833"/>
      <w:bookmarkStart w:id="87" w:name="_Toc151193907"/>
      <w:bookmarkStart w:id="88" w:name="_Toc151193761"/>
      <w:bookmarkStart w:id="89" w:name="_Toc226965792"/>
      <w:bookmarkStart w:id="90" w:name="_Toc149720812"/>
      <w:r>
        <w:rPr>
          <w:rFonts w:hint="eastAsia" w:ascii="宋体" w:hAnsi="宋体" w:eastAsia="宋体" w:cs="宋体"/>
          <w:sz w:val="28"/>
        </w:rPr>
        <w:t>投标人须知资料表</w:t>
      </w:r>
    </w:p>
    <w:p w14:paraId="4B35A040">
      <w:pPr>
        <w:jc w:val="center"/>
        <w:rPr>
          <w:rFonts w:hint="eastAsia" w:ascii="宋体" w:hAnsi="宋体" w:eastAsia="宋体" w:cs="宋体"/>
          <w:b/>
          <w:sz w:val="28"/>
          <w:szCs w:val="28"/>
        </w:rPr>
      </w:pPr>
    </w:p>
    <w:p w14:paraId="64D387FC">
      <w:pPr>
        <w:spacing w:line="360" w:lineRule="auto"/>
        <w:ind w:firstLine="0"/>
        <w:rPr>
          <w:rFonts w:hint="eastAsia" w:ascii="宋体" w:hAnsi="宋体" w:eastAsia="宋体" w:cs="宋体"/>
          <w:sz w:val="24"/>
        </w:rPr>
      </w:pPr>
      <w:r>
        <w:rPr>
          <w:rFonts w:hint="eastAsia" w:ascii="宋体" w:hAnsi="宋体" w:eastAsia="宋体" w:cs="宋体"/>
          <w:sz w:val="24"/>
        </w:rPr>
        <w:t>本表是对投标人须知的具体补充和修改，如有矛盾，均以本资料表为准。</w:t>
      </w:r>
    </w:p>
    <w:tbl>
      <w:tblPr>
        <w:tblStyle w:val="44"/>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800"/>
        <w:gridCol w:w="5911"/>
      </w:tblGrid>
      <w:tr w14:paraId="5A86A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1124" w:type="dxa"/>
            <w:vAlign w:val="center"/>
          </w:tcPr>
          <w:p w14:paraId="2E1C51BE">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sz w:val="24"/>
                <w:highlight w:val="none"/>
              </w:rPr>
            </w:pPr>
            <w:r>
              <w:rPr>
                <w:rFonts w:hint="eastAsia" w:ascii="宋体" w:hAnsi="宋体" w:eastAsia="宋体" w:cs="宋体"/>
                <w:b/>
                <w:sz w:val="24"/>
                <w:highlight w:val="none"/>
              </w:rPr>
              <w:t>条款号</w:t>
            </w:r>
          </w:p>
        </w:tc>
        <w:tc>
          <w:tcPr>
            <w:tcW w:w="1800" w:type="dxa"/>
            <w:vAlign w:val="center"/>
          </w:tcPr>
          <w:p w14:paraId="03C0D28B">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条目</w:t>
            </w:r>
          </w:p>
        </w:tc>
        <w:tc>
          <w:tcPr>
            <w:tcW w:w="5911" w:type="dxa"/>
            <w:vAlign w:val="center"/>
          </w:tcPr>
          <w:p w14:paraId="605D257D">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内容</w:t>
            </w:r>
          </w:p>
        </w:tc>
      </w:tr>
      <w:tr w14:paraId="7959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Align w:val="center"/>
          </w:tcPr>
          <w:p w14:paraId="0189A982">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w:t>
            </w:r>
          </w:p>
        </w:tc>
        <w:tc>
          <w:tcPr>
            <w:tcW w:w="1800" w:type="dxa"/>
            <w:vAlign w:val="center"/>
          </w:tcPr>
          <w:p w14:paraId="23C00EE9">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项目属性</w:t>
            </w:r>
          </w:p>
        </w:tc>
        <w:tc>
          <w:tcPr>
            <w:tcW w:w="5911" w:type="dxa"/>
            <w:vAlign w:val="center"/>
          </w:tcPr>
          <w:p w14:paraId="266191DD">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项目属性：</w:t>
            </w:r>
          </w:p>
          <w:p w14:paraId="50754D9C">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服务</w:t>
            </w:r>
          </w:p>
          <w:p w14:paraId="29844922">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rPr>
              <w:t>货物</w:t>
            </w:r>
          </w:p>
        </w:tc>
      </w:tr>
      <w:tr w14:paraId="4A10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Align w:val="center"/>
          </w:tcPr>
          <w:p w14:paraId="552B4E2C">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w:t>
            </w:r>
          </w:p>
        </w:tc>
        <w:tc>
          <w:tcPr>
            <w:tcW w:w="1800" w:type="dxa"/>
            <w:vAlign w:val="center"/>
          </w:tcPr>
          <w:p w14:paraId="4758DD31">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科研仪器设备</w:t>
            </w:r>
          </w:p>
        </w:tc>
        <w:tc>
          <w:tcPr>
            <w:tcW w:w="5911" w:type="dxa"/>
            <w:vAlign w:val="center"/>
          </w:tcPr>
          <w:p w14:paraId="46E466BE">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是否属于科研仪器设备采购项目：</w:t>
            </w:r>
          </w:p>
          <w:p w14:paraId="7CD5D716">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rPr>
              <w:t>是</w:t>
            </w:r>
          </w:p>
          <w:p w14:paraId="65579C58">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否</w:t>
            </w:r>
          </w:p>
        </w:tc>
      </w:tr>
      <w:tr w14:paraId="0719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Align w:val="center"/>
          </w:tcPr>
          <w:p w14:paraId="03678142">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w:t>
            </w:r>
          </w:p>
        </w:tc>
        <w:tc>
          <w:tcPr>
            <w:tcW w:w="1800" w:type="dxa"/>
            <w:vAlign w:val="center"/>
          </w:tcPr>
          <w:p w14:paraId="03C1909A">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核心产品</w:t>
            </w:r>
          </w:p>
        </w:tc>
        <w:tc>
          <w:tcPr>
            <w:tcW w:w="5911" w:type="dxa"/>
            <w:vAlign w:val="center"/>
          </w:tcPr>
          <w:p w14:paraId="41473231">
            <w:pPr>
              <w:pStyle w:val="24"/>
              <w:keepNext w:val="0"/>
              <w:keepLines w:val="0"/>
              <w:pageBreakBefore w:val="0"/>
              <w:widowControl w:val="0"/>
              <w:kinsoku/>
              <w:wordWrap/>
              <w:overflowPunct/>
              <w:topLinePunct w:val="0"/>
              <w:bidi w:val="0"/>
              <w:adjustRightInd w:val="0"/>
              <w:snapToGrid w:val="0"/>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关于核心产品本项目</w:t>
            </w:r>
            <w:r>
              <w:rPr>
                <w:rFonts w:hint="eastAsia" w:ascii="宋体" w:hAnsi="宋体" w:eastAsia="宋体" w:cs="宋体"/>
                <w:sz w:val="24"/>
                <w:szCs w:val="24"/>
                <w:highlight w:val="none"/>
                <w:u w:val="single"/>
                <w:lang w:val="en-US" w:eastAsia="zh-CN"/>
              </w:rPr>
              <w:t xml:space="preserve"> 01 </w:t>
            </w:r>
            <w:r>
              <w:rPr>
                <w:rFonts w:hint="eastAsia" w:ascii="宋体" w:hAnsi="宋体" w:eastAsia="宋体" w:cs="宋体"/>
                <w:sz w:val="24"/>
                <w:szCs w:val="24"/>
                <w:highlight w:val="none"/>
              </w:rPr>
              <w:t>包不适用。</w:t>
            </w:r>
          </w:p>
          <w:p w14:paraId="728640B0">
            <w:pPr>
              <w:pStyle w:val="24"/>
              <w:keepNext w:val="0"/>
              <w:keepLines w:val="0"/>
              <w:pageBreakBefore w:val="0"/>
              <w:widowControl w:val="0"/>
              <w:kinsoku/>
              <w:wordWrap/>
              <w:overflowPunct/>
              <w:topLinePunct w:val="0"/>
              <w:bidi w:val="0"/>
              <w:adjustRightInd w:val="0"/>
              <w:snapToGrid w:val="0"/>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本项目__包为单一产品采购项目。</w:t>
            </w:r>
          </w:p>
          <w:p w14:paraId="2F7603D5">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rPr>
              <w:t>本项目__包为非单一产品采购项目，核心产品为：</w:t>
            </w:r>
            <w:r>
              <w:rPr>
                <w:rFonts w:hint="eastAsia" w:ascii="宋体" w:hAnsi="宋体" w:eastAsia="宋体" w:cs="宋体"/>
                <w:sz w:val="24"/>
                <w:highlight w:val="none"/>
                <w:u w:val="single"/>
                <w:lang w:val="en-US" w:eastAsia="zh-CN"/>
              </w:rPr>
              <w:t xml:space="preserve">  /  </w:t>
            </w:r>
            <w:r>
              <w:rPr>
                <w:rFonts w:hint="eastAsia" w:ascii="宋体" w:hAnsi="宋体" w:eastAsia="宋体" w:cs="宋体"/>
                <w:sz w:val="24"/>
                <w:highlight w:val="none"/>
              </w:rPr>
              <w:t>。</w:t>
            </w:r>
          </w:p>
        </w:tc>
      </w:tr>
      <w:tr w14:paraId="0B1D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Merge w:val="restart"/>
            <w:vAlign w:val="center"/>
          </w:tcPr>
          <w:p w14:paraId="2D64182E">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w:t>
            </w:r>
          </w:p>
        </w:tc>
        <w:tc>
          <w:tcPr>
            <w:tcW w:w="1800" w:type="dxa"/>
            <w:vAlign w:val="center"/>
          </w:tcPr>
          <w:p w14:paraId="3A24BA28">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现场考察</w:t>
            </w:r>
          </w:p>
        </w:tc>
        <w:tc>
          <w:tcPr>
            <w:tcW w:w="5911" w:type="dxa"/>
            <w:vAlign w:val="center"/>
          </w:tcPr>
          <w:p w14:paraId="0AA8605E">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不组织</w:t>
            </w:r>
          </w:p>
          <w:p w14:paraId="31B0FD6D">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bCs/>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rPr>
              <w:t>组织，考察时间：__年_月_日_</w:t>
            </w:r>
            <w:r>
              <w:rPr>
                <w:rFonts w:hint="eastAsia" w:ascii="宋体" w:hAnsi="宋体" w:eastAsia="宋体" w:cs="宋体"/>
                <w:bCs/>
                <w:sz w:val="24"/>
                <w:highlight w:val="none"/>
              </w:rPr>
              <w:t>点</w:t>
            </w:r>
            <w:r>
              <w:rPr>
                <w:rFonts w:hint="eastAsia" w:ascii="宋体" w:hAnsi="宋体" w:eastAsia="宋体" w:cs="宋体"/>
                <w:sz w:val="24"/>
                <w:highlight w:val="none"/>
              </w:rPr>
              <w:t>_</w:t>
            </w:r>
            <w:r>
              <w:rPr>
                <w:rFonts w:hint="eastAsia" w:ascii="宋体" w:hAnsi="宋体" w:eastAsia="宋体" w:cs="宋体"/>
                <w:bCs/>
                <w:sz w:val="24"/>
                <w:highlight w:val="none"/>
              </w:rPr>
              <w:t>分</w:t>
            </w:r>
          </w:p>
          <w:p w14:paraId="7D5A6213">
            <w:pPr>
              <w:pStyle w:val="24"/>
              <w:keepNext w:val="0"/>
              <w:keepLines w:val="0"/>
              <w:pageBreakBefore w:val="0"/>
              <w:widowControl w:val="0"/>
              <w:kinsoku/>
              <w:wordWrap/>
              <w:overflowPunct/>
              <w:topLinePunct w:val="0"/>
              <w:bidi w:val="0"/>
              <w:adjustRightInd w:val="0"/>
              <w:snapToGrid w:val="0"/>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highlight w:val="none"/>
              </w:rPr>
              <w:t>考察地点：</w:t>
            </w:r>
            <w:r>
              <w:rPr>
                <w:rFonts w:hint="eastAsia" w:ascii="宋体" w:hAnsi="宋体" w:eastAsia="宋体" w:cs="宋体"/>
                <w:sz w:val="24"/>
                <w:highlight w:val="none"/>
                <w:u w:val="single"/>
                <w:lang w:val="en-US" w:eastAsia="zh-CN"/>
              </w:rPr>
              <w:t xml:space="preserve">  /  </w:t>
            </w:r>
            <w:r>
              <w:rPr>
                <w:rFonts w:hint="eastAsia" w:ascii="宋体" w:hAnsi="宋体" w:eastAsia="宋体" w:cs="宋体"/>
                <w:sz w:val="24"/>
                <w:highlight w:val="none"/>
              </w:rPr>
              <w:t>。</w:t>
            </w:r>
          </w:p>
        </w:tc>
      </w:tr>
      <w:tr w14:paraId="0BFE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Merge w:val="continue"/>
            <w:vAlign w:val="center"/>
          </w:tcPr>
          <w:p w14:paraId="3D3AAE99">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p>
        </w:tc>
        <w:tc>
          <w:tcPr>
            <w:tcW w:w="1800" w:type="dxa"/>
            <w:vAlign w:val="center"/>
          </w:tcPr>
          <w:p w14:paraId="1575DFA5">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开标前答疑会</w:t>
            </w:r>
          </w:p>
        </w:tc>
        <w:tc>
          <w:tcPr>
            <w:tcW w:w="5911" w:type="dxa"/>
            <w:vAlign w:val="center"/>
          </w:tcPr>
          <w:p w14:paraId="546B957C">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不召开</w:t>
            </w:r>
          </w:p>
          <w:p w14:paraId="7C75E70E">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rPr>
              <w:t>召开，召开时间：__年_月_日_</w:t>
            </w:r>
            <w:r>
              <w:rPr>
                <w:rFonts w:hint="eastAsia" w:ascii="宋体" w:hAnsi="宋体" w:eastAsia="宋体" w:cs="宋体"/>
                <w:bCs/>
                <w:sz w:val="24"/>
                <w:highlight w:val="none"/>
              </w:rPr>
              <w:t>点</w:t>
            </w:r>
            <w:r>
              <w:rPr>
                <w:rFonts w:hint="eastAsia" w:ascii="宋体" w:hAnsi="宋体" w:eastAsia="宋体" w:cs="宋体"/>
                <w:sz w:val="24"/>
                <w:highlight w:val="none"/>
              </w:rPr>
              <w:t>_</w:t>
            </w:r>
            <w:r>
              <w:rPr>
                <w:rFonts w:hint="eastAsia" w:ascii="宋体" w:hAnsi="宋体" w:eastAsia="宋体" w:cs="宋体"/>
                <w:bCs/>
                <w:sz w:val="24"/>
                <w:highlight w:val="none"/>
              </w:rPr>
              <w:t>分</w:t>
            </w:r>
          </w:p>
          <w:p w14:paraId="182CEC16">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召开地点：</w:t>
            </w:r>
            <w:r>
              <w:rPr>
                <w:rFonts w:hint="eastAsia" w:ascii="宋体" w:hAnsi="宋体" w:eastAsia="宋体" w:cs="宋体"/>
                <w:sz w:val="24"/>
                <w:highlight w:val="none"/>
                <w:u w:val="single"/>
                <w:lang w:val="en-US" w:eastAsia="zh-CN"/>
              </w:rPr>
              <w:t xml:space="preserve">  /  </w:t>
            </w:r>
            <w:r>
              <w:rPr>
                <w:rFonts w:hint="eastAsia" w:ascii="宋体" w:hAnsi="宋体" w:eastAsia="宋体" w:cs="宋体"/>
                <w:sz w:val="24"/>
                <w:highlight w:val="none"/>
              </w:rPr>
              <w:t>。</w:t>
            </w:r>
          </w:p>
        </w:tc>
      </w:tr>
      <w:tr w14:paraId="28E0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Align w:val="center"/>
          </w:tcPr>
          <w:p w14:paraId="2F062251">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4.1</w:t>
            </w:r>
          </w:p>
        </w:tc>
        <w:tc>
          <w:tcPr>
            <w:tcW w:w="1800" w:type="dxa"/>
            <w:vAlign w:val="center"/>
          </w:tcPr>
          <w:p w14:paraId="331844DD">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样品</w:t>
            </w:r>
          </w:p>
        </w:tc>
        <w:tc>
          <w:tcPr>
            <w:tcW w:w="5911" w:type="dxa"/>
            <w:vAlign w:val="center"/>
          </w:tcPr>
          <w:p w14:paraId="16622F5F">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投标样品递交：</w:t>
            </w:r>
          </w:p>
          <w:p w14:paraId="4C734CF9">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不需要</w:t>
            </w:r>
          </w:p>
          <w:p w14:paraId="4F80EC77">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rPr>
              <w:t>需要，具体要求如下：</w:t>
            </w:r>
          </w:p>
          <w:p w14:paraId="60371C40">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u w:val="single"/>
              </w:rPr>
            </w:pPr>
            <w:r>
              <w:rPr>
                <w:rFonts w:hint="eastAsia" w:ascii="宋体" w:hAnsi="宋体" w:eastAsia="宋体" w:cs="宋体"/>
                <w:sz w:val="24"/>
                <w:highlight w:val="none"/>
              </w:rPr>
              <w:t>（1）样品制作的标准和要求：</w:t>
            </w:r>
            <w:r>
              <w:rPr>
                <w:rFonts w:hint="eastAsia" w:ascii="宋体" w:hAnsi="宋体" w:eastAsia="宋体" w:cs="宋体"/>
                <w:sz w:val="24"/>
                <w:highlight w:val="none"/>
                <w:u w:val="single"/>
                <w:lang w:val="en-US" w:eastAsia="zh-CN"/>
              </w:rPr>
              <w:t xml:space="preserve">  /  </w:t>
            </w:r>
            <w:r>
              <w:rPr>
                <w:rFonts w:hint="eastAsia" w:ascii="宋体" w:hAnsi="宋体" w:eastAsia="宋体" w:cs="宋体"/>
                <w:sz w:val="24"/>
                <w:highlight w:val="none"/>
              </w:rPr>
              <w:t>；</w:t>
            </w:r>
          </w:p>
          <w:p w14:paraId="5D22C5EB">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（2）是否需要随样品提交相关检测报告：</w:t>
            </w:r>
          </w:p>
          <w:p w14:paraId="24AB147E">
            <w:pPr>
              <w:keepNext w:val="0"/>
              <w:keepLines w:val="0"/>
              <w:pageBreakBefore w:val="0"/>
              <w:widowControl w:val="0"/>
              <w:kinsoku/>
              <w:wordWrap/>
              <w:overflowPunct/>
              <w:topLinePunct w:val="0"/>
              <w:bidi w:val="0"/>
              <w:spacing w:line="440" w:lineRule="exact"/>
              <w:ind w:firstLine="600" w:firstLineChars="250"/>
              <w:jc w:val="left"/>
              <w:textAlignment w:val="auto"/>
              <w:rPr>
                <w:rFonts w:hint="eastAsia" w:ascii="宋体" w:hAnsi="宋体" w:eastAsia="宋体" w:cs="宋体"/>
                <w:sz w:val="24"/>
                <w:highlight w:val="none"/>
              </w:rPr>
            </w:pPr>
            <w:r>
              <w:rPr>
                <w:rFonts w:hint="eastAsia" w:ascii="宋体" w:hAnsi="宋体" w:eastAsia="宋体" w:cs="宋体"/>
                <w:sz w:val="24"/>
                <w:highlight w:val="none"/>
              </w:rPr>
              <w:t>□不需要</w:t>
            </w:r>
          </w:p>
          <w:p w14:paraId="6677B25D">
            <w:pPr>
              <w:keepNext w:val="0"/>
              <w:keepLines w:val="0"/>
              <w:pageBreakBefore w:val="0"/>
              <w:widowControl w:val="0"/>
              <w:kinsoku/>
              <w:wordWrap/>
              <w:overflowPunct/>
              <w:topLinePunct w:val="0"/>
              <w:bidi w:val="0"/>
              <w:spacing w:line="440" w:lineRule="exact"/>
              <w:ind w:firstLine="600" w:firstLineChars="250"/>
              <w:jc w:val="left"/>
              <w:textAlignment w:val="auto"/>
              <w:rPr>
                <w:rFonts w:hint="eastAsia" w:ascii="宋体" w:hAnsi="宋体" w:eastAsia="宋体" w:cs="宋体"/>
                <w:sz w:val="24"/>
                <w:highlight w:val="none"/>
              </w:rPr>
            </w:pPr>
            <w:r>
              <w:rPr>
                <w:rFonts w:hint="eastAsia" w:ascii="宋体" w:hAnsi="宋体" w:eastAsia="宋体" w:cs="宋体"/>
                <w:sz w:val="24"/>
                <w:highlight w:val="none"/>
              </w:rPr>
              <w:t>□需要</w:t>
            </w:r>
          </w:p>
          <w:p w14:paraId="76EC8199">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（3）样品递交要求：</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57ABC0E6">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（4）未中标人样品退还：</w:t>
            </w:r>
            <w:r>
              <w:rPr>
                <w:rFonts w:hint="eastAsia" w:ascii="宋体" w:hAnsi="宋体" w:eastAsia="宋体" w:cs="宋体"/>
                <w:sz w:val="24"/>
                <w:highlight w:val="none"/>
                <w:u w:val="single"/>
                <w:lang w:val="en-US" w:eastAsia="zh-CN"/>
              </w:rPr>
              <w:t xml:space="preserve">  /  </w:t>
            </w:r>
            <w:r>
              <w:rPr>
                <w:rFonts w:hint="eastAsia" w:ascii="宋体" w:hAnsi="宋体" w:eastAsia="宋体" w:cs="宋体"/>
                <w:sz w:val="24"/>
                <w:highlight w:val="none"/>
              </w:rPr>
              <w:t>；</w:t>
            </w:r>
          </w:p>
          <w:p w14:paraId="5A8D94CA">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u w:val="single"/>
              </w:rPr>
            </w:pPr>
            <w:r>
              <w:rPr>
                <w:rFonts w:hint="eastAsia" w:ascii="宋体" w:hAnsi="宋体" w:eastAsia="宋体" w:cs="宋体"/>
                <w:sz w:val="24"/>
                <w:highlight w:val="none"/>
              </w:rPr>
              <w:t>（5）中标人样品保管、封存及退还：</w:t>
            </w:r>
            <w:r>
              <w:rPr>
                <w:rFonts w:hint="eastAsia" w:ascii="宋体" w:hAnsi="宋体" w:eastAsia="宋体" w:cs="宋体"/>
                <w:sz w:val="24"/>
                <w:highlight w:val="none"/>
                <w:u w:val="single"/>
                <w:lang w:val="en-US" w:eastAsia="zh-CN"/>
              </w:rPr>
              <w:t xml:space="preserve">  /  </w:t>
            </w:r>
            <w:r>
              <w:rPr>
                <w:rFonts w:hint="eastAsia" w:ascii="宋体" w:hAnsi="宋体" w:eastAsia="宋体" w:cs="宋体"/>
                <w:sz w:val="24"/>
                <w:highlight w:val="none"/>
              </w:rPr>
              <w:t>；</w:t>
            </w:r>
          </w:p>
          <w:p w14:paraId="077198C8">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（6）其他要求（如有）：</w:t>
            </w:r>
            <w:r>
              <w:rPr>
                <w:rFonts w:hint="eastAsia" w:ascii="宋体" w:hAnsi="宋体" w:eastAsia="宋体" w:cs="宋体"/>
                <w:sz w:val="24"/>
                <w:highlight w:val="none"/>
                <w:u w:val="single"/>
                <w:lang w:val="en-US" w:eastAsia="zh-CN"/>
              </w:rPr>
              <w:t xml:space="preserve">  /  </w:t>
            </w:r>
            <w:r>
              <w:rPr>
                <w:rFonts w:hint="eastAsia" w:ascii="宋体" w:hAnsi="宋体" w:eastAsia="宋体" w:cs="宋体"/>
                <w:sz w:val="24"/>
                <w:highlight w:val="none"/>
              </w:rPr>
              <w:t>。</w:t>
            </w:r>
          </w:p>
        </w:tc>
      </w:tr>
      <w:tr w14:paraId="1ED4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jc w:val="center"/>
        </w:trPr>
        <w:tc>
          <w:tcPr>
            <w:tcW w:w="1124" w:type="dxa"/>
            <w:vAlign w:val="center"/>
          </w:tcPr>
          <w:p w14:paraId="0D847C0D">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5.3.5</w:t>
            </w:r>
          </w:p>
        </w:tc>
        <w:tc>
          <w:tcPr>
            <w:tcW w:w="1800" w:type="dxa"/>
            <w:vAlign w:val="center"/>
          </w:tcPr>
          <w:p w14:paraId="0F6BE9EA">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标的所属行业</w:t>
            </w:r>
          </w:p>
        </w:tc>
        <w:tc>
          <w:tcPr>
            <w:tcW w:w="5911" w:type="dxa"/>
            <w:vAlign w:val="center"/>
          </w:tcPr>
          <w:p w14:paraId="21FDD748">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本项目采购标的对应的中小企业划分标准所属行业：</w:t>
            </w:r>
          </w:p>
          <w:tbl>
            <w:tblPr>
              <w:tblStyle w:val="44"/>
              <w:tblW w:w="56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453"/>
              <w:gridCol w:w="2604"/>
            </w:tblGrid>
            <w:tr w14:paraId="0835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7" w:type="dxa"/>
                  <w:tcBorders>
                    <w:top w:val="single" w:color="auto" w:sz="4" w:space="0"/>
                    <w:left w:val="single" w:color="auto" w:sz="4" w:space="0"/>
                    <w:bottom w:val="single" w:color="auto" w:sz="4" w:space="0"/>
                    <w:right w:val="single" w:color="auto" w:sz="4" w:space="0"/>
                  </w:tcBorders>
                  <w:vAlign w:val="center"/>
                </w:tcPr>
                <w:p w14:paraId="78EE70F5">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bCs/>
                      <w:sz w:val="24"/>
                      <w:highlight w:val="none"/>
                    </w:rPr>
                  </w:pPr>
                  <w:r>
                    <w:rPr>
                      <w:rFonts w:hint="eastAsia" w:ascii="宋体" w:hAnsi="宋体" w:eastAsia="宋体" w:cs="宋体"/>
                      <w:bCs/>
                      <w:sz w:val="24"/>
                      <w:highlight w:val="none"/>
                    </w:rPr>
                    <w:t>包号</w:t>
                  </w:r>
                </w:p>
              </w:tc>
              <w:tc>
                <w:tcPr>
                  <w:tcW w:w="2453" w:type="dxa"/>
                  <w:tcBorders>
                    <w:top w:val="single" w:color="auto" w:sz="4" w:space="0"/>
                    <w:left w:val="single" w:color="auto" w:sz="4" w:space="0"/>
                    <w:bottom w:val="single" w:color="auto" w:sz="4" w:space="0"/>
                    <w:right w:val="single" w:color="auto" w:sz="4" w:space="0"/>
                  </w:tcBorders>
                  <w:vAlign w:val="center"/>
                </w:tcPr>
                <w:p w14:paraId="51DC8155">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标的名称</w:t>
                  </w:r>
                </w:p>
              </w:tc>
              <w:tc>
                <w:tcPr>
                  <w:tcW w:w="2604" w:type="dxa"/>
                  <w:tcBorders>
                    <w:top w:val="single" w:color="auto" w:sz="4" w:space="0"/>
                    <w:left w:val="single" w:color="auto" w:sz="4" w:space="0"/>
                    <w:bottom w:val="single" w:color="auto" w:sz="4" w:space="0"/>
                    <w:right w:val="single" w:color="auto" w:sz="4" w:space="0"/>
                  </w:tcBorders>
                  <w:vAlign w:val="center"/>
                </w:tcPr>
                <w:p w14:paraId="4733148A">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中小企业划分标准所属行业</w:t>
                  </w:r>
                </w:p>
              </w:tc>
            </w:tr>
            <w:tr w14:paraId="24A0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7" w:type="dxa"/>
                  <w:tcBorders>
                    <w:top w:val="single" w:color="auto" w:sz="4" w:space="0"/>
                    <w:left w:val="single" w:color="auto" w:sz="4" w:space="0"/>
                    <w:bottom w:val="single" w:color="auto" w:sz="4" w:space="0"/>
                    <w:right w:val="single" w:color="auto" w:sz="4" w:space="0"/>
                  </w:tcBorders>
                  <w:vAlign w:val="center"/>
                </w:tcPr>
                <w:p w14:paraId="16AFF8F2">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01</w:t>
                  </w:r>
                </w:p>
              </w:tc>
              <w:tc>
                <w:tcPr>
                  <w:tcW w:w="2453" w:type="dxa"/>
                  <w:tcBorders>
                    <w:top w:val="single" w:color="auto" w:sz="4" w:space="0"/>
                    <w:left w:val="single" w:color="auto" w:sz="4" w:space="0"/>
                    <w:bottom w:val="single" w:color="auto" w:sz="4" w:space="0"/>
                    <w:right w:val="single" w:color="auto" w:sz="4" w:space="0"/>
                  </w:tcBorders>
                  <w:vAlign w:val="center"/>
                </w:tcPr>
                <w:p w14:paraId="0429319B">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Cs/>
                      <w:sz w:val="24"/>
                      <w:highlight w:val="none"/>
                      <w:lang w:eastAsia="zh-CN"/>
                    </w:rPr>
                  </w:pPr>
                  <w:r>
                    <w:rPr>
                      <w:rFonts w:hint="eastAsia" w:ascii="宋体" w:hAnsi="宋体" w:cs="宋体"/>
                      <w:bCs/>
                      <w:sz w:val="24"/>
                      <w:highlight w:val="none"/>
                      <w:lang w:eastAsia="zh-CN"/>
                    </w:rPr>
                    <w:t>通州区道路尘负荷“消劣”技术支撑项目</w:t>
                  </w:r>
                </w:p>
              </w:tc>
              <w:tc>
                <w:tcPr>
                  <w:tcW w:w="2604" w:type="dxa"/>
                  <w:tcBorders>
                    <w:top w:val="single" w:color="auto" w:sz="4" w:space="0"/>
                    <w:left w:val="single" w:color="auto" w:sz="4" w:space="0"/>
                    <w:bottom w:val="single" w:color="auto" w:sz="4" w:space="0"/>
                    <w:right w:val="single" w:color="auto" w:sz="4" w:space="0"/>
                  </w:tcBorders>
                  <w:vAlign w:val="center"/>
                </w:tcPr>
                <w:p w14:paraId="4B6683A4">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其他未列明行业</w:t>
                  </w:r>
                </w:p>
              </w:tc>
            </w:tr>
          </w:tbl>
          <w:p w14:paraId="49CBDFA5">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说明：</w:t>
            </w:r>
            <w:r>
              <w:rPr>
                <w:rFonts w:hint="eastAsia" w:ascii="宋体" w:hAnsi="宋体" w:eastAsia="宋体" w:cs="宋体"/>
                <w:b w:val="0"/>
                <w:sz w:val="24"/>
                <w:highlight w:val="none"/>
              </w:rPr>
              <w:t>其划型标准如下</w:t>
            </w:r>
            <w:r>
              <w:rPr>
                <w:rFonts w:hint="eastAsia" w:ascii="宋体" w:hAnsi="宋体" w:eastAsia="宋体" w:cs="宋体"/>
                <w:b w:val="0"/>
                <w:sz w:val="24"/>
                <w:highlight w:val="none"/>
                <w:lang w:eastAsia="zh-CN"/>
              </w:rPr>
              <w:t>：</w:t>
            </w:r>
            <w:r>
              <w:rPr>
                <w:rFonts w:hint="eastAsia" w:ascii="宋体" w:hAnsi="宋体" w:eastAsia="宋体" w:cs="宋体"/>
                <w:sz w:val="24"/>
                <w:highlight w:val="none"/>
              </w:rPr>
              <w:t>从业人员300人以下的为中小微型企业。其中，从业人员100人及以上的为中型企业；从业人员10人及以上的为小型企业；从业人员10人以下的为微型企业。</w:t>
            </w:r>
          </w:p>
        </w:tc>
      </w:tr>
      <w:tr w14:paraId="3AD9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124" w:type="dxa"/>
            <w:vAlign w:val="center"/>
          </w:tcPr>
          <w:p w14:paraId="6B33D063">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highlight w:val="none"/>
              </w:rPr>
              <w:br w:type="page"/>
            </w:r>
            <w:r>
              <w:rPr>
                <w:rFonts w:hint="eastAsia" w:ascii="宋体" w:hAnsi="宋体" w:eastAsia="宋体" w:cs="宋体"/>
                <w:sz w:val="24"/>
                <w:szCs w:val="24"/>
                <w:highlight w:val="none"/>
              </w:rPr>
              <w:t>11.2</w:t>
            </w:r>
          </w:p>
        </w:tc>
        <w:tc>
          <w:tcPr>
            <w:tcW w:w="1800" w:type="dxa"/>
            <w:vAlign w:val="center"/>
          </w:tcPr>
          <w:p w14:paraId="2A383C21">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投标报价</w:t>
            </w:r>
          </w:p>
        </w:tc>
        <w:tc>
          <w:tcPr>
            <w:tcW w:w="5911" w:type="dxa"/>
            <w:vAlign w:val="center"/>
          </w:tcPr>
          <w:p w14:paraId="43CA9C1F">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投标报价的特殊规定：</w:t>
            </w:r>
          </w:p>
          <w:p w14:paraId="5B4348C1">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无</w:t>
            </w:r>
          </w:p>
          <w:p w14:paraId="3C4E6636">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rPr>
              <w:t>有，具体情形：</w:t>
            </w:r>
            <w:r>
              <w:rPr>
                <w:rFonts w:hint="eastAsia" w:ascii="宋体" w:hAnsi="宋体" w:eastAsia="宋体" w:cs="宋体"/>
                <w:sz w:val="24"/>
                <w:highlight w:val="none"/>
                <w:u w:val="single"/>
                <w:lang w:val="en-US" w:eastAsia="zh-CN"/>
              </w:rPr>
              <w:t xml:space="preserve">  /  </w:t>
            </w:r>
            <w:r>
              <w:rPr>
                <w:rFonts w:hint="eastAsia" w:ascii="宋体" w:hAnsi="宋体" w:eastAsia="宋体" w:cs="宋体"/>
                <w:sz w:val="24"/>
                <w:highlight w:val="none"/>
              </w:rPr>
              <w:t>。</w:t>
            </w:r>
          </w:p>
        </w:tc>
      </w:tr>
      <w:tr w14:paraId="6524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1124" w:type="dxa"/>
            <w:vAlign w:val="center"/>
          </w:tcPr>
          <w:p w14:paraId="40BBDCDB">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12.1</w:t>
            </w:r>
          </w:p>
        </w:tc>
        <w:tc>
          <w:tcPr>
            <w:tcW w:w="1800" w:type="dxa"/>
            <w:vMerge w:val="restart"/>
            <w:vAlign w:val="center"/>
          </w:tcPr>
          <w:p w14:paraId="10D2DD80">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投标保证金</w:t>
            </w:r>
          </w:p>
        </w:tc>
        <w:tc>
          <w:tcPr>
            <w:tcW w:w="5911" w:type="dxa"/>
            <w:vAlign w:val="center"/>
          </w:tcPr>
          <w:p w14:paraId="4A29AD3B">
            <w:pPr>
              <w:pStyle w:val="24"/>
              <w:keepNext w:val="0"/>
              <w:keepLines w:val="0"/>
              <w:pageBreakBefore w:val="0"/>
              <w:widowControl w:val="0"/>
              <w:kinsoku/>
              <w:wordWrap/>
              <w:overflowPunct/>
              <w:topLinePunct w:val="0"/>
              <w:bidi w:val="0"/>
              <w:adjustRightInd w:val="0"/>
              <w:snapToGrid w:val="0"/>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投标保证金金额：</w:t>
            </w:r>
          </w:p>
          <w:p w14:paraId="25F792EB">
            <w:pPr>
              <w:pStyle w:val="24"/>
              <w:keepNext w:val="0"/>
              <w:keepLines w:val="0"/>
              <w:pageBreakBefore w:val="0"/>
              <w:widowControl w:val="0"/>
              <w:kinsoku/>
              <w:wordWrap/>
              <w:overflowPunct/>
              <w:topLinePunct w:val="0"/>
              <w:bidi w:val="0"/>
              <w:adjustRightInd w:val="0"/>
              <w:snapToGrid w:val="0"/>
              <w:spacing w:line="440" w:lineRule="exact"/>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u w:val="single"/>
              </w:rPr>
              <w:t>01包：</w:t>
            </w:r>
            <w:r>
              <w:rPr>
                <w:rFonts w:hint="eastAsia" w:ascii="宋体" w:hAnsi="宋体" w:eastAsia="宋体" w:cs="宋体"/>
                <w:sz w:val="24"/>
                <w:szCs w:val="24"/>
                <w:highlight w:val="none"/>
                <w:u w:val="single"/>
                <w:lang w:val="en-US" w:eastAsia="zh-CN"/>
              </w:rPr>
              <w:t>小写：</w:t>
            </w:r>
            <w:r>
              <w:rPr>
                <w:rFonts w:hint="eastAsia" w:hAnsi="宋体" w:cs="宋体"/>
                <w:b/>
                <w:bCs/>
                <w:sz w:val="24"/>
                <w:highlight w:val="none"/>
                <w:u w:val="single"/>
                <w:lang w:val="en-US" w:eastAsia="zh-CN"/>
              </w:rPr>
              <w:t>20,000</w:t>
            </w:r>
            <w:r>
              <w:rPr>
                <w:rFonts w:hint="eastAsia" w:ascii="宋体" w:hAnsi="宋体" w:eastAsia="宋体" w:cs="宋体"/>
                <w:b/>
                <w:bCs/>
                <w:sz w:val="24"/>
                <w:highlight w:val="none"/>
                <w:u w:val="single"/>
                <w:lang w:val="en-US" w:eastAsia="zh-CN"/>
              </w:rPr>
              <w:t>.00元</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大写：</w:t>
            </w:r>
            <w:r>
              <w:rPr>
                <w:rFonts w:hint="eastAsia" w:hAnsi="宋体" w:cs="宋体"/>
                <w:b/>
                <w:bCs/>
                <w:sz w:val="24"/>
                <w:szCs w:val="24"/>
                <w:highlight w:val="none"/>
                <w:u w:val="single"/>
                <w:lang w:val="en-US" w:eastAsia="zh-CN"/>
              </w:rPr>
              <w:t>贰万</w:t>
            </w:r>
            <w:r>
              <w:rPr>
                <w:rFonts w:hint="eastAsia" w:ascii="宋体" w:hAnsi="宋体" w:eastAsia="宋体" w:cs="宋体"/>
                <w:b/>
                <w:bCs/>
                <w:sz w:val="24"/>
                <w:szCs w:val="24"/>
                <w:highlight w:val="none"/>
                <w:u w:val="single"/>
                <w:lang w:val="en-US" w:eastAsia="zh-CN"/>
              </w:rPr>
              <w:t>元整</w:t>
            </w:r>
          </w:p>
          <w:p w14:paraId="44992CAA">
            <w:pPr>
              <w:keepNext w:val="0"/>
              <w:keepLines w:val="0"/>
              <w:pageBreakBefore w:val="0"/>
              <w:widowControl w:val="0"/>
              <w:kinsoku/>
              <w:wordWrap/>
              <w:overflowPunct/>
              <w:topLinePunct w:val="0"/>
              <w:bidi w:val="0"/>
              <w:spacing w:line="440" w:lineRule="exact"/>
              <w:jc w:val="left"/>
              <w:textAlignment w:val="auto"/>
              <w:rPr>
                <w:rFonts w:hint="eastAsia"/>
                <w:sz w:val="24"/>
                <w:highlight w:val="none"/>
                <w:u w:val="single"/>
              </w:rPr>
            </w:pPr>
            <w:r>
              <w:rPr>
                <w:sz w:val="24"/>
                <w:highlight w:val="none"/>
              </w:rPr>
              <w:t>投标保证金收受人信息：</w:t>
            </w:r>
            <w:r>
              <w:rPr>
                <w:rFonts w:hint="eastAsia"/>
                <w:sz w:val="24"/>
                <w:highlight w:val="none"/>
                <w:u w:val="single"/>
              </w:rPr>
              <w:t>投标人登录该网站链接获取缴纳账户信息</w:t>
            </w:r>
          </w:p>
          <w:p w14:paraId="50F1A942">
            <w:pPr>
              <w:keepNext w:val="0"/>
              <w:keepLines w:val="0"/>
              <w:pageBreakBefore w:val="0"/>
              <w:widowControl w:val="0"/>
              <w:kinsoku/>
              <w:wordWrap/>
              <w:overflowPunct/>
              <w:topLinePunct w:val="0"/>
              <w:bidi w:val="0"/>
              <w:spacing w:line="440" w:lineRule="exact"/>
              <w:jc w:val="left"/>
              <w:textAlignment w:val="auto"/>
              <w:rPr>
                <w:sz w:val="24"/>
                <w:highlight w:val="none"/>
                <w:u w:val="single"/>
              </w:rPr>
            </w:pPr>
            <w:r>
              <w:rPr>
                <w:rFonts w:hint="eastAsia"/>
                <w:sz w:val="24"/>
                <w:highlight w:val="none"/>
                <w:u w:val="single"/>
              </w:rPr>
              <w:t>（https://s8giz9twlp.jiandaoyun.com/f/67e4fd7ba49d372ccf29633a）并上传缴纳凭证；如投标人不按照以上要求缴纳投标保证金，可能会造成投标过程的不利情形</w:t>
            </w:r>
            <w:r>
              <w:rPr>
                <w:sz w:val="24"/>
                <w:highlight w:val="none"/>
                <w:u w:val="single"/>
              </w:rPr>
              <w:t>。</w:t>
            </w:r>
          </w:p>
          <w:p w14:paraId="01A03489">
            <w:pPr>
              <w:keepNext w:val="0"/>
              <w:keepLines w:val="0"/>
              <w:pageBreakBefore w:val="0"/>
              <w:widowControl w:val="0"/>
              <w:kinsoku/>
              <w:wordWrap/>
              <w:overflowPunct/>
              <w:topLinePunct w:val="0"/>
              <w:bidi w:val="0"/>
              <w:spacing w:line="440" w:lineRule="exact"/>
              <w:jc w:val="left"/>
              <w:textAlignment w:val="auto"/>
              <w:rPr>
                <w:rFonts w:hint="eastAsia"/>
                <w:sz w:val="24"/>
                <w:highlight w:val="none"/>
                <w:u w:val="single"/>
              </w:rPr>
            </w:pPr>
            <w:r>
              <w:rPr>
                <w:rFonts w:hint="eastAsia"/>
                <w:sz w:val="24"/>
                <w:highlight w:val="none"/>
                <w:u w:val="single"/>
              </w:rPr>
              <w:t>注1：缴纳完成后需将电子回单上传至北京市政府采购电子交易平台。</w:t>
            </w:r>
          </w:p>
          <w:p w14:paraId="11F0124B">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u w:val="single"/>
              </w:rPr>
            </w:pPr>
            <w:r>
              <w:rPr>
                <w:rFonts w:hint="eastAsia"/>
                <w:sz w:val="24"/>
                <w:highlight w:val="none"/>
                <w:u w:val="single"/>
              </w:rPr>
              <w:t>注</w:t>
            </w:r>
            <w:r>
              <w:rPr>
                <w:rFonts w:hint="eastAsia"/>
                <w:sz w:val="24"/>
                <w:highlight w:val="none"/>
                <w:u w:val="single"/>
                <w:lang w:val="en-US" w:eastAsia="zh-CN"/>
              </w:rPr>
              <w:t>2</w:t>
            </w:r>
            <w:r>
              <w:rPr>
                <w:rFonts w:hint="eastAsia"/>
                <w:sz w:val="24"/>
                <w:highlight w:val="none"/>
                <w:u w:val="single"/>
              </w:rPr>
              <w:t>：政府采购法律法规接受的支票、汇票、本票、网上银行支付或者金融机构、担保机构出具的保函等非现金形式。</w:t>
            </w:r>
          </w:p>
        </w:tc>
      </w:tr>
      <w:tr w14:paraId="5562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Align w:val="center"/>
          </w:tcPr>
          <w:p w14:paraId="309DA0FE">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w:t>
            </w:r>
            <w:r>
              <w:rPr>
                <w:rFonts w:ascii="宋体" w:hAnsi="宋体" w:eastAsia="宋体" w:cs="宋体"/>
                <w:sz w:val="24"/>
                <w:szCs w:val="24"/>
                <w:highlight w:val="none"/>
              </w:rPr>
              <w:t>8</w:t>
            </w:r>
            <w:r>
              <w:rPr>
                <w:rFonts w:hint="eastAsia" w:ascii="宋体" w:hAnsi="宋体" w:eastAsia="宋体" w:cs="宋体"/>
                <w:sz w:val="24"/>
                <w:szCs w:val="24"/>
                <w:highlight w:val="none"/>
              </w:rPr>
              <w:t>.2</w:t>
            </w:r>
          </w:p>
        </w:tc>
        <w:tc>
          <w:tcPr>
            <w:tcW w:w="1800" w:type="dxa"/>
            <w:vMerge w:val="continue"/>
            <w:vAlign w:val="center"/>
          </w:tcPr>
          <w:p w14:paraId="78B9776F">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p>
        </w:tc>
        <w:tc>
          <w:tcPr>
            <w:tcW w:w="5911" w:type="dxa"/>
            <w:vAlign w:val="center"/>
          </w:tcPr>
          <w:p w14:paraId="19665A05">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投标保证金可以不予退还的其他情形：</w:t>
            </w:r>
          </w:p>
          <w:p w14:paraId="0BCAF94E">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rPr>
              <w:t>无</w:t>
            </w:r>
          </w:p>
          <w:p w14:paraId="67384B5D">
            <w:pPr>
              <w:pStyle w:val="24"/>
              <w:keepNext w:val="0"/>
              <w:keepLines w:val="0"/>
              <w:pageBreakBefore w:val="0"/>
              <w:widowControl w:val="0"/>
              <w:kinsoku/>
              <w:wordWrap/>
              <w:overflowPunct/>
              <w:topLinePunct w:val="0"/>
              <w:bidi w:val="0"/>
              <w:adjustRightInd w:val="0"/>
              <w:snapToGrid w:val="0"/>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有，具体情形：</w:t>
            </w:r>
            <w:r>
              <w:rPr>
                <w:rFonts w:hint="eastAsia" w:ascii="宋体" w:hAnsi="宋体" w:eastAsia="宋体" w:cs="宋体"/>
                <w:sz w:val="24"/>
                <w:highlight w:val="none"/>
                <w:u w:val="single"/>
              </w:rPr>
              <w:t>投标有效期内投标人撤销投标文件的。</w:t>
            </w:r>
          </w:p>
        </w:tc>
      </w:tr>
      <w:tr w14:paraId="049E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Align w:val="center"/>
          </w:tcPr>
          <w:p w14:paraId="4D46DD7C">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13.1</w:t>
            </w:r>
          </w:p>
        </w:tc>
        <w:tc>
          <w:tcPr>
            <w:tcW w:w="1800" w:type="dxa"/>
            <w:vAlign w:val="center"/>
          </w:tcPr>
          <w:p w14:paraId="195A16A3">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投标有效期</w:t>
            </w:r>
          </w:p>
        </w:tc>
        <w:tc>
          <w:tcPr>
            <w:tcW w:w="5911" w:type="dxa"/>
            <w:vAlign w:val="center"/>
          </w:tcPr>
          <w:p w14:paraId="1F215979">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b/>
                <w:bCs/>
                <w:sz w:val="24"/>
                <w:highlight w:val="none"/>
              </w:rPr>
              <w:t>自提交投标文件的截止之日起算</w:t>
            </w:r>
            <w:r>
              <w:rPr>
                <w:rFonts w:hint="eastAsia" w:ascii="宋体" w:hAnsi="宋体" w:eastAsia="宋体" w:cs="宋体"/>
                <w:b/>
                <w:bCs/>
                <w:i w:val="0"/>
                <w:iCs w:val="0"/>
                <w:sz w:val="24"/>
                <w:highlight w:val="none"/>
                <w:u w:val="single"/>
                <w:lang w:val="en-US" w:eastAsia="zh-CN"/>
              </w:rPr>
              <w:t>90</w:t>
            </w:r>
            <w:r>
              <w:rPr>
                <w:rFonts w:hint="eastAsia" w:ascii="宋体" w:hAnsi="宋体" w:eastAsia="宋体" w:cs="宋体"/>
                <w:b/>
                <w:bCs/>
                <w:sz w:val="24"/>
                <w:highlight w:val="none"/>
              </w:rPr>
              <w:t>日历天。</w:t>
            </w:r>
          </w:p>
        </w:tc>
      </w:tr>
      <w:tr w14:paraId="58B1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Align w:val="center"/>
          </w:tcPr>
          <w:p w14:paraId="36E7C38F">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18.2</w:t>
            </w:r>
          </w:p>
        </w:tc>
        <w:tc>
          <w:tcPr>
            <w:tcW w:w="1800" w:type="dxa"/>
            <w:vAlign w:val="center"/>
          </w:tcPr>
          <w:p w14:paraId="2D7C6CD9">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解密时间</w:t>
            </w:r>
          </w:p>
        </w:tc>
        <w:tc>
          <w:tcPr>
            <w:tcW w:w="5911" w:type="dxa"/>
            <w:vAlign w:val="center"/>
          </w:tcPr>
          <w:p w14:paraId="4216F56F">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u w:val="single"/>
              </w:rPr>
            </w:pPr>
            <w:r>
              <w:rPr>
                <w:rFonts w:hint="eastAsia" w:ascii="宋体" w:hAnsi="宋体" w:eastAsia="宋体" w:cs="宋体"/>
                <w:sz w:val="24"/>
                <w:highlight w:val="none"/>
              </w:rPr>
              <w:t>解密时间：</w:t>
            </w:r>
            <w:r>
              <w:rPr>
                <w:rFonts w:hint="eastAsia" w:ascii="宋体" w:hAnsi="宋体" w:cs="宋体"/>
                <w:sz w:val="24"/>
                <w:highlight w:val="none"/>
                <w:u w:val="single"/>
                <w:lang w:val="en-US" w:eastAsia="zh-CN"/>
              </w:rPr>
              <w:t>30</w:t>
            </w:r>
            <w:r>
              <w:rPr>
                <w:rFonts w:hint="eastAsia" w:ascii="宋体" w:hAnsi="宋体" w:eastAsia="宋体" w:cs="宋体"/>
                <w:sz w:val="24"/>
                <w:highlight w:val="none"/>
              </w:rPr>
              <w:t>分钟</w:t>
            </w:r>
          </w:p>
        </w:tc>
      </w:tr>
      <w:tr w14:paraId="450A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Align w:val="center"/>
          </w:tcPr>
          <w:p w14:paraId="6275CF38">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22.1</w:t>
            </w:r>
          </w:p>
        </w:tc>
        <w:tc>
          <w:tcPr>
            <w:tcW w:w="1800" w:type="dxa"/>
            <w:vAlign w:val="center"/>
          </w:tcPr>
          <w:p w14:paraId="62E6E687">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确定中标人</w:t>
            </w:r>
          </w:p>
        </w:tc>
        <w:tc>
          <w:tcPr>
            <w:tcW w:w="5911" w:type="dxa"/>
            <w:vAlign w:val="center"/>
          </w:tcPr>
          <w:p w14:paraId="0B5FDF43">
            <w:pPr>
              <w:pStyle w:val="24"/>
              <w:keepNext w:val="0"/>
              <w:keepLines w:val="0"/>
              <w:pageBreakBefore w:val="0"/>
              <w:widowControl w:val="0"/>
              <w:kinsoku/>
              <w:wordWrap/>
              <w:overflowPunct/>
              <w:topLinePunct w:val="0"/>
              <w:bidi w:val="0"/>
              <w:adjustRightInd w:val="0"/>
              <w:snapToGrid w:val="0"/>
              <w:spacing w:line="440" w:lineRule="exact"/>
              <w:textAlignment w:val="auto"/>
              <w:rPr>
                <w:rFonts w:hint="eastAsia" w:ascii="宋体" w:hAnsi="宋体" w:eastAsia="宋体" w:cs="宋体"/>
                <w:sz w:val="24"/>
                <w:highlight w:val="none"/>
              </w:rPr>
            </w:pPr>
            <w:r>
              <w:rPr>
                <w:rFonts w:hint="eastAsia" w:ascii="宋体" w:hAnsi="宋体" w:eastAsia="宋体" w:cs="宋体"/>
                <w:sz w:val="24"/>
                <w:highlight w:val="none"/>
              </w:rPr>
              <w:t>中标候选人并列的，采购人是否委托评标委员会确定中标人：</w:t>
            </w:r>
          </w:p>
          <w:p w14:paraId="1E3D615F">
            <w:pPr>
              <w:pStyle w:val="24"/>
              <w:keepNext w:val="0"/>
              <w:keepLines w:val="0"/>
              <w:pageBreakBefore w:val="0"/>
              <w:widowControl w:val="0"/>
              <w:kinsoku/>
              <w:wordWrap/>
              <w:overflowPunct/>
              <w:topLinePunct w:val="0"/>
              <w:bidi w:val="0"/>
              <w:adjustRightInd w:val="0"/>
              <w:snapToGrid w:val="0"/>
              <w:spacing w:line="440" w:lineRule="exact"/>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否</w:t>
            </w:r>
          </w:p>
          <w:p w14:paraId="1D35742E">
            <w:pPr>
              <w:pStyle w:val="24"/>
              <w:keepNext w:val="0"/>
              <w:keepLines w:val="0"/>
              <w:pageBreakBefore w:val="0"/>
              <w:widowControl w:val="0"/>
              <w:kinsoku/>
              <w:wordWrap/>
              <w:overflowPunct/>
              <w:topLinePunct w:val="0"/>
              <w:bidi w:val="0"/>
              <w:adjustRightInd w:val="0"/>
              <w:snapToGrid w:val="0"/>
              <w:spacing w:line="440" w:lineRule="exact"/>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rPr>
              <w:t>是</w:t>
            </w:r>
          </w:p>
          <w:p w14:paraId="1EC7FDD6">
            <w:pPr>
              <w:pStyle w:val="24"/>
              <w:keepNext w:val="0"/>
              <w:keepLines w:val="0"/>
              <w:pageBreakBefore w:val="0"/>
              <w:widowControl w:val="0"/>
              <w:kinsoku/>
              <w:wordWrap/>
              <w:overflowPunct/>
              <w:topLinePunct w:val="0"/>
              <w:bidi w:val="0"/>
              <w:adjustRightInd w:val="0"/>
              <w:snapToGrid w:val="0"/>
              <w:spacing w:line="440" w:lineRule="exact"/>
              <w:textAlignment w:val="auto"/>
              <w:rPr>
                <w:rFonts w:hint="eastAsia" w:ascii="宋体" w:hAnsi="宋体" w:eastAsia="宋体" w:cs="宋体"/>
                <w:highlight w:val="none"/>
              </w:rPr>
            </w:pPr>
            <w:r>
              <w:rPr>
                <w:rFonts w:hint="eastAsia" w:ascii="宋体" w:hAnsi="宋体" w:eastAsia="宋体" w:cs="宋体"/>
                <w:sz w:val="24"/>
                <w:highlight w:val="none"/>
              </w:rPr>
              <w:t>中标候选人并列的，按照以下方式确定中标人：</w:t>
            </w:r>
            <w:r>
              <w:rPr>
                <w:rFonts w:hint="eastAsia" w:ascii="宋体" w:hAnsi="宋体" w:eastAsia="宋体" w:cs="宋体"/>
                <w:highlight w:val="none"/>
              </w:rPr>
              <w:t xml:space="preserve"> </w:t>
            </w:r>
          </w:p>
          <w:p w14:paraId="354013B5">
            <w:pPr>
              <w:pStyle w:val="24"/>
              <w:keepNext w:val="0"/>
              <w:keepLines w:val="0"/>
              <w:pageBreakBefore w:val="0"/>
              <w:widowControl w:val="0"/>
              <w:kinsoku/>
              <w:wordWrap/>
              <w:overflowPunct/>
              <w:topLinePunct w:val="0"/>
              <w:bidi w:val="0"/>
              <w:adjustRightInd w:val="0"/>
              <w:snapToGrid w:val="0"/>
              <w:spacing w:line="440" w:lineRule="exact"/>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得分且投标报价均相同的，以</w:t>
            </w:r>
            <w:r>
              <w:rPr>
                <w:rFonts w:hint="eastAsia" w:ascii="宋体" w:hAnsi="宋体" w:eastAsia="宋体" w:cs="宋体"/>
                <w:b/>
                <w:bCs/>
                <w:sz w:val="24"/>
                <w:highlight w:val="none"/>
                <w:u w:val="single"/>
              </w:rPr>
              <w:t>技术方案</w:t>
            </w:r>
            <w:r>
              <w:rPr>
                <w:rFonts w:hint="eastAsia" w:ascii="宋体" w:hAnsi="宋体" w:eastAsia="宋体" w:cs="宋体"/>
                <w:sz w:val="24"/>
                <w:highlight w:val="none"/>
              </w:rPr>
              <w:t>得分高者为中标人</w:t>
            </w:r>
          </w:p>
          <w:p w14:paraId="54F15740">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u w:val="single"/>
              </w:rPr>
            </w:pPr>
            <w:r>
              <w:rPr>
                <w:rFonts w:hint="eastAsia" w:ascii="宋体" w:hAnsi="宋体" w:eastAsia="宋体" w:cs="宋体"/>
                <w:sz w:val="24"/>
                <w:highlight w:val="none"/>
                <w:lang w:eastAsia="zh-CN"/>
              </w:rPr>
              <w:t>□</w:t>
            </w:r>
            <w:r>
              <w:rPr>
                <w:rFonts w:hint="eastAsia" w:ascii="宋体" w:hAnsi="宋体" w:eastAsia="宋体" w:cs="宋体"/>
                <w:sz w:val="24"/>
                <w:highlight w:val="none"/>
              </w:rPr>
              <w:t>随机抽取</w:t>
            </w:r>
          </w:p>
        </w:tc>
      </w:tr>
      <w:tr w14:paraId="4DEF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Align w:val="center"/>
          </w:tcPr>
          <w:p w14:paraId="0A0993B6">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25.5</w:t>
            </w:r>
          </w:p>
        </w:tc>
        <w:tc>
          <w:tcPr>
            <w:tcW w:w="1800" w:type="dxa"/>
            <w:vAlign w:val="center"/>
          </w:tcPr>
          <w:p w14:paraId="08C512E7">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分包</w:t>
            </w:r>
          </w:p>
        </w:tc>
        <w:tc>
          <w:tcPr>
            <w:tcW w:w="5911" w:type="dxa"/>
            <w:vAlign w:val="center"/>
          </w:tcPr>
          <w:p w14:paraId="26D63F69">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 xml:space="preserve">本项目的非主体、非关键性工作是否允许分包： </w:t>
            </w:r>
          </w:p>
          <w:p w14:paraId="126DCE08">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不允许</w:t>
            </w:r>
          </w:p>
          <w:p w14:paraId="413D8EB9">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允许，具体要求：</w:t>
            </w:r>
          </w:p>
          <w:p w14:paraId="273CBAD7">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（1）可以分包履行的具体内容：/；</w:t>
            </w:r>
          </w:p>
          <w:p w14:paraId="4EF4432E">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（2）允许分包的金额或者比例：/；</w:t>
            </w:r>
          </w:p>
          <w:p w14:paraId="26A30BF0">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u w:val="single"/>
              </w:rPr>
            </w:pPr>
            <w:r>
              <w:rPr>
                <w:rFonts w:hint="eastAsia" w:ascii="宋体" w:hAnsi="宋体" w:eastAsia="宋体" w:cs="宋体"/>
                <w:sz w:val="24"/>
                <w:highlight w:val="none"/>
              </w:rPr>
              <w:t>（3）其他要求：/。</w:t>
            </w:r>
          </w:p>
        </w:tc>
      </w:tr>
      <w:tr w14:paraId="37D5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Align w:val="center"/>
          </w:tcPr>
          <w:p w14:paraId="3983E25B">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25.6</w:t>
            </w:r>
          </w:p>
        </w:tc>
        <w:tc>
          <w:tcPr>
            <w:tcW w:w="1800" w:type="dxa"/>
            <w:vAlign w:val="center"/>
          </w:tcPr>
          <w:p w14:paraId="179E3C5F">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政采贷</w:t>
            </w:r>
          </w:p>
        </w:tc>
        <w:tc>
          <w:tcPr>
            <w:tcW w:w="5911" w:type="dxa"/>
            <w:vAlign w:val="center"/>
          </w:tcPr>
          <w:p w14:paraId="4903100E">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ACE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Align w:val="center"/>
          </w:tcPr>
          <w:p w14:paraId="5D0BB269">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26.1.1</w:t>
            </w:r>
          </w:p>
        </w:tc>
        <w:tc>
          <w:tcPr>
            <w:tcW w:w="1800" w:type="dxa"/>
            <w:vAlign w:val="center"/>
          </w:tcPr>
          <w:p w14:paraId="22BC071F">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询问</w:t>
            </w:r>
          </w:p>
        </w:tc>
        <w:tc>
          <w:tcPr>
            <w:tcW w:w="5911" w:type="dxa"/>
            <w:vAlign w:val="center"/>
          </w:tcPr>
          <w:p w14:paraId="2A0DA3CD">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询问提出形式：</w:t>
            </w:r>
          </w:p>
          <w:p w14:paraId="3707F2E6">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口头询问：</w:t>
            </w:r>
            <w:r>
              <w:rPr>
                <w:rFonts w:hint="eastAsia" w:ascii="宋体" w:hAnsi="宋体" w:eastAsia="宋体" w:cs="宋体"/>
                <w:sz w:val="24"/>
                <w:highlight w:val="none"/>
                <w:u w:val="single"/>
              </w:rPr>
              <w:t>请致电 010-53387002；</w:t>
            </w:r>
          </w:p>
          <w:p w14:paraId="00CCFD2F">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书面询问：</w:t>
            </w:r>
            <w:r>
              <w:rPr>
                <w:rFonts w:hint="eastAsia" w:ascii="宋体" w:hAnsi="宋体" w:eastAsia="宋体" w:cs="宋体"/>
                <w:sz w:val="24"/>
                <w:highlight w:val="none"/>
                <w:u w:val="single"/>
              </w:rPr>
              <w:t>请将书面文件递交至汇信（北京）工程管理有限公司；</w:t>
            </w:r>
            <w:r>
              <w:rPr>
                <w:rFonts w:hint="eastAsia" w:ascii="宋体" w:hAnsi="宋体" w:eastAsia="宋体" w:cs="宋体"/>
                <w:sz w:val="24"/>
                <w:highlight w:val="none"/>
              </w:rPr>
              <w:t xml:space="preserve"> </w:t>
            </w:r>
          </w:p>
          <w:p w14:paraId="7F0479C2">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递交地址：</w:t>
            </w:r>
            <w:r>
              <w:rPr>
                <w:rFonts w:hint="eastAsia" w:ascii="宋体" w:hAnsi="宋体" w:eastAsia="宋体" w:cs="宋体"/>
                <w:sz w:val="24"/>
                <w:highlight w:val="none"/>
                <w:u w:val="single"/>
              </w:rPr>
              <w:t>北京市经济开发区亦庄云时代B2座-18层。</w:t>
            </w:r>
          </w:p>
        </w:tc>
      </w:tr>
      <w:tr w14:paraId="7612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Align w:val="center"/>
          </w:tcPr>
          <w:p w14:paraId="4A91DBA3">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26.3</w:t>
            </w:r>
          </w:p>
        </w:tc>
        <w:tc>
          <w:tcPr>
            <w:tcW w:w="1800" w:type="dxa"/>
            <w:vAlign w:val="center"/>
          </w:tcPr>
          <w:p w14:paraId="141FD303">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联系方式</w:t>
            </w:r>
          </w:p>
        </w:tc>
        <w:tc>
          <w:tcPr>
            <w:tcW w:w="5911" w:type="dxa"/>
            <w:vAlign w:val="center"/>
          </w:tcPr>
          <w:p w14:paraId="4C8A4AAB">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接收询问和质疑的联系方式</w:t>
            </w:r>
          </w:p>
          <w:p w14:paraId="39011602">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u w:val="single"/>
              </w:rPr>
            </w:pPr>
            <w:r>
              <w:rPr>
                <w:rFonts w:hint="eastAsia" w:ascii="宋体" w:hAnsi="宋体" w:eastAsia="宋体" w:cs="宋体"/>
                <w:sz w:val="24"/>
                <w:highlight w:val="none"/>
              </w:rPr>
              <w:t>联系部门：</w:t>
            </w:r>
            <w:r>
              <w:rPr>
                <w:rFonts w:hint="eastAsia" w:ascii="宋体" w:hAnsi="宋体" w:eastAsia="宋体" w:cs="宋体"/>
                <w:sz w:val="24"/>
                <w:highlight w:val="none"/>
                <w:u w:val="single"/>
              </w:rPr>
              <w:t>汇信（北京）工程管理有限公司；</w:t>
            </w:r>
          </w:p>
          <w:p w14:paraId="544F1DD8">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联系电话：</w:t>
            </w:r>
            <w:r>
              <w:rPr>
                <w:rFonts w:hint="eastAsia" w:ascii="宋体" w:hAnsi="宋体" w:eastAsia="宋体" w:cs="宋体"/>
                <w:sz w:val="24"/>
                <w:highlight w:val="none"/>
                <w:u w:val="single"/>
              </w:rPr>
              <w:t>010-53387002；</w:t>
            </w:r>
          </w:p>
          <w:p w14:paraId="52B65123">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通讯地址：</w:t>
            </w:r>
            <w:r>
              <w:rPr>
                <w:rFonts w:hint="eastAsia" w:ascii="宋体" w:hAnsi="宋体" w:eastAsia="宋体" w:cs="宋体"/>
                <w:sz w:val="24"/>
                <w:highlight w:val="none"/>
                <w:u w:val="single"/>
              </w:rPr>
              <w:t>北京市经济开发区亦庄云时代B2座-18层。</w:t>
            </w:r>
          </w:p>
        </w:tc>
      </w:tr>
      <w:tr w14:paraId="0D1B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tcBorders>
              <w:top w:val="single" w:color="auto" w:sz="4" w:space="0"/>
              <w:left w:val="single" w:color="auto" w:sz="4" w:space="0"/>
              <w:bottom w:val="single" w:color="auto" w:sz="4" w:space="0"/>
              <w:right w:val="single" w:color="auto" w:sz="4" w:space="0"/>
            </w:tcBorders>
            <w:vAlign w:val="center"/>
          </w:tcPr>
          <w:p w14:paraId="4360AD20">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27</w:t>
            </w:r>
          </w:p>
        </w:tc>
        <w:tc>
          <w:tcPr>
            <w:tcW w:w="1800" w:type="dxa"/>
            <w:tcBorders>
              <w:top w:val="single" w:color="auto" w:sz="4" w:space="0"/>
              <w:left w:val="single" w:color="auto" w:sz="4" w:space="0"/>
              <w:bottom w:val="single" w:color="auto" w:sz="4" w:space="0"/>
              <w:right w:val="single" w:color="auto" w:sz="4" w:space="0"/>
            </w:tcBorders>
            <w:vAlign w:val="center"/>
          </w:tcPr>
          <w:p w14:paraId="705D50B2">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代理费</w:t>
            </w:r>
          </w:p>
        </w:tc>
        <w:tc>
          <w:tcPr>
            <w:tcW w:w="5911" w:type="dxa"/>
            <w:tcBorders>
              <w:top w:val="single" w:color="auto" w:sz="4" w:space="0"/>
              <w:left w:val="single" w:color="auto" w:sz="4" w:space="0"/>
              <w:bottom w:val="single" w:color="auto" w:sz="4" w:space="0"/>
              <w:right w:val="single" w:color="auto" w:sz="4" w:space="0"/>
            </w:tcBorders>
            <w:vAlign w:val="center"/>
          </w:tcPr>
          <w:p w14:paraId="3757B96A">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收费对象：</w:t>
            </w:r>
          </w:p>
          <w:p w14:paraId="4C135638">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rPr>
              <w:t>采购人</w:t>
            </w:r>
          </w:p>
          <w:p w14:paraId="53022709">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w:t>
            </w:r>
            <w:r>
              <w:rPr>
                <w:rFonts w:hint="eastAsia" w:ascii="宋体" w:hAnsi="宋体" w:eastAsia="宋体" w:cs="宋体"/>
                <w:sz w:val="24"/>
                <w:highlight w:val="none"/>
              </w:rPr>
              <w:t>中标人</w:t>
            </w:r>
          </w:p>
          <w:p w14:paraId="0F354A45">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收费标准：</w:t>
            </w:r>
            <w:r>
              <w:rPr>
                <w:rFonts w:hint="eastAsia"/>
                <w:sz w:val="24"/>
                <w:highlight w:val="none"/>
                <w:u w:val="single"/>
              </w:rPr>
              <w:t>招标代理服务费参考《关于降低部分建设项目收费标准规范收费行为等有关问题的通知》[2011]534号和《国家计委关于印发招标代理服务收费管理暂行办法的通知》（计价格[2002]1980号）以及《国家发展改革委办公厅关于招标代理服务收费有关问题的通知》（发改办价格〔2003〕857号）收费标准和浮动范围收取</w:t>
            </w:r>
            <w:r>
              <w:rPr>
                <w:sz w:val="24"/>
                <w:highlight w:val="none"/>
              </w:rPr>
              <w:t>；</w:t>
            </w:r>
          </w:p>
          <w:p w14:paraId="7C161FE9">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u w:val="single"/>
              </w:rPr>
            </w:pPr>
            <w:r>
              <w:rPr>
                <w:rFonts w:hint="eastAsia" w:ascii="宋体" w:hAnsi="宋体" w:eastAsia="宋体" w:cs="宋体"/>
                <w:sz w:val="24"/>
                <w:highlight w:val="none"/>
              </w:rPr>
              <w:t>缴纳时间：</w:t>
            </w:r>
            <w:r>
              <w:rPr>
                <w:rFonts w:hint="eastAsia" w:ascii="宋体" w:hAnsi="宋体" w:eastAsia="宋体" w:cs="宋体"/>
                <w:sz w:val="24"/>
                <w:highlight w:val="none"/>
                <w:u w:val="single"/>
              </w:rPr>
              <w:t>领取中标通知书的同时。</w:t>
            </w:r>
          </w:p>
          <w:p w14:paraId="12ECCE9B">
            <w:pPr>
              <w:pStyle w:val="5"/>
              <w:keepNext w:val="0"/>
              <w:keepLines w:val="0"/>
              <w:pageBreakBefore w:val="0"/>
              <w:widowControl w:val="0"/>
              <w:kinsoku/>
              <w:wordWrap/>
              <w:overflowPunct/>
              <w:topLinePunct w:val="0"/>
              <w:bidi w:val="0"/>
              <w:spacing w:before="0" w:after="0" w:line="440" w:lineRule="exact"/>
              <w:ind w:left="902" w:hanging="902"/>
              <w:textAlignment w:val="auto"/>
              <w:rPr>
                <w:rFonts w:hint="eastAsia" w:ascii="宋体" w:hAnsi="宋体" w:eastAsia="宋体" w:cs="宋体"/>
                <w:color w:val="auto"/>
                <w:kern w:val="2"/>
                <w:highlight w:val="none"/>
                <w:u w:val="none"/>
              </w:rPr>
            </w:pPr>
            <w:bookmarkStart w:id="91" w:name="_Toc100781087"/>
            <w:bookmarkStart w:id="92" w:name="_Toc76478224"/>
            <w:bookmarkStart w:id="93" w:name="_Toc13780"/>
            <w:bookmarkStart w:id="94" w:name="_Toc76479061"/>
            <w:bookmarkStart w:id="95" w:name="_Toc76478834"/>
            <w:r>
              <w:rPr>
                <w:rFonts w:hint="eastAsia" w:ascii="宋体" w:hAnsi="宋体" w:eastAsia="宋体" w:cs="宋体"/>
                <w:color w:val="auto"/>
                <w:kern w:val="2"/>
                <w:highlight w:val="none"/>
                <w:u w:val="none"/>
              </w:rPr>
              <w:t>以下账户仅作为缴纳代理服务费使用</w:t>
            </w:r>
            <w:bookmarkEnd w:id="91"/>
            <w:bookmarkEnd w:id="92"/>
            <w:bookmarkEnd w:id="93"/>
            <w:bookmarkEnd w:id="94"/>
            <w:bookmarkEnd w:id="95"/>
          </w:p>
          <w:p w14:paraId="19273DFB">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代理服务费缴纳银行账号信息：</w:t>
            </w:r>
          </w:p>
          <w:p w14:paraId="25EA4DED">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账户名称：汇信（北京）工程管理有限公司</w:t>
            </w:r>
          </w:p>
          <w:p w14:paraId="2FB48431">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开户银行：招商银行股份有限公司北京亦庄支行</w:t>
            </w:r>
          </w:p>
          <w:p w14:paraId="10D19C42">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sz w:val="24"/>
                <w:highlight w:val="none"/>
                <w:u w:val="none"/>
                <w:lang w:val="en-US" w:eastAsia="zh-CN"/>
              </w:rPr>
            </w:pPr>
            <w:r>
              <w:rPr>
                <w:rFonts w:hint="eastAsia" w:ascii="宋体" w:hAnsi="宋体" w:eastAsia="宋体" w:cs="宋体"/>
                <w:color w:val="auto"/>
                <w:sz w:val="24"/>
                <w:highlight w:val="none"/>
              </w:rPr>
              <w:t>账 号：1109 2986 6310 501</w:t>
            </w:r>
          </w:p>
        </w:tc>
      </w:tr>
      <w:tr w14:paraId="337F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Merge w:val="restart"/>
            <w:tcBorders>
              <w:top w:val="single" w:color="auto" w:sz="4" w:space="0"/>
              <w:left w:val="single" w:color="auto" w:sz="4" w:space="0"/>
              <w:right w:val="single" w:color="auto" w:sz="4" w:space="0"/>
            </w:tcBorders>
            <w:vAlign w:val="center"/>
          </w:tcPr>
          <w:p w14:paraId="4A5DCE45">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p>
        </w:tc>
        <w:tc>
          <w:tcPr>
            <w:tcW w:w="1800" w:type="dxa"/>
            <w:vMerge w:val="restart"/>
            <w:tcBorders>
              <w:top w:val="single" w:color="auto" w:sz="4" w:space="0"/>
              <w:left w:val="single" w:color="auto" w:sz="4" w:space="0"/>
              <w:right w:val="single" w:color="auto" w:sz="4" w:space="0"/>
            </w:tcBorders>
            <w:vAlign w:val="center"/>
          </w:tcPr>
          <w:p w14:paraId="0620B24C">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r>
              <w:rPr>
                <w:rFonts w:hint="eastAsia" w:ascii="宋体" w:hAnsi="宋体" w:eastAsia="宋体" w:cs="宋体"/>
                <w:sz w:val="24"/>
                <w:highlight w:val="none"/>
              </w:rPr>
              <w:t>其他约定</w:t>
            </w:r>
          </w:p>
        </w:tc>
        <w:tc>
          <w:tcPr>
            <w:tcW w:w="5911" w:type="dxa"/>
            <w:tcBorders>
              <w:top w:val="single" w:color="auto" w:sz="4" w:space="0"/>
              <w:left w:val="single" w:color="auto" w:sz="4" w:space="0"/>
              <w:bottom w:val="single" w:color="auto" w:sz="4" w:space="0"/>
              <w:right w:val="single" w:color="auto" w:sz="4" w:space="0"/>
            </w:tcBorders>
            <w:vAlign w:val="center"/>
          </w:tcPr>
          <w:p w14:paraId="3F5E441E">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sz w:val="24"/>
                <w:highlight w:val="none"/>
              </w:rPr>
            </w:pPr>
            <w:r>
              <w:rPr>
                <w:rFonts w:hint="eastAsia" w:ascii="宋体" w:hAnsi="宋体" w:eastAsia="宋体" w:cs="宋体"/>
                <w:sz w:val="24"/>
                <w:highlight w:val="none"/>
              </w:rPr>
              <w:t>1.是否收取履约保证金：</w:t>
            </w:r>
          </w:p>
          <w:p w14:paraId="6E6AB3E8">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sz w:val="24"/>
                <w:highlight w:val="none"/>
              </w:rPr>
            </w:pPr>
            <w:r>
              <w:rPr>
                <w:rFonts w:hint="eastAsia" w:ascii="宋体" w:hAnsi="宋体" w:eastAsia="宋体" w:cs="宋体"/>
                <w:kern w:val="0"/>
                <w:sz w:val="24"/>
                <w:highlight w:val="none"/>
              </w:rPr>
              <w:t>■</w:t>
            </w:r>
            <w:r>
              <w:rPr>
                <w:rFonts w:hint="eastAsia" w:ascii="宋体" w:hAnsi="宋体" w:eastAsia="宋体" w:cs="宋体"/>
                <w:sz w:val="24"/>
                <w:highlight w:val="none"/>
              </w:rPr>
              <w:t>是</w:t>
            </w:r>
          </w:p>
          <w:p w14:paraId="2870CA65">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rPr>
              <w:t>否</w:t>
            </w:r>
          </w:p>
          <w:p w14:paraId="31B0A258">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b w:val="0"/>
                <w:bCs w:val="0"/>
                <w:sz w:val="24"/>
                <w:highlight w:val="none"/>
              </w:rPr>
            </w:pPr>
            <w:r>
              <w:rPr>
                <w:rFonts w:hint="eastAsia" w:ascii="宋体" w:hAnsi="宋体" w:eastAsia="宋体" w:cs="宋体"/>
                <w:sz w:val="24"/>
                <w:highlight w:val="none"/>
              </w:rPr>
              <w:t>履约保证金递交时间：</w:t>
            </w:r>
            <w:r>
              <w:rPr>
                <w:rFonts w:hint="eastAsia" w:ascii="宋体" w:hAnsi="宋体" w:eastAsia="宋体" w:cs="宋体"/>
                <w:sz w:val="24"/>
                <w:highlight w:val="none"/>
                <w:u w:val="single"/>
              </w:rPr>
              <w:t>签订合同后10个日历日内，乙方向甲方支付履约保证金</w:t>
            </w:r>
            <w:r>
              <w:rPr>
                <w:rFonts w:hint="eastAsia" w:ascii="宋体" w:hAnsi="宋体" w:eastAsia="宋体" w:cs="宋体"/>
                <w:b w:val="0"/>
                <w:bCs w:val="0"/>
                <w:sz w:val="24"/>
                <w:highlight w:val="none"/>
              </w:rPr>
              <w:t>。</w:t>
            </w:r>
          </w:p>
          <w:p w14:paraId="22F36534">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b w:val="0"/>
                <w:bCs w:val="0"/>
                <w:sz w:val="24"/>
                <w:highlight w:val="none"/>
              </w:rPr>
            </w:pPr>
            <w:r>
              <w:rPr>
                <w:rFonts w:hint="eastAsia" w:ascii="宋体" w:hAnsi="宋体" w:eastAsia="宋体" w:cs="宋体"/>
                <w:b w:val="0"/>
                <w:bCs w:val="0"/>
                <w:sz w:val="24"/>
                <w:highlight w:val="none"/>
              </w:rPr>
              <w:t>履约保证金比例：</w:t>
            </w:r>
            <w:r>
              <w:rPr>
                <w:rFonts w:hint="eastAsia" w:ascii="宋体" w:hAnsi="宋体" w:eastAsia="宋体" w:cs="宋体"/>
                <w:b w:val="0"/>
                <w:bCs w:val="0"/>
                <w:sz w:val="24"/>
                <w:highlight w:val="none"/>
                <w:u w:val="single"/>
                <w:lang w:val="en-US" w:eastAsia="zh-CN"/>
              </w:rPr>
              <w:t>合同金额</w:t>
            </w:r>
            <w:r>
              <w:rPr>
                <w:rFonts w:hint="eastAsia" w:ascii="宋体" w:hAnsi="宋体" w:eastAsia="宋体" w:cs="宋体"/>
                <w:b w:val="0"/>
                <w:bCs w:val="0"/>
                <w:sz w:val="24"/>
                <w:highlight w:val="none"/>
                <w:u w:val="single"/>
              </w:rPr>
              <w:t>的</w:t>
            </w:r>
            <w:r>
              <w:rPr>
                <w:rFonts w:hint="eastAsia" w:ascii="宋体" w:hAnsi="宋体" w:cs="宋体"/>
                <w:b w:val="0"/>
                <w:bCs w:val="0"/>
                <w:sz w:val="24"/>
                <w:highlight w:val="none"/>
                <w:u w:val="single"/>
                <w:lang w:val="en-US" w:eastAsia="zh-CN"/>
              </w:rPr>
              <w:t>5</w:t>
            </w:r>
            <w:r>
              <w:rPr>
                <w:rFonts w:hint="eastAsia" w:ascii="宋体" w:hAnsi="宋体" w:eastAsia="宋体" w:cs="宋体"/>
                <w:b w:val="0"/>
                <w:bCs w:val="0"/>
                <w:sz w:val="24"/>
                <w:highlight w:val="none"/>
                <w:u w:val="single"/>
              </w:rPr>
              <w:t>%</w:t>
            </w:r>
            <w:r>
              <w:rPr>
                <w:rFonts w:hint="eastAsia" w:ascii="宋体" w:hAnsi="宋体" w:eastAsia="宋体" w:cs="宋体"/>
                <w:b w:val="0"/>
                <w:bCs w:val="0"/>
                <w:sz w:val="24"/>
                <w:highlight w:val="none"/>
              </w:rPr>
              <w:t>。</w:t>
            </w:r>
          </w:p>
          <w:p w14:paraId="100589E9">
            <w:pPr>
              <w:keepNext w:val="0"/>
              <w:keepLines w:val="0"/>
              <w:pageBreakBefore w:val="0"/>
              <w:widowControl w:val="0"/>
              <w:kinsoku/>
              <w:wordWrap/>
              <w:overflowPunct/>
              <w:topLinePunct w:val="0"/>
              <w:bidi w:val="0"/>
              <w:spacing w:line="440" w:lineRule="exact"/>
              <w:jc w:val="left"/>
              <w:textAlignment w:val="auto"/>
              <w:rPr>
                <w:rFonts w:hint="eastAsia" w:ascii="宋体" w:hAnsi="宋体" w:eastAsia="宋体" w:cs="宋体"/>
                <w:color w:val="auto"/>
                <w:sz w:val="24"/>
                <w:highlight w:val="none"/>
              </w:rPr>
            </w:pPr>
            <w:r>
              <w:rPr>
                <w:rFonts w:hint="eastAsia" w:ascii="宋体" w:hAnsi="宋体" w:eastAsia="宋体" w:cs="宋体"/>
                <w:b w:val="0"/>
                <w:bCs w:val="0"/>
                <w:sz w:val="24"/>
                <w:highlight w:val="none"/>
              </w:rPr>
              <w:t>形式：</w:t>
            </w:r>
            <w:r>
              <w:rPr>
                <w:rFonts w:hint="eastAsia" w:ascii="宋体" w:hAnsi="宋体" w:eastAsia="宋体" w:cs="宋体"/>
                <w:b w:val="0"/>
                <w:bCs w:val="0"/>
                <w:sz w:val="24"/>
                <w:highlight w:val="none"/>
                <w:u w:val="single"/>
              </w:rPr>
              <w:t>支票、汇票、本票或者金融机构、担保机构出具的保函等非现金形式</w:t>
            </w:r>
            <w:r>
              <w:rPr>
                <w:rFonts w:hint="eastAsia" w:ascii="宋体" w:hAnsi="宋体" w:eastAsia="宋体" w:cs="宋体"/>
                <w:b w:val="0"/>
                <w:bCs w:val="0"/>
                <w:sz w:val="24"/>
                <w:highlight w:val="none"/>
              </w:rPr>
              <w:t>。</w:t>
            </w:r>
          </w:p>
        </w:tc>
      </w:tr>
      <w:tr w14:paraId="4F50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Merge w:val="continue"/>
            <w:tcBorders>
              <w:left w:val="single" w:color="auto" w:sz="4" w:space="0"/>
              <w:right w:val="single" w:color="auto" w:sz="4" w:space="0"/>
            </w:tcBorders>
            <w:vAlign w:val="center"/>
          </w:tcPr>
          <w:p w14:paraId="35C018CC">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p>
        </w:tc>
        <w:tc>
          <w:tcPr>
            <w:tcW w:w="1800" w:type="dxa"/>
            <w:vMerge w:val="continue"/>
            <w:tcBorders>
              <w:left w:val="single" w:color="auto" w:sz="4" w:space="0"/>
              <w:right w:val="single" w:color="auto" w:sz="4" w:space="0"/>
            </w:tcBorders>
            <w:vAlign w:val="center"/>
          </w:tcPr>
          <w:p w14:paraId="5C7A2924">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p>
        </w:tc>
        <w:tc>
          <w:tcPr>
            <w:tcW w:w="5911" w:type="dxa"/>
            <w:tcBorders>
              <w:top w:val="single" w:color="auto" w:sz="4" w:space="0"/>
              <w:left w:val="single" w:color="auto" w:sz="4" w:space="0"/>
              <w:bottom w:val="single" w:color="auto" w:sz="4" w:space="0"/>
              <w:right w:val="single" w:color="auto" w:sz="4" w:space="0"/>
            </w:tcBorders>
            <w:vAlign w:val="center"/>
          </w:tcPr>
          <w:p w14:paraId="7F2A973E">
            <w:pPr>
              <w:keepNext w:val="0"/>
              <w:keepLines w:val="0"/>
              <w:pageBreakBefore w:val="0"/>
              <w:widowControl w:val="0"/>
              <w:kinsoku/>
              <w:wordWrap/>
              <w:overflowPunct/>
              <w:topLinePunct w:val="0"/>
              <w:autoSpaceDE/>
              <w:autoSpaceDN/>
              <w:bidi w:val="0"/>
              <w:spacing w:after="0" w:line="440" w:lineRule="exact"/>
              <w:textAlignment w:val="auto"/>
              <w:rPr>
                <w:rFonts w:hint="eastAsia" w:ascii="宋体" w:hAnsi="宋体" w:eastAsia="宋体" w:cs="宋体"/>
                <w:sz w:val="24"/>
                <w:highlight w:val="none"/>
              </w:rPr>
            </w:pPr>
            <w:r>
              <w:rPr>
                <w:rFonts w:hint="eastAsia" w:ascii="宋体" w:hAnsi="宋体" w:eastAsia="宋体" w:cs="宋体"/>
                <w:kern w:val="0"/>
                <w:sz w:val="24"/>
                <w:highlight w:val="none"/>
              </w:rPr>
              <w:t>2.</w:t>
            </w:r>
            <w:r>
              <w:rPr>
                <w:rFonts w:hint="eastAsia" w:ascii="宋体" w:hAnsi="宋体" w:eastAsia="宋体" w:cs="宋体"/>
                <w:kern w:val="0"/>
                <w:sz w:val="24"/>
                <w:highlight w:val="none"/>
                <w:lang w:val="zh-CN"/>
              </w:rPr>
              <w:t>供应商如果在投标文件中提供了虚假材料，在任何时候采购人都有权否决其投标，并视情况追究其责任。</w:t>
            </w:r>
          </w:p>
        </w:tc>
      </w:tr>
      <w:tr w14:paraId="469F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Merge w:val="continue"/>
            <w:tcBorders>
              <w:left w:val="single" w:color="auto" w:sz="4" w:space="0"/>
              <w:right w:val="single" w:color="auto" w:sz="4" w:space="0"/>
            </w:tcBorders>
            <w:vAlign w:val="center"/>
          </w:tcPr>
          <w:p w14:paraId="2D070A72">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p>
        </w:tc>
        <w:tc>
          <w:tcPr>
            <w:tcW w:w="1800" w:type="dxa"/>
            <w:vMerge w:val="continue"/>
            <w:tcBorders>
              <w:left w:val="single" w:color="auto" w:sz="4" w:space="0"/>
              <w:right w:val="single" w:color="auto" w:sz="4" w:space="0"/>
            </w:tcBorders>
            <w:vAlign w:val="center"/>
          </w:tcPr>
          <w:p w14:paraId="0FEFE3C8">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p>
        </w:tc>
        <w:tc>
          <w:tcPr>
            <w:tcW w:w="5911" w:type="dxa"/>
            <w:tcBorders>
              <w:top w:val="single" w:color="auto" w:sz="4" w:space="0"/>
              <w:left w:val="single" w:color="auto" w:sz="4" w:space="0"/>
              <w:bottom w:val="single" w:color="auto" w:sz="4" w:space="0"/>
              <w:right w:val="single" w:color="auto" w:sz="4" w:space="0"/>
            </w:tcBorders>
            <w:vAlign w:val="center"/>
          </w:tcPr>
          <w:p w14:paraId="38D95B2F">
            <w:pPr>
              <w:keepNext w:val="0"/>
              <w:keepLines w:val="0"/>
              <w:pageBreakBefore w:val="0"/>
              <w:widowControl w:val="0"/>
              <w:kinsoku/>
              <w:wordWrap/>
              <w:overflowPunct/>
              <w:topLinePunct w:val="0"/>
              <w:autoSpaceDE/>
              <w:autoSpaceDN/>
              <w:bidi w:val="0"/>
              <w:spacing w:after="0" w:line="440" w:lineRule="exact"/>
              <w:jc w:val="left"/>
              <w:textAlignment w:val="auto"/>
              <w:rPr>
                <w:rFonts w:hint="eastAsia" w:ascii="宋体" w:hAnsi="宋体" w:eastAsia="宋体" w:cs="宋体"/>
                <w:sz w:val="24"/>
                <w:highlight w:val="none"/>
              </w:rPr>
            </w:pPr>
            <w:r>
              <w:rPr>
                <w:rFonts w:hint="eastAsia" w:ascii="宋体" w:hAnsi="宋体" w:eastAsia="宋体" w:cs="宋体"/>
                <w:kern w:val="0"/>
                <w:sz w:val="24"/>
                <w:highlight w:val="none"/>
              </w:rPr>
              <w:t>3.采购人发现供应商存在“空壳公司”、“挂靠他人”投标情形的，其投标将被否决。合同签署或履约阶段发现以上情形的，采购人有权解除合同，给采购人造成损失的，应进行相应赔偿。</w:t>
            </w:r>
          </w:p>
        </w:tc>
      </w:tr>
      <w:tr w14:paraId="62E1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Merge w:val="continue"/>
            <w:tcBorders>
              <w:left w:val="single" w:color="auto" w:sz="4" w:space="0"/>
              <w:right w:val="single" w:color="auto" w:sz="4" w:space="0"/>
            </w:tcBorders>
            <w:vAlign w:val="center"/>
          </w:tcPr>
          <w:p w14:paraId="187ACDCE">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p>
        </w:tc>
        <w:tc>
          <w:tcPr>
            <w:tcW w:w="1800" w:type="dxa"/>
            <w:vMerge w:val="continue"/>
            <w:tcBorders>
              <w:left w:val="single" w:color="auto" w:sz="4" w:space="0"/>
              <w:right w:val="single" w:color="auto" w:sz="4" w:space="0"/>
            </w:tcBorders>
            <w:vAlign w:val="center"/>
          </w:tcPr>
          <w:p w14:paraId="7E716FAC">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p>
        </w:tc>
        <w:tc>
          <w:tcPr>
            <w:tcW w:w="5911" w:type="dxa"/>
            <w:tcBorders>
              <w:top w:val="single" w:color="auto" w:sz="4" w:space="0"/>
              <w:left w:val="single" w:color="auto" w:sz="4" w:space="0"/>
              <w:bottom w:val="single" w:color="auto" w:sz="4" w:space="0"/>
              <w:right w:val="single" w:color="auto" w:sz="4" w:space="0"/>
            </w:tcBorders>
            <w:vAlign w:val="center"/>
          </w:tcPr>
          <w:p w14:paraId="2CF578E6">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sz w:val="24"/>
                <w:highlight w:val="none"/>
              </w:rPr>
            </w:pPr>
            <w:r>
              <w:rPr>
                <w:rFonts w:hint="eastAsia" w:ascii="宋体" w:hAnsi="宋体" w:eastAsia="宋体" w:cs="宋体"/>
                <w:sz w:val="24"/>
                <w:highlight w:val="none"/>
              </w:rPr>
              <w:t>4.服务的质量</w:t>
            </w:r>
          </w:p>
          <w:p w14:paraId="1AF75B3A">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sz w:val="24"/>
                <w:highlight w:val="none"/>
              </w:rPr>
            </w:pPr>
            <w:r>
              <w:rPr>
                <w:rFonts w:hint="eastAsia" w:ascii="宋体" w:hAnsi="宋体" w:eastAsia="宋体" w:cs="宋体"/>
                <w:sz w:val="24"/>
                <w:highlight w:val="none"/>
              </w:rPr>
              <w:t>（1）中华人民共和国法律法规如对供应商提供的服务的技术标准、质量标准和资格资质条件等有强制性规定和其他行政许可，供应商提供的服务须符合其要求。</w:t>
            </w:r>
          </w:p>
          <w:p w14:paraId="5A533D4D">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sz w:val="24"/>
                <w:highlight w:val="none"/>
              </w:rPr>
            </w:pPr>
            <w:r>
              <w:rPr>
                <w:rFonts w:hint="eastAsia" w:ascii="宋体" w:hAnsi="宋体" w:eastAsia="宋体" w:cs="宋体"/>
                <w:sz w:val="24"/>
                <w:highlight w:val="none"/>
              </w:rPr>
              <w:t>（2）供应商应保证在本项目使用的任何产品和服务（包括部分使用），不会产生因第三方提出侵犯其所有权和专利权、商标权或其它知识产权而引起的法律和经济纠纷，如因所有权或知识产权瑕疵而引起法律和经济纠纷，由供应商承担所有相关责任。</w:t>
            </w:r>
          </w:p>
          <w:p w14:paraId="70CF4347">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sz w:val="24"/>
                <w:highlight w:val="none"/>
              </w:rPr>
            </w:pPr>
            <w:r>
              <w:rPr>
                <w:rFonts w:hint="eastAsia" w:ascii="宋体" w:hAnsi="宋体" w:eastAsia="宋体" w:cs="宋体"/>
                <w:sz w:val="24"/>
                <w:highlight w:val="none"/>
              </w:rPr>
              <w:t>（3）供应商的商业秘密</w:t>
            </w:r>
          </w:p>
          <w:p w14:paraId="770CFA39">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sz w:val="24"/>
                <w:highlight w:val="none"/>
              </w:rPr>
            </w:pPr>
            <w:r>
              <w:rPr>
                <w:rFonts w:hint="eastAsia" w:ascii="宋体" w:hAnsi="宋体" w:eastAsia="宋体" w:cs="宋体"/>
                <w:sz w:val="24"/>
                <w:highlight w:val="none"/>
              </w:rPr>
              <w:t>①供应商应在响应文件中将属于其商业秘密的内容进行明确标注，采购人、采购代理机构及其有关人员和协商小组将对供应商的商业秘密进行保密。</w:t>
            </w:r>
          </w:p>
          <w:p w14:paraId="265C20F5">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sz w:val="24"/>
                <w:highlight w:val="none"/>
              </w:rPr>
            </w:pPr>
            <w:r>
              <w:rPr>
                <w:rFonts w:hint="eastAsia" w:ascii="宋体" w:hAnsi="宋体" w:eastAsia="宋体" w:cs="宋体"/>
                <w:sz w:val="24"/>
                <w:highlight w:val="none"/>
              </w:rPr>
              <w:t>②所投报标的名称、规格型号、单价及合同金额等内容不得作为商业秘密。</w:t>
            </w:r>
          </w:p>
          <w:p w14:paraId="33F2D1BF">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sz w:val="24"/>
                <w:highlight w:val="none"/>
              </w:rPr>
            </w:pPr>
            <w:r>
              <w:rPr>
                <w:rFonts w:hint="eastAsia" w:ascii="宋体" w:hAnsi="宋体" w:eastAsia="宋体" w:cs="宋体"/>
                <w:sz w:val="24"/>
                <w:highlight w:val="none"/>
              </w:rPr>
              <w:t>（4）保密条款</w:t>
            </w:r>
          </w:p>
          <w:p w14:paraId="6FDF9160">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sz w:val="24"/>
                <w:highlight w:val="none"/>
              </w:rPr>
            </w:pPr>
            <w:r>
              <w:rPr>
                <w:rFonts w:hint="eastAsia" w:ascii="宋体" w:hAnsi="宋体" w:eastAsia="宋体" w:cs="宋体"/>
                <w:sz w:val="24"/>
                <w:highlight w:val="none"/>
              </w:rPr>
              <w:t>①除了供应商为参与单一来源采购所雇人员外，在未经采购人书面同意的情况下，供应商不得将本项目、与项目中相关的任何内容、资料（包括纸质和电子介质资料，下同）透露给任何人。否则，供应商必须承担因此给采购人造成的一切经济损失，采购人保留追究其法律责任的权利。供应商须在对外保密的前提下，对其从事本项目单一来源采购的雇用人员提供有关情况，所提供的情况仅限于参与单一来源采购必不可少的范围内。</w:t>
            </w:r>
          </w:p>
          <w:p w14:paraId="3725A957">
            <w:pPr>
              <w:keepNext w:val="0"/>
              <w:keepLines w:val="0"/>
              <w:pageBreakBefore w:val="0"/>
              <w:widowControl w:val="0"/>
              <w:kinsoku/>
              <w:wordWrap/>
              <w:overflowPunct/>
              <w:topLinePunct w:val="0"/>
              <w:autoSpaceDE/>
              <w:autoSpaceDN/>
              <w:bidi w:val="0"/>
              <w:spacing w:after="0" w:line="440" w:lineRule="exact"/>
              <w:ind w:left="42" w:leftChars="20" w:right="42" w:rightChars="20"/>
              <w:textAlignment w:val="auto"/>
              <w:rPr>
                <w:rFonts w:hint="eastAsia" w:ascii="宋体" w:hAnsi="宋体" w:eastAsia="宋体" w:cs="宋体"/>
                <w:sz w:val="24"/>
                <w:highlight w:val="none"/>
              </w:rPr>
            </w:pPr>
            <w:r>
              <w:rPr>
                <w:rFonts w:hint="eastAsia" w:ascii="宋体" w:hAnsi="宋体" w:eastAsia="宋体" w:cs="宋体"/>
                <w:sz w:val="24"/>
                <w:highlight w:val="none"/>
              </w:rPr>
              <w:t>②除非执行合同需要，在事先未得到采购人书面同意的情况下，供应商不得使用本采购文件中所提供的任何文件和资料。</w:t>
            </w:r>
          </w:p>
          <w:p w14:paraId="547955E0">
            <w:pPr>
              <w:keepNext w:val="0"/>
              <w:keepLines w:val="0"/>
              <w:pageBreakBefore w:val="0"/>
              <w:widowControl w:val="0"/>
              <w:kinsoku/>
              <w:wordWrap/>
              <w:overflowPunct/>
              <w:topLinePunct w:val="0"/>
              <w:autoSpaceDE/>
              <w:autoSpaceDN/>
              <w:bidi w:val="0"/>
              <w:spacing w:after="0" w:line="440" w:lineRule="exact"/>
              <w:jc w:val="left"/>
              <w:textAlignment w:val="auto"/>
              <w:rPr>
                <w:rFonts w:hint="eastAsia" w:ascii="宋体" w:hAnsi="宋体" w:eastAsia="宋体" w:cs="宋体"/>
                <w:sz w:val="24"/>
                <w:highlight w:val="none"/>
              </w:rPr>
            </w:pPr>
            <w:r>
              <w:rPr>
                <w:rFonts w:hint="eastAsia" w:ascii="宋体" w:hAnsi="宋体" w:eastAsia="宋体" w:cs="宋体"/>
                <w:sz w:val="24"/>
                <w:highlight w:val="none"/>
              </w:rPr>
              <w:t>③采购人对供应商提交的文件将给予保密，但无论成交与否，供应商的响应文件不予退还。</w:t>
            </w:r>
          </w:p>
        </w:tc>
      </w:tr>
      <w:tr w14:paraId="6CF36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4" w:type="dxa"/>
            <w:vMerge w:val="continue"/>
            <w:tcBorders>
              <w:left w:val="single" w:color="auto" w:sz="4" w:space="0"/>
              <w:bottom w:val="single" w:color="auto" w:sz="4" w:space="0"/>
              <w:right w:val="single" w:color="auto" w:sz="4" w:space="0"/>
            </w:tcBorders>
            <w:vAlign w:val="center"/>
          </w:tcPr>
          <w:p w14:paraId="572805E1">
            <w:pPr>
              <w:pStyle w:val="24"/>
              <w:keepNext w:val="0"/>
              <w:keepLines w:val="0"/>
              <w:pageBreakBefore w:val="0"/>
              <w:widowControl w:val="0"/>
              <w:kinsoku/>
              <w:wordWrap/>
              <w:overflowPunct/>
              <w:topLinePunct w:val="0"/>
              <w:bidi w:val="0"/>
              <w:adjustRightInd w:val="0"/>
              <w:snapToGrid w:val="0"/>
              <w:spacing w:line="440" w:lineRule="exact"/>
              <w:jc w:val="center"/>
              <w:textAlignment w:val="auto"/>
              <w:rPr>
                <w:rFonts w:hint="eastAsia" w:ascii="宋体" w:hAnsi="宋体" w:eastAsia="宋体" w:cs="宋体"/>
                <w:sz w:val="24"/>
                <w:szCs w:val="24"/>
                <w:highlight w:val="none"/>
              </w:rPr>
            </w:pPr>
          </w:p>
        </w:tc>
        <w:tc>
          <w:tcPr>
            <w:tcW w:w="1800" w:type="dxa"/>
            <w:vMerge w:val="continue"/>
            <w:tcBorders>
              <w:left w:val="single" w:color="auto" w:sz="4" w:space="0"/>
              <w:bottom w:val="single" w:color="auto" w:sz="4" w:space="0"/>
              <w:right w:val="single" w:color="auto" w:sz="4" w:space="0"/>
            </w:tcBorders>
            <w:vAlign w:val="center"/>
          </w:tcPr>
          <w:p w14:paraId="1E25FD28">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sz w:val="24"/>
                <w:highlight w:val="none"/>
              </w:rPr>
            </w:pPr>
          </w:p>
        </w:tc>
        <w:tc>
          <w:tcPr>
            <w:tcW w:w="5911" w:type="dxa"/>
            <w:tcBorders>
              <w:top w:val="single" w:color="auto" w:sz="4" w:space="0"/>
              <w:left w:val="single" w:color="auto" w:sz="4" w:space="0"/>
              <w:bottom w:val="single" w:color="auto" w:sz="4" w:space="0"/>
              <w:right w:val="single" w:color="auto" w:sz="4" w:space="0"/>
            </w:tcBorders>
            <w:vAlign w:val="center"/>
          </w:tcPr>
          <w:p w14:paraId="2695095C">
            <w:pPr>
              <w:keepNext w:val="0"/>
              <w:keepLines w:val="0"/>
              <w:pageBreakBefore w:val="0"/>
              <w:widowControl w:val="0"/>
              <w:kinsoku/>
              <w:wordWrap/>
              <w:overflowPunct/>
              <w:topLinePunct w:val="0"/>
              <w:autoSpaceDE/>
              <w:autoSpaceDN/>
              <w:bidi w:val="0"/>
              <w:spacing w:after="0" w:line="440" w:lineRule="exact"/>
              <w:ind w:right="42" w:rightChars="20"/>
              <w:textAlignment w:val="auto"/>
              <w:rPr>
                <w:rFonts w:hint="eastAsia" w:ascii="宋体" w:hAnsi="宋体" w:eastAsia="宋体" w:cs="宋体"/>
                <w:sz w:val="24"/>
                <w:highlight w:val="none"/>
              </w:rPr>
            </w:pPr>
            <w:r>
              <w:rPr>
                <w:rFonts w:hint="eastAsia" w:ascii="宋体" w:hAnsi="宋体" w:eastAsia="宋体" w:cs="宋体"/>
                <w:sz w:val="24"/>
                <w:highlight w:val="none"/>
              </w:rPr>
              <w:t>5.异常低价审查程序，详见招标文件。</w:t>
            </w:r>
          </w:p>
        </w:tc>
      </w:tr>
    </w:tbl>
    <w:p w14:paraId="44389D1E">
      <w:pPr>
        <w:tabs>
          <w:tab w:val="left" w:pos="5580"/>
        </w:tabs>
        <w:adjustRightInd w:val="0"/>
        <w:spacing w:line="360" w:lineRule="auto"/>
        <w:jc w:val="distribute"/>
        <w:rPr>
          <w:rFonts w:hint="eastAsia" w:ascii="宋体" w:hAnsi="宋体" w:eastAsia="宋体" w:cs="宋体"/>
          <w:sz w:val="24"/>
        </w:rPr>
        <w:sectPr>
          <w:headerReference r:id="rId6" w:type="first"/>
          <w:footerReference r:id="rId8" w:type="first"/>
          <w:footerReference r:id="rId7" w:type="default"/>
          <w:pgSz w:w="11907" w:h="16838"/>
          <w:pgMar w:top="1134" w:right="1587" w:bottom="1417" w:left="1701" w:header="850" w:footer="850" w:gutter="0"/>
          <w:pgBorders>
            <w:top w:val="none" w:sz="0" w:space="0"/>
            <w:left w:val="none" w:sz="0" w:space="0"/>
            <w:bottom w:val="none" w:sz="0" w:space="0"/>
            <w:right w:val="none" w:sz="0" w:space="0"/>
          </w:pgBorders>
          <w:pgNumType w:fmt="decimal" w:start="1"/>
          <w:cols w:space="0" w:num="1"/>
          <w:titlePg/>
          <w:rtlGutter w:val="0"/>
          <w:docGrid w:linePitch="462" w:charSpace="0"/>
        </w:sectPr>
      </w:pPr>
    </w:p>
    <w:p w14:paraId="246C0EB1">
      <w:pPr>
        <w:spacing w:before="240" w:beforeLines="100" w:after="240" w:afterLines="100"/>
        <w:jc w:val="center"/>
        <w:rPr>
          <w:rFonts w:hint="eastAsia" w:ascii="宋体" w:hAnsi="宋体" w:eastAsia="宋体" w:cs="宋体"/>
          <w:b/>
          <w:sz w:val="28"/>
          <w:szCs w:val="28"/>
        </w:rPr>
      </w:pPr>
      <w:bookmarkStart w:id="96" w:name="_Toc265228355"/>
      <w:bookmarkStart w:id="97" w:name="_Toc150480755"/>
      <w:bookmarkStart w:id="98" w:name="_Toc226965790"/>
      <w:bookmarkStart w:id="99" w:name="_Toc127151517"/>
      <w:bookmarkStart w:id="100" w:name="_Toc353825542"/>
      <w:bookmarkStart w:id="101" w:name="_Toc142311019"/>
      <w:bookmarkStart w:id="102" w:name="_Toc195842882"/>
      <w:bookmarkStart w:id="103" w:name="_Toc353873932"/>
      <w:bookmarkStart w:id="104" w:name="_Toc150774722"/>
      <w:bookmarkStart w:id="105" w:name="_Toc264969207"/>
      <w:bookmarkStart w:id="106" w:name="_Toc305158785"/>
      <w:bookmarkStart w:id="107" w:name="_Toc305158859"/>
      <w:bookmarkStart w:id="108" w:name="_Toc353873662"/>
      <w:bookmarkStart w:id="109" w:name="_Toc226337213"/>
      <w:r>
        <w:rPr>
          <w:rFonts w:hint="eastAsia" w:ascii="宋体" w:hAnsi="宋体" w:eastAsia="宋体" w:cs="宋体"/>
          <w:b/>
          <w:sz w:val="28"/>
          <w:szCs w:val="28"/>
        </w:rPr>
        <w:t>投标人须知</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11802152">
      <w:pPr>
        <w:pStyle w:val="4"/>
        <w:tabs>
          <w:tab w:val="center" w:pos="4592"/>
          <w:tab w:val="left" w:pos="7860"/>
        </w:tabs>
        <w:spacing w:before="0" w:line="360" w:lineRule="auto"/>
        <w:jc w:val="left"/>
        <w:rPr>
          <w:rFonts w:hint="eastAsia" w:ascii="宋体" w:hAnsi="宋体" w:eastAsia="宋体" w:cs="宋体"/>
          <w:sz w:val="28"/>
        </w:rPr>
      </w:pPr>
      <w:bookmarkStart w:id="110" w:name="_Toc127151518"/>
      <w:bookmarkStart w:id="111" w:name="_Toc520356143"/>
      <w:r>
        <w:rPr>
          <w:rFonts w:hint="eastAsia" w:ascii="宋体" w:hAnsi="宋体" w:eastAsia="宋体" w:cs="宋体"/>
          <w:sz w:val="28"/>
        </w:rPr>
        <w:tab/>
      </w:r>
      <w:bookmarkStart w:id="112" w:name="_Toc151190145"/>
      <w:bookmarkStart w:id="113" w:name="_Toc151193760"/>
      <w:bookmarkStart w:id="114" w:name="_Toc150774618"/>
      <w:bookmarkStart w:id="115" w:name="_Toc226965708"/>
      <w:bookmarkStart w:id="116" w:name="_Toc150774723"/>
      <w:bookmarkStart w:id="117" w:name="_Toc226309762"/>
      <w:bookmarkStart w:id="118" w:name="_Toc305158786"/>
      <w:bookmarkStart w:id="119" w:name="_Toc151193688"/>
      <w:bookmarkStart w:id="120" w:name="_Toc305158860"/>
      <w:bookmarkStart w:id="121" w:name="_Toc226965791"/>
      <w:bookmarkStart w:id="122" w:name="_Toc150509269"/>
      <w:bookmarkStart w:id="123" w:name="_Toc151193616"/>
      <w:bookmarkStart w:id="124" w:name="_Toc264969208"/>
      <w:bookmarkStart w:id="125" w:name="_Toc195842883"/>
      <w:bookmarkStart w:id="126" w:name="_Toc151193906"/>
      <w:bookmarkStart w:id="127" w:name="_Toc265228356"/>
      <w:bookmarkStart w:id="128" w:name="_Toc151193832"/>
      <w:bookmarkStart w:id="129" w:name="_Toc142311020"/>
      <w:bookmarkStart w:id="130" w:name="_Toc226337214"/>
      <w:bookmarkStart w:id="131" w:name="_Toc150480756"/>
      <w:r>
        <w:rPr>
          <w:rFonts w:hint="eastAsia" w:ascii="宋体" w:hAnsi="宋体" w:eastAsia="宋体" w:cs="宋体"/>
          <w:sz w:val="28"/>
        </w:rPr>
        <w:t>一   说  明</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Fonts w:hint="eastAsia" w:ascii="宋体" w:hAnsi="宋体" w:eastAsia="宋体" w:cs="宋体"/>
          <w:sz w:val="28"/>
        </w:rPr>
        <w:tab/>
      </w:r>
    </w:p>
    <w:p w14:paraId="65D53819">
      <w:pPr>
        <w:numPr>
          <w:ilvl w:val="0"/>
          <w:numId w:val="9"/>
        </w:numPr>
        <w:tabs>
          <w:tab w:val="left" w:pos="360"/>
          <w:tab w:val="clear" w:pos="900"/>
        </w:tabs>
        <w:snapToGrid w:val="0"/>
        <w:spacing w:line="360" w:lineRule="auto"/>
        <w:ind w:left="357" w:hanging="357"/>
        <w:outlineLvl w:val="1"/>
        <w:rPr>
          <w:rFonts w:hint="eastAsia" w:ascii="宋体" w:hAnsi="宋体" w:eastAsia="宋体" w:cs="宋体"/>
          <w:sz w:val="24"/>
        </w:rPr>
      </w:pPr>
      <w:bookmarkStart w:id="132" w:name="_Toc265228357"/>
      <w:bookmarkStart w:id="133" w:name="_Toc305158787"/>
      <w:bookmarkStart w:id="134" w:name="_Toc264969209"/>
      <w:bookmarkStart w:id="135" w:name="_Toc305158861"/>
      <w:r>
        <w:rPr>
          <w:rFonts w:hint="eastAsia" w:ascii="宋体" w:hAnsi="宋体" w:eastAsia="宋体" w:cs="宋体"/>
          <w:sz w:val="24"/>
        </w:rPr>
        <w:t>采购人、采购代理机构、投标人</w:t>
      </w:r>
      <w:bookmarkEnd w:id="132"/>
      <w:bookmarkEnd w:id="133"/>
      <w:bookmarkEnd w:id="134"/>
      <w:bookmarkEnd w:id="135"/>
      <w:r>
        <w:rPr>
          <w:rFonts w:hint="eastAsia" w:ascii="宋体" w:hAnsi="宋体" w:eastAsia="宋体" w:cs="宋体"/>
          <w:sz w:val="24"/>
        </w:rPr>
        <w:t>、联合体</w:t>
      </w:r>
    </w:p>
    <w:p w14:paraId="0DC1C810">
      <w:pPr>
        <w:numPr>
          <w:ilvl w:val="1"/>
          <w:numId w:val="9"/>
        </w:numPr>
        <w:tabs>
          <w:tab w:val="left" w:pos="1080"/>
          <w:tab w:val="left" w:pos="2014"/>
          <w:tab w:val="left" w:pos="5521"/>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采购人、采购代理机构：指依法进行政府采购的国家机关、事业单位、团体组织，及其委托的采购代理机构。本项目采购人、采购代理机构见第一章《投标邀请》。</w:t>
      </w:r>
    </w:p>
    <w:p w14:paraId="2A549E5F">
      <w:pPr>
        <w:numPr>
          <w:ilvl w:val="1"/>
          <w:numId w:val="9"/>
        </w:numPr>
        <w:tabs>
          <w:tab w:val="left" w:pos="1080"/>
          <w:tab w:val="left" w:pos="2014"/>
          <w:tab w:val="left" w:pos="5521"/>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投标人（也称“供应商”、“申请人”）：指向采购人提供货物、工程或者服务的法人、其他组织或者自然人。</w:t>
      </w:r>
    </w:p>
    <w:p w14:paraId="43FC1051">
      <w:pPr>
        <w:numPr>
          <w:ilvl w:val="1"/>
          <w:numId w:val="9"/>
        </w:numPr>
        <w:tabs>
          <w:tab w:val="left" w:pos="1080"/>
          <w:tab w:val="left" w:pos="2014"/>
          <w:tab w:val="left" w:pos="5521"/>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联合体：指两个以上的自然人、法人或者其他组织组成一个联合体，以一个供应商的身份共同参加政府采购。</w:t>
      </w:r>
    </w:p>
    <w:p w14:paraId="685F1049">
      <w:pPr>
        <w:numPr>
          <w:ilvl w:val="0"/>
          <w:numId w:val="9"/>
        </w:numPr>
        <w:tabs>
          <w:tab w:val="left" w:pos="360"/>
          <w:tab w:val="clear" w:pos="900"/>
        </w:tabs>
        <w:snapToGrid w:val="0"/>
        <w:spacing w:line="360" w:lineRule="auto"/>
        <w:ind w:left="357" w:hanging="357"/>
        <w:outlineLvl w:val="1"/>
        <w:rPr>
          <w:rFonts w:hint="eastAsia" w:ascii="宋体" w:hAnsi="宋体" w:eastAsia="宋体" w:cs="宋体"/>
          <w:sz w:val="24"/>
        </w:rPr>
      </w:pPr>
      <w:bookmarkStart w:id="136" w:name="_Toc127161434"/>
      <w:bookmarkStart w:id="137" w:name="_Toc164229361"/>
      <w:bookmarkStart w:id="138" w:name="_Toc195842885"/>
      <w:bookmarkStart w:id="139" w:name="_Toc151193762"/>
      <w:bookmarkStart w:id="140" w:name="_Toc164351614"/>
      <w:bookmarkStart w:id="141" w:name="_Toc226309764"/>
      <w:bookmarkStart w:id="142" w:name="_Toc150774620"/>
      <w:bookmarkStart w:id="143" w:name="_Toc151193618"/>
      <w:bookmarkStart w:id="144" w:name="_Toc150509271"/>
      <w:bookmarkStart w:id="145" w:name="_Toc164608634"/>
      <w:bookmarkStart w:id="146" w:name="_Toc305158788"/>
      <w:bookmarkStart w:id="147" w:name="_Toc265228358"/>
      <w:bookmarkStart w:id="148" w:name="_Toc305158862"/>
      <w:bookmarkStart w:id="149" w:name="_Toc151193834"/>
      <w:bookmarkStart w:id="150" w:name="_Toc151193690"/>
      <w:bookmarkStart w:id="151" w:name="_Toc226965710"/>
      <w:bookmarkStart w:id="152" w:name="_Toc149720813"/>
      <w:bookmarkStart w:id="153" w:name="_Toc151190147"/>
      <w:bookmarkStart w:id="154" w:name="_Toc264969210"/>
      <w:bookmarkStart w:id="155" w:name="_Toc127151721"/>
      <w:bookmarkStart w:id="156" w:name="_Toc150480758"/>
      <w:bookmarkStart w:id="157" w:name="_Toc150774725"/>
      <w:bookmarkStart w:id="158" w:name="_Toc151193908"/>
      <w:bookmarkStart w:id="159" w:name="_Toc226337216"/>
      <w:bookmarkStart w:id="160" w:name="_Toc164608789"/>
      <w:bookmarkStart w:id="161" w:name="_Toc226965793"/>
      <w:bookmarkStart w:id="162" w:name="_Toc164229215"/>
      <w:bookmarkStart w:id="163" w:name="_Toc127151520"/>
      <w:bookmarkStart w:id="164" w:name="_Toc142311022"/>
      <w:r>
        <w:rPr>
          <w:rFonts w:hint="eastAsia" w:ascii="宋体" w:hAnsi="宋体" w:eastAsia="宋体" w:cs="宋体"/>
          <w:sz w:val="24"/>
        </w:rPr>
        <w:t>资金来源</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Fonts w:hint="eastAsia" w:ascii="宋体" w:hAnsi="宋体" w:eastAsia="宋体" w:cs="宋体"/>
          <w:sz w:val="24"/>
        </w:rPr>
        <w:t>、项目属性、科研仪器设备采购、核心产品</w:t>
      </w:r>
    </w:p>
    <w:p w14:paraId="775BC247">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资金来源为财政性资金和/或本项目采购中无法与财政性资金分割的非财政性资金。</w:t>
      </w:r>
    </w:p>
    <w:p w14:paraId="028D2BD6">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项目属性见《投标人须知资料表》。</w:t>
      </w:r>
    </w:p>
    <w:p w14:paraId="402F3AA3">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是否属于科研仪器设备采购见《投标人须知资料表》。</w:t>
      </w:r>
    </w:p>
    <w:p w14:paraId="59B793A4">
      <w:pPr>
        <w:numPr>
          <w:ilvl w:val="1"/>
          <w:numId w:val="9"/>
        </w:numPr>
        <w:tabs>
          <w:tab w:val="left" w:pos="1080"/>
          <w:tab w:val="left" w:pos="2014"/>
          <w:tab w:val="left" w:pos="5521"/>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核心产品见《投标人须知资料表》。</w:t>
      </w:r>
    </w:p>
    <w:p w14:paraId="437179B6">
      <w:pPr>
        <w:numPr>
          <w:ilvl w:val="0"/>
          <w:numId w:val="9"/>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现场考察、开标前答疑会</w:t>
      </w:r>
    </w:p>
    <w:p w14:paraId="0177AEDA">
      <w:pPr>
        <w:numPr>
          <w:ilvl w:val="1"/>
          <w:numId w:val="9"/>
        </w:numPr>
        <w:tabs>
          <w:tab w:val="left" w:pos="1080"/>
          <w:tab w:val="left" w:pos="2014"/>
        </w:tabs>
        <w:snapToGrid w:val="0"/>
        <w:spacing w:line="360" w:lineRule="auto"/>
        <w:ind w:left="1080" w:hanging="720"/>
        <w:rPr>
          <w:rFonts w:hint="eastAsia" w:ascii="宋体" w:hAnsi="宋体" w:eastAsia="宋体" w:cs="宋体"/>
          <w:sz w:val="28"/>
        </w:rPr>
      </w:pPr>
      <w:r>
        <w:rPr>
          <w:rFonts w:hint="eastAsia" w:ascii="宋体" w:hAnsi="宋体" w:eastAsia="宋体" w:cs="宋体"/>
          <w:sz w:val="24"/>
        </w:rPr>
        <w:t>若《投标人须知资料表》中规定了组织现场考察、召开开标前答疑会，则投标人应按要求在规定的时间和地点参加。</w:t>
      </w:r>
      <w:bookmarkStart w:id="165" w:name="_Toc226337218"/>
      <w:bookmarkStart w:id="166" w:name="_Toc150774727"/>
      <w:bookmarkStart w:id="167" w:name="_Toc150509273"/>
      <w:bookmarkStart w:id="168" w:name="_Toc265228360"/>
      <w:bookmarkStart w:id="169" w:name="_Toc305158864"/>
      <w:bookmarkStart w:id="170" w:name="_Toc142311024"/>
      <w:bookmarkStart w:id="171" w:name="_Toc127151522"/>
      <w:bookmarkStart w:id="172" w:name="_Toc305158790"/>
      <w:bookmarkStart w:id="173" w:name="_Toc151193836"/>
      <w:bookmarkStart w:id="174" w:name="_Toc151193692"/>
      <w:bookmarkStart w:id="175" w:name="_Toc195842887"/>
      <w:bookmarkStart w:id="176" w:name="_Toc150480760"/>
      <w:bookmarkStart w:id="177" w:name="_Toc264969212"/>
      <w:bookmarkStart w:id="178" w:name="_Toc151193620"/>
      <w:bookmarkStart w:id="179" w:name="_Toc150774622"/>
      <w:bookmarkStart w:id="180" w:name="_Toc151193764"/>
      <w:bookmarkStart w:id="181" w:name="_Toc151190149"/>
      <w:bookmarkStart w:id="182" w:name="_Toc226965795"/>
      <w:bookmarkStart w:id="183" w:name="_Toc520356146"/>
      <w:bookmarkStart w:id="184" w:name="_Toc226965712"/>
      <w:bookmarkStart w:id="185" w:name="_Toc151193910"/>
      <w:bookmarkStart w:id="186" w:name="_Toc226309766"/>
    </w:p>
    <w:p w14:paraId="19EE2EB4">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由于未参加现场考察或开标前答疑会而导致对项目实际情况不了解，影响投标文件编制、投标报价准确性、综合因素响应不全面等问题的，由投标人自行承担不利评审后果。</w:t>
      </w:r>
    </w:p>
    <w:p w14:paraId="46AFD5F2">
      <w:pPr>
        <w:numPr>
          <w:ilvl w:val="0"/>
          <w:numId w:val="9"/>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样品</w:t>
      </w:r>
    </w:p>
    <w:p w14:paraId="0344B1FA">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本项目是否要求投标人提供样品，以及样品制作的标准和要求、是否需要随样品提交相关检测报告、样品的递交与退还等要求见《投标人须知资料表》。</w:t>
      </w:r>
    </w:p>
    <w:p w14:paraId="5C3ED4D2">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样品的评审方法以及评审标准等内容见第四章《评标程序、评标方法和评标标准》。</w:t>
      </w:r>
    </w:p>
    <w:p w14:paraId="2F50EB3F">
      <w:pPr>
        <w:numPr>
          <w:ilvl w:val="0"/>
          <w:numId w:val="9"/>
        </w:numPr>
        <w:tabs>
          <w:tab w:val="left" w:pos="360"/>
          <w:tab w:val="clear" w:pos="90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政府采购政策（包括但不限于下列具体政策要求）</w:t>
      </w:r>
    </w:p>
    <w:p w14:paraId="024FE568">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采购本国货物、工程和服务</w:t>
      </w:r>
    </w:p>
    <w:p w14:paraId="7326B26B">
      <w:pPr>
        <w:numPr>
          <w:ilvl w:val="2"/>
          <w:numId w:val="9"/>
        </w:numPr>
        <w:tabs>
          <w:tab w:val="left" w:pos="2014"/>
        </w:tabs>
        <w:snapToGrid w:val="0"/>
        <w:spacing w:line="360" w:lineRule="auto"/>
        <w:rPr>
          <w:rFonts w:hint="eastAsia" w:ascii="宋体" w:hAnsi="宋体" w:eastAsia="宋体" w:cs="宋体"/>
          <w:sz w:val="24"/>
        </w:rPr>
      </w:pPr>
      <w:r>
        <w:rPr>
          <w:rFonts w:hint="eastAsia" w:ascii="宋体" w:hAnsi="宋体" w:eastAsia="宋体" w:cs="宋体"/>
          <w:kern w:val="0"/>
          <w:sz w:val="24"/>
        </w:rPr>
        <w:t>政府采购应当采购本国货物、工程和服务。但有《</w:t>
      </w:r>
      <w:r>
        <w:rPr>
          <w:rFonts w:hint="eastAsia" w:ascii="宋体" w:hAnsi="宋体" w:eastAsia="宋体" w:cs="宋体"/>
          <w:b/>
          <w:kern w:val="0"/>
          <w:sz w:val="24"/>
        </w:rPr>
        <w:t>中华人民共和国政府采购法</w:t>
      </w:r>
      <w:r>
        <w:rPr>
          <w:rFonts w:hint="eastAsia" w:ascii="宋体" w:hAnsi="宋体" w:eastAsia="宋体" w:cs="宋体"/>
          <w:kern w:val="0"/>
          <w:sz w:val="24"/>
        </w:rPr>
        <w:t>》第十条规定情形的除外。</w:t>
      </w:r>
    </w:p>
    <w:p w14:paraId="6805A5A8">
      <w:pPr>
        <w:numPr>
          <w:ilvl w:val="2"/>
          <w:numId w:val="9"/>
        </w:numPr>
        <w:tabs>
          <w:tab w:val="left" w:pos="2014"/>
        </w:tabs>
        <w:snapToGrid w:val="0"/>
        <w:spacing w:line="360" w:lineRule="auto"/>
        <w:rPr>
          <w:rFonts w:hint="eastAsia" w:ascii="宋体" w:hAnsi="宋体" w:eastAsia="宋体" w:cs="宋体"/>
          <w:sz w:val="24"/>
        </w:rPr>
      </w:pPr>
      <w:r>
        <w:rPr>
          <w:rFonts w:hint="eastAsia" w:ascii="宋体" w:hAnsi="宋体" w:eastAsia="宋体" w:cs="宋体"/>
          <w:sz w:val="24"/>
        </w:rPr>
        <w:t>本项目如接受非本国货物、工程、服务参与投标，则具体要求见第五章《采购需求》。</w:t>
      </w:r>
    </w:p>
    <w:p w14:paraId="33D10849">
      <w:pPr>
        <w:numPr>
          <w:ilvl w:val="2"/>
          <w:numId w:val="9"/>
        </w:numPr>
        <w:tabs>
          <w:tab w:val="left" w:pos="2014"/>
        </w:tabs>
        <w:snapToGrid w:val="0"/>
        <w:spacing w:line="360" w:lineRule="auto"/>
        <w:rPr>
          <w:rFonts w:hint="eastAsia" w:ascii="宋体" w:hAnsi="宋体" w:eastAsia="宋体" w:cs="宋体"/>
          <w:sz w:val="24"/>
        </w:rPr>
      </w:pPr>
      <w:r>
        <w:rPr>
          <w:rFonts w:hint="eastAsia" w:ascii="宋体" w:hAnsi="宋体" w:eastAsia="宋体" w:cs="宋体"/>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C0A044C">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本国产品</w:t>
      </w:r>
    </w:p>
    <w:p w14:paraId="6C485B0A">
      <w:pPr>
        <w:tabs>
          <w:tab w:val="left" w:pos="900"/>
          <w:tab w:val="left" w:pos="1080"/>
          <w:tab w:val="left" w:pos="1589"/>
        </w:tabs>
        <w:snapToGrid w:val="0"/>
        <w:spacing w:line="360" w:lineRule="auto"/>
        <w:ind w:left="1080"/>
        <w:rPr>
          <w:rFonts w:hint="eastAsia" w:ascii="宋体" w:hAnsi="宋体" w:eastAsia="宋体" w:cs="宋体"/>
          <w:sz w:val="24"/>
        </w:rPr>
      </w:pPr>
      <w:bookmarkStart w:id="187" w:name="_Hlk217316762"/>
      <w:r>
        <w:rPr>
          <w:rFonts w:hint="eastAsia" w:ascii="宋体" w:hAnsi="宋体" w:eastAsia="宋体" w:cs="宋体"/>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87"/>
      <w:r>
        <w:rPr>
          <w:rFonts w:hint="eastAsia" w:ascii="宋体" w:hAnsi="宋体" w:eastAsia="宋体" w:cs="宋体"/>
          <w:sz w:val="24"/>
        </w:rPr>
        <w:t>，落实本国产品</w:t>
      </w:r>
      <w:r>
        <w:rPr>
          <w:rFonts w:hint="eastAsia" w:ascii="宋体" w:hAnsi="宋体" w:eastAsia="宋体" w:cs="宋体"/>
          <w:sz w:val="24"/>
          <w:lang w:eastAsia="zh-CN"/>
        </w:rPr>
        <w:t>标准</w:t>
      </w:r>
      <w:r>
        <w:rPr>
          <w:rFonts w:hint="eastAsia" w:ascii="宋体" w:hAnsi="宋体" w:eastAsia="宋体" w:cs="宋体"/>
          <w:sz w:val="24"/>
        </w:rPr>
        <w:t>。</w:t>
      </w:r>
    </w:p>
    <w:p w14:paraId="7A6B9F40">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中小企业、监狱企业及残疾人福利性单位</w:t>
      </w:r>
    </w:p>
    <w:p w14:paraId="6E634C71">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中小企业定义：</w:t>
      </w:r>
    </w:p>
    <w:p w14:paraId="368431B4">
      <w:pPr>
        <w:numPr>
          <w:ilvl w:val="3"/>
          <w:numId w:val="0"/>
        </w:numPr>
        <w:tabs>
          <w:tab w:val="left" w:pos="1988"/>
          <w:tab w:val="left" w:pos="2035"/>
          <w:tab w:val="left" w:pos="2977"/>
        </w:tabs>
        <w:snapToGrid w:val="0"/>
        <w:spacing w:line="360" w:lineRule="auto"/>
        <w:ind w:left="2885" w:firstLine="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5.3.1.1</w:t>
      </w:r>
      <w:r>
        <w:rPr>
          <w:rFonts w:hint="eastAsia" w:ascii="宋体" w:hAnsi="宋体" w:eastAsia="宋体" w:cs="宋体"/>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0A8B9C38">
      <w:pPr>
        <w:numPr>
          <w:ilvl w:val="3"/>
          <w:numId w:val="0"/>
        </w:numPr>
        <w:tabs>
          <w:tab w:val="left" w:pos="1980"/>
          <w:tab w:val="left" w:pos="2035"/>
          <w:tab w:val="left" w:pos="2885"/>
          <w:tab w:val="left" w:pos="2977"/>
        </w:tabs>
        <w:snapToGrid w:val="0"/>
        <w:spacing w:line="360" w:lineRule="auto"/>
        <w:ind w:left="2885" w:firstLine="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5.3.1.2</w:t>
      </w:r>
      <w:r>
        <w:rPr>
          <w:rFonts w:hint="eastAsia" w:ascii="宋体" w:hAnsi="宋体" w:eastAsia="宋体" w:cs="宋体"/>
          <w:sz w:val="24"/>
        </w:rPr>
        <w:t>供应商提供的货物、工程或者服务符合下列情形的，享受中小企业扶持政策：</w:t>
      </w:r>
    </w:p>
    <w:p w14:paraId="780576E6">
      <w:pPr>
        <w:tabs>
          <w:tab w:val="left" w:pos="1980"/>
        </w:tabs>
        <w:snapToGrid w:val="0"/>
        <w:spacing w:line="360" w:lineRule="auto"/>
        <w:ind w:left="2835" w:leftChars="135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（1）在货物采购项目中，货物由中小企业制造，即货物由中小企业生产且使用该中小企业商号或者注册商标；</w:t>
      </w:r>
    </w:p>
    <w:p w14:paraId="4A2FFBE3">
      <w:pPr>
        <w:tabs>
          <w:tab w:val="left" w:pos="1980"/>
        </w:tabs>
        <w:snapToGrid w:val="0"/>
        <w:spacing w:line="360" w:lineRule="auto"/>
        <w:ind w:left="2835" w:leftChars="135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（2）在工程采购项目中，工程由中小企业承建，即工程施工单位为中小企业；</w:t>
      </w:r>
    </w:p>
    <w:p w14:paraId="77594841">
      <w:pPr>
        <w:tabs>
          <w:tab w:val="left" w:pos="1980"/>
        </w:tabs>
        <w:snapToGrid w:val="0"/>
        <w:spacing w:line="360" w:lineRule="auto"/>
        <w:ind w:left="2835" w:leftChars="135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3A8939D0">
      <w:pPr>
        <w:numPr>
          <w:ilvl w:val="3"/>
          <w:numId w:val="0"/>
        </w:numPr>
        <w:tabs>
          <w:tab w:val="left" w:pos="1980"/>
          <w:tab w:val="left" w:pos="2035"/>
          <w:tab w:val="left" w:pos="2885"/>
          <w:tab w:val="left" w:pos="2977"/>
        </w:tabs>
        <w:snapToGrid w:val="0"/>
        <w:spacing w:line="360" w:lineRule="auto"/>
        <w:ind w:left="2885" w:firstLine="0"/>
        <w:rPr>
          <w:rFonts w:hint="eastAsia" w:ascii="宋体" w:hAnsi="宋体" w:eastAsia="宋体" w:cs="宋体"/>
          <w:sz w:val="24"/>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5.3</w:t>
      </w:r>
      <w:r>
        <w:rPr>
          <w:rFonts w:hint="eastAsia" w:ascii="宋体" w:hAnsi="宋体" w:eastAsia="宋体" w:cs="宋体"/>
          <w:kern w:val="2"/>
          <w:sz w:val="24"/>
          <w:szCs w:val="24"/>
          <w:lang w:val="en-US" w:eastAsia="zh-CN" w:bidi="ar-SA"/>
        </w:rPr>
        <w:t>.1.3</w:t>
      </w:r>
      <w:r>
        <w:rPr>
          <w:rFonts w:hint="eastAsia" w:ascii="宋体" w:hAnsi="宋体" w:eastAsia="宋体" w:cs="宋体"/>
          <w:sz w:val="24"/>
        </w:rPr>
        <w:t>在货物采购项目中，供应商提供的货物既有中小企业制造货物，也有大型企业制造货物的，不享受中小企业扶持政策。</w:t>
      </w:r>
    </w:p>
    <w:p w14:paraId="6404582F">
      <w:pPr>
        <w:numPr>
          <w:ilvl w:val="3"/>
          <w:numId w:val="0"/>
        </w:numPr>
        <w:tabs>
          <w:tab w:val="left" w:pos="1980"/>
          <w:tab w:val="left" w:pos="2035"/>
          <w:tab w:val="left" w:pos="2885"/>
          <w:tab w:val="left" w:pos="2977"/>
        </w:tabs>
        <w:snapToGrid w:val="0"/>
        <w:spacing w:line="360" w:lineRule="auto"/>
        <w:ind w:left="2885" w:firstLine="0"/>
        <w:rPr>
          <w:rFonts w:hint="eastAsia" w:ascii="宋体" w:hAnsi="宋体" w:eastAsia="宋体" w:cs="宋体"/>
          <w:sz w:val="24"/>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5.3</w:t>
      </w:r>
      <w:r>
        <w:rPr>
          <w:rFonts w:hint="eastAsia" w:ascii="宋体" w:hAnsi="宋体" w:eastAsia="宋体" w:cs="宋体"/>
          <w:kern w:val="2"/>
          <w:sz w:val="24"/>
          <w:szCs w:val="24"/>
          <w:lang w:val="en-US" w:eastAsia="zh-CN" w:bidi="ar-SA"/>
        </w:rPr>
        <w:t>.1.4</w:t>
      </w:r>
      <w:r>
        <w:rPr>
          <w:rFonts w:hint="eastAsia" w:ascii="宋体" w:hAnsi="宋体" w:eastAsia="宋体" w:cs="宋体"/>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484F0E8">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D53C933">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C3F102D">
      <w:pPr>
        <w:numPr>
          <w:ilvl w:val="3"/>
          <w:numId w:val="0"/>
        </w:numPr>
        <w:tabs>
          <w:tab w:val="left" w:pos="1980"/>
          <w:tab w:val="left" w:pos="2035"/>
          <w:tab w:val="left" w:pos="2885"/>
          <w:tab w:val="left" w:pos="2977"/>
        </w:tabs>
        <w:snapToGrid w:val="0"/>
        <w:spacing w:line="360" w:lineRule="auto"/>
        <w:ind w:left="2885" w:firstLine="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5.3.3.1</w:t>
      </w:r>
      <w:r>
        <w:rPr>
          <w:rFonts w:hint="eastAsia" w:ascii="宋体" w:hAnsi="宋体" w:eastAsia="宋体" w:cs="宋体"/>
          <w:color w:val="000000" w:themeColor="text1"/>
          <w:sz w:val="24"/>
          <w14:textFill>
            <w14:solidFill>
              <w14:schemeClr w14:val="tx1"/>
            </w14:solidFill>
          </w14:textFill>
        </w:rPr>
        <w:t>安置的残疾人占本单位在职职工人数的比例不低于25%（含25%），并且安置的残疾人人数不少于10 人（含10 人）；</w:t>
      </w:r>
    </w:p>
    <w:p w14:paraId="23A59DB4">
      <w:pPr>
        <w:numPr>
          <w:ilvl w:val="3"/>
          <w:numId w:val="0"/>
        </w:numPr>
        <w:tabs>
          <w:tab w:val="left" w:pos="1980"/>
          <w:tab w:val="left" w:pos="2035"/>
          <w:tab w:val="left" w:pos="2885"/>
          <w:tab w:val="left" w:pos="2977"/>
        </w:tabs>
        <w:snapToGrid w:val="0"/>
        <w:spacing w:line="360" w:lineRule="auto"/>
        <w:ind w:left="2885" w:firstLine="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5.3.3.2</w:t>
      </w:r>
      <w:r>
        <w:rPr>
          <w:rFonts w:hint="eastAsia" w:ascii="宋体" w:hAnsi="宋体" w:eastAsia="宋体" w:cs="宋体"/>
          <w:sz w:val="24"/>
        </w:rPr>
        <w:t>依法与安置的每位残疾人签订了一年以上（含一年）的劳动合同或服务协议；</w:t>
      </w:r>
    </w:p>
    <w:p w14:paraId="3035079F">
      <w:pPr>
        <w:numPr>
          <w:ilvl w:val="3"/>
          <w:numId w:val="0"/>
        </w:numPr>
        <w:tabs>
          <w:tab w:val="left" w:pos="1980"/>
          <w:tab w:val="left" w:pos="2035"/>
          <w:tab w:val="left" w:pos="2885"/>
          <w:tab w:val="left" w:pos="2977"/>
        </w:tabs>
        <w:snapToGrid w:val="0"/>
        <w:spacing w:line="360" w:lineRule="auto"/>
        <w:ind w:left="2885" w:firstLine="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5.3.3.3</w:t>
      </w:r>
      <w:r>
        <w:rPr>
          <w:rFonts w:hint="eastAsia" w:ascii="宋体" w:hAnsi="宋体" w:eastAsia="宋体" w:cs="宋体"/>
          <w:sz w:val="24"/>
        </w:rPr>
        <w:t>为安置的每位残疾人按月足额缴纳了基本养老保险、基本医疗保险、失业保险、工伤保险和生育保险等社会保险费；</w:t>
      </w:r>
    </w:p>
    <w:p w14:paraId="203CE153">
      <w:pPr>
        <w:numPr>
          <w:ilvl w:val="3"/>
          <w:numId w:val="0"/>
        </w:numPr>
        <w:tabs>
          <w:tab w:val="left" w:pos="1980"/>
          <w:tab w:val="left" w:pos="2035"/>
          <w:tab w:val="left" w:pos="2885"/>
          <w:tab w:val="left" w:pos="2977"/>
        </w:tabs>
        <w:snapToGrid w:val="0"/>
        <w:spacing w:line="360" w:lineRule="auto"/>
        <w:ind w:left="2885" w:firstLine="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5.3.3.4</w:t>
      </w:r>
      <w:r>
        <w:rPr>
          <w:rFonts w:hint="eastAsia" w:ascii="宋体" w:hAnsi="宋体" w:eastAsia="宋体" w:cs="宋体"/>
          <w:sz w:val="24"/>
        </w:rPr>
        <w:t>通过银行等金融机构向安置的每位残疾人，按月支付了不低于单位所在区县适用的经省级人民政府批准的月最低工资标准的工资；</w:t>
      </w:r>
    </w:p>
    <w:p w14:paraId="1CC77F21">
      <w:pPr>
        <w:numPr>
          <w:ilvl w:val="3"/>
          <w:numId w:val="0"/>
        </w:numPr>
        <w:tabs>
          <w:tab w:val="left" w:pos="1980"/>
          <w:tab w:val="left" w:pos="2035"/>
          <w:tab w:val="left" w:pos="2885"/>
          <w:tab w:val="left" w:pos="2977"/>
        </w:tabs>
        <w:snapToGrid w:val="0"/>
        <w:spacing w:line="360" w:lineRule="auto"/>
        <w:ind w:left="2885" w:firstLine="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5.3.3.5</w:t>
      </w:r>
      <w:r>
        <w:rPr>
          <w:rFonts w:hint="eastAsia" w:ascii="宋体" w:hAnsi="宋体" w:eastAsia="宋体" w:cs="宋体"/>
          <w:sz w:val="24"/>
        </w:rPr>
        <w:t>提供本单位制造的货物、承担的工程或者服务（以下简称产品），或者提供其他残疾人福利性单位制造的货物（不包括使用非残疾人福利性单位注册商标的货物）；</w:t>
      </w:r>
    </w:p>
    <w:p w14:paraId="4E71162C">
      <w:pPr>
        <w:numPr>
          <w:ilvl w:val="3"/>
          <w:numId w:val="0"/>
        </w:numPr>
        <w:tabs>
          <w:tab w:val="left" w:pos="1980"/>
          <w:tab w:val="left" w:pos="2035"/>
          <w:tab w:val="left" w:pos="2885"/>
          <w:tab w:val="left" w:pos="2977"/>
        </w:tabs>
        <w:snapToGrid w:val="0"/>
        <w:spacing w:line="360" w:lineRule="auto"/>
        <w:ind w:left="2885" w:firstLine="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5.3.3.6</w:t>
      </w:r>
      <w:r>
        <w:rPr>
          <w:rFonts w:hint="eastAsia" w:ascii="宋体" w:hAnsi="宋体" w:eastAsia="宋体" w:cs="宋体"/>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63DA1CB">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本项目是否专门面向中小企业预留采购份额见第一章《投标邀请》。</w:t>
      </w:r>
    </w:p>
    <w:p w14:paraId="399FB8B3">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采购标的对应的中小企业划分标准所属行业见《投标人须知资料表》。</w:t>
      </w:r>
    </w:p>
    <w:p w14:paraId="7F60B282">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小微企业价格评审优惠的政策调整：见第四章《评标程序、评标方法和评标标准》。</w:t>
      </w:r>
    </w:p>
    <w:p w14:paraId="39937FFF">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政府采购节能产品、环境标志产品</w:t>
      </w:r>
    </w:p>
    <w:p w14:paraId="2AE5C966">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4F806A1">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034B6B1">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如本项目采购产品属于实施政府强制采购品目清单范围的节能产品，则投标人所报产品必须获得国家确定的认证机构出具的、处于有效期之内的节能产品认证证书，</w:t>
      </w:r>
      <w:r>
        <w:rPr>
          <w:rFonts w:hint="eastAsia" w:ascii="宋体" w:hAnsi="宋体" w:eastAsia="宋体" w:cs="宋体"/>
          <w:kern w:val="0"/>
          <w:sz w:val="24"/>
        </w:rPr>
        <w:t>否则</w:t>
      </w:r>
      <w:r>
        <w:rPr>
          <w:rFonts w:hint="eastAsia" w:ascii="宋体" w:hAnsi="宋体" w:eastAsia="宋体" w:cs="宋体"/>
          <w:b/>
          <w:kern w:val="0"/>
          <w:sz w:val="24"/>
        </w:rPr>
        <w:t>投标无效</w:t>
      </w:r>
      <w:r>
        <w:rPr>
          <w:rFonts w:hint="eastAsia" w:ascii="宋体" w:hAnsi="宋体" w:eastAsia="宋体" w:cs="宋体"/>
          <w:sz w:val="24"/>
        </w:rPr>
        <w:t>；</w:t>
      </w:r>
    </w:p>
    <w:p w14:paraId="7A41F853">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非政府强制采购的节能产品或环境标志产品，依据品目清单和认证证书实施政府优先采购。优先采购的具体规定见第四章《评标程序、评标方法和评标标准》（如涉及）。</w:t>
      </w:r>
    </w:p>
    <w:p w14:paraId="6D100776">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正版软件</w:t>
      </w:r>
    </w:p>
    <w:p w14:paraId="7796FF69">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7F3B8E2">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网络安全专用产品</w:t>
      </w:r>
    </w:p>
    <w:p w14:paraId="6C61EF5D">
      <w:pPr>
        <w:numPr>
          <w:ilvl w:val="2"/>
          <w:numId w:val="9"/>
        </w:numPr>
        <w:tabs>
          <w:tab w:val="left" w:pos="900"/>
          <w:tab w:val="left" w:pos="2014"/>
        </w:tabs>
        <w:snapToGrid w:val="0"/>
        <w:spacing w:line="360" w:lineRule="auto"/>
        <w:rPr>
          <w:rFonts w:hint="eastAsia" w:ascii="宋体" w:hAnsi="宋体" w:eastAsia="宋体" w:cs="宋体"/>
          <w:sz w:val="24"/>
        </w:rPr>
      </w:pPr>
      <w:r>
        <w:rPr>
          <w:rFonts w:hint="eastAsia" w:ascii="宋体" w:hAnsi="宋体" w:eastAsia="宋体" w:cs="宋体"/>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24554F27">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推广使用低挥发性有机化合物（VOCs）</w:t>
      </w:r>
    </w:p>
    <w:p w14:paraId="4BF19A0F">
      <w:pPr>
        <w:numPr>
          <w:ilvl w:val="2"/>
          <w:numId w:val="9"/>
        </w:numPr>
        <w:tabs>
          <w:tab w:val="left" w:pos="2014"/>
        </w:tabs>
        <w:snapToGrid w:val="0"/>
        <w:spacing w:line="360" w:lineRule="auto"/>
        <w:rPr>
          <w:rFonts w:hint="eastAsia" w:ascii="宋体" w:hAnsi="宋体" w:eastAsia="宋体" w:cs="宋体"/>
          <w:sz w:val="24"/>
        </w:rPr>
      </w:pPr>
      <w:r>
        <w:rPr>
          <w:rFonts w:hint="eastAsia" w:ascii="宋体" w:hAnsi="宋体" w:eastAsia="宋体" w:cs="宋体"/>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eastAsia="宋体" w:cs="宋体"/>
          <w:kern w:val="0"/>
          <w:sz w:val="24"/>
        </w:rPr>
        <w:t>否则</w:t>
      </w:r>
      <w:r>
        <w:rPr>
          <w:rFonts w:hint="eastAsia" w:ascii="宋体" w:hAnsi="宋体" w:eastAsia="宋体" w:cs="宋体"/>
          <w:b/>
          <w:kern w:val="0"/>
          <w:sz w:val="24"/>
        </w:rPr>
        <w:t>投标无效</w:t>
      </w:r>
      <w:r>
        <w:rPr>
          <w:rFonts w:hint="eastAsia" w:ascii="宋体" w:hAnsi="宋体" w:eastAsia="宋体" w:cs="宋体"/>
          <w:sz w:val="24"/>
        </w:rPr>
        <w:t>；属于推荐性标准的，优先采购，具体见第四章《评标程序、评标方法和评标标准》。</w:t>
      </w:r>
    </w:p>
    <w:p w14:paraId="720EDA9E">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采购需求标准</w:t>
      </w:r>
    </w:p>
    <w:p w14:paraId="4629DA5E">
      <w:pPr>
        <w:numPr>
          <w:ilvl w:val="2"/>
          <w:numId w:val="9"/>
        </w:numPr>
        <w:tabs>
          <w:tab w:val="left" w:pos="2014"/>
        </w:tabs>
        <w:snapToGrid w:val="0"/>
        <w:spacing w:line="360" w:lineRule="auto"/>
        <w:rPr>
          <w:rFonts w:hint="eastAsia" w:ascii="宋体" w:hAnsi="宋体" w:eastAsia="宋体" w:cs="宋体"/>
          <w:sz w:val="24"/>
        </w:rPr>
      </w:pPr>
      <w:r>
        <w:rPr>
          <w:rFonts w:hint="eastAsia" w:ascii="宋体" w:hAnsi="宋体" w:eastAsia="宋体" w:cs="宋体"/>
          <w:sz w:val="24"/>
        </w:rPr>
        <w:t>商品包装、快递包装政府采购需求标准（试行）</w:t>
      </w:r>
    </w:p>
    <w:p w14:paraId="551437CD">
      <w:pPr>
        <w:tabs>
          <w:tab w:val="left" w:pos="900"/>
          <w:tab w:val="left" w:pos="1980"/>
        </w:tabs>
        <w:snapToGrid w:val="0"/>
        <w:spacing w:line="360" w:lineRule="auto"/>
        <w:ind w:left="1985"/>
        <w:rPr>
          <w:rFonts w:hint="eastAsia" w:ascii="宋体" w:hAnsi="宋体" w:eastAsia="宋体" w:cs="宋体"/>
          <w:sz w:val="24"/>
        </w:rPr>
      </w:pPr>
      <w:r>
        <w:rPr>
          <w:rFonts w:hint="eastAsia" w:ascii="宋体" w:hAnsi="宋体" w:eastAsia="宋体" w:cs="宋体"/>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54D21EC8">
      <w:pPr>
        <w:numPr>
          <w:ilvl w:val="2"/>
          <w:numId w:val="9"/>
        </w:numPr>
        <w:tabs>
          <w:tab w:val="left" w:pos="2014"/>
        </w:tabs>
        <w:snapToGrid w:val="0"/>
        <w:spacing w:line="360" w:lineRule="auto"/>
        <w:rPr>
          <w:rFonts w:hint="eastAsia" w:ascii="宋体" w:hAnsi="宋体" w:eastAsia="宋体" w:cs="宋体"/>
          <w:sz w:val="24"/>
        </w:rPr>
      </w:pPr>
      <w:bookmarkStart w:id="188" w:name="_Hlk164953935"/>
      <w:r>
        <w:rPr>
          <w:rFonts w:hint="eastAsia" w:ascii="宋体" w:hAnsi="宋体" w:eastAsia="宋体" w:cs="宋体"/>
          <w:sz w:val="24"/>
        </w:rPr>
        <w:t xml:space="preserve">其他政府采购需求标准 </w:t>
      </w:r>
    </w:p>
    <w:bookmarkEnd w:id="188"/>
    <w:p w14:paraId="1987B1EB">
      <w:pPr>
        <w:tabs>
          <w:tab w:val="left" w:pos="900"/>
          <w:tab w:val="left" w:pos="1980"/>
        </w:tabs>
        <w:snapToGrid w:val="0"/>
        <w:spacing w:line="360" w:lineRule="auto"/>
        <w:ind w:left="1980"/>
        <w:rPr>
          <w:rFonts w:hint="eastAsia" w:ascii="宋体" w:hAnsi="宋体" w:eastAsia="宋体" w:cs="宋体"/>
          <w:sz w:val="24"/>
        </w:rPr>
      </w:pPr>
      <w:bookmarkStart w:id="189" w:name="_Hlk164955325"/>
      <w:r>
        <w:rPr>
          <w:rFonts w:hint="eastAsia" w:ascii="宋体" w:hAnsi="宋体" w:eastAsia="宋体" w:cs="宋体"/>
          <w:sz w:val="24"/>
        </w:rPr>
        <w:t>为贯彻落实《深化政府采购制度改革方案》有关要求，推动政府采购需求标准建设</w:t>
      </w:r>
      <w:bookmarkEnd w:id="189"/>
      <w:r>
        <w:rPr>
          <w:rFonts w:hint="eastAsia" w:ascii="宋体" w:hAnsi="宋体" w:eastAsia="宋体" w:cs="宋体"/>
          <w:sz w:val="24"/>
        </w:rPr>
        <w:t>，财政部门会同有关部门制定发布的其他政府采购需求标准，本项目如涉及，则具体要求见第五章《采购需求》。</w:t>
      </w:r>
    </w:p>
    <w:p w14:paraId="055D6DA1">
      <w:pPr>
        <w:numPr>
          <w:ilvl w:val="0"/>
          <w:numId w:val="9"/>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投标费用</w:t>
      </w:r>
    </w:p>
    <w:p w14:paraId="44789E8E">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投标人应自行承担所有与准备和参加投标有关的费用，无论投标的结果如何，采购人或采购代理机构在任何情况下均无承担这些费用的义务和责任。</w:t>
      </w:r>
    </w:p>
    <w:p w14:paraId="752B7AD7">
      <w:pPr>
        <w:tabs>
          <w:tab w:val="left" w:pos="1080"/>
        </w:tabs>
        <w:snapToGrid w:val="0"/>
        <w:spacing w:line="360" w:lineRule="auto"/>
        <w:ind w:left="1080"/>
        <w:rPr>
          <w:rFonts w:hint="eastAsia" w:ascii="宋体" w:hAnsi="宋体" w:eastAsia="宋体" w:cs="宋体"/>
          <w:sz w:val="28"/>
        </w:rPr>
      </w:pPr>
      <w:bookmarkStart w:id="190" w:name="_1.8_计量单位"/>
      <w:bookmarkEnd w:id="190"/>
    </w:p>
    <w:p w14:paraId="13D342B2">
      <w:pPr>
        <w:pStyle w:val="4"/>
        <w:spacing w:before="0" w:line="360" w:lineRule="auto"/>
        <w:rPr>
          <w:rFonts w:hint="eastAsia" w:ascii="宋体" w:hAnsi="宋体" w:eastAsia="宋体" w:cs="宋体"/>
          <w:sz w:val="28"/>
        </w:rPr>
      </w:pPr>
      <w:r>
        <w:rPr>
          <w:rFonts w:hint="eastAsia" w:ascii="宋体" w:hAnsi="宋体" w:eastAsia="宋体" w:cs="宋体"/>
          <w:sz w:val="28"/>
        </w:rPr>
        <w:t>二   招标文件</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54E8DA2E">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191" w:name="_Toc127151523"/>
      <w:bookmarkStart w:id="192" w:name="_Toc142311025"/>
      <w:bookmarkStart w:id="193" w:name="_Toc150774728"/>
      <w:bookmarkStart w:id="194" w:name="_Toc264969213"/>
      <w:bookmarkStart w:id="195" w:name="_Toc151193693"/>
      <w:bookmarkStart w:id="196" w:name="_Toc226309767"/>
      <w:bookmarkStart w:id="197" w:name="_Toc149720816"/>
      <w:bookmarkStart w:id="198" w:name="_Toc265228361"/>
      <w:bookmarkStart w:id="199" w:name="_Toc151193621"/>
      <w:bookmarkStart w:id="200" w:name="_Toc164608637"/>
      <w:bookmarkStart w:id="201" w:name="_Toc305158791"/>
      <w:bookmarkStart w:id="202" w:name="_Toc150774623"/>
      <w:bookmarkStart w:id="203" w:name="_Toc195842888"/>
      <w:bookmarkStart w:id="204" w:name="_Toc164608792"/>
      <w:bookmarkStart w:id="205" w:name="_Toc151193837"/>
      <w:bookmarkStart w:id="206" w:name="_Toc164351617"/>
      <w:bookmarkStart w:id="207" w:name="_Toc151190150"/>
      <w:bookmarkStart w:id="208" w:name="_Toc164229218"/>
      <w:bookmarkStart w:id="209" w:name="_Toc151193765"/>
      <w:bookmarkStart w:id="210" w:name="_Toc150509274"/>
      <w:bookmarkStart w:id="211" w:name="_Toc127151724"/>
      <w:bookmarkStart w:id="212" w:name="_Toc305158865"/>
      <w:bookmarkStart w:id="213" w:name="_Toc226965796"/>
      <w:bookmarkStart w:id="214" w:name="_Toc127161437"/>
      <w:bookmarkStart w:id="215" w:name="_Toc164229364"/>
      <w:bookmarkStart w:id="216" w:name="_Toc150480761"/>
      <w:bookmarkStart w:id="217" w:name="_Toc226337219"/>
      <w:bookmarkStart w:id="218" w:name="_Toc151193911"/>
      <w:bookmarkStart w:id="219" w:name="_Toc520356147"/>
      <w:bookmarkStart w:id="220" w:name="_Toc226965713"/>
      <w:r>
        <w:rPr>
          <w:rFonts w:hint="eastAsia" w:ascii="宋体" w:hAnsi="宋体" w:eastAsia="宋体" w:cs="宋体"/>
          <w:sz w:val="24"/>
        </w:rPr>
        <w:t>招标文件构</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Fonts w:hint="eastAsia" w:ascii="宋体" w:hAnsi="宋体" w:eastAsia="宋体" w:cs="宋体"/>
          <w:sz w:val="24"/>
        </w:rPr>
        <w:t>成</w:t>
      </w:r>
    </w:p>
    <w:p w14:paraId="26C422C5">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招标文件包括以下部分：</w:t>
      </w:r>
    </w:p>
    <w:p w14:paraId="265AD2FB">
      <w:pPr>
        <w:numPr>
          <w:ilvl w:val="0"/>
          <w:numId w:val="10"/>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投标邀请</w:t>
      </w:r>
    </w:p>
    <w:p w14:paraId="7215D9FE">
      <w:pPr>
        <w:numPr>
          <w:ilvl w:val="0"/>
          <w:numId w:val="10"/>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投标人须知</w:t>
      </w:r>
    </w:p>
    <w:p w14:paraId="08FFB729">
      <w:pPr>
        <w:numPr>
          <w:ilvl w:val="0"/>
          <w:numId w:val="10"/>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资格审查</w:t>
      </w:r>
    </w:p>
    <w:p w14:paraId="3B2E5F3F">
      <w:pPr>
        <w:numPr>
          <w:ilvl w:val="0"/>
          <w:numId w:val="10"/>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评标程序、评标方法和评标标准</w:t>
      </w:r>
    </w:p>
    <w:p w14:paraId="1FDD5A14">
      <w:pPr>
        <w:numPr>
          <w:ilvl w:val="0"/>
          <w:numId w:val="10"/>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采购需求</w:t>
      </w:r>
    </w:p>
    <w:p w14:paraId="26F7D264">
      <w:pPr>
        <w:numPr>
          <w:ilvl w:val="0"/>
          <w:numId w:val="10"/>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拟签订的合同文本</w:t>
      </w:r>
    </w:p>
    <w:p w14:paraId="1C48DA90">
      <w:pPr>
        <w:numPr>
          <w:ilvl w:val="0"/>
          <w:numId w:val="10"/>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投标文件格式</w:t>
      </w:r>
    </w:p>
    <w:p w14:paraId="0EB04D2A">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投标人应认真阅读招标文件的全部内容。投标人应按照招标文件要求提交投标文件并保证所提供的全部资料的真实性，并对招标文件做出实质性响应，否则</w:t>
      </w:r>
      <w:r>
        <w:rPr>
          <w:rFonts w:hint="eastAsia" w:ascii="宋体" w:hAnsi="宋体" w:eastAsia="宋体" w:cs="宋体"/>
          <w:b/>
          <w:sz w:val="24"/>
        </w:rPr>
        <w:t>投标无效</w:t>
      </w:r>
      <w:r>
        <w:rPr>
          <w:rFonts w:hint="eastAsia" w:ascii="宋体" w:hAnsi="宋体" w:eastAsia="宋体" w:cs="宋体"/>
          <w:sz w:val="24"/>
        </w:rPr>
        <w:t>。</w:t>
      </w:r>
    </w:p>
    <w:p w14:paraId="2D6EC008">
      <w:pPr>
        <w:numPr>
          <w:ilvl w:val="0"/>
          <w:numId w:val="9"/>
        </w:numPr>
        <w:tabs>
          <w:tab w:val="left" w:pos="1080"/>
          <w:tab w:val="left" w:pos="2014"/>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对招标文件的澄清或修改</w:t>
      </w:r>
    </w:p>
    <w:p w14:paraId="6778C3F2">
      <w:pPr>
        <w:numPr>
          <w:ilvl w:val="1"/>
          <w:numId w:val="9"/>
        </w:numPr>
        <w:tabs>
          <w:tab w:val="left" w:pos="1080"/>
          <w:tab w:val="left" w:pos="1561"/>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采购人或采购代理机构对已发出的招标文件进行必要澄清或者修改的，将在原公告发布媒体上发布更正公告，并以书面形式通知所有获取招标文件的潜在投标人。</w:t>
      </w:r>
    </w:p>
    <w:p w14:paraId="34CD1CF5">
      <w:pPr>
        <w:numPr>
          <w:ilvl w:val="1"/>
          <w:numId w:val="9"/>
        </w:numPr>
        <w:tabs>
          <w:tab w:val="left" w:pos="1080"/>
          <w:tab w:val="left" w:pos="1561"/>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上述书面通知，按照获取招标文件的潜在投标人提供的联系方式发出，因提供的信息有误导致通知延迟或无法通知的，采购人或采购代理机构不承担责任。</w:t>
      </w:r>
    </w:p>
    <w:p w14:paraId="252BBD79">
      <w:pPr>
        <w:numPr>
          <w:ilvl w:val="1"/>
          <w:numId w:val="9"/>
        </w:numPr>
        <w:tabs>
          <w:tab w:val="left" w:pos="1080"/>
          <w:tab w:val="left" w:pos="1561"/>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73F3D93">
      <w:pPr>
        <w:tabs>
          <w:tab w:val="left" w:pos="1080"/>
          <w:tab w:val="left" w:pos="1561"/>
        </w:tabs>
        <w:snapToGrid w:val="0"/>
        <w:spacing w:line="360" w:lineRule="auto"/>
        <w:ind w:left="1080"/>
        <w:rPr>
          <w:rFonts w:hint="eastAsia" w:ascii="宋体" w:hAnsi="宋体" w:eastAsia="宋体" w:cs="宋体"/>
          <w:sz w:val="28"/>
        </w:rPr>
      </w:pPr>
      <w:bookmarkStart w:id="221" w:name="_Toc516367020"/>
      <w:bookmarkStart w:id="222" w:name="_Toc305158794"/>
      <w:bookmarkStart w:id="223" w:name="_Toc226309770"/>
      <w:bookmarkStart w:id="224" w:name="_Toc150774626"/>
      <w:bookmarkStart w:id="225" w:name="_Toc151193696"/>
      <w:bookmarkStart w:id="226" w:name="_Toc226965716"/>
      <w:bookmarkStart w:id="227" w:name="_Toc151193624"/>
      <w:bookmarkStart w:id="228" w:name="_Toc226965799"/>
      <w:bookmarkStart w:id="229" w:name="_Toc151193914"/>
      <w:bookmarkStart w:id="230" w:name="_Toc195842891"/>
      <w:bookmarkStart w:id="231" w:name="_Toc264969216"/>
      <w:bookmarkStart w:id="232" w:name="_Toc150480764"/>
      <w:bookmarkStart w:id="233" w:name="_Toc305158868"/>
      <w:bookmarkStart w:id="234" w:name="_Toc151193840"/>
      <w:bookmarkStart w:id="235" w:name="_Toc520356150"/>
      <w:bookmarkStart w:id="236" w:name="_Toc226337222"/>
      <w:bookmarkStart w:id="237" w:name="_Toc150774731"/>
      <w:bookmarkStart w:id="238" w:name="_Toc142311028"/>
      <w:bookmarkStart w:id="239" w:name="_Toc151193768"/>
      <w:bookmarkStart w:id="240" w:name="_Toc127151526"/>
      <w:bookmarkStart w:id="241" w:name="_Toc150509277"/>
      <w:bookmarkStart w:id="242" w:name="_Toc265228364"/>
      <w:bookmarkStart w:id="243" w:name="_Toc151190153"/>
    </w:p>
    <w:p w14:paraId="3856A839">
      <w:pPr>
        <w:pStyle w:val="4"/>
        <w:spacing w:before="0" w:line="360" w:lineRule="auto"/>
        <w:rPr>
          <w:rFonts w:hint="eastAsia" w:ascii="宋体" w:hAnsi="宋体" w:eastAsia="宋体" w:cs="宋体"/>
          <w:sz w:val="28"/>
        </w:rPr>
      </w:pPr>
      <w:r>
        <w:rPr>
          <w:rFonts w:hint="eastAsia" w:ascii="宋体" w:hAnsi="宋体" w:eastAsia="宋体" w:cs="宋体"/>
          <w:sz w:val="28"/>
        </w:rPr>
        <w:t>三   投标文件</w:t>
      </w:r>
      <w:bookmarkEnd w:id="221"/>
      <w:r>
        <w:rPr>
          <w:rFonts w:hint="eastAsia" w:ascii="宋体" w:hAnsi="宋体" w:eastAsia="宋体" w:cs="宋体"/>
          <w:sz w:val="28"/>
        </w:rPr>
        <w:t>的编制</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36F95220">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244" w:name="_Toc151193697"/>
      <w:bookmarkStart w:id="245" w:name="_Toc142311029"/>
      <w:bookmarkStart w:id="246" w:name="_Toc150480765"/>
      <w:bookmarkStart w:id="247" w:name="_Toc151193841"/>
      <w:bookmarkStart w:id="248" w:name="_Toc150774732"/>
      <w:bookmarkStart w:id="249" w:name="_Toc151193915"/>
      <w:bookmarkStart w:id="250" w:name="_Toc150509278"/>
      <w:bookmarkStart w:id="251" w:name="_Toc305158795"/>
      <w:bookmarkStart w:id="252" w:name="_Toc127151728"/>
      <w:bookmarkStart w:id="253" w:name="_Toc226337223"/>
      <w:bookmarkStart w:id="254" w:name="_Toc164608641"/>
      <w:bookmarkStart w:id="255" w:name="_Toc195842892"/>
      <w:bookmarkStart w:id="256" w:name="_Toc520356151"/>
      <w:bookmarkStart w:id="257" w:name="_Toc516367021"/>
      <w:bookmarkStart w:id="258" w:name="_Toc264969217"/>
      <w:bookmarkStart w:id="259" w:name="_Toc226965717"/>
      <w:bookmarkStart w:id="260" w:name="_Toc164608796"/>
      <w:bookmarkStart w:id="261" w:name="_Toc164229222"/>
      <w:bookmarkStart w:id="262" w:name="_Toc151193625"/>
      <w:bookmarkStart w:id="263" w:name="_Toc226965800"/>
      <w:bookmarkStart w:id="264" w:name="_Toc150774627"/>
      <w:bookmarkStart w:id="265" w:name="_Toc265228365"/>
      <w:bookmarkStart w:id="266" w:name="_Toc226309771"/>
      <w:bookmarkStart w:id="267" w:name="_Toc151193769"/>
      <w:bookmarkStart w:id="268" w:name="_Toc127161441"/>
      <w:bookmarkStart w:id="269" w:name="_Toc151190154"/>
      <w:bookmarkStart w:id="270" w:name="_Toc149720820"/>
      <w:bookmarkStart w:id="271" w:name="_Toc164229368"/>
      <w:bookmarkStart w:id="272" w:name="_Toc127151527"/>
      <w:bookmarkStart w:id="273" w:name="_Toc305158869"/>
      <w:bookmarkStart w:id="274" w:name="_Toc164351621"/>
      <w:r>
        <w:rPr>
          <w:rFonts w:hint="eastAsia" w:ascii="宋体" w:hAnsi="宋体" w:eastAsia="宋体" w:cs="宋体"/>
          <w:sz w:val="24"/>
        </w:rPr>
        <w:t>投标范围、投标文件中计量单位的使用</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Fonts w:hint="eastAsia" w:ascii="宋体" w:hAnsi="宋体" w:eastAsia="宋体" w:cs="宋体"/>
          <w:sz w:val="24"/>
        </w:rPr>
        <w:t>及投标语言</w:t>
      </w:r>
    </w:p>
    <w:p w14:paraId="388D1E2E">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eastAsia="宋体" w:cs="宋体"/>
          <w:b/>
          <w:sz w:val="24"/>
        </w:rPr>
        <w:t>无效投标</w:t>
      </w:r>
      <w:r>
        <w:rPr>
          <w:rFonts w:hint="eastAsia" w:ascii="宋体" w:hAnsi="宋体" w:eastAsia="宋体" w:cs="宋体"/>
          <w:sz w:val="24"/>
        </w:rPr>
        <w:t>。</w:t>
      </w:r>
    </w:p>
    <w:p w14:paraId="0A2D0DEB">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除招标文件有特殊要求外，本项目投标所使用的计量单位，应采用中华人民共和国法定计量单位。</w:t>
      </w:r>
    </w:p>
    <w:p w14:paraId="4FFC896B">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28E0376">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275" w:name="_Ref467306195"/>
      <w:bookmarkStart w:id="276" w:name="_Toc516367022"/>
      <w:bookmarkStart w:id="277" w:name="_Ref467306676"/>
      <w:bookmarkStart w:id="278" w:name="_Toc151193842"/>
      <w:bookmarkStart w:id="279" w:name="_Toc142311030"/>
      <w:bookmarkStart w:id="280" w:name="_Toc151190155"/>
      <w:bookmarkStart w:id="281" w:name="_Toc151193770"/>
      <w:bookmarkStart w:id="282" w:name="_Toc151193916"/>
      <w:bookmarkStart w:id="283" w:name="_Toc150774628"/>
      <w:bookmarkStart w:id="284" w:name="_Toc195842893"/>
      <w:bookmarkStart w:id="285" w:name="_Toc305158796"/>
      <w:bookmarkStart w:id="286" w:name="_Toc151193698"/>
      <w:bookmarkStart w:id="287" w:name="_Toc264969218"/>
      <w:bookmarkStart w:id="288" w:name="_Toc226965718"/>
      <w:bookmarkStart w:id="289" w:name="_Toc127151729"/>
      <w:bookmarkStart w:id="290" w:name="_Toc164608642"/>
      <w:bookmarkStart w:id="291" w:name="_Toc150480766"/>
      <w:bookmarkStart w:id="292" w:name="_Toc127161442"/>
      <w:bookmarkStart w:id="293" w:name="_Toc226965801"/>
      <w:bookmarkStart w:id="294" w:name="_Toc149720821"/>
      <w:bookmarkStart w:id="295" w:name="_Toc164229223"/>
      <w:bookmarkStart w:id="296" w:name="_Toc226309772"/>
      <w:bookmarkStart w:id="297" w:name="_Toc265228366"/>
      <w:bookmarkStart w:id="298" w:name="_Toc305158870"/>
      <w:bookmarkStart w:id="299" w:name="_Toc164229369"/>
      <w:bookmarkStart w:id="300" w:name="_Toc151193626"/>
      <w:bookmarkStart w:id="301" w:name="_Toc164351622"/>
      <w:bookmarkStart w:id="302" w:name="_Toc150509279"/>
      <w:bookmarkStart w:id="303" w:name="_Toc150774733"/>
      <w:bookmarkStart w:id="304" w:name="_Toc520356152"/>
      <w:bookmarkStart w:id="305" w:name="_Toc127151528"/>
      <w:bookmarkStart w:id="306" w:name="_Toc226337224"/>
      <w:bookmarkStart w:id="307" w:name="_Toc164608797"/>
      <w:r>
        <w:rPr>
          <w:rFonts w:hint="eastAsia" w:ascii="宋体" w:hAnsi="宋体" w:eastAsia="宋体" w:cs="宋体"/>
          <w:sz w:val="24"/>
        </w:rPr>
        <w:t>投标文件</w:t>
      </w:r>
      <w:bookmarkEnd w:id="275"/>
      <w:bookmarkEnd w:id="276"/>
      <w:bookmarkEnd w:id="277"/>
      <w:r>
        <w:rPr>
          <w:rFonts w:hint="eastAsia" w:ascii="宋体" w:hAnsi="宋体" w:eastAsia="宋体" w:cs="宋体"/>
          <w:sz w:val="24"/>
        </w:rPr>
        <w:t>构成</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4D2F95B1">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bookmarkStart w:id="308" w:name="_Ref467052588"/>
      <w:r>
        <w:rPr>
          <w:rFonts w:hint="eastAsia" w:ascii="宋体" w:hAnsi="宋体" w:eastAsia="宋体" w:cs="宋体"/>
          <w:sz w:val="24"/>
        </w:rPr>
        <w:t>投标人应当按照招标文件的要求编制投标文件。投标文件应由《资格证明文件》、《商务技术文件》两部分构成。投标文件的部分格式要求，见第七章《投标文件格式》。</w:t>
      </w:r>
    </w:p>
    <w:p w14:paraId="4A654F35">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kern w:val="0"/>
          <w:sz w:val="24"/>
        </w:rPr>
        <w:t>对于招标文件中标记了“实质性格式”文件的，</w:t>
      </w:r>
      <w:r>
        <w:rPr>
          <w:rFonts w:hint="eastAsia" w:ascii="宋体" w:hAnsi="宋体" w:eastAsia="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kern w:val="0"/>
          <w:sz w:val="24"/>
        </w:rPr>
        <w:t>否则</w:t>
      </w:r>
      <w:r>
        <w:rPr>
          <w:rFonts w:hint="eastAsia" w:ascii="宋体" w:hAnsi="宋体" w:eastAsia="宋体" w:cs="宋体"/>
          <w:b/>
          <w:kern w:val="0"/>
          <w:sz w:val="24"/>
        </w:rPr>
        <w:t>投标无效</w:t>
      </w:r>
      <w:r>
        <w:rPr>
          <w:rFonts w:hint="eastAsia" w:ascii="宋体" w:hAnsi="宋体" w:eastAsia="宋体" w:cs="宋体"/>
          <w:kern w:val="0"/>
          <w:sz w:val="24"/>
        </w:rPr>
        <w:t>。未标记“实质性格式”的文件和招标文件未提供格式的内容，可由投标人自行编写。</w:t>
      </w:r>
    </w:p>
    <w:p w14:paraId="394BFAE0">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第四章《评标程序、评标方法和评标标准》中涉及的证明文件。</w:t>
      </w:r>
    </w:p>
    <w:p w14:paraId="2392C894">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509D1E9F">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投标人认为应附的其他材料。</w:t>
      </w:r>
      <w:bookmarkEnd w:id="308"/>
    </w:p>
    <w:p w14:paraId="4A891390">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309" w:name="_Toc151193772"/>
      <w:bookmarkStart w:id="310" w:name="_Toc164608644"/>
      <w:bookmarkStart w:id="311" w:name="_Toc127151731"/>
      <w:bookmarkStart w:id="312" w:name="_Toc520356155"/>
      <w:bookmarkStart w:id="313" w:name="_Toc127151530"/>
      <w:bookmarkStart w:id="314" w:name="_Toc151190157"/>
      <w:bookmarkStart w:id="315" w:name="_Toc151193628"/>
      <w:bookmarkStart w:id="316" w:name="_Toc164229225"/>
      <w:bookmarkStart w:id="317" w:name="_Toc150509281"/>
      <w:bookmarkStart w:id="318" w:name="_Toc164229371"/>
      <w:bookmarkStart w:id="319" w:name="_Toc150774735"/>
      <w:bookmarkStart w:id="320" w:name="_Toc151193918"/>
      <w:bookmarkStart w:id="321" w:name="_Toc142311032"/>
      <w:bookmarkStart w:id="322" w:name="_Toc151193844"/>
      <w:bookmarkStart w:id="323" w:name="_Toc151193700"/>
      <w:bookmarkStart w:id="324" w:name="_Toc127161444"/>
      <w:bookmarkStart w:id="325" w:name="_Toc195842895"/>
      <w:bookmarkStart w:id="326" w:name="_Toc150774630"/>
      <w:bookmarkStart w:id="327" w:name="_Toc164351624"/>
      <w:bookmarkStart w:id="328" w:name="_Toc150480768"/>
      <w:bookmarkStart w:id="329" w:name="_Toc164608799"/>
      <w:bookmarkStart w:id="330" w:name="_Toc149720823"/>
      <w:r>
        <w:rPr>
          <w:rFonts w:hint="eastAsia" w:ascii="宋体" w:hAnsi="宋体" w:eastAsia="宋体" w:cs="宋体"/>
          <w:sz w:val="24"/>
        </w:rPr>
        <w:t>投标报价</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3AC04293">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所有投标均以人民币为计价货币。</w:t>
      </w:r>
    </w:p>
    <w:p w14:paraId="52D33D50">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投标人的报价应包括为完成本项目所发生的一切费用和税费，采购人将不再支付报价以外的任何费用。投标人的报价应包括但不限于下列内容，《投标人须知资料表》中有特殊规定的，从其规定。</w:t>
      </w:r>
    </w:p>
    <w:p w14:paraId="770B07C3">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4F2A740">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 xml:space="preserve">按照招标文件要求完成本项目的全部相关费用。 </w:t>
      </w:r>
    </w:p>
    <w:p w14:paraId="6BC3F209">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采购人不得向供应商索要或者接受其给予的赠品、回扣或者与采购无关的其他商品、服务。</w:t>
      </w:r>
    </w:p>
    <w:p w14:paraId="1DC76533">
      <w:pPr>
        <w:numPr>
          <w:ilvl w:val="1"/>
          <w:numId w:val="9"/>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投标人不能提供任何有选择性或可调整的报价（招标文件另有规定的除外），否则其</w:t>
      </w:r>
      <w:r>
        <w:rPr>
          <w:rFonts w:hint="eastAsia" w:ascii="宋体" w:hAnsi="宋体" w:eastAsia="宋体" w:cs="宋体"/>
          <w:b/>
          <w:sz w:val="24"/>
        </w:rPr>
        <w:t>投标无效</w:t>
      </w:r>
      <w:r>
        <w:rPr>
          <w:rFonts w:hint="eastAsia" w:ascii="宋体" w:hAnsi="宋体" w:eastAsia="宋体" w:cs="宋体"/>
          <w:sz w:val="24"/>
        </w:rPr>
        <w:t>。</w:t>
      </w:r>
    </w:p>
    <w:p w14:paraId="5C7E8AAE">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331" w:name="_Toc151193629"/>
      <w:bookmarkStart w:id="332" w:name="_Toc226965804"/>
      <w:bookmarkStart w:id="333" w:name="_Toc150480769"/>
      <w:bookmarkStart w:id="334" w:name="_Toc149720824"/>
      <w:bookmarkStart w:id="335" w:name="_Toc150774736"/>
      <w:bookmarkStart w:id="336" w:name="_Toc150509282"/>
      <w:bookmarkStart w:id="337" w:name="_Toc305158799"/>
      <w:bookmarkStart w:id="338" w:name="_Toc164229372"/>
      <w:bookmarkStart w:id="339" w:name="_Toc164608800"/>
      <w:bookmarkStart w:id="340" w:name="_Toc305158873"/>
      <w:bookmarkStart w:id="341" w:name="_Toc142311033"/>
      <w:bookmarkStart w:id="342" w:name="_Toc265228369"/>
      <w:bookmarkStart w:id="343" w:name="_Toc127161445"/>
      <w:bookmarkStart w:id="344" w:name="_Toc226309775"/>
      <w:bookmarkStart w:id="345" w:name="_Ref467306513"/>
      <w:bookmarkStart w:id="346" w:name="_Toc164351625"/>
      <w:bookmarkStart w:id="347" w:name="_Toc520356156"/>
      <w:bookmarkStart w:id="348" w:name="_Toc150774631"/>
      <w:bookmarkStart w:id="349" w:name="_Toc151193845"/>
      <w:bookmarkStart w:id="350" w:name="_Toc151193919"/>
      <w:bookmarkStart w:id="351" w:name="_Toc151190158"/>
      <w:bookmarkStart w:id="352" w:name="_Toc226337227"/>
      <w:bookmarkStart w:id="353" w:name="_Toc195842896"/>
      <w:bookmarkStart w:id="354" w:name="_Toc164229226"/>
      <w:bookmarkStart w:id="355" w:name="_Toc127151732"/>
      <w:bookmarkStart w:id="356" w:name="_Toc151193773"/>
      <w:bookmarkStart w:id="357" w:name="_Toc127151531"/>
      <w:bookmarkStart w:id="358" w:name="_Toc164608645"/>
      <w:bookmarkStart w:id="359" w:name="_Toc264969221"/>
      <w:bookmarkStart w:id="360" w:name="_Toc226965721"/>
      <w:bookmarkStart w:id="361" w:name="_Toc151193701"/>
      <w:r>
        <w:rPr>
          <w:rFonts w:hint="eastAsia" w:ascii="宋体" w:hAnsi="宋体" w:eastAsia="宋体" w:cs="宋体"/>
          <w:sz w:val="24"/>
        </w:rPr>
        <w:t>投标保证金</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5F26A06C">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bookmarkStart w:id="362" w:name="_Ref467306302"/>
      <w:r>
        <w:rPr>
          <w:rFonts w:hint="eastAsia" w:ascii="宋体" w:hAnsi="宋体" w:eastAsia="宋体" w:cs="宋体"/>
          <w:sz w:val="24"/>
        </w:rPr>
        <w:t>投标人应按《投标人须知资料表》中规定的金额及要求交纳投标保证金</w:t>
      </w:r>
      <w:bookmarkEnd w:id="362"/>
      <w:r>
        <w:rPr>
          <w:rFonts w:hint="eastAsia" w:ascii="宋体" w:hAnsi="宋体" w:eastAsia="宋体" w:cs="宋体"/>
          <w:sz w:val="24"/>
        </w:rPr>
        <w:t>。投标人自愿超额缴纳投标保证金的，投标文件不做无效处理。</w:t>
      </w:r>
    </w:p>
    <w:p w14:paraId="74E4FD6F">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交纳投标保证金可采用的形式：政府采购法律法规接受的支票、汇票、本票、网上银行支付或者金融机构、担保机构出具的保函等非现金形式。</w:t>
      </w:r>
    </w:p>
    <w:p w14:paraId="41E92A64">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63" w:name="_Hlk164959831"/>
      <w:r>
        <w:rPr>
          <w:rFonts w:hint="eastAsia" w:ascii="宋体" w:hAnsi="宋体" w:eastAsia="宋体" w:cs="宋体"/>
          <w:sz w:val="24"/>
        </w:rPr>
        <w:t>以电子保函形式提交投标保证金的，应在投标截止时间前通过</w:t>
      </w:r>
      <w:r>
        <w:rPr>
          <w:rFonts w:hint="eastAsia" w:ascii="宋体" w:hAnsi="宋体" w:eastAsia="宋体" w:cs="宋体"/>
          <w:sz w:val="24"/>
          <w:lang w:bidi="ar"/>
        </w:rPr>
        <w:t>北京市政府采购电子交易平台完成电子保函在线办理。</w:t>
      </w:r>
      <w:bookmarkEnd w:id="363"/>
      <w:r>
        <w:rPr>
          <w:rFonts w:hint="eastAsia" w:ascii="宋体" w:hAnsi="宋体" w:eastAsia="宋体" w:cs="宋体"/>
          <w:sz w:val="24"/>
        </w:rPr>
        <w:t>未按上述要求缴纳投标保证金的，其</w:t>
      </w:r>
      <w:r>
        <w:rPr>
          <w:rFonts w:hint="eastAsia" w:ascii="宋体" w:hAnsi="宋体" w:eastAsia="宋体" w:cs="宋体"/>
          <w:b/>
          <w:sz w:val="24"/>
        </w:rPr>
        <w:t>投标无效</w:t>
      </w:r>
      <w:r>
        <w:rPr>
          <w:rFonts w:hint="eastAsia" w:ascii="宋体" w:hAnsi="宋体" w:eastAsia="宋体" w:cs="宋体"/>
          <w:sz w:val="24"/>
        </w:rPr>
        <w:t>。</w:t>
      </w:r>
    </w:p>
    <w:p w14:paraId="15A738B4">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w:t>
      </w:r>
      <w:r>
        <w:rPr>
          <w:rFonts w:hint="eastAsia" w:ascii="宋体" w:hAnsi="宋体" w:eastAsia="宋体" w:cs="宋体"/>
          <w:color w:val="000000"/>
          <w:sz w:val="24"/>
        </w:rPr>
        <w:t>除需在投标文件中提供“</w:t>
      </w:r>
      <w:r>
        <w:rPr>
          <w:rFonts w:hint="eastAsia" w:ascii="宋体" w:hAnsi="宋体" w:eastAsia="宋体" w:cs="宋体"/>
          <w:color w:val="000000"/>
          <w:sz w:val="24"/>
          <w:szCs w:val="20"/>
        </w:rPr>
        <w:t>投标保证金凭证/交款单据电子件</w:t>
      </w:r>
      <w:r>
        <w:rPr>
          <w:rFonts w:hint="eastAsia" w:ascii="宋体" w:hAnsi="宋体" w:eastAsia="宋体" w:cs="宋体"/>
          <w:color w:val="000000"/>
          <w:sz w:val="24"/>
        </w:rPr>
        <w:t>”，</w:t>
      </w:r>
      <w:r>
        <w:rPr>
          <w:rFonts w:hint="eastAsia" w:ascii="宋体" w:hAnsi="宋体" w:eastAsia="宋体" w:cs="宋体"/>
          <w:sz w:val="24"/>
        </w:rPr>
        <w:t>还需在投标截止时间前，通过电子交易平台上传“</w:t>
      </w:r>
      <w:r>
        <w:rPr>
          <w:rFonts w:hint="eastAsia" w:ascii="宋体" w:hAnsi="宋体" w:eastAsia="宋体" w:cs="宋体"/>
          <w:color w:val="000000"/>
          <w:sz w:val="24"/>
          <w:szCs w:val="20"/>
        </w:rPr>
        <w:t>投标保证金凭证/交款单据电子件</w:t>
      </w:r>
      <w:r>
        <w:rPr>
          <w:rFonts w:hint="eastAsia" w:ascii="宋体" w:hAnsi="宋体" w:eastAsia="宋体" w:cs="宋体"/>
          <w:sz w:val="24"/>
        </w:rPr>
        <w:t>”。</w:t>
      </w:r>
    </w:p>
    <w:p w14:paraId="6ADF9EA7">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投标保证金有效期同投标有效期。</w:t>
      </w:r>
    </w:p>
    <w:p w14:paraId="6105D752">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投标人为联合体的，可以由联合体中的一方或者多方共同交纳投标保证金，其交纳的投标保证金对联合体各方均具有约束力。</w:t>
      </w:r>
    </w:p>
    <w:p w14:paraId="07497E47">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2C2F66E5">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投标人在投标截止时间前撤回已提交的投标文件的，自收到投标人书面撤回通知之日起5个工作日内退还已收取的投标保证金；</w:t>
      </w:r>
    </w:p>
    <w:p w14:paraId="53B84FFF">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中标人的投标保证金，自采购合同签订之日起5个工作日内退还中标人；</w:t>
      </w:r>
    </w:p>
    <w:p w14:paraId="390DC133">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未中标投标人的投标保证金，自中标通知书发出之日起5个工作日内退还未中标人；</w:t>
      </w:r>
    </w:p>
    <w:p w14:paraId="74B8CB70">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终止招标项目已经收取投标保证金的，自终止采购活动后5个工作日内退还已收取的投标保证金及其在银行产生的孳息。</w:t>
      </w:r>
    </w:p>
    <w:p w14:paraId="25445114">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有下列情形之一的，采购人或采购代理机构可以不予退还投标保证金：</w:t>
      </w:r>
    </w:p>
    <w:p w14:paraId="187A1FE2">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投标有效期内投标人撤销投标文件的；</w:t>
      </w:r>
    </w:p>
    <w:p w14:paraId="21C6EBAD">
      <w:pPr>
        <w:numPr>
          <w:ilvl w:val="2"/>
          <w:numId w:val="9"/>
        </w:numPr>
        <w:tabs>
          <w:tab w:val="left" w:pos="900"/>
          <w:tab w:val="left" w:pos="1080"/>
          <w:tab w:val="left" w:pos="2014"/>
        </w:tabs>
        <w:snapToGrid w:val="0"/>
        <w:spacing w:line="360" w:lineRule="auto"/>
        <w:rPr>
          <w:rFonts w:hint="eastAsia" w:ascii="宋体" w:hAnsi="宋体" w:eastAsia="宋体" w:cs="宋体"/>
          <w:sz w:val="24"/>
        </w:rPr>
      </w:pPr>
      <w:r>
        <w:rPr>
          <w:rFonts w:hint="eastAsia" w:ascii="宋体" w:hAnsi="宋体" w:eastAsia="宋体" w:cs="宋体"/>
          <w:sz w:val="24"/>
        </w:rPr>
        <w:t>《投标人须知资料表》中规定的其他情形。</w:t>
      </w:r>
    </w:p>
    <w:p w14:paraId="162052F6">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364" w:name="_Toc127151532"/>
      <w:bookmarkStart w:id="365" w:name="_Toc151193630"/>
      <w:bookmarkStart w:id="366" w:name="_Toc151193774"/>
      <w:bookmarkStart w:id="367" w:name="_Toc149720825"/>
      <w:bookmarkStart w:id="368" w:name="_Toc150774632"/>
      <w:bookmarkStart w:id="369" w:name="_Toc151193702"/>
      <w:bookmarkStart w:id="370" w:name="_Toc127161446"/>
      <w:bookmarkStart w:id="371" w:name="_Toc151190159"/>
      <w:bookmarkStart w:id="372" w:name="_Toc164229227"/>
      <w:bookmarkStart w:id="373" w:name="_Toc265228370"/>
      <w:bookmarkStart w:id="374" w:name="_Toc305158874"/>
      <w:bookmarkStart w:id="375" w:name="_Toc151193846"/>
      <w:bookmarkStart w:id="376" w:name="_Toc164608646"/>
      <w:bookmarkStart w:id="377" w:name="_Toc164351626"/>
      <w:bookmarkStart w:id="378" w:name="_Toc226965805"/>
      <w:bookmarkStart w:id="379" w:name="_Toc226309776"/>
      <w:bookmarkStart w:id="380" w:name="_Toc195842897"/>
      <w:bookmarkStart w:id="381" w:name="_Toc226337228"/>
      <w:bookmarkStart w:id="382" w:name="_Toc150480770"/>
      <w:bookmarkStart w:id="383" w:name="_Toc226965722"/>
      <w:bookmarkStart w:id="384" w:name="_Toc150509283"/>
      <w:bookmarkStart w:id="385" w:name="_Toc150774737"/>
      <w:bookmarkStart w:id="386" w:name="_Toc164608801"/>
      <w:bookmarkStart w:id="387" w:name="_Toc151193920"/>
      <w:bookmarkStart w:id="388" w:name="_Toc164229373"/>
      <w:bookmarkStart w:id="389" w:name="_Toc127151733"/>
      <w:bookmarkStart w:id="390" w:name="_Toc142311034"/>
      <w:bookmarkStart w:id="391" w:name="_Toc264969222"/>
      <w:bookmarkStart w:id="392" w:name="_Toc520356157"/>
      <w:bookmarkStart w:id="393" w:name="_Toc305158800"/>
      <w:r>
        <w:rPr>
          <w:rFonts w:hint="eastAsia" w:ascii="宋体" w:hAnsi="宋体" w:eastAsia="宋体" w:cs="宋体"/>
          <w:sz w:val="24"/>
        </w:rPr>
        <w:t>投标有效期</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62453A2C">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投标文件应在本招标文件《投标人须知资料表》中规定的投标有效期内保持有效，投标有效期少于招标文件规定期限的，其</w:t>
      </w:r>
      <w:r>
        <w:rPr>
          <w:rFonts w:hint="eastAsia" w:ascii="宋体" w:hAnsi="宋体" w:eastAsia="宋体" w:cs="宋体"/>
          <w:b/>
          <w:sz w:val="24"/>
        </w:rPr>
        <w:t>投标无效</w:t>
      </w:r>
      <w:r>
        <w:rPr>
          <w:rFonts w:hint="eastAsia" w:ascii="宋体" w:hAnsi="宋体" w:eastAsia="宋体" w:cs="宋体"/>
          <w:sz w:val="24"/>
        </w:rPr>
        <w:t>。</w:t>
      </w:r>
    </w:p>
    <w:p w14:paraId="10BE8FE5">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394" w:name="_Toc195842898"/>
      <w:bookmarkStart w:id="395" w:name="_Toc164229374"/>
      <w:bookmarkStart w:id="396" w:name="_Toc150774633"/>
      <w:bookmarkStart w:id="397" w:name="_Toc151193703"/>
      <w:bookmarkStart w:id="398" w:name="_Toc150774738"/>
      <w:bookmarkStart w:id="399" w:name="_Toc151193631"/>
      <w:bookmarkStart w:id="400" w:name="_Toc226965723"/>
      <w:bookmarkStart w:id="401" w:name="_Toc226965806"/>
      <w:bookmarkStart w:id="402" w:name="_Toc150480771"/>
      <w:bookmarkStart w:id="403" w:name="_Toc305158875"/>
      <w:bookmarkStart w:id="404" w:name="_Toc151193921"/>
      <w:bookmarkStart w:id="405" w:name="_Toc127161447"/>
      <w:bookmarkStart w:id="406" w:name="_Toc226309777"/>
      <w:bookmarkStart w:id="407" w:name="_Toc151193847"/>
      <w:bookmarkStart w:id="408" w:name="_Toc164351627"/>
      <w:bookmarkStart w:id="409" w:name="_Toc264969223"/>
      <w:bookmarkStart w:id="410" w:name="_Toc151190160"/>
      <w:bookmarkStart w:id="411" w:name="_Toc520356158"/>
      <w:bookmarkStart w:id="412" w:name="_Toc164608647"/>
      <w:bookmarkStart w:id="413" w:name="_Toc142311035"/>
      <w:bookmarkStart w:id="414" w:name="_Toc305158801"/>
      <w:bookmarkStart w:id="415" w:name="_Toc164608802"/>
      <w:bookmarkStart w:id="416" w:name="_Toc150509284"/>
      <w:bookmarkStart w:id="417" w:name="_Toc164229228"/>
      <w:bookmarkStart w:id="418" w:name="_Toc149720826"/>
      <w:bookmarkStart w:id="419" w:name="_Toc127151533"/>
      <w:bookmarkStart w:id="420" w:name="_Toc127151734"/>
      <w:bookmarkStart w:id="421" w:name="_Toc226337229"/>
      <w:bookmarkStart w:id="422" w:name="_Toc151193775"/>
      <w:bookmarkStart w:id="423" w:name="_Toc265228371"/>
      <w:r>
        <w:rPr>
          <w:rFonts w:hint="eastAsia" w:ascii="宋体" w:hAnsi="宋体" w:eastAsia="宋体" w:cs="宋体"/>
          <w:sz w:val="24"/>
        </w:rPr>
        <w:t>投标文件的签署</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Fonts w:hint="eastAsia" w:ascii="宋体" w:hAnsi="宋体" w:eastAsia="宋体" w:cs="宋体"/>
          <w:sz w:val="24"/>
        </w:rPr>
        <w:t>、盖章</w:t>
      </w:r>
    </w:p>
    <w:p w14:paraId="3065CD0E">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bookmarkStart w:id="424" w:name="_Toc150480772"/>
      <w:bookmarkStart w:id="425" w:name="_Toc195842899"/>
      <w:bookmarkStart w:id="426" w:name="_Toc264969224"/>
      <w:bookmarkStart w:id="427" w:name="_Toc226309778"/>
      <w:bookmarkStart w:id="428" w:name="_Toc226337230"/>
      <w:bookmarkStart w:id="429" w:name="_Toc520356159"/>
      <w:bookmarkStart w:id="430" w:name="_Toc127151534"/>
      <w:bookmarkStart w:id="431" w:name="_Toc305158802"/>
      <w:bookmarkStart w:id="432" w:name="_Toc151190161"/>
      <w:bookmarkStart w:id="433" w:name="_Toc305158876"/>
      <w:bookmarkStart w:id="434" w:name="_Toc151193632"/>
      <w:bookmarkStart w:id="435" w:name="_Toc151193704"/>
      <w:bookmarkStart w:id="436" w:name="_Toc142311036"/>
      <w:bookmarkStart w:id="437" w:name="_Toc226965807"/>
      <w:bookmarkStart w:id="438" w:name="_Toc151193776"/>
      <w:bookmarkStart w:id="439" w:name="_Toc265228372"/>
      <w:bookmarkStart w:id="440" w:name="_Toc226965724"/>
      <w:bookmarkStart w:id="441" w:name="_Toc151193848"/>
      <w:bookmarkStart w:id="442" w:name="_Toc150774739"/>
      <w:bookmarkStart w:id="443" w:name="_Toc150774634"/>
      <w:bookmarkStart w:id="444" w:name="_Toc150509285"/>
      <w:bookmarkStart w:id="445" w:name="_Toc151193922"/>
      <w:r>
        <w:rPr>
          <w:rFonts w:hint="eastAsia" w:ascii="宋体" w:hAnsi="宋体" w:eastAsia="宋体" w:cs="宋体"/>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4BDA01B7">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招标文件要求盖章的内容，一般通过投标文件编制工具加盖电子签章。</w:t>
      </w:r>
    </w:p>
    <w:p w14:paraId="45D1F704">
      <w:pPr>
        <w:tabs>
          <w:tab w:val="left" w:pos="900"/>
          <w:tab w:val="left" w:pos="1080"/>
        </w:tabs>
        <w:snapToGrid w:val="0"/>
        <w:spacing w:line="360" w:lineRule="auto"/>
        <w:ind w:left="357"/>
        <w:rPr>
          <w:rFonts w:hint="eastAsia" w:ascii="宋体" w:hAnsi="宋体" w:eastAsia="宋体" w:cs="宋体"/>
        </w:rPr>
      </w:pPr>
    </w:p>
    <w:p w14:paraId="4BB6FF78">
      <w:pPr>
        <w:pStyle w:val="4"/>
        <w:spacing w:before="0" w:line="360" w:lineRule="auto"/>
        <w:rPr>
          <w:rFonts w:hint="eastAsia" w:ascii="宋体" w:hAnsi="宋体" w:eastAsia="宋体" w:cs="宋体"/>
          <w:sz w:val="28"/>
        </w:rPr>
      </w:pPr>
      <w:r>
        <w:rPr>
          <w:rFonts w:hint="eastAsia" w:ascii="宋体" w:hAnsi="宋体" w:eastAsia="宋体" w:cs="宋体"/>
          <w:sz w:val="28"/>
        </w:rPr>
        <w:t>四   投标文件的提交</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4C8BACB1">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446" w:name="_Toc264969225"/>
      <w:bookmarkStart w:id="447" w:name="_Toc127151535"/>
      <w:bookmarkStart w:id="448" w:name="_Toc150480773"/>
      <w:bookmarkStart w:id="449" w:name="_Toc151193923"/>
      <w:bookmarkStart w:id="450" w:name="_Toc164608649"/>
      <w:bookmarkStart w:id="451" w:name="_Toc226965725"/>
      <w:bookmarkStart w:id="452" w:name="_Toc150774740"/>
      <w:bookmarkStart w:id="453" w:name="_Toc151193777"/>
      <w:bookmarkStart w:id="454" w:name="_Toc150509286"/>
      <w:bookmarkStart w:id="455" w:name="_Toc150774635"/>
      <w:bookmarkStart w:id="456" w:name="_Toc305158803"/>
      <w:bookmarkStart w:id="457" w:name="_Toc164229230"/>
      <w:bookmarkStart w:id="458" w:name="_Toc520356160"/>
      <w:bookmarkStart w:id="459" w:name="_Toc226965808"/>
      <w:bookmarkStart w:id="460" w:name="_Toc305158877"/>
      <w:bookmarkStart w:id="461" w:name="_Toc226337231"/>
      <w:bookmarkStart w:id="462" w:name="_Toc151193849"/>
      <w:bookmarkStart w:id="463" w:name="_Toc127161449"/>
      <w:bookmarkStart w:id="464" w:name="_Toc164351629"/>
      <w:bookmarkStart w:id="465" w:name="_Toc265228373"/>
      <w:bookmarkStart w:id="466" w:name="_Toc149720828"/>
      <w:bookmarkStart w:id="467" w:name="_Toc151193633"/>
      <w:bookmarkStart w:id="468" w:name="_Toc142311037"/>
      <w:bookmarkStart w:id="469" w:name="_Toc151193705"/>
      <w:bookmarkStart w:id="470" w:name="_Toc127151736"/>
      <w:bookmarkStart w:id="471" w:name="_Toc164608804"/>
      <w:bookmarkStart w:id="472" w:name="_Toc151190162"/>
      <w:bookmarkStart w:id="473" w:name="_Toc226309779"/>
      <w:bookmarkStart w:id="474" w:name="_Toc195842900"/>
      <w:bookmarkStart w:id="475" w:name="_Toc164229376"/>
      <w:r>
        <w:rPr>
          <w:rFonts w:hint="eastAsia" w:ascii="宋体" w:hAnsi="宋体" w:eastAsia="宋体" w:cs="宋体"/>
          <w:sz w:val="24"/>
        </w:rPr>
        <w:t>投标文件的</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Fonts w:hint="eastAsia" w:ascii="宋体" w:hAnsi="宋体" w:eastAsia="宋体" w:cs="宋体"/>
          <w:sz w:val="24"/>
        </w:rPr>
        <w:t>提交</w:t>
      </w:r>
    </w:p>
    <w:p w14:paraId="43ED1603">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本项目使用北京市政府采购电子交易平台。投标人根据招标文件及电子交易平台供应商操作手册要求编制、生成并提交电子投标文件。</w:t>
      </w:r>
    </w:p>
    <w:p w14:paraId="524E2BD6">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采购人及采购代理机构拒绝接受通过电子交易平台以外任何形式提交的投标文件，投标保证金除外。</w:t>
      </w:r>
    </w:p>
    <w:p w14:paraId="144E9D18">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476" w:name="_Toc164229377"/>
      <w:bookmarkStart w:id="477" w:name="_Toc142311038"/>
      <w:bookmarkStart w:id="478" w:name="_Toc149720829"/>
      <w:bookmarkStart w:id="479" w:name="_Toc150480774"/>
      <w:bookmarkStart w:id="480" w:name="_Toc305158878"/>
      <w:bookmarkStart w:id="481" w:name="_Toc520356161"/>
      <w:bookmarkStart w:id="482" w:name="_Toc151193924"/>
      <w:bookmarkStart w:id="483" w:name="_Toc164229231"/>
      <w:bookmarkStart w:id="484" w:name="_Toc226965809"/>
      <w:bookmarkStart w:id="485" w:name="_Toc127161450"/>
      <w:bookmarkStart w:id="486" w:name="_Toc150509287"/>
      <w:bookmarkStart w:id="487" w:name="_Toc150774741"/>
      <w:bookmarkStart w:id="488" w:name="_Toc151193706"/>
      <w:bookmarkStart w:id="489" w:name="_Toc195842901"/>
      <w:bookmarkStart w:id="490" w:name="_Toc151193778"/>
      <w:bookmarkStart w:id="491" w:name="_Toc151193634"/>
      <w:bookmarkStart w:id="492" w:name="_Toc226309780"/>
      <w:bookmarkStart w:id="493" w:name="_Toc265228374"/>
      <w:bookmarkStart w:id="494" w:name="_Toc127151737"/>
      <w:bookmarkStart w:id="495" w:name="_Toc305158804"/>
      <w:bookmarkStart w:id="496" w:name="_Toc164608650"/>
      <w:bookmarkStart w:id="497" w:name="_Toc226337232"/>
      <w:bookmarkStart w:id="498" w:name="_Toc264969226"/>
      <w:bookmarkStart w:id="499" w:name="_Toc164608805"/>
      <w:bookmarkStart w:id="500" w:name="_Toc151193850"/>
      <w:bookmarkStart w:id="501" w:name="_Toc127151536"/>
      <w:bookmarkStart w:id="502" w:name="_Toc150774636"/>
      <w:bookmarkStart w:id="503" w:name="_Toc226965726"/>
      <w:bookmarkStart w:id="504" w:name="_Toc164351630"/>
      <w:bookmarkStart w:id="505" w:name="_Toc151190163"/>
      <w:r>
        <w:rPr>
          <w:rFonts w:hint="eastAsia" w:ascii="宋体" w:hAnsi="宋体" w:eastAsia="宋体" w:cs="宋体"/>
          <w:sz w:val="24"/>
        </w:rPr>
        <w:t>投标截止</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Fonts w:hint="eastAsia" w:ascii="宋体" w:hAnsi="宋体" w:eastAsia="宋体" w:cs="宋体"/>
          <w:sz w:val="24"/>
        </w:rPr>
        <w:t>时间</w:t>
      </w:r>
    </w:p>
    <w:p w14:paraId="712628A9">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投标人应在招标文件要求提交投标文件截止时间前，将电子投标文件提交至电子交易平台。</w:t>
      </w:r>
    </w:p>
    <w:p w14:paraId="386C0E13">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506" w:name="_Toc151193707"/>
      <w:bookmarkStart w:id="507" w:name="_Toc127161451"/>
      <w:bookmarkStart w:id="508" w:name="_Toc151193779"/>
      <w:bookmarkStart w:id="509" w:name="_Toc151193925"/>
      <w:bookmarkStart w:id="510" w:name="_Toc164351631"/>
      <w:bookmarkStart w:id="511" w:name="_Toc164608806"/>
      <w:bookmarkStart w:id="512" w:name="_Toc305158805"/>
      <w:bookmarkStart w:id="513" w:name="_Toc265228375"/>
      <w:bookmarkStart w:id="514" w:name="_Toc150509288"/>
      <w:bookmarkStart w:id="515" w:name="_Toc127151537"/>
      <w:bookmarkStart w:id="516" w:name="_Toc520356162"/>
      <w:bookmarkStart w:id="517" w:name="_Toc150774742"/>
      <w:bookmarkStart w:id="518" w:name="_Toc150480775"/>
      <w:bookmarkStart w:id="519" w:name="_Toc142311039"/>
      <w:bookmarkStart w:id="520" w:name="_Toc226309781"/>
      <w:bookmarkStart w:id="521" w:name="_Toc164229232"/>
      <w:bookmarkStart w:id="522" w:name="_Toc164229378"/>
      <w:bookmarkStart w:id="523" w:name="_Toc151193851"/>
      <w:bookmarkStart w:id="524" w:name="_Toc151193635"/>
      <w:bookmarkStart w:id="525" w:name="_Toc164608651"/>
      <w:bookmarkStart w:id="526" w:name="_Toc305158879"/>
      <w:bookmarkStart w:id="527" w:name="_Toc226337233"/>
      <w:bookmarkStart w:id="528" w:name="_Toc195842902"/>
      <w:bookmarkStart w:id="529" w:name="_Toc150774637"/>
      <w:bookmarkStart w:id="530" w:name="_Toc151190164"/>
      <w:bookmarkStart w:id="531" w:name="_Toc149720830"/>
      <w:bookmarkStart w:id="532" w:name="_Toc127151738"/>
      <w:bookmarkStart w:id="533" w:name="_Toc264969227"/>
      <w:bookmarkStart w:id="534" w:name="_Toc226965810"/>
      <w:bookmarkStart w:id="535" w:name="_Toc226965727"/>
      <w:r>
        <w:rPr>
          <w:rFonts w:hint="eastAsia" w:ascii="宋体" w:hAnsi="宋体" w:eastAsia="宋体" w:cs="宋体"/>
          <w:sz w:val="24"/>
        </w:rPr>
        <w:t>投标文件的修改与撤回</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69D698D3">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投标截止时间前，投标人可以通过电子交易平台对所提交的投标文件进行补充、修改或者撤回。</w:t>
      </w:r>
      <w:r>
        <w:rPr>
          <w:rFonts w:hint="eastAsia" w:ascii="宋体" w:hAnsi="宋体" w:eastAsia="宋体" w:cs="宋体"/>
          <w:color w:val="000000"/>
          <w:sz w:val="24"/>
        </w:rPr>
        <w:t>投标保证金的</w:t>
      </w:r>
      <w:r>
        <w:rPr>
          <w:rFonts w:hint="eastAsia" w:ascii="宋体" w:hAnsi="宋体" w:eastAsia="宋体" w:cs="宋体"/>
          <w:sz w:val="24"/>
        </w:rPr>
        <w:t>补充、修改或者撤回无需通过电子交易平台，但应就其补充、修改或者撤回通知采购人或采购代理机构。</w:t>
      </w:r>
    </w:p>
    <w:p w14:paraId="7402A8AA">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投标人对投标文件的补充、修改的内容应当按照招标文件要求签署、盖章，作为投标文件的组成部分。</w:t>
      </w:r>
    </w:p>
    <w:p w14:paraId="63C95BA8">
      <w:pPr>
        <w:spacing w:line="360" w:lineRule="auto"/>
        <w:rPr>
          <w:rFonts w:hint="eastAsia" w:ascii="宋体" w:hAnsi="宋体" w:eastAsia="宋体" w:cs="宋体"/>
          <w:sz w:val="24"/>
        </w:rPr>
      </w:pPr>
    </w:p>
    <w:p w14:paraId="3C22BC0C">
      <w:pPr>
        <w:pStyle w:val="4"/>
        <w:spacing w:before="0" w:line="360" w:lineRule="auto"/>
        <w:rPr>
          <w:rFonts w:hint="eastAsia" w:ascii="宋体" w:hAnsi="宋体" w:eastAsia="宋体" w:cs="宋体"/>
          <w:sz w:val="28"/>
        </w:rPr>
      </w:pPr>
      <w:bookmarkStart w:id="536" w:name="_Toc226309782"/>
      <w:bookmarkStart w:id="537" w:name="_Toc151193708"/>
      <w:bookmarkStart w:id="538" w:name="_Toc151190165"/>
      <w:bookmarkStart w:id="539" w:name="_Toc151193852"/>
      <w:bookmarkStart w:id="540" w:name="_Toc151193780"/>
      <w:bookmarkStart w:id="541" w:name="_Toc265228376"/>
      <w:bookmarkStart w:id="542" w:name="_Toc226965728"/>
      <w:bookmarkStart w:id="543" w:name="_Toc520356163"/>
      <w:bookmarkStart w:id="544" w:name="_Toc150509289"/>
      <w:bookmarkStart w:id="545" w:name="_Toc226965811"/>
      <w:bookmarkStart w:id="546" w:name="_Toc142311040"/>
      <w:bookmarkStart w:id="547" w:name="_Toc151193926"/>
      <w:bookmarkStart w:id="548" w:name="_Toc305158806"/>
      <w:bookmarkStart w:id="549" w:name="_Toc264969228"/>
      <w:bookmarkStart w:id="550" w:name="_Toc150480776"/>
      <w:bookmarkStart w:id="551" w:name="_Toc150774743"/>
      <w:bookmarkStart w:id="552" w:name="_Toc195842903"/>
      <w:bookmarkStart w:id="553" w:name="_Toc151193636"/>
      <w:bookmarkStart w:id="554" w:name="_Toc226337234"/>
      <w:bookmarkStart w:id="555" w:name="_Toc150774638"/>
      <w:bookmarkStart w:id="556" w:name="_Toc127151538"/>
      <w:bookmarkStart w:id="557" w:name="_Toc305158880"/>
      <w:r>
        <w:rPr>
          <w:rFonts w:hint="eastAsia" w:ascii="宋体" w:hAnsi="宋体" w:eastAsia="宋体" w:cs="宋体"/>
          <w:sz w:val="28"/>
        </w:rPr>
        <w:t>五   开标、资格审查及评标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14:paraId="0E3E7AAB">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558" w:name="_Toc164351633"/>
      <w:bookmarkStart w:id="559" w:name="_Toc151193709"/>
      <w:bookmarkStart w:id="560" w:name="_Toc150509290"/>
      <w:bookmarkStart w:id="561" w:name="_Toc127161453"/>
      <w:bookmarkStart w:id="562" w:name="_Toc305158881"/>
      <w:bookmarkStart w:id="563" w:name="_Toc520356164"/>
      <w:bookmarkStart w:id="564" w:name="_Toc151193853"/>
      <w:bookmarkStart w:id="565" w:name="_Toc150774744"/>
      <w:bookmarkStart w:id="566" w:name="_Toc151193781"/>
      <w:bookmarkStart w:id="567" w:name="_Toc195842904"/>
      <w:bookmarkStart w:id="568" w:name="_Toc305158807"/>
      <w:bookmarkStart w:id="569" w:name="_Toc127151740"/>
      <w:bookmarkStart w:id="570" w:name="_Toc264969229"/>
      <w:bookmarkStart w:id="571" w:name="_Toc142311041"/>
      <w:bookmarkStart w:id="572" w:name="_Toc127151539"/>
      <w:bookmarkStart w:id="573" w:name="_Toc164229234"/>
      <w:bookmarkStart w:id="574" w:name="_Toc164608653"/>
      <w:bookmarkStart w:id="575" w:name="_Toc149720832"/>
      <w:bookmarkStart w:id="576" w:name="_Toc226337235"/>
      <w:bookmarkStart w:id="577" w:name="_Toc226309783"/>
      <w:bookmarkStart w:id="578" w:name="_Toc151193927"/>
      <w:bookmarkStart w:id="579" w:name="_Toc164608808"/>
      <w:bookmarkStart w:id="580" w:name="_Toc151193637"/>
      <w:bookmarkStart w:id="581" w:name="_Toc226965812"/>
      <w:bookmarkStart w:id="582" w:name="_Toc151190166"/>
      <w:bookmarkStart w:id="583" w:name="_Toc265228377"/>
      <w:bookmarkStart w:id="584" w:name="_Toc150774639"/>
      <w:bookmarkStart w:id="585" w:name="_Toc226965729"/>
      <w:bookmarkStart w:id="586" w:name="_Toc164229380"/>
      <w:bookmarkStart w:id="587" w:name="_Toc150480777"/>
      <w:r>
        <w:rPr>
          <w:rFonts w:hint="eastAsia" w:ascii="宋体" w:hAnsi="宋体" w:eastAsia="宋体" w:cs="宋体"/>
          <w:sz w:val="24"/>
        </w:rPr>
        <w:t>开标</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14:paraId="7A6D5967">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采购人或采购代理机构将按招标文件的规定，在投标截止时间的同一时间和招标文件预先确定的地点组织开标。</w:t>
      </w:r>
    </w:p>
    <w:p w14:paraId="6AE0119F">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本项目开标使用北京市政府采购电子交易平台。投标人应在</w:t>
      </w:r>
      <w:bookmarkStart w:id="588" w:name="_Hlk167284562"/>
      <w:r>
        <w:rPr>
          <w:rFonts w:hint="eastAsia" w:ascii="宋体" w:hAnsi="宋体" w:eastAsia="宋体" w:cs="宋体"/>
          <w:sz w:val="24"/>
        </w:rPr>
        <w:t>《投标人须知资料表》</w:t>
      </w:r>
      <w:bookmarkEnd w:id="588"/>
      <w:r>
        <w:rPr>
          <w:rFonts w:hint="eastAsia" w:ascii="宋体" w:hAnsi="宋体" w:eastAsia="宋体" w:cs="宋体"/>
          <w:sz w:val="24"/>
        </w:rPr>
        <w:t>规定的时间内对投标文件进行解密，因非系统原因导致的解密失败，视为</w:t>
      </w:r>
      <w:r>
        <w:rPr>
          <w:rFonts w:hint="eastAsia" w:ascii="宋体" w:hAnsi="宋体" w:eastAsia="宋体" w:cs="宋体"/>
          <w:b/>
          <w:sz w:val="24"/>
        </w:rPr>
        <w:t>投标无效</w:t>
      </w:r>
      <w:r>
        <w:rPr>
          <w:rFonts w:hint="eastAsia" w:ascii="宋体" w:hAnsi="宋体" w:eastAsia="宋体" w:cs="宋体"/>
          <w:sz w:val="24"/>
        </w:rPr>
        <w:t>。</w:t>
      </w:r>
    </w:p>
    <w:p w14:paraId="6E2AC18C">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开标过程将使用电子交易平台宣布投标人名称、投标价格和招标文件规定的需要宣布的其他内容并进行记录，并由参加开标的各投标人确认</w:t>
      </w:r>
      <w:bookmarkStart w:id="589" w:name="_Toc520356165"/>
      <w:r>
        <w:rPr>
          <w:rFonts w:hint="eastAsia" w:ascii="宋体" w:hAnsi="宋体" w:eastAsia="宋体" w:cs="宋体"/>
          <w:sz w:val="24"/>
        </w:rPr>
        <w:t>。</w:t>
      </w:r>
      <w:bookmarkStart w:id="590" w:name="_Hlk143533942"/>
      <w:r>
        <w:rPr>
          <w:rFonts w:hint="eastAsia" w:ascii="宋体" w:hAnsi="宋体" w:eastAsia="宋体" w:cs="宋体"/>
          <w:sz w:val="24"/>
        </w:rPr>
        <w:t>投标人未在规定时间内提出疑义或确认一览表的，视同认可开标结果。</w:t>
      </w:r>
      <w:bookmarkEnd w:id="590"/>
    </w:p>
    <w:p w14:paraId="39E554F3">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97E8394">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投标人不足3家的，不予开标。</w:t>
      </w:r>
    </w:p>
    <w:p w14:paraId="36424D6C">
      <w:pPr>
        <w:numPr>
          <w:ilvl w:val="0"/>
          <w:numId w:val="9"/>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资格审查</w:t>
      </w:r>
    </w:p>
    <w:p w14:paraId="63E422AD">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见第三章《资格审查》。</w:t>
      </w:r>
    </w:p>
    <w:bookmarkEnd w:id="589"/>
    <w:p w14:paraId="34FDEA3D">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591" w:name="_Toc127161454"/>
      <w:bookmarkStart w:id="592" w:name="_Toc305158808"/>
      <w:bookmarkStart w:id="593" w:name="_Toc151193710"/>
      <w:bookmarkStart w:id="594" w:name="_Toc164229381"/>
      <w:bookmarkStart w:id="595" w:name="_Toc195842905"/>
      <w:bookmarkStart w:id="596" w:name="_Toc151193854"/>
      <w:bookmarkStart w:id="597" w:name="_Toc264969230"/>
      <w:bookmarkStart w:id="598" w:name="_Toc151193638"/>
      <w:bookmarkStart w:id="599" w:name="_Toc151193928"/>
      <w:bookmarkStart w:id="600" w:name="_Toc226337236"/>
      <w:bookmarkStart w:id="601" w:name="_Toc164229235"/>
      <w:bookmarkStart w:id="602" w:name="_Toc226965730"/>
      <w:bookmarkStart w:id="603" w:name="_Toc150774745"/>
      <w:bookmarkStart w:id="604" w:name="_Toc164608654"/>
      <w:bookmarkStart w:id="605" w:name="_Toc149720833"/>
      <w:bookmarkStart w:id="606" w:name="_Toc150509291"/>
      <w:bookmarkStart w:id="607" w:name="_Toc164351634"/>
      <w:bookmarkStart w:id="608" w:name="_Toc127151741"/>
      <w:bookmarkStart w:id="609" w:name="_Toc226309784"/>
      <w:bookmarkStart w:id="610" w:name="_Toc151190167"/>
      <w:bookmarkStart w:id="611" w:name="_Toc226965813"/>
      <w:bookmarkStart w:id="612" w:name="_Toc151193782"/>
      <w:bookmarkStart w:id="613" w:name="_Toc142311042"/>
      <w:bookmarkStart w:id="614" w:name="_Toc265228378"/>
      <w:bookmarkStart w:id="615" w:name="_Toc164608809"/>
      <w:bookmarkStart w:id="616" w:name="_Toc150480778"/>
      <w:bookmarkStart w:id="617" w:name="_Toc305158882"/>
      <w:bookmarkStart w:id="618" w:name="_Toc127151540"/>
      <w:bookmarkStart w:id="619" w:name="_Toc150774640"/>
      <w:r>
        <w:rPr>
          <w:rFonts w:hint="eastAsia" w:ascii="宋体" w:hAnsi="宋体" w:eastAsia="宋体" w:cs="宋体"/>
          <w:sz w:val="24"/>
        </w:rPr>
        <w:t>评标委员会</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14:paraId="37827141">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评标委员会根据政府采购有关规定和本次采购项目的特点进行组建，并负责具体评标事务，独立履行职责。</w:t>
      </w:r>
      <w:bookmarkStart w:id="620" w:name="_Toc520356166"/>
    </w:p>
    <w:p w14:paraId="74936394">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20"/>
      <w:bookmarkStart w:id="621" w:name="_Toc520356169"/>
    </w:p>
    <w:p w14:paraId="698035F6">
      <w:pPr>
        <w:numPr>
          <w:ilvl w:val="0"/>
          <w:numId w:val="9"/>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评标程序、评标方法和评标标准</w:t>
      </w:r>
    </w:p>
    <w:p w14:paraId="764768A0">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见第四章《评标程序、评标方法和评标标准》。</w:t>
      </w:r>
    </w:p>
    <w:p w14:paraId="19FA902D">
      <w:pPr>
        <w:tabs>
          <w:tab w:val="left" w:pos="360"/>
          <w:tab w:val="left" w:pos="1080"/>
        </w:tabs>
        <w:snapToGrid w:val="0"/>
        <w:spacing w:line="360" w:lineRule="auto"/>
        <w:ind w:left="1080"/>
        <w:rPr>
          <w:rFonts w:hint="eastAsia" w:ascii="宋体" w:hAnsi="宋体" w:eastAsia="宋体" w:cs="宋体"/>
          <w:sz w:val="24"/>
        </w:rPr>
      </w:pPr>
    </w:p>
    <w:p w14:paraId="5DC05A8F">
      <w:pPr>
        <w:pStyle w:val="4"/>
        <w:spacing w:before="0" w:line="360" w:lineRule="auto"/>
        <w:rPr>
          <w:rFonts w:hint="eastAsia" w:ascii="宋体" w:hAnsi="宋体" w:eastAsia="宋体" w:cs="宋体"/>
          <w:sz w:val="28"/>
        </w:rPr>
      </w:pPr>
      <w:bookmarkStart w:id="622" w:name="_Toc305158887"/>
      <w:bookmarkStart w:id="623" w:name="_Toc150774750"/>
      <w:bookmarkStart w:id="624" w:name="_Toc226965735"/>
      <w:bookmarkStart w:id="625" w:name="_Toc226965818"/>
      <w:bookmarkStart w:id="626" w:name="_Toc151193859"/>
      <w:bookmarkStart w:id="627" w:name="_Toc151193933"/>
      <w:bookmarkStart w:id="628" w:name="_Toc226337241"/>
      <w:bookmarkStart w:id="629" w:name="_Toc150774645"/>
      <w:bookmarkStart w:id="630" w:name="_Toc226309789"/>
      <w:bookmarkStart w:id="631" w:name="_Toc151190172"/>
      <w:bookmarkStart w:id="632" w:name="_Toc151193715"/>
      <w:bookmarkStart w:id="633" w:name="_Toc127151545"/>
      <w:bookmarkStart w:id="634" w:name="_Toc142311047"/>
      <w:bookmarkStart w:id="635" w:name="_Toc195842910"/>
      <w:bookmarkStart w:id="636" w:name="_Toc151193787"/>
      <w:bookmarkStart w:id="637" w:name="_Toc151193643"/>
      <w:bookmarkStart w:id="638" w:name="_Toc150509296"/>
      <w:bookmarkStart w:id="639" w:name="_Toc305158813"/>
      <w:bookmarkStart w:id="640" w:name="_Toc264969235"/>
      <w:bookmarkStart w:id="641" w:name="_Toc150480783"/>
      <w:bookmarkStart w:id="642" w:name="_Toc265228383"/>
      <w:r>
        <w:rPr>
          <w:rFonts w:hint="eastAsia" w:ascii="宋体" w:hAnsi="宋体" w:eastAsia="宋体" w:cs="宋体"/>
          <w:sz w:val="28"/>
        </w:rPr>
        <w:t xml:space="preserve">六   </w:t>
      </w:r>
      <w:bookmarkEnd w:id="621"/>
      <w:r>
        <w:rPr>
          <w:rFonts w:hint="eastAsia" w:ascii="宋体" w:hAnsi="宋体" w:eastAsia="宋体" w:cs="宋体"/>
          <w:sz w:val="28"/>
        </w:rPr>
        <w:t>确定中标</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Start w:id="643" w:name="_Toc305158815"/>
      <w:bookmarkStart w:id="644" w:name="_Toc151193717"/>
      <w:bookmarkStart w:id="645" w:name="_Toc127151748"/>
      <w:bookmarkStart w:id="646" w:name="_Toc265228385"/>
      <w:bookmarkStart w:id="647" w:name="_Toc150509298"/>
      <w:bookmarkStart w:id="648" w:name="_Toc226309791"/>
      <w:bookmarkStart w:id="649" w:name="_Toc127161461"/>
      <w:bookmarkStart w:id="650" w:name="_Toc149720840"/>
      <w:bookmarkStart w:id="651" w:name="_Toc150774647"/>
      <w:bookmarkStart w:id="652" w:name="_Toc127151547"/>
      <w:bookmarkStart w:id="653" w:name="_Toc164608816"/>
      <w:bookmarkStart w:id="654" w:name="_Toc150774752"/>
      <w:bookmarkStart w:id="655" w:name="_Toc151193935"/>
      <w:bookmarkStart w:id="656" w:name="_Toc305158889"/>
      <w:bookmarkStart w:id="657" w:name="_Toc164351641"/>
      <w:bookmarkStart w:id="658" w:name="_Toc195842912"/>
      <w:bookmarkStart w:id="659" w:name="_Toc151190174"/>
      <w:bookmarkStart w:id="660" w:name="_Toc164608661"/>
      <w:bookmarkStart w:id="661" w:name="_Toc151193861"/>
      <w:bookmarkStart w:id="662" w:name="_Toc226337243"/>
      <w:bookmarkStart w:id="663" w:name="_Toc151193789"/>
      <w:bookmarkStart w:id="664" w:name="_Toc226965737"/>
      <w:bookmarkStart w:id="665" w:name="_Toc151193645"/>
      <w:bookmarkStart w:id="666" w:name="_Toc150480785"/>
      <w:bookmarkStart w:id="667" w:name="_Toc164229242"/>
      <w:bookmarkStart w:id="668" w:name="_Toc264969237"/>
      <w:bookmarkStart w:id="669" w:name="_Toc226965820"/>
      <w:bookmarkStart w:id="670" w:name="_Toc164229388"/>
      <w:bookmarkStart w:id="671" w:name="_Toc142311049"/>
    </w:p>
    <w:p w14:paraId="20DFEF1F">
      <w:pPr>
        <w:numPr>
          <w:ilvl w:val="0"/>
          <w:numId w:val="9"/>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确定中标人</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0782B776">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099C20D9">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672" w:name="_Toc305158817"/>
      <w:bookmarkStart w:id="673" w:name="_Toc305158891"/>
      <w:bookmarkStart w:id="674" w:name="_Toc164608663"/>
      <w:bookmarkStart w:id="675" w:name="_Toc265228387"/>
      <w:bookmarkStart w:id="676" w:name="_Toc151193647"/>
      <w:bookmarkStart w:id="677" w:name="_Toc151190176"/>
      <w:bookmarkStart w:id="678" w:name="_Toc151193719"/>
      <w:bookmarkStart w:id="679" w:name="_Toc226965739"/>
      <w:bookmarkStart w:id="680" w:name="_Toc151193863"/>
      <w:bookmarkStart w:id="681" w:name="_Toc226337245"/>
      <w:bookmarkStart w:id="682" w:name="_Toc151193791"/>
      <w:bookmarkStart w:id="683" w:name="_Toc150480787"/>
      <w:bookmarkStart w:id="684" w:name="_Toc149720842"/>
      <w:bookmarkStart w:id="685" w:name="_Toc226309793"/>
      <w:bookmarkStart w:id="686" w:name="_Toc226965822"/>
      <w:bookmarkStart w:id="687" w:name="_Toc142311051"/>
      <w:bookmarkStart w:id="688" w:name="_Toc164229390"/>
      <w:bookmarkStart w:id="689" w:name="_Toc151193937"/>
      <w:bookmarkStart w:id="690" w:name="_Toc127161463"/>
      <w:bookmarkStart w:id="691" w:name="_Toc195842914"/>
      <w:bookmarkStart w:id="692" w:name="_Toc164229244"/>
      <w:bookmarkStart w:id="693" w:name="_Toc164608818"/>
      <w:bookmarkStart w:id="694" w:name="_Toc150774649"/>
      <w:bookmarkStart w:id="695" w:name="_Toc264969239"/>
      <w:bookmarkStart w:id="696" w:name="_Toc150774754"/>
      <w:bookmarkStart w:id="697" w:name="_Toc127151750"/>
      <w:bookmarkStart w:id="698" w:name="_Toc150509300"/>
      <w:bookmarkStart w:id="699" w:name="_Toc164351643"/>
      <w:bookmarkStart w:id="700" w:name="_Toc127151549"/>
      <w:bookmarkStart w:id="701" w:name="_Ref467306425"/>
      <w:bookmarkStart w:id="702" w:name="_Ref467307090"/>
      <w:bookmarkStart w:id="703" w:name="_Toc520356176"/>
      <w:r>
        <w:rPr>
          <w:rFonts w:hint="eastAsia" w:ascii="宋体" w:hAnsi="宋体" w:eastAsia="宋体" w:cs="宋体"/>
          <w:sz w:val="24"/>
        </w:rPr>
        <w:t>中标公告与中标通知书</w:t>
      </w:r>
      <w:bookmarkEnd w:id="672"/>
      <w:bookmarkEnd w:id="673"/>
    </w:p>
    <w:p w14:paraId="482F0248">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采购人或采购代理机构自中标人确定之日起2个工作日内，</w:t>
      </w:r>
      <w:r>
        <w:rPr>
          <w:rFonts w:hint="eastAsia" w:ascii="宋体" w:hAnsi="宋体" w:eastAsia="宋体" w:cs="宋体"/>
          <w:color w:val="000000"/>
          <w:kern w:val="0"/>
          <w:sz w:val="24"/>
        </w:rPr>
        <w:t>在北京市政府采购网公告中标结果</w:t>
      </w:r>
      <w:r>
        <w:rPr>
          <w:rFonts w:hint="eastAsia" w:ascii="宋体" w:hAnsi="宋体" w:eastAsia="宋体" w:cs="宋体"/>
          <w:sz w:val="24"/>
        </w:rPr>
        <w:t>，同时向中标人发出中标通知书，中标公告期限为1个工作日。</w:t>
      </w:r>
    </w:p>
    <w:p w14:paraId="3477CC2F">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中标通知书对采购人和中标供应商均具有法律效力。中标通知书发出后，采购人改变中标结果的，或者中标供应商放弃中标项目的，应当依法承担法律责任。</w:t>
      </w:r>
    </w:p>
    <w:p w14:paraId="0F52139E">
      <w:pPr>
        <w:numPr>
          <w:ilvl w:val="0"/>
          <w:numId w:val="9"/>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废标</w:t>
      </w:r>
    </w:p>
    <w:p w14:paraId="1FC3F6E5">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在招标采购中，出现下列情形之一的，应予废标：</w:t>
      </w:r>
    </w:p>
    <w:p w14:paraId="3F41A735">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符合专业条件的供应商或者对招标文件作实质响应的供应商不足三家的；</w:t>
      </w:r>
    </w:p>
    <w:p w14:paraId="78E69B20">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出现影响采购公正的违法、违规行为的；</w:t>
      </w:r>
    </w:p>
    <w:p w14:paraId="1ADDB719">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投标人的报价均超过了采购预算，采购人不能支付的；</w:t>
      </w:r>
    </w:p>
    <w:p w14:paraId="50421F35">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因重大变故，采购任务取消的。</w:t>
      </w:r>
    </w:p>
    <w:p w14:paraId="478B99B2">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废标后，采购人将废标理由书面通知所有投标人。</w:t>
      </w:r>
    </w:p>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14:paraId="036DAF8F">
      <w:pPr>
        <w:numPr>
          <w:ilvl w:val="0"/>
          <w:numId w:val="9"/>
        </w:numPr>
        <w:tabs>
          <w:tab w:val="left" w:pos="360"/>
        </w:tabs>
        <w:snapToGrid w:val="0"/>
        <w:spacing w:line="360" w:lineRule="auto"/>
        <w:ind w:left="357" w:hanging="357"/>
        <w:outlineLvl w:val="1"/>
        <w:rPr>
          <w:rFonts w:hint="eastAsia" w:ascii="宋体" w:hAnsi="宋体" w:eastAsia="宋体" w:cs="宋体"/>
          <w:sz w:val="24"/>
        </w:rPr>
      </w:pPr>
      <w:bookmarkStart w:id="704" w:name="_Toc151193792"/>
      <w:bookmarkStart w:id="705" w:name="_Toc226337246"/>
      <w:bookmarkStart w:id="706" w:name="_Toc226965823"/>
      <w:bookmarkStart w:id="707" w:name="_Toc151193648"/>
      <w:bookmarkStart w:id="708" w:name="_Toc164351644"/>
      <w:bookmarkStart w:id="709" w:name="_Toc164229391"/>
      <w:bookmarkStart w:id="710" w:name="_Toc305158892"/>
      <w:bookmarkStart w:id="711" w:name="_Ref467306377"/>
      <w:bookmarkStart w:id="712" w:name="_Toc127161464"/>
      <w:bookmarkStart w:id="713" w:name="_Toc151190177"/>
      <w:bookmarkStart w:id="714" w:name="_Toc520356175"/>
      <w:bookmarkStart w:id="715" w:name="_Toc226965740"/>
      <w:bookmarkStart w:id="716" w:name="_Toc142311052"/>
      <w:bookmarkStart w:id="717" w:name="_Toc264969240"/>
      <w:bookmarkStart w:id="718" w:name="_Toc151193938"/>
      <w:bookmarkStart w:id="719" w:name="_Toc149720843"/>
      <w:bookmarkStart w:id="720" w:name="_Toc195842915"/>
      <w:bookmarkStart w:id="721" w:name="_Toc164608664"/>
      <w:bookmarkStart w:id="722" w:name="_Toc150480788"/>
      <w:bookmarkStart w:id="723" w:name="_Toc305158818"/>
      <w:bookmarkStart w:id="724" w:name="_Toc151193864"/>
      <w:bookmarkStart w:id="725" w:name="_Toc150509301"/>
      <w:bookmarkStart w:id="726" w:name="_Toc150774650"/>
      <w:bookmarkStart w:id="727" w:name="_Toc127151751"/>
      <w:bookmarkStart w:id="728" w:name="_Toc150774755"/>
      <w:bookmarkStart w:id="729" w:name="_Toc151193720"/>
      <w:bookmarkStart w:id="730" w:name="_Toc164229245"/>
      <w:bookmarkStart w:id="731" w:name="_Toc127151550"/>
      <w:bookmarkStart w:id="732" w:name="_Ref467307062"/>
      <w:bookmarkStart w:id="733" w:name="_Toc164608819"/>
      <w:bookmarkStart w:id="734" w:name="_Ref467307204"/>
      <w:bookmarkStart w:id="735" w:name="_Ref467306978"/>
      <w:bookmarkStart w:id="736" w:name="_Toc226309794"/>
      <w:bookmarkStart w:id="737" w:name="_Toc265228388"/>
      <w:r>
        <w:rPr>
          <w:rFonts w:hint="eastAsia" w:ascii="宋体" w:hAnsi="宋体" w:eastAsia="宋体" w:cs="宋体"/>
          <w:sz w:val="24"/>
        </w:rPr>
        <w:t>签订合同</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14:paraId="7AB46C40">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中标人、采购人应当自中标通知书发出之日起30日内，按照招标文件和中标人投标文件的规定签订书面合同。所签订的合同不得对招标文件确定的事项和中标人投标文件作实质性修改。</w:t>
      </w:r>
    </w:p>
    <w:p w14:paraId="44E20891">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中标人拒绝与采购人签订合同的，采购人可以按照评标报告推荐的中标候选人名单排序，确定下一候选人为中标人，也可以重新开展政府采购活动。</w:t>
      </w:r>
    </w:p>
    <w:p w14:paraId="4C809B2E">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联合体中标的，联合体各方应当共同与采购人签订合同，就采购合同约定的事项向采购人承担连带责任。</w:t>
      </w:r>
    </w:p>
    <w:p w14:paraId="4FE277DB">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政府采购合同不能转包。</w:t>
      </w:r>
    </w:p>
    <w:p w14:paraId="2DA46E6A">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eastAsia="宋体" w:cs="宋体"/>
          <w:b/>
          <w:sz w:val="24"/>
        </w:rPr>
        <w:t>，</w:t>
      </w:r>
      <w:r>
        <w:rPr>
          <w:rFonts w:hint="eastAsia" w:ascii="宋体" w:hAnsi="宋体" w:eastAsia="宋体" w:cs="宋体"/>
          <w:sz w:val="24"/>
        </w:rPr>
        <w:t>否则</w:t>
      </w:r>
      <w:r>
        <w:rPr>
          <w:rFonts w:hint="eastAsia" w:ascii="宋体" w:hAnsi="宋体" w:eastAsia="宋体" w:cs="宋体"/>
          <w:b/>
          <w:sz w:val="24"/>
        </w:rPr>
        <w:t>投标无效</w:t>
      </w:r>
      <w:r>
        <w:rPr>
          <w:rFonts w:hint="eastAsia" w:ascii="宋体" w:hAnsi="宋体" w:eastAsia="宋体" w:cs="宋体"/>
          <w:sz w:val="24"/>
        </w:rPr>
        <w:t>。中标人就采购项目和分包项目向采购人负责，分包供应商就分包项目承担责任。</w:t>
      </w:r>
    </w:p>
    <w:p w14:paraId="170C1375">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“政采贷”融资指引：详见《投标人须知资料表》。</w:t>
      </w:r>
    </w:p>
    <w:bookmarkEnd w:id="701"/>
    <w:bookmarkEnd w:id="702"/>
    <w:bookmarkEnd w:id="703"/>
    <w:p w14:paraId="7E19C6A9">
      <w:pPr>
        <w:numPr>
          <w:ilvl w:val="0"/>
          <w:numId w:val="9"/>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询问与质疑</w:t>
      </w:r>
    </w:p>
    <w:p w14:paraId="7E08E38D">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询问</w:t>
      </w:r>
    </w:p>
    <w:p w14:paraId="4AFBCEF4">
      <w:pPr>
        <w:numPr>
          <w:ilvl w:val="2"/>
          <w:numId w:val="9"/>
        </w:numPr>
        <w:snapToGrid w:val="0"/>
        <w:spacing w:line="360" w:lineRule="auto"/>
        <w:rPr>
          <w:rFonts w:hint="eastAsia" w:ascii="宋体" w:hAnsi="宋体" w:eastAsia="宋体" w:cs="宋体"/>
          <w:sz w:val="24"/>
        </w:rPr>
      </w:pPr>
      <w:bookmarkStart w:id="738" w:name="_Hlk179293370"/>
      <w:r>
        <w:rPr>
          <w:rFonts w:hint="eastAsia" w:ascii="宋体" w:hAnsi="宋体" w:eastAsia="宋体" w:cs="宋体"/>
          <w:sz w:val="24"/>
        </w:rPr>
        <w:t>投标人对政府采购活动事项有疑问的，可依法向采购人或采购代理机构提出询问，提出形式见《投标人须知资料表》。</w:t>
      </w:r>
      <w:bookmarkEnd w:id="738"/>
    </w:p>
    <w:p w14:paraId="2E6FE870">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采购人或采购代理机构对供应商依法提出的询问，在3个工作日内作出答复，但答复的内容不得涉及商业秘密。</w:t>
      </w:r>
    </w:p>
    <w:p w14:paraId="4DC35061">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质疑</w:t>
      </w:r>
    </w:p>
    <w:p w14:paraId="7DEE13CF">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14015DAA">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31BE70BF">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1828B9B">
      <w:pPr>
        <w:numPr>
          <w:ilvl w:val="2"/>
          <w:numId w:val="9"/>
        </w:numPr>
        <w:snapToGrid w:val="0"/>
        <w:spacing w:line="360" w:lineRule="auto"/>
        <w:rPr>
          <w:rFonts w:hint="eastAsia" w:ascii="宋体" w:hAnsi="宋体" w:eastAsia="宋体" w:cs="宋体"/>
          <w:sz w:val="24"/>
        </w:rPr>
      </w:pPr>
      <w:r>
        <w:rPr>
          <w:rFonts w:hint="eastAsia" w:ascii="宋体" w:hAnsi="宋体" w:eastAsia="宋体" w:cs="宋体"/>
          <w:sz w:val="24"/>
        </w:rPr>
        <w:t>投标人应在法定质疑期内一次性提出针对同一采购程序环节的质疑，法定质疑期内针对同一采购程序环节再次提出的质疑，采购人、采购代理机构有权不予答复。</w:t>
      </w:r>
    </w:p>
    <w:p w14:paraId="5CA56F98">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接收询问和质疑的联系部门、联系电话和通讯地址见《投标人须知资料表》。</w:t>
      </w:r>
    </w:p>
    <w:p w14:paraId="7B3DC232">
      <w:pPr>
        <w:numPr>
          <w:ilvl w:val="0"/>
          <w:numId w:val="9"/>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代理费</w:t>
      </w:r>
    </w:p>
    <w:p w14:paraId="27AC47C1">
      <w:pPr>
        <w:numPr>
          <w:ilvl w:val="1"/>
          <w:numId w:val="9"/>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收费对象、收费标准及缴纳时间见《投标人须知资料表》。由中标人支付的，中标人须一次性向采购代理机构缴纳代理费，投标报价应包含代理费用。</w:t>
      </w:r>
    </w:p>
    <w:p w14:paraId="5413B7A4">
      <w:pPr>
        <w:tabs>
          <w:tab w:val="left" w:pos="360"/>
          <w:tab w:val="left" w:pos="1080"/>
        </w:tabs>
        <w:snapToGrid w:val="0"/>
        <w:spacing w:line="360" w:lineRule="auto"/>
        <w:ind w:left="360"/>
        <w:rPr>
          <w:rFonts w:hint="eastAsia" w:ascii="宋体" w:hAnsi="宋体" w:eastAsia="宋体" w:cs="宋体"/>
          <w:sz w:val="24"/>
        </w:rPr>
      </w:pPr>
    </w:p>
    <w:p w14:paraId="75744E3A">
      <w:pPr>
        <w:spacing w:line="360" w:lineRule="auto"/>
        <w:jc w:val="center"/>
        <w:outlineLvl w:val="0"/>
        <w:rPr>
          <w:rFonts w:hint="eastAsia" w:ascii="宋体" w:hAnsi="宋体" w:eastAsia="宋体" w:cs="宋体"/>
          <w:b/>
          <w:sz w:val="36"/>
          <w:szCs w:val="36"/>
        </w:rPr>
      </w:pPr>
      <w:bookmarkStart w:id="739" w:name="_Toc150774759"/>
      <w:bookmarkStart w:id="740" w:name="_Toc226337250"/>
      <w:bookmarkStart w:id="741" w:name="_Toc353873664"/>
      <w:bookmarkStart w:id="742" w:name="_Toc265228392"/>
      <w:bookmarkStart w:id="743" w:name="_Toc305158896"/>
      <w:bookmarkStart w:id="744" w:name="_Toc142311056"/>
      <w:bookmarkStart w:id="745" w:name="_Toc127151554"/>
      <w:bookmarkStart w:id="746" w:name="_Toc353873934"/>
      <w:bookmarkStart w:id="747" w:name="_Toc226965827"/>
      <w:bookmarkStart w:id="748" w:name="_Toc264969244"/>
      <w:bookmarkStart w:id="749" w:name="_Toc353825544"/>
      <w:bookmarkStart w:id="750" w:name="_Toc150480792"/>
      <w:bookmarkStart w:id="751" w:name="_Toc305158822"/>
      <w:r>
        <w:rPr>
          <w:rFonts w:hint="eastAsia" w:ascii="宋体" w:hAnsi="宋体" w:eastAsia="宋体" w:cs="宋体"/>
          <w:sz w:val="24"/>
        </w:rPr>
        <w:br w:type="page"/>
      </w:r>
      <w:bookmarkStart w:id="752" w:name="_Toc99301421"/>
      <w:bookmarkStart w:id="753" w:name="_Toc11519"/>
      <w:bookmarkStart w:id="754" w:name="_Toc9110"/>
      <w:bookmarkStart w:id="755" w:name="_Toc687"/>
      <w:bookmarkStart w:id="756" w:name="_Toc14764"/>
      <w:r>
        <w:rPr>
          <w:rFonts w:hint="eastAsia" w:ascii="宋体" w:hAnsi="宋体" w:eastAsia="宋体" w:cs="宋体"/>
          <w:b/>
          <w:sz w:val="36"/>
          <w:szCs w:val="36"/>
        </w:rPr>
        <w:t xml:space="preserve">第三章   </w:t>
      </w:r>
      <w:bookmarkEnd w:id="739"/>
      <w:bookmarkEnd w:id="740"/>
      <w:bookmarkEnd w:id="741"/>
      <w:bookmarkEnd w:id="742"/>
      <w:bookmarkEnd w:id="743"/>
      <w:bookmarkEnd w:id="744"/>
      <w:bookmarkEnd w:id="745"/>
      <w:bookmarkEnd w:id="746"/>
      <w:bookmarkEnd w:id="747"/>
      <w:bookmarkEnd w:id="748"/>
      <w:bookmarkEnd w:id="749"/>
      <w:bookmarkEnd w:id="750"/>
      <w:bookmarkEnd w:id="751"/>
      <w:r>
        <w:rPr>
          <w:rFonts w:hint="eastAsia" w:ascii="宋体" w:hAnsi="宋体" w:eastAsia="宋体" w:cs="宋体"/>
          <w:b/>
          <w:sz w:val="36"/>
          <w:szCs w:val="36"/>
        </w:rPr>
        <w:t>资格审查</w:t>
      </w:r>
      <w:bookmarkEnd w:id="752"/>
      <w:bookmarkEnd w:id="753"/>
      <w:bookmarkEnd w:id="754"/>
      <w:bookmarkEnd w:id="755"/>
      <w:bookmarkEnd w:id="756"/>
      <w:bookmarkStart w:id="757" w:name="_Toc487900382"/>
    </w:p>
    <w:p w14:paraId="51D270A1">
      <w:pPr>
        <w:tabs>
          <w:tab w:val="left" w:pos="360"/>
          <w:tab w:val="left" w:pos="900"/>
        </w:tabs>
        <w:snapToGrid w:val="0"/>
        <w:spacing w:line="360" w:lineRule="auto"/>
        <w:jc w:val="center"/>
        <w:outlineLvl w:val="1"/>
        <w:rPr>
          <w:rFonts w:hint="eastAsia" w:ascii="宋体" w:hAnsi="宋体" w:eastAsia="宋体" w:cs="宋体"/>
          <w:b/>
          <w:sz w:val="24"/>
        </w:rPr>
      </w:pPr>
      <w:bookmarkStart w:id="758" w:name="_Toc99301422"/>
      <w:r>
        <w:rPr>
          <w:rFonts w:hint="eastAsia" w:ascii="宋体" w:hAnsi="宋体" w:eastAsia="宋体" w:cs="宋体"/>
          <w:b/>
          <w:sz w:val="24"/>
        </w:rPr>
        <w:t>一、资格审查程序</w:t>
      </w:r>
      <w:bookmarkEnd w:id="758"/>
    </w:p>
    <w:p w14:paraId="3153C4FD">
      <w:pPr>
        <w:numPr>
          <w:ilvl w:val="0"/>
          <w:numId w:val="11"/>
        </w:numPr>
        <w:tabs>
          <w:tab w:val="left" w:pos="426"/>
          <w:tab w:val="left" w:pos="851"/>
          <w:tab w:val="clear" w:pos="900"/>
        </w:tabs>
        <w:snapToGrid w:val="0"/>
        <w:spacing w:line="360" w:lineRule="auto"/>
        <w:ind w:left="426" w:hanging="426"/>
        <w:outlineLvl w:val="1"/>
        <w:rPr>
          <w:rFonts w:hint="eastAsia" w:ascii="宋体" w:hAnsi="宋体" w:eastAsia="宋体" w:cs="宋体"/>
          <w:sz w:val="24"/>
        </w:rPr>
      </w:pPr>
      <w:r>
        <w:rPr>
          <w:rFonts w:hint="eastAsia" w:ascii="宋体" w:hAnsi="宋体" w:eastAsia="宋体" w:cs="宋体"/>
          <w:sz w:val="24"/>
        </w:rPr>
        <w:t>开标结束后，采购人或采购代理机构将根据《资格审查要求》中的规定，对投标人进行资格审查，并形成资格审查结果。</w:t>
      </w:r>
    </w:p>
    <w:p w14:paraId="0FDBB054">
      <w:pPr>
        <w:numPr>
          <w:ilvl w:val="0"/>
          <w:numId w:val="11"/>
        </w:numPr>
        <w:tabs>
          <w:tab w:val="left" w:pos="426"/>
          <w:tab w:val="left" w:pos="851"/>
          <w:tab w:val="clear" w:pos="900"/>
        </w:tabs>
        <w:snapToGrid w:val="0"/>
        <w:spacing w:line="360" w:lineRule="auto"/>
        <w:ind w:left="426" w:hanging="426"/>
        <w:outlineLvl w:val="1"/>
        <w:rPr>
          <w:rFonts w:hint="eastAsia" w:ascii="宋体" w:hAnsi="宋体" w:eastAsia="宋体" w:cs="宋体"/>
          <w:sz w:val="24"/>
        </w:rPr>
      </w:pPr>
      <w:r>
        <w:rPr>
          <w:rFonts w:hint="eastAsia" w:ascii="宋体" w:hAnsi="宋体" w:eastAsia="宋体" w:cs="宋体"/>
          <w:sz w:val="24"/>
        </w:rPr>
        <w:t>《资格审查要求》中对格式有要求的，除招标文件另有规定外，均为“实质性格式”文件。</w:t>
      </w:r>
    </w:p>
    <w:p w14:paraId="2B9276D2">
      <w:pPr>
        <w:numPr>
          <w:ilvl w:val="0"/>
          <w:numId w:val="11"/>
        </w:numPr>
        <w:tabs>
          <w:tab w:val="left" w:pos="426"/>
          <w:tab w:val="left" w:pos="851"/>
          <w:tab w:val="clear" w:pos="900"/>
        </w:tabs>
        <w:snapToGrid w:val="0"/>
        <w:spacing w:line="360" w:lineRule="auto"/>
        <w:ind w:left="426" w:hanging="426"/>
        <w:outlineLvl w:val="1"/>
        <w:rPr>
          <w:rFonts w:hint="eastAsia" w:ascii="宋体" w:hAnsi="宋体" w:eastAsia="宋体" w:cs="宋体"/>
          <w:sz w:val="24"/>
        </w:rPr>
      </w:pPr>
      <w:r>
        <w:rPr>
          <w:rFonts w:hint="eastAsia" w:ascii="宋体" w:hAnsi="宋体" w:eastAsia="宋体" w:cs="宋体"/>
          <w:sz w:val="24"/>
        </w:rPr>
        <w:t>投标人《资格证明文件》有任何一项不符合《资格审查要求》的，资格审查不合格，其</w:t>
      </w:r>
      <w:r>
        <w:rPr>
          <w:rFonts w:hint="eastAsia" w:ascii="宋体" w:hAnsi="宋体" w:eastAsia="宋体" w:cs="宋体"/>
          <w:b/>
          <w:sz w:val="24"/>
        </w:rPr>
        <w:t>投标无效</w:t>
      </w:r>
      <w:r>
        <w:rPr>
          <w:rFonts w:hint="eastAsia" w:ascii="宋体" w:hAnsi="宋体" w:eastAsia="宋体" w:cs="宋体"/>
          <w:sz w:val="24"/>
        </w:rPr>
        <w:t>。</w:t>
      </w:r>
    </w:p>
    <w:p w14:paraId="781073F6">
      <w:pPr>
        <w:numPr>
          <w:ilvl w:val="0"/>
          <w:numId w:val="11"/>
        </w:numPr>
        <w:tabs>
          <w:tab w:val="left" w:pos="426"/>
          <w:tab w:val="left" w:pos="851"/>
          <w:tab w:val="clear" w:pos="900"/>
        </w:tabs>
        <w:snapToGrid w:val="0"/>
        <w:spacing w:line="360" w:lineRule="auto"/>
        <w:ind w:left="426" w:hanging="426"/>
        <w:outlineLvl w:val="1"/>
        <w:rPr>
          <w:rFonts w:hint="eastAsia" w:ascii="宋体" w:hAnsi="宋体" w:eastAsia="宋体" w:cs="宋体"/>
          <w:sz w:val="24"/>
        </w:rPr>
      </w:pPr>
      <w:r>
        <w:rPr>
          <w:rFonts w:hint="eastAsia" w:ascii="宋体" w:hAnsi="宋体" w:eastAsia="宋体" w:cs="宋体"/>
          <w:sz w:val="24"/>
        </w:rPr>
        <w:t>资格审查合格的投标人不足3家的，不进行评标。</w:t>
      </w:r>
    </w:p>
    <w:p w14:paraId="0E2E9D47">
      <w:pPr>
        <w:widowControl/>
        <w:jc w:val="left"/>
        <w:rPr>
          <w:rFonts w:hint="eastAsia" w:ascii="宋体" w:hAnsi="宋体" w:eastAsia="宋体" w:cs="宋体"/>
          <w:sz w:val="24"/>
        </w:rPr>
      </w:pPr>
    </w:p>
    <w:p w14:paraId="2C390731">
      <w:pPr>
        <w:tabs>
          <w:tab w:val="left" w:pos="360"/>
          <w:tab w:val="left" w:pos="900"/>
        </w:tabs>
        <w:snapToGrid w:val="0"/>
        <w:spacing w:line="360" w:lineRule="auto"/>
        <w:jc w:val="center"/>
        <w:outlineLvl w:val="1"/>
        <w:rPr>
          <w:rFonts w:hint="eastAsia" w:ascii="宋体" w:hAnsi="宋体" w:eastAsia="宋体" w:cs="宋体"/>
          <w:b/>
          <w:sz w:val="24"/>
        </w:rPr>
      </w:pPr>
      <w:bookmarkStart w:id="759" w:name="_Hlk143693557"/>
      <w:r>
        <w:rPr>
          <w:rFonts w:hint="eastAsia" w:ascii="宋体" w:hAnsi="宋体" w:eastAsia="宋体" w:cs="宋体"/>
          <w:b/>
          <w:sz w:val="24"/>
        </w:rPr>
        <w:t>二、资格审查要求</w:t>
      </w:r>
      <w:bookmarkEnd w:id="759"/>
    </w:p>
    <w:tbl>
      <w:tblPr>
        <w:tblStyle w:val="44"/>
        <w:tblW w:w="88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6"/>
        <w:gridCol w:w="1882"/>
        <w:gridCol w:w="4582"/>
        <w:gridCol w:w="1555"/>
      </w:tblGrid>
      <w:tr w14:paraId="45C56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16" w:type="dxa"/>
            <w:vAlign w:val="center"/>
          </w:tcPr>
          <w:p w14:paraId="02ACF8BE">
            <w:pPr>
              <w:tabs>
                <w:tab w:val="left" w:pos="1080"/>
              </w:tabs>
              <w:snapToGrid w:val="0"/>
              <w:jc w:val="center"/>
              <w:rPr>
                <w:rFonts w:hint="eastAsia" w:ascii="宋体" w:hAnsi="宋体" w:eastAsia="宋体" w:cs="宋体"/>
                <w:b/>
                <w:sz w:val="24"/>
              </w:rPr>
            </w:pPr>
            <w:bookmarkStart w:id="760" w:name="_Hlt487972895"/>
            <w:bookmarkEnd w:id="760"/>
            <w:bookmarkStart w:id="761" w:name="_Hlk143693460"/>
            <w:r>
              <w:rPr>
                <w:rFonts w:hint="eastAsia" w:ascii="宋体" w:hAnsi="宋体" w:eastAsia="宋体" w:cs="宋体"/>
                <w:b/>
                <w:sz w:val="24"/>
              </w:rPr>
              <w:t>序号</w:t>
            </w:r>
          </w:p>
        </w:tc>
        <w:tc>
          <w:tcPr>
            <w:tcW w:w="1882" w:type="dxa"/>
            <w:vAlign w:val="center"/>
          </w:tcPr>
          <w:p w14:paraId="7F4C4D42">
            <w:pPr>
              <w:tabs>
                <w:tab w:val="left" w:pos="1080"/>
              </w:tabs>
              <w:snapToGrid w:val="0"/>
              <w:jc w:val="center"/>
              <w:rPr>
                <w:rFonts w:hint="eastAsia" w:ascii="宋体" w:hAnsi="宋体" w:eastAsia="宋体" w:cs="宋体"/>
                <w:b/>
                <w:sz w:val="24"/>
              </w:rPr>
            </w:pPr>
            <w:r>
              <w:rPr>
                <w:rFonts w:hint="eastAsia" w:ascii="宋体" w:hAnsi="宋体" w:eastAsia="宋体" w:cs="宋体"/>
                <w:b/>
                <w:sz w:val="24"/>
              </w:rPr>
              <w:t>审查因素</w:t>
            </w:r>
          </w:p>
        </w:tc>
        <w:tc>
          <w:tcPr>
            <w:tcW w:w="4582" w:type="dxa"/>
            <w:vAlign w:val="center"/>
          </w:tcPr>
          <w:p w14:paraId="3EB55B35">
            <w:pPr>
              <w:tabs>
                <w:tab w:val="left" w:pos="1080"/>
              </w:tabs>
              <w:snapToGrid w:val="0"/>
              <w:jc w:val="center"/>
              <w:rPr>
                <w:rFonts w:hint="eastAsia" w:ascii="宋体" w:hAnsi="宋体" w:eastAsia="宋体" w:cs="宋体"/>
                <w:b/>
                <w:sz w:val="24"/>
              </w:rPr>
            </w:pPr>
            <w:r>
              <w:rPr>
                <w:rFonts w:hint="eastAsia" w:ascii="宋体" w:hAnsi="宋体" w:eastAsia="宋体" w:cs="宋体"/>
                <w:b/>
                <w:sz w:val="24"/>
              </w:rPr>
              <w:t>审查内容</w:t>
            </w:r>
          </w:p>
        </w:tc>
        <w:tc>
          <w:tcPr>
            <w:tcW w:w="1555" w:type="dxa"/>
            <w:vAlign w:val="center"/>
          </w:tcPr>
          <w:p w14:paraId="03DED46E">
            <w:pPr>
              <w:tabs>
                <w:tab w:val="left" w:pos="1080"/>
              </w:tabs>
              <w:snapToGrid w:val="0"/>
              <w:jc w:val="center"/>
              <w:rPr>
                <w:rFonts w:hint="eastAsia" w:ascii="宋体" w:hAnsi="宋体" w:eastAsia="宋体" w:cs="宋体"/>
                <w:b/>
                <w:sz w:val="24"/>
              </w:rPr>
            </w:pPr>
            <w:r>
              <w:rPr>
                <w:rFonts w:hint="eastAsia" w:ascii="宋体" w:hAnsi="宋体" w:eastAsia="宋体" w:cs="宋体"/>
                <w:b/>
                <w:sz w:val="24"/>
              </w:rPr>
              <w:t>格式要求</w:t>
            </w:r>
          </w:p>
        </w:tc>
      </w:tr>
      <w:tr w14:paraId="2EFE8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6DF15E69">
            <w:pPr>
              <w:tabs>
                <w:tab w:val="left" w:pos="1080"/>
              </w:tabs>
              <w:snapToGrid w:val="0"/>
              <w:jc w:val="center"/>
              <w:rPr>
                <w:rFonts w:hint="eastAsia" w:ascii="宋体" w:hAnsi="宋体" w:eastAsia="宋体" w:cs="宋体"/>
                <w:sz w:val="24"/>
              </w:rPr>
            </w:pPr>
            <w:r>
              <w:rPr>
                <w:rFonts w:hint="eastAsia" w:ascii="宋体" w:hAnsi="宋体" w:eastAsia="宋体" w:cs="宋体"/>
                <w:sz w:val="24"/>
              </w:rPr>
              <w:t>1</w:t>
            </w:r>
          </w:p>
        </w:tc>
        <w:tc>
          <w:tcPr>
            <w:tcW w:w="1882" w:type="dxa"/>
            <w:vAlign w:val="center"/>
          </w:tcPr>
          <w:p w14:paraId="6B2F1BCE">
            <w:pPr>
              <w:tabs>
                <w:tab w:val="left" w:pos="1080"/>
              </w:tabs>
              <w:snapToGrid w:val="0"/>
              <w:rPr>
                <w:rFonts w:hint="eastAsia" w:ascii="宋体" w:hAnsi="宋体" w:eastAsia="宋体" w:cs="宋体"/>
                <w:sz w:val="24"/>
              </w:rPr>
            </w:pPr>
            <w:r>
              <w:rPr>
                <w:rFonts w:hint="eastAsia" w:ascii="宋体" w:hAnsi="宋体" w:eastAsia="宋体" w:cs="宋体"/>
                <w:sz w:val="24"/>
              </w:rPr>
              <w:t>满足《中华人民共和国政府采购法》第二十二条规定</w:t>
            </w:r>
          </w:p>
        </w:tc>
        <w:tc>
          <w:tcPr>
            <w:tcW w:w="4582" w:type="dxa"/>
            <w:vAlign w:val="center"/>
          </w:tcPr>
          <w:p w14:paraId="155C69F1">
            <w:pPr>
              <w:tabs>
                <w:tab w:val="left" w:pos="1080"/>
              </w:tabs>
              <w:snapToGrid w:val="0"/>
              <w:rPr>
                <w:rFonts w:hint="eastAsia" w:ascii="宋体" w:hAnsi="宋体" w:eastAsia="宋体" w:cs="宋体"/>
                <w:sz w:val="24"/>
              </w:rPr>
            </w:pPr>
            <w:r>
              <w:rPr>
                <w:rFonts w:hint="eastAsia" w:ascii="宋体" w:hAnsi="宋体" w:eastAsia="宋体" w:cs="宋体"/>
                <w:sz w:val="24"/>
              </w:rPr>
              <w:t>具体规定见第一章《投标邀请》</w:t>
            </w:r>
          </w:p>
        </w:tc>
        <w:tc>
          <w:tcPr>
            <w:tcW w:w="1555" w:type="dxa"/>
            <w:vAlign w:val="center"/>
          </w:tcPr>
          <w:p w14:paraId="67132E01">
            <w:pPr>
              <w:tabs>
                <w:tab w:val="left" w:pos="1080"/>
              </w:tabs>
              <w:snapToGrid w:val="0"/>
              <w:rPr>
                <w:rFonts w:hint="eastAsia" w:ascii="宋体" w:hAnsi="宋体" w:eastAsia="宋体" w:cs="宋体"/>
                <w:sz w:val="24"/>
              </w:rPr>
            </w:pPr>
          </w:p>
        </w:tc>
      </w:tr>
      <w:tr w14:paraId="61553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09C8B998">
            <w:pPr>
              <w:tabs>
                <w:tab w:val="left" w:pos="1080"/>
              </w:tabs>
              <w:snapToGrid w:val="0"/>
              <w:jc w:val="center"/>
              <w:rPr>
                <w:rFonts w:hint="eastAsia" w:ascii="宋体" w:hAnsi="宋体" w:eastAsia="宋体" w:cs="宋体"/>
                <w:sz w:val="24"/>
              </w:rPr>
            </w:pPr>
            <w:r>
              <w:rPr>
                <w:rFonts w:hint="eastAsia" w:ascii="宋体" w:hAnsi="宋体" w:eastAsia="宋体" w:cs="宋体"/>
                <w:sz w:val="24"/>
              </w:rPr>
              <w:t>1-1</w:t>
            </w:r>
          </w:p>
        </w:tc>
        <w:tc>
          <w:tcPr>
            <w:tcW w:w="1882" w:type="dxa"/>
            <w:vAlign w:val="center"/>
          </w:tcPr>
          <w:p w14:paraId="71550889">
            <w:pPr>
              <w:tabs>
                <w:tab w:val="left" w:pos="1080"/>
              </w:tabs>
              <w:snapToGrid w:val="0"/>
              <w:rPr>
                <w:rFonts w:hint="eastAsia" w:ascii="宋体" w:hAnsi="宋体" w:eastAsia="宋体" w:cs="宋体"/>
                <w:sz w:val="24"/>
              </w:rPr>
            </w:pPr>
            <w:r>
              <w:rPr>
                <w:rFonts w:hint="eastAsia" w:ascii="宋体" w:hAnsi="宋体" w:eastAsia="宋体" w:cs="宋体"/>
                <w:sz w:val="24"/>
              </w:rPr>
              <w:t>营业执照等证明文件</w:t>
            </w:r>
          </w:p>
        </w:tc>
        <w:tc>
          <w:tcPr>
            <w:tcW w:w="4582" w:type="dxa"/>
            <w:vAlign w:val="center"/>
          </w:tcPr>
          <w:p w14:paraId="4A39ED5A">
            <w:pPr>
              <w:tabs>
                <w:tab w:val="left" w:pos="1080"/>
              </w:tabs>
              <w:snapToGrid w:val="0"/>
              <w:rPr>
                <w:rFonts w:hint="eastAsia" w:ascii="宋体" w:hAnsi="宋体" w:eastAsia="宋体" w:cs="宋体"/>
                <w:sz w:val="24"/>
              </w:rPr>
            </w:pPr>
            <w:r>
              <w:rPr>
                <w:rFonts w:hint="eastAsia" w:ascii="宋体" w:hAnsi="宋体" w:eastAsia="宋体" w:cs="宋体"/>
                <w:sz w:val="24"/>
              </w:rPr>
              <w:t>投标人为企业（包括合伙企业）的，应提供有效的“营业执照”；</w:t>
            </w:r>
          </w:p>
          <w:p w14:paraId="7F7B243B">
            <w:pPr>
              <w:tabs>
                <w:tab w:val="left" w:pos="1080"/>
              </w:tabs>
              <w:snapToGrid w:val="0"/>
              <w:rPr>
                <w:rFonts w:hint="eastAsia" w:ascii="宋体" w:hAnsi="宋体" w:eastAsia="宋体" w:cs="宋体"/>
                <w:sz w:val="24"/>
              </w:rPr>
            </w:pPr>
            <w:r>
              <w:rPr>
                <w:rFonts w:hint="eastAsia" w:ascii="宋体" w:hAnsi="宋体" w:eastAsia="宋体" w:cs="宋体"/>
                <w:sz w:val="24"/>
              </w:rPr>
              <w:t>投标人为事业单位的，应提供有效的“事业单位法人证书”；</w:t>
            </w:r>
          </w:p>
          <w:p w14:paraId="248E1BF3">
            <w:pPr>
              <w:tabs>
                <w:tab w:val="left" w:pos="1080"/>
              </w:tabs>
              <w:snapToGrid w:val="0"/>
              <w:rPr>
                <w:rFonts w:hint="eastAsia" w:ascii="宋体" w:hAnsi="宋体" w:eastAsia="宋体" w:cs="宋体"/>
                <w:sz w:val="24"/>
              </w:rPr>
            </w:pPr>
            <w:r>
              <w:rPr>
                <w:rFonts w:hint="eastAsia" w:ascii="宋体" w:hAnsi="宋体" w:eastAsia="宋体" w:cs="宋体"/>
                <w:sz w:val="24"/>
              </w:rPr>
              <w:t>投标人是非企业机构的，应提供有效的“执业许可证”、“登记证书”等证明文件；</w:t>
            </w:r>
          </w:p>
          <w:p w14:paraId="71D42873">
            <w:pPr>
              <w:tabs>
                <w:tab w:val="left" w:pos="1080"/>
              </w:tabs>
              <w:snapToGrid w:val="0"/>
              <w:rPr>
                <w:rFonts w:hint="eastAsia" w:ascii="宋体" w:hAnsi="宋体" w:eastAsia="宋体" w:cs="宋体"/>
                <w:sz w:val="24"/>
              </w:rPr>
            </w:pPr>
            <w:r>
              <w:rPr>
                <w:rFonts w:hint="eastAsia" w:ascii="宋体" w:hAnsi="宋体" w:eastAsia="宋体" w:cs="宋体"/>
                <w:sz w:val="24"/>
              </w:rPr>
              <w:t>投标人是个体工商户的，应提供有效的“个体工商户营业执照”；</w:t>
            </w:r>
          </w:p>
          <w:p w14:paraId="33913009">
            <w:pPr>
              <w:tabs>
                <w:tab w:val="left" w:pos="1080"/>
              </w:tabs>
              <w:snapToGrid w:val="0"/>
              <w:rPr>
                <w:rFonts w:hint="eastAsia" w:ascii="宋体" w:hAnsi="宋体" w:eastAsia="宋体" w:cs="宋体"/>
                <w:sz w:val="24"/>
              </w:rPr>
            </w:pPr>
            <w:r>
              <w:rPr>
                <w:rFonts w:hint="eastAsia" w:ascii="宋体" w:hAnsi="宋体" w:eastAsia="宋体" w:cs="宋体"/>
                <w:sz w:val="24"/>
              </w:rPr>
              <w:t>投标人是自然人的，应提供有效的自然人身份证明。</w:t>
            </w:r>
          </w:p>
          <w:p w14:paraId="76577B95">
            <w:pPr>
              <w:tabs>
                <w:tab w:val="left" w:pos="1080"/>
              </w:tabs>
              <w:snapToGrid w:val="0"/>
              <w:rPr>
                <w:rFonts w:hint="eastAsia" w:ascii="宋体" w:hAnsi="宋体" w:eastAsia="宋体" w:cs="宋体"/>
                <w:color w:val="000000"/>
                <w:sz w:val="24"/>
              </w:rPr>
            </w:pPr>
            <w:r>
              <w:rPr>
                <w:rFonts w:hint="eastAsia" w:ascii="宋体" w:hAnsi="宋体" w:eastAsia="宋体" w:cs="宋体"/>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宋体" w:hAnsi="宋体" w:eastAsia="宋体" w:cs="宋体"/>
                <w:iCs/>
                <w:sz w:val="24"/>
              </w:rPr>
              <w:t>银行、保险、石油石化、电力、电信等行业的分支机构，可以提供上述</w:t>
            </w:r>
            <w:r>
              <w:rPr>
                <w:rFonts w:hint="eastAsia" w:ascii="宋体" w:hAnsi="宋体" w:eastAsia="宋体" w:cs="宋体"/>
                <w:color w:val="000000"/>
                <w:sz w:val="24"/>
              </w:rPr>
              <w:t>授权，也可以提供其所属法人/其他组织的有关文件或制度等能够证明授权其独立开展业务的证明材料。</w:t>
            </w:r>
          </w:p>
        </w:tc>
        <w:tc>
          <w:tcPr>
            <w:tcW w:w="1555" w:type="dxa"/>
            <w:vAlign w:val="center"/>
          </w:tcPr>
          <w:p w14:paraId="127B56ED">
            <w:pPr>
              <w:tabs>
                <w:tab w:val="left" w:pos="1080"/>
              </w:tabs>
              <w:snapToGrid w:val="0"/>
              <w:rPr>
                <w:rFonts w:hint="eastAsia" w:ascii="宋体" w:hAnsi="宋体" w:eastAsia="宋体" w:cs="宋体"/>
                <w:sz w:val="24"/>
              </w:rPr>
            </w:pPr>
            <w:r>
              <w:rPr>
                <w:rFonts w:hint="eastAsia" w:ascii="宋体" w:hAnsi="宋体" w:eastAsia="宋体" w:cs="宋体"/>
                <w:sz w:val="24"/>
              </w:rPr>
              <w:t>提供证明文件的电子件或电子证照</w:t>
            </w:r>
          </w:p>
        </w:tc>
      </w:tr>
      <w:tr w14:paraId="7ABE0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0D02EFB0">
            <w:pPr>
              <w:tabs>
                <w:tab w:val="left" w:pos="1080"/>
              </w:tabs>
              <w:snapToGrid w:val="0"/>
              <w:jc w:val="center"/>
              <w:rPr>
                <w:rFonts w:hint="eastAsia" w:ascii="宋体" w:hAnsi="宋体" w:eastAsia="宋体" w:cs="宋体"/>
                <w:sz w:val="24"/>
              </w:rPr>
            </w:pPr>
            <w:r>
              <w:rPr>
                <w:rFonts w:hint="eastAsia" w:ascii="宋体" w:hAnsi="宋体" w:eastAsia="宋体" w:cs="宋体"/>
                <w:sz w:val="24"/>
              </w:rPr>
              <w:t>1-2</w:t>
            </w:r>
          </w:p>
        </w:tc>
        <w:tc>
          <w:tcPr>
            <w:tcW w:w="1882" w:type="dxa"/>
            <w:vAlign w:val="center"/>
          </w:tcPr>
          <w:p w14:paraId="71FFCC53">
            <w:pPr>
              <w:tabs>
                <w:tab w:val="left" w:pos="1080"/>
              </w:tabs>
              <w:snapToGrid w:val="0"/>
              <w:rPr>
                <w:rFonts w:hint="eastAsia" w:ascii="宋体" w:hAnsi="宋体" w:eastAsia="宋体" w:cs="宋体"/>
                <w:sz w:val="24"/>
              </w:rPr>
            </w:pPr>
            <w:r>
              <w:rPr>
                <w:rFonts w:hint="eastAsia" w:ascii="宋体" w:hAnsi="宋体" w:eastAsia="宋体" w:cs="宋体"/>
                <w:sz w:val="24"/>
              </w:rPr>
              <w:t>投标人资格声明书</w:t>
            </w:r>
          </w:p>
        </w:tc>
        <w:tc>
          <w:tcPr>
            <w:tcW w:w="4582" w:type="dxa"/>
            <w:vAlign w:val="center"/>
          </w:tcPr>
          <w:p w14:paraId="3764655C">
            <w:pPr>
              <w:tabs>
                <w:tab w:val="left" w:pos="1080"/>
              </w:tabs>
              <w:snapToGrid w:val="0"/>
              <w:rPr>
                <w:rFonts w:hint="eastAsia" w:ascii="宋体" w:hAnsi="宋体" w:eastAsia="宋体" w:cs="宋体"/>
                <w:sz w:val="24"/>
              </w:rPr>
            </w:pPr>
            <w:r>
              <w:rPr>
                <w:rFonts w:hint="eastAsia" w:ascii="宋体" w:hAnsi="宋体" w:eastAsia="宋体" w:cs="宋体"/>
                <w:sz w:val="24"/>
              </w:rPr>
              <w:t>提供了符合招标文件要求的《投标人资格声明书》。</w:t>
            </w:r>
          </w:p>
        </w:tc>
        <w:tc>
          <w:tcPr>
            <w:tcW w:w="1555" w:type="dxa"/>
            <w:vAlign w:val="center"/>
          </w:tcPr>
          <w:p w14:paraId="0A2A17DB">
            <w:pPr>
              <w:tabs>
                <w:tab w:val="left" w:pos="1080"/>
              </w:tabs>
              <w:snapToGrid w:val="0"/>
              <w:rPr>
                <w:rFonts w:hint="eastAsia" w:ascii="宋体" w:hAnsi="宋体" w:eastAsia="宋体" w:cs="宋体"/>
                <w:sz w:val="24"/>
              </w:rPr>
            </w:pPr>
            <w:r>
              <w:rPr>
                <w:rFonts w:hint="eastAsia" w:ascii="宋体" w:hAnsi="宋体" w:eastAsia="宋体" w:cs="宋体"/>
                <w:sz w:val="24"/>
              </w:rPr>
              <w:t>格式见《投标文件格式》</w:t>
            </w:r>
          </w:p>
        </w:tc>
      </w:tr>
      <w:tr w14:paraId="33E46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108EA213">
            <w:pPr>
              <w:tabs>
                <w:tab w:val="left" w:pos="1080"/>
              </w:tabs>
              <w:snapToGrid w:val="0"/>
              <w:jc w:val="center"/>
              <w:rPr>
                <w:rFonts w:hint="eastAsia" w:ascii="宋体" w:hAnsi="宋体" w:eastAsia="宋体" w:cs="宋体"/>
                <w:sz w:val="24"/>
              </w:rPr>
            </w:pPr>
            <w:r>
              <w:rPr>
                <w:rFonts w:hint="eastAsia" w:ascii="宋体" w:hAnsi="宋体" w:eastAsia="宋体" w:cs="宋体"/>
                <w:sz w:val="24"/>
              </w:rPr>
              <w:t>1-3</w:t>
            </w:r>
          </w:p>
        </w:tc>
        <w:tc>
          <w:tcPr>
            <w:tcW w:w="1882" w:type="dxa"/>
            <w:vAlign w:val="center"/>
          </w:tcPr>
          <w:p w14:paraId="393354E8">
            <w:pPr>
              <w:tabs>
                <w:tab w:val="left" w:pos="1080"/>
              </w:tabs>
              <w:snapToGrid w:val="0"/>
              <w:rPr>
                <w:rFonts w:hint="eastAsia" w:ascii="宋体" w:hAnsi="宋体" w:eastAsia="宋体" w:cs="宋体"/>
                <w:sz w:val="24"/>
              </w:rPr>
            </w:pPr>
            <w:r>
              <w:rPr>
                <w:rFonts w:hint="eastAsia" w:ascii="宋体" w:hAnsi="宋体" w:eastAsia="宋体" w:cs="宋体"/>
                <w:sz w:val="24"/>
              </w:rPr>
              <w:t>投标人信用记录</w:t>
            </w:r>
          </w:p>
        </w:tc>
        <w:tc>
          <w:tcPr>
            <w:tcW w:w="4582" w:type="dxa"/>
            <w:vAlign w:val="center"/>
          </w:tcPr>
          <w:p w14:paraId="5C85BF33">
            <w:pPr>
              <w:tabs>
                <w:tab w:val="left" w:pos="1080"/>
              </w:tabs>
              <w:snapToGrid w:val="0"/>
              <w:rPr>
                <w:rFonts w:hint="eastAsia" w:ascii="宋体" w:hAnsi="宋体" w:eastAsia="宋体" w:cs="宋体"/>
                <w:sz w:val="24"/>
              </w:rPr>
            </w:pPr>
            <w:r>
              <w:rPr>
                <w:rFonts w:hint="eastAsia" w:ascii="宋体" w:hAnsi="宋体" w:eastAsia="宋体" w:cs="宋体"/>
                <w:sz w:val="24"/>
              </w:rPr>
              <w:t>查询渠道：信用中国网站和中国政府采购网（</w:t>
            </w:r>
            <w:r>
              <w:rPr>
                <w:rFonts w:hint="eastAsia" w:ascii="宋体" w:hAnsi="宋体" w:eastAsia="宋体" w:cs="宋体"/>
              </w:rPr>
              <w:t>www.creditchina.gov.cn</w:t>
            </w:r>
            <w:r>
              <w:rPr>
                <w:rFonts w:hint="eastAsia" w:ascii="宋体" w:hAnsi="宋体" w:eastAsia="宋体" w:cs="宋体"/>
                <w:sz w:val="24"/>
              </w:rPr>
              <w:t>、</w:t>
            </w:r>
            <w:r>
              <w:rPr>
                <w:rFonts w:hint="eastAsia" w:ascii="宋体" w:hAnsi="宋体" w:eastAsia="宋体" w:cs="宋体"/>
              </w:rPr>
              <w:t>www.ccgp.gov.cn</w:t>
            </w:r>
            <w:r>
              <w:rPr>
                <w:rFonts w:hint="eastAsia" w:ascii="宋体" w:hAnsi="宋体" w:eastAsia="宋体" w:cs="宋体"/>
                <w:sz w:val="24"/>
              </w:rPr>
              <w:t>）；</w:t>
            </w:r>
          </w:p>
          <w:p w14:paraId="37A00BEF">
            <w:pPr>
              <w:tabs>
                <w:tab w:val="left" w:pos="900"/>
                <w:tab w:val="left" w:pos="1980"/>
              </w:tabs>
              <w:snapToGrid w:val="0"/>
              <w:rPr>
                <w:rFonts w:hint="eastAsia" w:ascii="宋体" w:hAnsi="宋体" w:eastAsia="宋体" w:cs="宋体"/>
                <w:sz w:val="24"/>
              </w:rPr>
            </w:pPr>
            <w:r>
              <w:rPr>
                <w:rFonts w:hint="eastAsia" w:ascii="宋体" w:hAnsi="宋体" w:eastAsia="宋体" w:cs="宋体"/>
                <w:sz w:val="24"/>
              </w:rPr>
              <w:t>截止时点：投标截止时间以后、资格审查阶段采购人或采购代理机构的实际查询时间；</w:t>
            </w:r>
          </w:p>
          <w:p w14:paraId="166AB43D">
            <w:pPr>
              <w:tabs>
                <w:tab w:val="left" w:pos="900"/>
                <w:tab w:val="left" w:pos="1980"/>
              </w:tabs>
              <w:snapToGrid w:val="0"/>
              <w:rPr>
                <w:rFonts w:hint="eastAsia" w:ascii="宋体" w:hAnsi="宋体" w:eastAsia="宋体" w:cs="宋体"/>
                <w:sz w:val="24"/>
              </w:rPr>
            </w:pPr>
            <w:r>
              <w:rPr>
                <w:rFonts w:hint="eastAsia" w:ascii="宋体" w:hAnsi="宋体" w:eastAsia="宋体" w:cs="宋体"/>
                <w:sz w:val="24"/>
              </w:rPr>
              <w:t>信用信息查询记录和证据留存具体方式：查询结果网页打印页作为查询记录和证据，与其他采购文件一并保存；</w:t>
            </w:r>
          </w:p>
          <w:p w14:paraId="5C6C9C2E">
            <w:pPr>
              <w:tabs>
                <w:tab w:val="left" w:pos="1080"/>
              </w:tabs>
              <w:snapToGrid w:val="0"/>
              <w:rPr>
                <w:rFonts w:hint="eastAsia" w:ascii="宋体" w:hAnsi="宋体" w:eastAsia="宋体" w:cs="宋体"/>
                <w:sz w:val="24"/>
              </w:rPr>
            </w:pPr>
            <w:r>
              <w:rPr>
                <w:rFonts w:hint="eastAsia" w:ascii="宋体" w:hAnsi="宋体" w:eastAsia="宋体" w:cs="宋体"/>
                <w:sz w:val="24"/>
              </w:rPr>
              <w:t>信用信息的使用原则：经认定的被列入失信被执行人、重大税收违法案件当事人名单、政府采购严重违法失信行为记录名单的投标人，其</w:t>
            </w:r>
            <w:r>
              <w:rPr>
                <w:rFonts w:hint="eastAsia" w:ascii="宋体" w:hAnsi="宋体" w:eastAsia="宋体" w:cs="宋体"/>
                <w:b/>
                <w:sz w:val="24"/>
              </w:rPr>
              <w:t>投标无效</w:t>
            </w:r>
            <w:r>
              <w:rPr>
                <w:rFonts w:hint="eastAsia" w:ascii="宋体" w:hAnsi="宋体" w:eastAsia="宋体" w:cs="宋体"/>
                <w:sz w:val="24"/>
              </w:rPr>
              <w:t>。联合体形式投标的，联合体成员存在不良信用记录，视同联合体存在不良信用记录。</w:t>
            </w:r>
          </w:p>
        </w:tc>
        <w:tc>
          <w:tcPr>
            <w:tcW w:w="1555" w:type="dxa"/>
            <w:vAlign w:val="center"/>
          </w:tcPr>
          <w:p w14:paraId="0FD9A284">
            <w:pPr>
              <w:tabs>
                <w:tab w:val="left" w:pos="1080"/>
              </w:tabs>
              <w:snapToGrid w:val="0"/>
              <w:rPr>
                <w:rFonts w:hint="eastAsia" w:ascii="宋体" w:hAnsi="宋体" w:eastAsia="宋体" w:cs="宋体"/>
                <w:sz w:val="24"/>
              </w:rPr>
            </w:pPr>
            <w:r>
              <w:rPr>
                <w:rFonts w:hint="eastAsia" w:ascii="宋体" w:hAnsi="宋体" w:eastAsia="宋体" w:cs="宋体"/>
                <w:sz w:val="24"/>
              </w:rPr>
              <w:t>无须投标人提供，由采购人或采购代理机构查询。</w:t>
            </w:r>
          </w:p>
        </w:tc>
      </w:tr>
      <w:tr w14:paraId="10D63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69F407E5">
            <w:pPr>
              <w:tabs>
                <w:tab w:val="left" w:pos="1080"/>
              </w:tabs>
              <w:snapToGrid w:val="0"/>
              <w:jc w:val="center"/>
              <w:rPr>
                <w:rFonts w:hint="eastAsia" w:ascii="宋体" w:hAnsi="宋体" w:eastAsia="宋体" w:cs="宋体"/>
                <w:sz w:val="24"/>
              </w:rPr>
            </w:pPr>
            <w:r>
              <w:rPr>
                <w:rFonts w:hint="eastAsia" w:ascii="宋体" w:hAnsi="宋体" w:eastAsia="宋体" w:cs="宋体"/>
                <w:sz w:val="24"/>
              </w:rPr>
              <w:t>1-4</w:t>
            </w:r>
          </w:p>
        </w:tc>
        <w:tc>
          <w:tcPr>
            <w:tcW w:w="1882" w:type="dxa"/>
            <w:vAlign w:val="center"/>
          </w:tcPr>
          <w:p w14:paraId="16850DF1">
            <w:pPr>
              <w:tabs>
                <w:tab w:val="left" w:pos="1080"/>
              </w:tabs>
              <w:snapToGrid w:val="0"/>
              <w:rPr>
                <w:rFonts w:hint="eastAsia" w:ascii="宋体" w:hAnsi="宋体" w:eastAsia="宋体" w:cs="宋体"/>
                <w:sz w:val="24"/>
              </w:rPr>
            </w:pPr>
            <w:r>
              <w:rPr>
                <w:rFonts w:hint="eastAsia" w:ascii="宋体" w:hAnsi="宋体" w:eastAsia="宋体" w:cs="宋体"/>
                <w:sz w:val="24"/>
              </w:rPr>
              <w:t>法律、行政法规规定的其他条件</w:t>
            </w:r>
          </w:p>
        </w:tc>
        <w:tc>
          <w:tcPr>
            <w:tcW w:w="4582" w:type="dxa"/>
            <w:vAlign w:val="center"/>
          </w:tcPr>
          <w:p w14:paraId="3B86C8EA">
            <w:pPr>
              <w:tabs>
                <w:tab w:val="left" w:pos="1080"/>
              </w:tabs>
              <w:snapToGrid w:val="0"/>
              <w:rPr>
                <w:rFonts w:hint="eastAsia" w:ascii="宋体" w:hAnsi="宋体" w:eastAsia="宋体" w:cs="宋体"/>
                <w:sz w:val="24"/>
              </w:rPr>
            </w:pPr>
            <w:r>
              <w:rPr>
                <w:rFonts w:hint="eastAsia" w:ascii="宋体" w:hAnsi="宋体" w:eastAsia="宋体" w:cs="宋体"/>
                <w:sz w:val="24"/>
              </w:rPr>
              <w:t>法律、行政法规规定的其他条件</w:t>
            </w:r>
          </w:p>
        </w:tc>
        <w:tc>
          <w:tcPr>
            <w:tcW w:w="1555" w:type="dxa"/>
            <w:vAlign w:val="center"/>
          </w:tcPr>
          <w:p w14:paraId="79735F83">
            <w:pPr>
              <w:tabs>
                <w:tab w:val="left" w:pos="1080"/>
              </w:tabs>
              <w:snapToGrid w:val="0"/>
              <w:jc w:val="center"/>
              <w:rPr>
                <w:rFonts w:hint="eastAsia" w:ascii="宋体" w:hAnsi="宋体" w:eastAsia="宋体" w:cs="宋体"/>
                <w:sz w:val="24"/>
              </w:rPr>
            </w:pPr>
            <w:r>
              <w:rPr>
                <w:rFonts w:hint="eastAsia" w:ascii="宋体" w:hAnsi="宋体" w:eastAsia="宋体" w:cs="宋体"/>
                <w:sz w:val="24"/>
              </w:rPr>
              <w:t>/</w:t>
            </w:r>
          </w:p>
        </w:tc>
      </w:tr>
      <w:tr w14:paraId="594C0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5D59A911">
            <w:pPr>
              <w:tabs>
                <w:tab w:val="left" w:pos="1080"/>
              </w:tabs>
              <w:snapToGrid w:val="0"/>
              <w:jc w:val="center"/>
              <w:rPr>
                <w:rFonts w:hint="eastAsia" w:ascii="宋体" w:hAnsi="宋体" w:eastAsia="宋体" w:cs="宋体"/>
                <w:sz w:val="24"/>
              </w:rPr>
            </w:pPr>
            <w:r>
              <w:rPr>
                <w:rFonts w:hint="eastAsia" w:ascii="宋体" w:hAnsi="宋体" w:eastAsia="宋体" w:cs="宋体"/>
                <w:sz w:val="24"/>
              </w:rPr>
              <w:t>2</w:t>
            </w:r>
          </w:p>
        </w:tc>
        <w:tc>
          <w:tcPr>
            <w:tcW w:w="1882" w:type="dxa"/>
            <w:vAlign w:val="center"/>
          </w:tcPr>
          <w:p w14:paraId="44E88C04">
            <w:pPr>
              <w:tabs>
                <w:tab w:val="left" w:pos="1080"/>
              </w:tabs>
              <w:snapToGrid w:val="0"/>
              <w:rPr>
                <w:rFonts w:hint="eastAsia" w:ascii="宋体" w:hAnsi="宋体" w:eastAsia="宋体" w:cs="宋体"/>
                <w:sz w:val="24"/>
              </w:rPr>
            </w:pPr>
            <w:r>
              <w:rPr>
                <w:rFonts w:hint="eastAsia" w:ascii="宋体" w:hAnsi="宋体" w:eastAsia="宋体" w:cs="宋体"/>
                <w:sz w:val="24"/>
              </w:rPr>
              <w:t>落实政府采购政策需满足的资格要求</w:t>
            </w:r>
          </w:p>
        </w:tc>
        <w:tc>
          <w:tcPr>
            <w:tcW w:w="4582" w:type="dxa"/>
            <w:vAlign w:val="center"/>
          </w:tcPr>
          <w:p w14:paraId="1AFDFEF5">
            <w:pPr>
              <w:tabs>
                <w:tab w:val="left" w:pos="1080"/>
              </w:tabs>
              <w:snapToGrid w:val="0"/>
              <w:rPr>
                <w:rFonts w:hint="eastAsia" w:ascii="宋体" w:hAnsi="宋体" w:eastAsia="宋体" w:cs="宋体"/>
                <w:sz w:val="24"/>
              </w:rPr>
            </w:pPr>
            <w:r>
              <w:rPr>
                <w:rFonts w:hint="eastAsia" w:ascii="宋体" w:hAnsi="宋体" w:eastAsia="宋体" w:cs="宋体"/>
                <w:sz w:val="24"/>
              </w:rPr>
              <w:t>具体要求见第一章《投标邀请》</w:t>
            </w:r>
          </w:p>
        </w:tc>
        <w:tc>
          <w:tcPr>
            <w:tcW w:w="1555" w:type="dxa"/>
            <w:vAlign w:val="center"/>
          </w:tcPr>
          <w:p w14:paraId="62896E4D">
            <w:pPr>
              <w:tabs>
                <w:tab w:val="left" w:pos="1080"/>
              </w:tabs>
              <w:snapToGrid w:val="0"/>
              <w:rPr>
                <w:rFonts w:hint="eastAsia" w:ascii="宋体" w:hAnsi="宋体" w:eastAsia="宋体" w:cs="宋体"/>
                <w:sz w:val="24"/>
              </w:rPr>
            </w:pPr>
          </w:p>
        </w:tc>
      </w:tr>
      <w:tr w14:paraId="71E85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6D16AB61">
            <w:pPr>
              <w:tabs>
                <w:tab w:val="left" w:pos="1080"/>
              </w:tabs>
              <w:snapToGrid w:val="0"/>
              <w:jc w:val="center"/>
              <w:rPr>
                <w:rFonts w:hint="eastAsia" w:ascii="宋体" w:hAnsi="宋体" w:eastAsia="宋体" w:cs="宋体"/>
                <w:sz w:val="24"/>
              </w:rPr>
            </w:pPr>
            <w:r>
              <w:rPr>
                <w:rFonts w:hint="eastAsia" w:ascii="宋体" w:hAnsi="宋体" w:eastAsia="宋体" w:cs="宋体"/>
                <w:sz w:val="24"/>
              </w:rPr>
              <w:t>2-1</w:t>
            </w:r>
          </w:p>
        </w:tc>
        <w:tc>
          <w:tcPr>
            <w:tcW w:w="1882" w:type="dxa"/>
            <w:vAlign w:val="center"/>
          </w:tcPr>
          <w:p w14:paraId="54DDA8AA">
            <w:pPr>
              <w:tabs>
                <w:tab w:val="left" w:pos="1080"/>
              </w:tabs>
              <w:snapToGrid w:val="0"/>
              <w:rPr>
                <w:rFonts w:hint="eastAsia" w:ascii="宋体" w:hAnsi="宋体" w:eastAsia="宋体" w:cs="宋体"/>
                <w:sz w:val="24"/>
              </w:rPr>
            </w:pPr>
            <w:r>
              <w:rPr>
                <w:rFonts w:hint="eastAsia" w:ascii="宋体" w:hAnsi="宋体" w:eastAsia="宋体" w:cs="宋体"/>
                <w:sz w:val="24"/>
              </w:rPr>
              <w:t>中小企业政策证明文件</w:t>
            </w:r>
          </w:p>
        </w:tc>
        <w:tc>
          <w:tcPr>
            <w:tcW w:w="4582" w:type="dxa"/>
            <w:vAlign w:val="center"/>
          </w:tcPr>
          <w:p w14:paraId="71917B4D">
            <w:pPr>
              <w:tabs>
                <w:tab w:val="left" w:pos="1080"/>
              </w:tabs>
              <w:snapToGrid w:val="0"/>
              <w:rPr>
                <w:rFonts w:hint="eastAsia" w:ascii="宋体" w:hAnsi="宋体" w:eastAsia="宋体" w:cs="宋体"/>
                <w:sz w:val="24"/>
              </w:rPr>
            </w:pPr>
            <w:r>
              <w:rPr>
                <w:rFonts w:hint="eastAsia" w:ascii="宋体" w:hAnsi="宋体" w:eastAsia="宋体" w:cs="宋体"/>
                <w:sz w:val="24"/>
              </w:rPr>
              <w:t>具体要求见第一章《投标邀请》</w:t>
            </w:r>
          </w:p>
        </w:tc>
        <w:tc>
          <w:tcPr>
            <w:tcW w:w="1555" w:type="dxa"/>
            <w:vAlign w:val="center"/>
          </w:tcPr>
          <w:p w14:paraId="5BDEA757">
            <w:pPr>
              <w:tabs>
                <w:tab w:val="left" w:pos="1080"/>
              </w:tabs>
              <w:snapToGrid w:val="0"/>
              <w:rPr>
                <w:rFonts w:hint="eastAsia" w:ascii="宋体" w:hAnsi="宋体" w:eastAsia="宋体" w:cs="宋体"/>
                <w:sz w:val="24"/>
              </w:rPr>
            </w:pPr>
          </w:p>
        </w:tc>
      </w:tr>
      <w:tr w14:paraId="23106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27BD2666">
            <w:pPr>
              <w:tabs>
                <w:tab w:val="left" w:pos="1080"/>
              </w:tabs>
              <w:snapToGrid w:val="0"/>
              <w:jc w:val="center"/>
              <w:rPr>
                <w:rFonts w:hint="eastAsia" w:ascii="宋体" w:hAnsi="宋体" w:eastAsia="宋体" w:cs="宋体"/>
                <w:sz w:val="24"/>
              </w:rPr>
            </w:pPr>
            <w:r>
              <w:rPr>
                <w:rFonts w:hint="eastAsia" w:ascii="宋体" w:hAnsi="宋体" w:eastAsia="宋体" w:cs="宋体"/>
                <w:sz w:val="24"/>
              </w:rPr>
              <w:t>2-1-1</w:t>
            </w:r>
          </w:p>
        </w:tc>
        <w:tc>
          <w:tcPr>
            <w:tcW w:w="1882" w:type="dxa"/>
            <w:vAlign w:val="center"/>
          </w:tcPr>
          <w:p w14:paraId="54722F69">
            <w:pPr>
              <w:tabs>
                <w:tab w:val="left" w:pos="1080"/>
              </w:tabs>
              <w:snapToGrid w:val="0"/>
              <w:rPr>
                <w:rFonts w:hint="eastAsia" w:ascii="宋体" w:hAnsi="宋体" w:eastAsia="宋体" w:cs="宋体"/>
                <w:sz w:val="24"/>
              </w:rPr>
            </w:pPr>
            <w:r>
              <w:rPr>
                <w:rFonts w:hint="eastAsia" w:ascii="宋体" w:hAnsi="宋体" w:eastAsia="宋体" w:cs="宋体"/>
                <w:sz w:val="24"/>
              </w:rPr>
              <w:t>中小企业证明文件</w:t>
            </w:r>
          </w:p>
        </w:tc>
        <w:tc>
          <w:tcPr>
            <w:tcW w:w="4582" w:type="dxa"/>
            <w:vAlign w:val="center"/>
          </w:tcPr>
          <w:p w14:paraId="49F24327">
            <w:pPr>
              <w:tabs>
                <w:tab w:val="left" w:pos="1080"/>
              </w:tabs>
              <w:snapToGrid w:val="0"/>
              <w:rPr>
                <w:rFonts w:hint="eastAsia" w:ascii="宋体" w:hAnsi="宋体" w:eastAsia="宋体" w:cs="宋体"/>
                <w:sz w:val="24"/>
              </w:rPr>
            </w:pPr>
            <w:r>
              <w:rPr>
                <w:rFonts w:hint="eastAsia" w:ascii="宋体" w:hAnsi="宋体" w:eastAsia="宋体" w:cs="宋体"/>
                <w:sz w:val="24"/>
              </w:rPr>
              <w:t>当本项目（包）涉及预留份额专门面向中小企业采购，此时建议在《资格证明文件》中提供。</w:t>
            </w:r>
          </w:p>
          <w:p w14:paraId="7AE86741">
            <w:pPr>
              <w:tabs>
                <w:tab w:val="left" w:pos="1080"/>
              </w:tabs>
              <w:snapToGrid w:val="0"/>
              <w:rPr>
                <w:rFonts w:hint="eastAsia" w:ascii="宋体" w:hAnsi="宋体" w:eastAsia="宋体" w:cs="宋体"/>
                <w:sz w:val="24"/>
              </w:rPr>
            </w:pPr>
            <w:r>
              <w:rPr>
                <w:rFonts w:hint="eastAsia" w:ascii="宋体" w:hAnsi="宋体" w:eastAsia="宋体" w:cs="宋体"/>
                <w:sz w:val="24"/>
              </w:rPr>
              <w:t>1、投标人单独投标的，应提供《中小企业声明函》或《残疾人福利性单位声明函》或由省级以上监狱管理局、戒毒管理局（含新疆生产建设兵团）出具的属于监狱企业的证明文件。</w:t>
            </w:r>
          </w:p>
          <w:p w14:paraId="664A05C4">
            <w:pPr>
              <w:tabs>
                <w:tab w:val="left" w:pos="1080"/>
              </w:tabs>
              <w:snapToGrid w:val="0"/>
              <w:rPr>
                <w:rFonts w:hint="eastAsia" w:ascii="宋体" w:hAnsi="宋体" w:eastAsia="宋体" w:cs="宋体"/>
                <w:sz w:val="24"/>
              </w:rPr>
            </w:pPr>
            <w:r>
              <w:rPr>
                <w:rFonts w:hint="eastAsia" w:ascii="宋体" w:hAnsi="宋体" w:eastAsia="宋体" w:cs="宋体"/>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555" w:type="dxa"/>
            <w:vAlign w:val="center"/>
          </w:tcPr>
          <w:p w14:paraId="4B16E5B7">
            <w:pPr>
              <w:tabs>
                <w:tab w:val="left" w:pos="1080"/>
              </w:tabs>
              <w:snapToGrid w:val="0"/>
              <w:rPr>
                <w:rFonts w:hint="eastAsia" w:ascii="宋体" w:hAnsi="宋体" w:eastAsia="宋体" w:cs="宋体"/>
                <w:sz w:val="24"/>
              </w:rPr>
            </w:pPr>
            <w:r>
              <w:rPr>
                <w:rFonts w:hint="eastAsia" w:ascii="宋体" w:hAnsi="宋体" w:eastAsia="宋体" w:cs="宋体"/>
                <w:sz w:val="24"/>
              </w:rPr>
              <w:t>格式见《投标文件格式》</w:t>
            </w:r>
          </w:p>
        </w:tc>
      </w:tr>
      <w:tr w14:paraId="77052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7ADF547D">
            <w:pPr>
              <w:tabs>
                <w:tab w:val="left" w:pos="1080"/>
              </w:tabs>
              <w:snapToGrid w:val="0"/>
              <w:jc w:val="center"/>
              <w:rPr>
                <w:rFonts w:hint="eastAsia" w:ascii="宋体" w:hAnsi="宋体" w:eastAsia="宋体" w:cs="宋体"/>
                <w:sz w:val="24"/>
              </w:rPr>
            </w:pPr>
            <w:r>
              <w:rPr>
                <w:rFonts w:hint="eastAsia" w:ascii="宋体" w:hAnsi="宋体" w:eastAsia="宋体" w:cs="宋体"/>
                <w:sz w:val="24"/>
              </w:rPr>
              <w:t>2-1-2</w:t>
            </w:r>
          </w:p>
        </w:tc>
        <w:tc>
          <w:tcPr>
            <w:tcW w:w="1882" w:type="dxa"/>
            <w:vAlign w:val="center"/>
          </w:tcPr>
          <w:p w14:paraId="7236FBB0">
            <w:pPr>
              <w:tabs>
                <w:tab w:val="left" w:pos="1080"/>
              </w:tabs>
              <w:snapToGrid w:val="0"/>
              <w:rPr>
                <w:rFonts w:hint="eastAsia" w:ascii="宋体" w:hAnsi="宋体" w:eastAsia="宋体" w:cs="宋体"/>
                <w:sz w:val="24"/>
              </w:rPr>
            </w:pPr>
            <w:r>
              <w:rPr>
                <w:rFonts w:hint="eastAsia" w:ascii="宋体" w:hAnsi="宋体" w:eastAsia="宋体" w:cs="宋体"/>
                <w:sz w:val="24"/>
              </w:rPr>
              <w:t>拟分包情况说明及分包意向协议</w:t>
            </w:r>
          </w:p>
        </w:tc>
        <w:tc>
          <w:tcPr>
            <w:tcW w:w="4582" w:type="dxa"/>
            <w:vAlign w:val="center"/>
          </w:tcPr>
          <w:p w14:paraId="0A3828DE">
            <w:pPr>
              <w:tabs>
                <w:tab w:val="left" w:pos="1080"/>
              </w:tabs>
              <w:snapToGrid w:val="0"/>
              <w:rPr>
                <w:rFonts w:hint="eastAsia" w:ascii="宋体" w:hAnsi="宋体" w:eastAsia="宋体" w:cs="宋体"/>
                <w:sz w:val="24"/>
              </w:rPr>
            </w:pPr>
            <w:r>
              <w:rPr>
                <w:rFonts w:hint="eastAsia" w:ascii="宋体" w:hAnsi="宋体" w:eastAsia="宋体" w:cs="宋体"/>
                <w:sz w:val="24"/>
              </w:rPr>
              <w:t>如本项目（包）要求通过分包措施预留部分采购份额面向中小企业采购、且投标人因落实政府采购政策拟进行分包的，必须提供；否则无须提供。</w:t>
            </w:r>
          </w:p>
          <w:p w14:paraId="1FC054A8">
            <w:pPr>
              <w:tabs>
                <w:tab w:val="left" w:pos="1080"/>
              </w:tabs>
              <w:snapToGrid w:val="0"/>
              <w:rPr>
                <w:rFonts w:hint="eastAsia" w:ascii="宋体" w:hAnsi="宋体" w:eastAsia="宋体" w:cs="宋体"/>
                <w:b/>
                <w:sz w:val="24"/>
              </w:rPr>
            </w:pPr>
            <w:r>
              <w:rPr>
                <w:rFonts w:hint="eastAsia" w:ascii="宋体" w:hAnsi="宋体" w:eastAsia="宋体" w:cs="宋体"/>
                <w:sz w:val="24"/>
              </w:rPr>
              <w:t>对于预留份额专门面向中小企业采购的项目（包），组成联合体或者接受分包合同的中小企业与联合体内其他企业、分包企业之间不得存在直接控股、管理关系。</w:t>
            </w:r>
          </w:p>
        </w:tc>
        <w:tc>
          <w:tcPr>
            <w:tcW w:w="1555" w:type="dxa"/>
            <w:vAlign w:val="center"/>
          </w:tcPr>
          <w:p w14:paraId="4B4B1334">
            <w:pPr>
              <w:tabs>
                <w:tab w:val="left" w:pos="1080"/>
              </w:tabs>
              <w:snapToGrid w:val="0"/>
              <w:rPr>
                <w:rFonts w:hint="eastAsia" w:ascii="宋体" w:hAnsi="宋体" w:eastAsia="宋体" w:cs="宋体"/>
                <w:sz w:val="24"/>
              </w:rPr>
            </w:pPr>
            <w:r>
              <w:rPr>
                <w:rFonts w:hint="eastAsia" w:ascii="宋体" w:hAnsi="宋体" w:eastAsia="宋体" w:cs="宋体"/>
                <w:sz w:val="24"/>
              </w:rPr>
              <w:t>格式见《投标文件格式》</w:t>
            </w:r>
          </w:p>
        </w:tc>
      </w:tr>
      <w:tr w14:paraId="3455C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0B0A8568">
            <w:pPr>
              <w:tabs>
                <w:tab w:val="left" w:pos="1080"/>
              </w:tabs>
              <w:snapToGrid w:val="0"/>
              <w:jc w:val="center"/>
              <w:rPr>
                <w:rFonts w:hint="eastAsia" w:ascii="宋体" w:hAnsi="宋体" w:eastAsia="宋体" w:cs="宋体"/>
                <w:sz w:val="24"/>
              </w:rPr>
            </w:pPr>
            <w:r>
              <w:rPr>
                <w:rFonts w:hint="eastAsia" w:ascii="宋体" w:hAnsi="宋体" w:eastAsia="宋体" w:cs="宋体"/>
                <w:sz w:val="24"/>
              </w:rPr>
              <w:t>2-2</w:t>
            </w:r>
          </w:p>
        </w:tc>
        <w:tc>
          <w:tcPr>
            <w:tcW w:w="1882" w:type="dxa"/>
            <w:vAlign w:val="center"/>
          </w:tcPr>
          <w:p w14:paraId="42015CF5">
            <w:pPr>
              <w:tabs>
                <w:tab w:val="left" w:pos="1080"/>
              </w:tabs>
              <w:snapToGrid w:val="0"/>
              <w:rPr>
                <w:rFonts w:hint="eastAsia" w:ascii="宋体" w:hAnsi="宋体" w:eastAsia="宋体" w:cs="宋体"/>
                <w:sz w:val="24"/>
              </w:rPr>
            </w:pPr>
            <w:r>
              <w:rPr>
                <w:rFonts w:hint="eastAsia" w:ascii="宋体" w:hAnsi="宋体" w:eastAsia="宋体" w:cs="宋体"/>
                <w:sz w:val="24"/>
              </w:rPr>
              <w:t>其它落实政府采购政策的资格要求</w:t>
            </w:r>
          </w:p>
        </w:tc>
        <w:tc>
          <w:tcPr>
            <w:tcW w:w="4582" w:type="dxa"/>
            <w:vAlign w:val="center"/>
          </w:tcPr>
          <w:p w14:paraId="0D98CBB6">
            <w:pPr>
              <w:tabs>
                <w:tab w:val="left" w:pos="1080"/>
              </w:tabs>
              <w:snapToGrid w:val="0"/>
              <w:rPr>
                <w:rFonts w:hint="eastAsia" w:ascii="宋体" w:hAnsi="宋体" w:eastAsia="宋体" w:cs="宋体"/>
                <w:sz w:val="24"/>
              </w:rPr>
            </w:pPr>
            <w:r>
              <w:rPr>
                <w:rFonts w:hint="eastAsia" w:ascii="宋体" w:hAnsi="宋体" w:eastAsia="宋体" w:cs="宋体"/>
                <w:sz w:val="24"/>
              </w:rPr>
              <w:t>如有，见第一章《投标邀请》</w:t>
            </w:r>
          </w:p>
        </w:tc>
        <w:tc>
          <w:tcPr>
            <w:tcW w:w="1555" w:type="dxa"/>
            <w:vAlign w:val="center"/>
          </w:tcPr>
          <w:p w14:paraId="073E9437">
            <w:pPr>
              <w:tabs>
                <w:tab w:val="left" w:pos="1080"/>
              </w:tabs>
              <w:snapToGrid w:val="0"/>
              <w:rPr>
                <w:rFonts w:hint="eastAsia" w:ascii="宋体" w:hAnsi="宋体" w:eastAsia="宋体" w:cs="宋体"/>
                <w:sz w:val="24"/>
              </w:rPr>
            </w:pPr>
            <w:r>
              <w:rPr>
                <w:rFonts w:hint="eastAsia" w:ascii="宋体" w:hAnsi="宋体" w:eastAsia="宋体" w:cs="宋体"/>
                <w:sz w:val="24"/>
              </w:rPr>
              <w:t>提供证明文件的电子件或电子证照</w:t>
            </w:r>
          </w:p>
        </w:tc>
      </w:tr>
      <w:tr w14:paraId="4EF56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1DEDB6EC">
            <w:pPr>
              <w:tabs>
                <w:tab w:val="left" w:pos="1080"/>
              </w:tabs>
              <w:snapToGrid w:val="0"/>
              <w:jc w:val="center"/>
              <w:rPr>
                <w:rFonts w:hint="eastAsia" w:ascii="宋体" w:hAnsi="宋体" w:eastAsia="宋体" w:cs="宋体"/>
                <w:sz w:val="24"/>
              </w:rPr>
            </w:pPr>
            <w:r>
              <w:rPr>
                <w:rFonts w:hint="eastAsia" w:ascii="宋体" w:hAnsi="宋体" w:eastAsia="宋体" w:cs="宋体"/>
                <w:sz w:val="24"/>
              </w:rPr>
              <w:t>3</w:t>
            </w:r>
          </w:p>
        </w:tc>
        <w:tc>
          <w:tcPr>
            <w:tcW w:w="1882" w:type="dxa"/>
            <w:vAlign w:val="center"/>
          </w:tcPr>
          <w:p w14:paraId="1C553761">
            <w:pPr>
              <w:tabs>
                <w:tab w:val="left" w:pos="1080"/>
              </w:tabs>
              <w:snapToGrid w:val="0"/>
              <w:rPr>
                <w:rFonts w:hint="eastAsia" w:ascii="宋体" w:hAnsi="宋体" w:eastAsia="宋体" w:cs="宋体"/>
                <w:sz w:val="24"/>
              </w:rPr>
            </w:pPr>
            <w:r>
              <w:rPr>
                <w:rFonts w:hint="eastAsia" w:ascii="宋体" w:hAnsi="宋体" w:eastAsia="宋体" w:cs="宋体"/>
                <w:sz w:val="24"/>
              </w:rPr>
              <w:t>本项目的特定资格要求</w:t>
            </w:r>
          </w:p>
        </w:tc>
        <w:tc>
          <w:tcPr>
            <w:tcW w:w="4582" w:type="dxa"/>
            <w:vAlign w:val="center"/>
          </w:tcPr>
          <w:p w14:paraId="6F743AD7">
            <w:pPr>
              <w:tabs>
                <w:tab w:val="left" w:pos="1080"/>
              </w:tabs>
              <w:snapToGrid w:val="0"/>
              <w:rPr>
                <w:rFonts w:hint="eastAsia" w:ascii="宋体" w:hAnsi="宋体" w:eastAsia="宋体" w:cs="宋体"/>
                <w:sz w:val="24"/>
              </w:rPr>
            </w:pPr>
            <w:r>
              <w:rPr>
                <w:rFonts w:hint="eastAsia" w:ascii="宋体" w:hAnsi="宋体" w:eastAsia="宋体" w:cs="宋体"/>
                <w:sz w:val="24"/>
              </w:rPr>
              <w:t>如有，见第一章《投标邀请》</w:t>
            </w:r>
          </w:p>
        </w:tc>
        <w:tc>
          <w:tcPr>
            <w:tcW w:w="1555" w:type="dxa"/>
            <w:vAlign w:val="center"/>
          </w:tcPr>
          <w:p w14:paraId="60A076ED">
            <w:pPr>
              <w:tabs>
                <w:tab w:val="left" w:pos="1080"/>
              </w:tabs>
              <w:snapToGrid w:val="0"/>
              <w:rPr>
                <w:rFonts w:hint="eastAsia" w:ascii="宋体" w:hAnsi="宋体" w:eastAsia="宋体" w:cs="宋体"/>
                <w:sz w:val="24"/>
              </w:rPr>
            </w:pPr>
          </w:p>
        </w:tc>
      </w:tr>
      <w:tr w14:paraId="70DDA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112C7D2E">
            <w:pPr>
              <w:tabs>
                <w:tab w:val="left" w:pos="1080"/>
              </w:tabs>
              <w:snapToGrid w:val="0"/>
              <w:jc w:val="center"/>
              <w:rPr>
                <w:rFonts w:hint="eastAsia" w:ascii="宋体" w:hAnsi="宋体" w:eastAsia="宋体" w:cs="宋体"/>
                <w:sz w:val="24"/>
              </w:rPr>
            </w:pPr>
            <w:r>
              <w:rPr>
                <w:rFonts w:hint="eastAsia" w:ascii="宋体" w:hAnsi="宋体" w:eastAsia="宋体" w:cs="宋体"/>
                <w:sz w:val="24"/>
              </w:rPr>
              <w:t>3-1</w:t>
            </w:r>
          </w:p>
        </w:tc>
        <w:tc>
          <w:tcPr>
            <w:tcW w:w="1882" w:type="dxa"/>
            <w:vAlign w:val="center"/>
          </w:tcPr>
          <w:p w14:paraId="23006323">
            <w:pPr>
              <w:tabs>
                <w:tab w:val="left" w:pos="1080"/>
              </w:tabs>
              <w:snapToGrid w:val="0"/>
              <w:rPr>
                <w:rFonts w:hint="eastAsia" w:ascii="宋体" w:hAnsi="宋体" w:eastAsia="宋体" w:cs="宋体"/>
                <w:sz w:val="24"/>
              </w:rPr>
            </w:pPr>
            <w:r>
              <w:rPr>
                <w:rFonts w:hint="eastAsia" w:ascii="宋体" w:hAnsi="宋体" w:eastAsia="宋体" w:cs="宋体"/>
                <w:sz w:val="24"/>
              </w:rPr>
              <w:t>本项目对于联合体的要求</w:t>
            </w:r>
          </w:p>
        </w:tc>
        <w:tc>
          <w:tcPr>
            <w:tcW w:w="4582" w:type="dxa"/>
            <w:vAlign w:val="center"/>
          </w:tcPr>
          <w:p w14:paraId="3662109C">
            <w:pPr>
              <w:tabs>
                <w:tab w:val="left" w:pos="1080"/>
              </w:tabs>
              <w:snapToGrid w:val="0"/>
              <w:rPr>
                <w:rFonts w:hint="eastAsia" w:ascii="宋体" w:hAnsi="宋体" w:eastAsia="宋体" w:cs="宋体"/>
                <w:sz w:val="24"/>
              </w:rPr>
            </w:pPr>
            <w:r>
              <w:rPr>
                <w:rFonts w:hint="eastAsia" w:ascii="宋体" w:hAnsi="宋体" w:eastAsia="宋体" w:cs="宋体"/>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4B3AFFC2">
            <w:pPr>
              <w:tabs>
                <w:tab w:val="left" w:pos="1080"/>
              </w:tabs>
              <w:snapToGrid w:val="0"/>
              <w:rPr>
                <w:rFonts w:hint="eastAsia" w:ascii="宋体" w:hAnsi="宋体" w:eastAsia="宋体" w:cs="宋体"/>
                <w:sz w:val="24"/>
              </w:rPr>
            </w:pPr>
            <w:r>
              <w:rPr>
                <w:rFonts w:hint="eastAsia" w:ascii="宋体" w:hAnsi="宋体" w:eastAsia="宋体" w:cs="宋体"/>
                <w:sz w:val="24"/>
              </w:rPr>
              <w:t>2、联合体各成员单位均须提供本表中序号1-1、1-2的证明文件。联合体各成员单位均应满足本表3-2项规定。</w:t>
            </w:r>
          </w:p>
          <w:p w14:paraId="24D19526">
            <w:pPr>
              <w:tabs>
                <w:tab w:val="left" w:pos="1080"/>
              </w:tabs>
              <w:snapToGrid w:val="0"/>
              <w:rPr>
                <w:rFonts w:hint="eastAsia" w:ascii="宋体" w:hAnsi="宋体" w:eastAsia="宋体" w:cs="宋体"/>
                <w:sz w:val="24"/>
              </w:rPr>
            </w:pPr>
            <w:r>
              <w:rPr>
                <w:rFonts w:hint="eastAsia" w:ascii="宋体" w:hAnsi="宋体" w:eastAsia="宋体" w:cs="宋体"/>
                <w:sz w:val="24"/>
              </w:rPr>
              <w:t>3、本表序号3-3项规定的其他特定资格要求中的每一小项要求，联合体各方中至少应当有一方符合本表中其他资格要求并提供证明文件。</w:t>
            </w:r>
          </w:p>
          <w:p w14:paraId="3DB52DE1">
            <w:pPr>
              <w:tabs>
                <w:tab w:val="left" w:pos="1080"/>
              </w:tabs>
              <w:snapToGrid w:val="0"/>
              <w:rPr>
                <w:rFonts w:hint="eastAsia" w:ascii="宋体" w:hAnsi="宋体" w:eastAsia="宋体" w:cs="宋体"/>
                <w:sz w:val="24"/>
              </w:rPr>
            </w:pPr>
            <w:r>
              <w:rPr>
                <w:rFonts w:hint="eastAsia" w:ascii="宋体" w:hAnsi="宋体" w:eastAsia="宋体" w:cs="宋体"/>
                <w:sz w:val="24"/>
              </w:rPr>
              <w:t>4、联合体中有同类资质的供应商按照联合体分工承担相同工作的，应当按照资质等级较低的供应商确定资质等级。</w:t>
            </w:r>
          </w:p>
          <w:p w14:paraId="411C281E">
            <w:pPr>
              <w:tabs>
                <w:tab w:val="left" w:pos="1080"/>
              </w:tabs>
              <w:snapToGrid w:val="0"/>
              <w:rPr>
                <w:rFonts w:hint="eastAsia" w:ascii="宋体" w:hAnsi="宋体" w:eastAsia="宋体" w:cs="宋体"/>
                <w:sz w:val="24"/>
              </w:rPr>
            </w:pPr>
            <w:r>
              <w:rPr>
                <w:rFonts w:hint="eastAsia" w:ascii="宋体" w:hAnsi="宋体" w:eastAsia="宋体" w:cs="宋体"/>
                <w:sz w:val="24"/>
              </w:rPr>
              <w:t>5、以联合体形式参加政府采购活动的，联合体各方不得再单独参加或者与其他供应商另外组成联合体参加同一合同项下的政府采购活动。</w:t>
            </w:r>
          </w:p>
          <w:p w14:paraId="36233ADA">
            <w:pPr>
              <w:tabs>
                <w:tab w:val="left" w:pos="1080"/>
              </w:tabs>
              <w:snapToGrid w:val="0"/>
              <w:rPr>
                <w:rFonts w:hint="eastAsia" w:ascii="宋体" w:hAnsi="宋体" w:eastAsia="宋体" w:cs="宋体"/>
                <w:sz w:val="24"/>
              </w:rPr>
            </w:pPr>
            <w:r>
              <w:rPr>
                <w:rFonts w:hint="eastAsia" w:ascii="宋体" w:hAnsi="宋体" w:eastAsia="宋体" w:cs="宋体"/>
                <w:sz w:val="24"/>
              </w:rPr>
              <w:t>6、若联合体中任一成员单位中途退出，则该联合体的</w:t>
            </w:r>
            <w:r>
              <w:rPr>
                <w:rFonts w:hint="eastAsia" w:ascii="宋体" w:hAnsi="宋体" w:eastAsia="宋体" w:cs="宋体"/>
                <w:b/>
                <w:sz w:val="24"/>
              </w:rPr>
              <w:t>投标无效</w:t>
            </w:r>
            <w:r>
              <w:rPr>
                <w:rFonts w:hint="eastAsia" w:ascii="宋体" w:hAnsi="宋体" w:eastAsia="宋体" w:cs="宋体"/>
                <w:sz w:val="24"/>
              </w:rPr>
              <w:t>。</w:t>
            </w:r>
          </w:p>
          <w:p w14:paraId="2AA298EF">
            <w:pPr>
              <w:tabs>
                <w:tab w:val="left" w:pos="1080"/>
              </w:tabs>
              <w:snapToGrid w:val="0"/>
              <w:rPr>
                <w:rFonts w:hint="eastAsia" w:ascii="宋体" w:hAnsi="宋体" w:eastAsia="宋体" w:cs="宋体"/>
                <w:sz w:val="24"/>
              </w:rPr>
            </w:pPr>
            <w:r>
              <w:rPr>
                <w:rFonts w:hint="eastAsia" w:ascii="宋体" w:hAnsi="宋体" w:eastAsia="宋体" w:cs="宋体"/>
                <w:sz w:val="24"/>
              </w:rPr>
              <w:t>7、本项目不接受联合体投标时，投标人不得为联合体。</w:t>
            </w:r>
          </w:p>
        </w:tc>
        <w:tc>
          <w:tcPr>
            <w:tcW w:w="1555" w:type="dxa"/>
            <w:vAlign w:val="center"/>
          </w:tcPr>
          <w:p w14:paraId="2B9EB9BC">
            <w:pPr>
              <w:tabs>
                <w:tab w:val="left" w:pos="1080"/>
              </w:tabs>
              <w:snapToGrid w:val="0"/>
              <w:rPr>
                <w:rFonts w:hint="eastAsia" w:ascii="宋体" w:hAnsi="宋体" w:eastAsia="宋体" w:cs="宋体"/>
                <w:sz w:val="24"/>
              </w:rPr>
            </w:pPr>
            <w:r>
              <w:rPr>
                <w:rFonts w:hint="eastAsia" w:ascii="宋体" w:hAnsi="宋体" w:eastAsia="宋体" w:cs="宋体"/>
                <w:sz w:val="24"/>
              </w:rPr>
              <w:t>提供《联合协议》原件的电子件</w:t>
            </w:r>
          </w:p>
          <w:p w14:paraId="1BA745AC">
            <w:pPr>
              <w:tabs>
                <w:tab w:val="left" w:pos="1080"/>
              </w:tabs>
              <w:snapToGrid w:val="0"/>
              <w:rPr>
                <w:rFonts w:hint="eastAsia" w:ascii="宋体" w:hAnsi="宋体" w:eastAsia="宋体" w:cs="宋体"/>
                <w:sz w:val="24"/>
              </w:rPr>
            </w:pPr>
            <w:r>
              <w:rPr>
                <w:rFonts w:hint="eastAsia" w:ascii="宋体" w:hAnsi="宋体" w:eastAsia="宋体" w:cs="宋体"/>
                <w:sz w:val="24"/>
              </w:rPr>
              <w:t>格式见《投标文件格式》</w:t>
            </w:r>
          </w:p>
        </w:tc>
      </w:tr>
      <w:tr w14:paraId="770EC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458335EC">
            <w:pPr>
              <w:tabs>
                <w:tab w:val="left" w:pos="1080"/>
              </w:tabs>
              <w:snapToGrid w:val="0"/>
              <w:jc w:val="center"/>
              <w:rPr>
                <w:rFonts w:hint="eastAsia" w:ascii="宋体" w:hAnsi="宋体" w:eastAsia="宋体" w:cs="宋体"/>
                <w:sz w:val="24"/>
              </w:rPr>
            </w:pPr>
            <w:r>
              <w:rPr>
                <w:rFonts w:hint="eastAsia" w:ascii="宋体" w:hAnsi="宋体" w:eastAsia="宋体" w:cs="宋体"/>
                <w:sz w:val="24"/>
              </w:rPr>
              <w:t>3-2</w:t>
            </w:r>
          </w:p>
        </w:tc>
        <w:tc>
          <w:tcPr>
            <w:tcW w:w="1882" w:type="dxa"/>
            <w:vAlign w:val="center"/>
          </w:tcPr>
          <w:p w14:paraId="376EBA2F">
            <w:pPr>
              <w:tabs>
                <w:tab w:val="left" w:pos="1080"/>
              </w:tabs>
              <w:snapToGrid w:val="0"/>
              <w:rPr>
                <w:rFonts w:hint="eastAsia" w:ascii="宋体" w:hAnsi="宋体" w:eastAsia="宋体" w:cs="宋体"/>
                <w:sz w:val="24"/>
              </w:rPr>
            </w:pPr>
            <w:r>
              <w:rPr>
                <w:rFonts w:hint="eastAsia" w:ascii="宋体" w:hAnsi="宋体" w:eastAsia="宋体" w:cs="宋体"/>
                <w:sz w:val="24"/>
              </w:rPr>
              <w:t>政府购买服务承接主体的要求</w:t>
            </w:r>
          </w:p>
        </w:tc>
        <w:tc>
          <w:tcPr>
            <w:tcW w:w="4582" w:type="dxa"/>
            <w:vAlign w:val="center"/>
          </w:tcPr>
          <w:p w14:paraId="724E09C5">
            <w:pPr>
              <w:tabs>
                <w:tab w:val="left" w:pos="1080"/>
              </w:tabs>
              <w:snapToGrid w:val="0"/>
              <w:rPr>
                <w:rFonts w:hint="eastAsia" w:ascii="宋体" w:hAnsi="宋体" w:eastAsia="宋体" w:cs="宋体"/>
                <w:sz w:val="24"/>
              </w:rPr>
            </w:pPr>
            <w:r>
              <w:rPr>
                <w:rFonts w:hint="eastAsia" w:ascii="宋体" w:hAnsi="宋体" w:eastAsia="宋体" w:cs="宋体"/>
                <w:sz w:val="24"/>
              </w:rPr>
              <w:t>如本项目属于政府购买服务，投标人不属于公益一类事业单位、使用事业编制且由财政拨款保障的群团组织。</w:t>
            </w:r>
          </w:p>
        </w:tc>
        <w:tc>
          <w:tcPr>
            <w:tcW w:w="1555" w:type="dxa"/>
            <w:vAlign w:val="center"/>
          </w:tcPr>
          <w:p w14:paraId="3523B699">
            <w:pPr>
              <w:tabs>
                <w:tab w:val="left" w:pos="1080"/>
              </w:tabs>
              <w:snapToGrid w:val="0"/>
              <w:jc w:val="center"/>
              <w:rPr>
                <w:rFonts w:hint="eastAsia" w:ascii="宋体" w:hAnsi="宋体" w:eastAsia="宋体" w:cs="宋体"/>
                <w:sz w:val="24"/>
              </w:rPr>
            </w:pPr>
            <w:r>
              <w:rPr>
                <w:rFonts w:hint="eastAsia" w:ascii="宋体" w:hAnsi="宋体" w:eastAsia="宋体" w:cs="宋体"/>
                <w:sz w:val="24"/>
              </w:rPr>
              <w:t>格式见《投标文件格式》“1-2 投标人资格声明书”</w:t>
            </w:r>
          </w:p>
        </w:tc>
      </w:tr>
      <w:tr w14:paraId="6395F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16" w:type="dxa"/>
            <w:vAlign w:val="center"/>
          </w:tcPr>
          <w:p w14:paraId="4CBEA420">
            <w:pPr>
              <w:tabs>
                <w:tab w:val="left" w:pos="1080"/>
              </w:tabs>
              <w:snapToGrid w:val="0"/>
              <w:jc w:val="center"/>
              <w:rPr>
                <w:rFonts w:hint="eastAsia" w:ascii="宋体" w:hAnsi="宋体" w:eastAsia="宋体" w:cs="宋体"/>
                <w:sz w:val="24"/>
              </w:rPr>
            </w:pPr>
            <w:r>
              <w:rPr>
                <w:rFonts w:hint="eastAsia" w:ascii="宋体" w:hAnsi="宋体" w:eastAsia="宋体" w:cs="宋体"/>
                <w:sz w:val="24"/>
              </w:rPr>
              <w:t>3-3</w:t>
            </w:r>
          </w:p>
        </w:tc>
        <w:tc>
          <w:tcPr>
            <w:tcW w:w="1882" w:type="dxa"/>
            <w:vAlign w:val="center"/>
          </w:tcPr>
          <w:p w14:paraId="37615C8A">
            <w:pPr>
              <w:tabs>
                <w:tab w:val="left" w:pos="1080"/>
              </w:tabs>
              <w:snapToGrid w:val="0"/>
              <w:rPr>
                <w:rFonts w:hint="eastAsia" w:ascii="宋体" w:hAnsi="宋体" w:eastAsia="宋体" w:cs="宋体"/>
                <w:sz w:val="24"/>
              </w:rPr>
            </w:pPr>
            <w:r>
              <w:rPr>
                <w:rFonts w:hint="eastAsia" w:ascii="宋体" w:hAnsi="宋体" w:eastAsia="宋体" w:cs="宋体"/>
                <w:sz w:val="24"/>
              </w:rPr>
              <w:t>其他特定资格要求</w:t>
            </w:r>
          </w:p>
        </w:tc>
        <w:tc>
          <w:tcPr>
            <w:tcW w:w="4582" w:type="dxa"/>
            <w:vAlign w:val="center"/>
          </w:tcPr>
          <w:p w14:paraId="45933CA7">
            <w:pPr>
              <w:tabs>
                <w:tab w:val="left" w:pos="1080"/>
              </w:tabs>
              <w:snapToGrid w:val="0"/>
              <w:rPr>
                <w:rFonts w:hint="eastAsia" w:ascii="宋体" w:hAnsi="宋体" w:eastAsia="宋体" w:cs="宋体"/>
                <w:sz w:val="24"/>
              </w:rPr>
            </w:pPr>
            <w:r>
              <w:rPr>
                <w:rFonts w:hint="eastAsia" w:ascii="宋体" w:hAnsi="宋体" w:eastAsia="宋体" w:cs="宋体"/>
                <w:color w:val="000000"/>
                <w:sz w:val="24"/>
              </w:rPr>
              <w:t>如有，见</w:t>
            </w:r>
            <w:r>
              <w:rPr>
                <w:rFonts w:hint="eastAsia" w:ascii="宋体" w:hAnsi="宋体" w:eastAsia="宋体" w:cs="宋体"/>
                <w:sz w:val="24"/>
              </w:rPr>
              <w:t>第一章《投标邀请》</w:t>
            </w:r>
          </w:p>
          <w:p w14:paraId="492EFD77">
            <w:pPr>
              <w:tabs>
                <w:tab w:val="left" w:pos="1080"/>
              </w:tabs>
              <w:snapToGrid w:val="0"/>
              <w:rPr>
                <w:rFonts w:hint="eastAsia" w:ascii="宋体" w:hAnsi="宋体" w:eastAsia="宋体" w:cs="宋体"/>
                <w:sz w:val="24"/>
              </w:rPr>
            </w:pPr>
            <w:r>
              <w:rPr>
                <w:rFonts w:hint="eastAsia" w:ascii="宋体" w:hAnsi="宋体" w:eastAsia="宋体" w:cs="宋体"/>
                <w:sz w:val="24"/>
              </w:rPr>
              <w:t>注：如联合体中有同类资质的供应商按照联合体分工承担相同工作的，均应当提供资质证书电子件或电子证照。</w:t>
            </w:r>
          </w:p>
        </w:tc>
        <w:tc>
          <w:tcPr>
            <w:tcW w:w="1555" w:type="dxa"/>
            <w:vAlign w:val="center"/>
          </w:tcPr>
          <w:p w14:paraId="1C1E8C85">
            <w:pPr>
              <w:tabs>
                <w:tab w:val="left" w:pos="1080"/>
              </w:tabs>
              <w:snapToGrid w:val="0"/>
              <w:rPr>
                <w:rFonts w:hint="eastAsia" w:ascii="宋体" w:hAnsi="宋体" w:eastAsia="宋体" w:cs="宋体"/>
                <w:sz w:val="24"/>
              </w:rPr>
            </w:pPr>
            <w:r>
              <w:rPr>
                <w:rFonts w:hint="eastAsia" w:ascii="宋体" w:hAnsi="宋体" w:eastAsia="宋体" w:cs="宋体"/>
                <w:sz w:val="24"/>
              </w:rPr>
              <w:t>提供证明文件的电子件或电子证照</w:t>
            </w:r>
          </w:p>
        </w:tc>
      </w:tr>
      <w:tr w14:paraId="417DB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35B4380B">
            <w:pPr>
              <w:tabs>
                <w:tab w:val="left" w:pos="1080"/>
              </w:tabs>
              <w:snapToGrid w:val="0"/>
              <w:jc w:val="center"/>
              <w:rPr>
                <w:rFonts w:hint="eastAsia" w:ascii="宋体" w:hAnsi="宋体" w:eastAsia="宋体" w:cs="宋体"/>
                <w:sz w:val="24"/>
              </w:rPr>
            </w:pPr>
            <w:r>
              <w:rPr>
                <w:rFonts w:hint="eastAsia" w:ascii="宋体" w:hAnsi="宋体" w:eastAsia="宋体" w:cs="宋体"/>
                <w:sz w:val="24"/>
              </w:rPr>
              <w:t>4</w:t>
            </w:r>
          </w:p>
        </w:tc>
        <w:tc>
          <w:tcPr>
            <w:tcW w:w="1882" w:type="dxa"/>
            <w:vAlign w:val="center"/>
          </w:tcPr>
          <w:p w14:paraId="4B512636">
            <w:pPr>
              <w:tabs>
                <w:tab w:val="left" w:pos="1080"/>
              </w:tabs>
              <w:snapToGrid w:val="0"/>
              <w:rPr>
                <w:rFonts w:hint="eastAsia" w:ascii="宋体" w:hAnsi="宋体" w:eastAsia="宋体" w:cs="宋体"/>
                <w:sz w:val="24"/>
              </w:rPr>
            </w:pPr>
            <w:r>
              <w:rPr>
                <w:rFonts w:hint="eastAsia" w:ascii="宋体" w:hAnsi="宋体" w:eastAsia="宋体" w:cs="宋体"/>
                <w:sz w:val="24"/>
              </w:rPr>
              <w:t>投标保证金</w:t>
            </w:r>
          </w:p>
        </w:tc>
        <w:tc>
          <w:tcPr>
            <w:tcW w:w="4582" w:type="dxa"/>
            <w:vAlign w:val="center"/>
          </w:tcPr>
          <w:p w14:paraId="317C6DBD">
            <w:pPr>
              <w:tabs>
                <w:tab w:val="left" w:pos="1080"/>
              </w:tabs>
              <w:snapToGrid w:val="0"/>
              <w:rPr>
                <w:rFonts w:hint="eastAsia" w:ascii="宋体" w:hAnsi="宋体" w:eastAsia="宋体" w:cs="宋体"/>
                <w:sz w:val="24"/>
              </w:rPr>
            </w:pPr>
            <w:r>
              <w:rPr>
                <w:rFonts w:hint="eastAsia" w:ascii="宋体" w:hAnsi="宋体" w:eastAsia="宋体" w:cs="宋体"/>
                <w:color w:val="000000"/>
                <w:kern w:val="0"/>
                <w:sz w:val="24"/>
              </w:rPr>
              <w:t>按照招标文件的规定提交投标保证金。</w:t>
            </w:r>
          </w:p>
        </w:tc>
        <w:tc>
          <w:tcPr>
            <w:tcW w:w="1555" w:type="dxa"/>
            <w:vAlign w:val="center"/>
          </w:tcPr>
          <w:p w14:paraId="6B44CEF8">
            <w:pPr>
              <w:tabs>
                <w:tab w:val="left" w:pos="1080"/>
              </w:tabs>
              <w:snapToGrid w:val="0"/>
              <w:rPr>
                <w:rFonts w:hint="eastAsia" w:ascii="宋体" w:hAnsi="宋体" w:eastAsia="宋体" w:cs="宋体"/>
                <w:sz w:val="24"/>
              </w:rPr>
            </w:pPr>
          </w:p>
        </w:tc>
      </w:tr>
      <w:tr w14:paraId="7D906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16" w:type="dxa"/>
            <w:vAlign w:val="center"/>
          </w:tcPr>
          <w:p w14:paraId="0D09C179">
            <w:pPr>
              <w:tabs>
                <w:tab w:val="left" w:pos="1080"/>
              </w:tabs>
              <w:snapToGrid w:val="0"/>
              <w:jc w:val="center"/>
              <w:rPr>
                <w:rFonts w:hint="eastAsia" w:ascii="宋体" w:hAnsi="宋体" w:eastAsia="宋体" w:cs="宋体"/>
                <w:sz w:val="24"/>
              </w:rPr>
            </w:pPr>
            <w:r>
              <w:rPr>
                <w:rFonts w:hint="eastAsia" w:ascii="宋体" w:hAnsi="宋体" w:eastAsia="宋体" w:cs="宋体"/>
                <w:sz w:val="24"/>
              </w:rPr>
              <w:t>5</w:t>
            </w:r>
          </w:p>
        </w:tc>
        <w:tc>
          <w:tcPr>
            <w:tcW w:w="1882" w:type="dxa"/>
            <w:vAlign w:val="center"/>
          </w:tcPr>
          <w:p w14:paraId="4D0E4408">
            <w:pPr>
              <w:tabs>
                <w:tab w:val="left" w:pos="1080"/>
              </w:tabs>
              <w:snapToGrid w:val="0"/>
              <w:rPr>
                <w:rFonts w:hint="eastAsia" w:ascii="宋体" w:hAnsi="宋体" w:eastAsia="宋体" w:cs="宋体"/>
                <w:sz w:val="24"/>
              </w:rPr>
            </w:pPr>
            <w:r>
              <w:rPr>
                <w:rFonts w:hint="eastAsia" w:ascii="宋体" w:hAnsi="宋体" w:eastAsia="宋体" w:cs="宋体"/>
                <w:sz w:val="24"/>
              </w:rPr>
              <w:t>获取招标文件</w:t>
            </w:r>
          </w:p>
        </w:tc>
        <w:tc>
          <w:tcPr>
            <w:tcW w:w="4582" w:type="dxa"/>
            <w:vAlign w:val="center"/>
          </w:tcPr>
          <w:p w14:paraId="52A79253">
            <w:pPr>
              <w:tabs>
                <w:tab w:val="left" w:pos="1080"/>
              </w:tabs>
              <w:snapToGrid w:val="0"/>
              <w:rPr>
                <w:rFonts w:hint="eastAsia" w:ascii="宋体" w:hAnsi="宋体" w:eastAsia="宋体" w:cs="宋体"/>
                <w:color w:val="000000"/>
                <w:kern w:val="0"/>
                <w:sz w:val="24"/>
              </w:rPr>
            </w:pPr>
            <w:r>
              <w:rPr>
                <w:rFonts w:hint="eastAsia" w:ascii="宋体" w:hAnsi="宋体" w:eastAsia="宋体" w:cs="宋体"/>
                <w:color w:val="000000"/>
                <w:kern w:val="0"/>
                <w:sz w:val="24"/>
              </w:rPr>
              <w:t>在规定期限内通过北京市政府采购电子交易平台获取所参与包的招标文件。</w:t>
            </w:r>
          </w:p>
          <w:p w14:paraId="6BF93431">
            <w:pPr>
              <w:tabs>
                <w:tab w:val="left" w:pos="1080"/>
              </w:tabs>
              <w:snapToGrid w:val="0"/>
              <w:rPr>
                <w:rFonts w:hint="eastAsia" w:ascii="宋体" w:hAnsi="宋体" w:eastAsia="宋体" w:cs="宋体"/>
                <w:color w:val="000000"/>
                <w:kern w:val="0"/>
                <w:sz w:val="24"/>
              </w:rPr>
            </w:pPr>
            <w:r>
              <w:rPr>
                <w:rFonts w:hint="eastAsia" w:ascii="宋体" w:hAnsi="宋体" w:eastAsia="宋体" w:cs="宋体"/>
                <w:color w:val="000000"/>
                <w:kern w:val="0"/>
                <w:sz w:val="24"/>
              </w:rPr>
              <w:t>注：如本项目接受联合体，且供应商为联合体时，联合体中任一成员获取文件即视为满足要求。</w:t>
            </w:r>
          </w:p>
        </w:tc>
        <w:tc>
          <w:tcPr>
            <w:tcW w:w="1555" w:type="dxa"/>
            <w:vAlign w:val="center"/>
          </w:tcPr>
          <w:p w14:paraId="19D4A148">
            <w:pPr>
              <w:tabs>
                <w:tab w:val="left" w:pos="1080"/>
              </w:tabs>
              <w:snapToGrid w:val="0"/>
              <w:rPr>
                <w:rFonts w:hint="eastAsia" w:ascii="宋体" w:hAnsi="宋体" w:eastAsia="宋体" w:cs="宋体"/>
                <w:sz w:val="24"/>
              </w:rPr>
            </w:pPr>
          </w:p>
        </w:tc>
      </w:t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757"/>
      <w:bookmarkEnd w:id="761"/>
    </w:tbl>
    <w:p w14:paraId="3E6D8A9D">
      <w:pPr>
        <w:widowControl/>
        <w:jc w:val="left"/>
        <w:rPr>
          <w:rFonts w:hint="eastAsia" w:ascii="宋体" w:hAnsi="宋体" w:eastAsia="宋体" w:cs="宋体"/>
          <w:sz w:val="24"/>
        </w:rPr>
      </w:pPr>
      <w:bookmarkStart w:id="762" w:name="_Hlt522424701"/>
      <w:bookmarkEnd w:id="762"/>
      <w:bookmarkStart w:id="763" w:name="_Hlt487900425"/>
      <w:bookmarkEnd w:id="763"/>
      <w:bookmarkStart w:id="764" w:name="_Toc127161490"/>
      <w:bookmarkStart w:id="765" w:name="_Toc353825550"/>
      <w:bookmarkStart w:id="766" w:name="_Toc353873940"/>
      <w:bookmarkStart w:id="767" w:name="_Toc127151779"/>
      <w:bookmarkStart w:id="768" w:name="_Toc226965858"/>
      <w:r>
        <w:rPr>
          <w:rFonts w:hint="eastAsia" w:ascii="宋体" w:hAnsi="宋体" w:eastAsia="宋体" w:cs="宋体"/>
          <w:sz w:val="24"/>
        </w:rPr>
        <w:br w:type="page"/>
      </w:r>
    </w:p>
    <w:p w14:paraId="7B951846">
      <w:pPr>
        <w:spacing w:line="360" w:lineRule="auto"/>
        <w:jc w:val="center"/>
        <w:outlineLvl w:val="0"/>
        <w:rPr>
          <w:rFonts w:hint="eastAsia" w:ascii="宋体" w:hAnsi="宋体" w:eastAsia="宋体" w:cs="宋体"/>
          <w:b/>
          <w:sz w:val="36"/>
          <w:szCs w:val="36"/>
        </w:rPr>
      </w:pPr>
      <w:bookmarkStart w:id="769" w:name="_Toc16534"/>
      <w:bookmarkStart w:id="770" w:name="_Toc21433"/>
      <w:bookmarkStart w:id="771" w:name="_Toc99301423"/>
      <w:bookmarkStart w:id="772" w:name="_Toc22296"/>
      <w:bookmarkStart w:id="773" w:name="_Toc3156"/>
      <w:r>
        <w:rPr>
          <w:rFonts w:hint="eastAsia" w:ascii="宋体" w:hAnsi="宋体" w:eastAsia="宋体" w:cs="宋体"/>
          <w:b/>
          <w:sz w:val="36"/>
          <w:szCs w:val="36"/>
        </w:rPr>
        <w:t xml:space="preserve">第四章   </w:t>
      </w:r>
      <w:bookmarkEnd w:id="764"/>
      <w:bookmarkEnd w:id="765"/>
      <w:bookmarkEnd w:id="766"/>
      <w:bookmarkEnd w:id="767"/>
      <w:bookmarkEnd w:id="768"/>
      <w:bookmarkStart w:id="774" w:name="_Hlt164229061"/>
      <w:bookmarkEnd w:id="774"/>
      <w:r>
        <w:rPr>
          <w:rFonts w:hint="eastAsia" w:ascii="宋体" w:hAnsi="宋体" w:eastAsia="宋体" w:cs="宋体"/>
          <w:b/>
          <w:sz w:val="36"/>
          <w:szCs w:val="36"/>
        </w:rPr>
        <w:t>评标程序、评标方法和评标标准</w:t>
      </w:r>
      <w:bookmarkEnd w:id="769"/>
      <w:bookmarkEnd w:id="770"/>
      <w:bookmarkEnd w:id="771"/>
      <w:bookmarkEnd w:id="772"/>
      <w:bookmarkEnd w:id="773"/>
    </w:p>
    <w:p w14:paraId="4512E467">
      <w:pPr>
        <w:tabs>
          <w:tab w:val="left" w:pos="360"/>
          <w:tab w:val="left" w:pos="900"/>
        </w:tabs>
        <w:snapToGrid w:val="0"/>
        <w:spacing w:line="360" w:lineRule="auto"/>
        <w:jc w:val="center"/>
        <w:outlineLvl w:val="1"/>
        <w:rPr>
          <w:rFonts w:hint="eastAsia" w:ascii="宋体" w:hAnsi="宋体" w:eastAsia="宋体" w:cs="宋体"/>
          <w:b/>
        </w:rPr>
      </w:pPr>
      <w:r>
        <w:rPr>
          <w:rFonts w:hint="eastAsia" w:ascii="宋体" w:hAnsi="宋体" w:eastAsia="宋体" w:cs="宋体"/>
          <w:b/>
          <w:sz w:val="24"/>
        </w:rPr>
        <w:t>一、评标程序、评标方法</w:t>
      </w:r>
    </w:p>
    <w:p w14:paraId="55368530">
      <w:pPr>
        <w:numPr>
          <w:ilvl w:val="0"/>
          <w:numId w:val="12"/>
        </w:numPr>
        <w:tabs>
          <w:tab w:val="left" w:pos="360"/>
        </w:tabs>
        <w:snapToGrid w:val="0"/>
        <w:spacing w:line="360" w:lineRule="auto"/>
        <w:outlineLvl w:val="1"/>
        <w:rPr>
          <w:rFonts w:hint="eastAsia" w:ascii="宋体" w:hAnsi="宋体" w:eastAsia="宋体" w:cs="宋体"/>
          <w:sz w:val="24"/>
        </w:rPr>
      </w:pPr>
      <w:bookmarkStart w:id="775" w:name="_Toc164229236"/>
      <w:bookmarkStart w:id="776" w:name="_Toc151193711"/>
      <w:bookmarkStart w:id="777" w:name="_Toc305158883"/>
      <w:bookmarkStart w:id="778" w:name="_Toc151193639"/>
      <w:bookmarkStart w:id="779" w:name="_Toc151193855"/>
      <w:bookmarkStart w:id="780" w:name="_Toc226337237"/>
      <w:bookmarkStart w:id="781" w:name="_Toc150480779"/>
      <w:bookmarkStart w:id="782" w:name="_Toc195842906"/>
      <w:bookmarkStart w:id="783" w:name="_Toc164351635"/>
      <w:bookmarkStart w:id="784" w:name="_Toc305158809"/>
      <w:bookmarkStart w:id="785" w:name="_Toc151190168"/>
      <w:bookmarkStart w:id="786" w:name="_Toc151193929"/>
      <w:bookmarkStart w:id="787" w:name="_Toc150774746"/>
      <w:bookmarkStart w:id="788" w:name="_Toc265228379"/>
      <w:bookmarkStart w:id="789" w:name="_Toc150509292"/>
      <w:bookmarkStart w:id="790" w:name="_Toc151193783"/>
      <w:bookmarkStart w:id="791" w:name="_Toc164608810"/>
      <w:bookmarkStart w:id="792" w:name="_Toc226965814"/>
      <w:bookmarkStart w:id="793" w:name="_Toc127161455"/>
      <w:bookmarkStart w:id="794" w:name="_Toc164229382"/>
      <w:bookmarkStart w:id="795" w:name="_Toc142311043"/>
      <w:bookmarkStart w:id="796" w:name="_Toc226965731"/>
      <w:bookmarkStart w:id="797" w:name="_Toc264969231"/>
      <w:bookmarkStart w:id="798" w:name="_Toc127151541"/>
      <w:bookmarkStart w:id="799" w:name="_Toc164608655"/>
      <w:bookmarkStart w:id="800" w:name="_Toc150774641"/>
      <w:bookmarkStart w:id="801" w:name="_Toc127151742"/>
      <w:bookmarkStart w:id="802" w:name="_Toc226309785"/>
      <w:bookmarkStart w:id="803" w:name="_Toc149720834"/>
      <w:bookmarkStart w:id="804" w:name="_Toc353873941"/>
      <w:bookmarkStart w:id="805" w:name="_Toc353825551"/>
      <w:bookmarkStart w:id="806" w:name="_Toc265228393"/>
      <w:bookmarkStart w:id="807" w:name="_Toc195842920"/>
      <w:bookmarkStart w:id="808" w:name="_Toc150774760"/>
      <w:bookmarkStart w:id="809" w:name="_Toc353825545"/>
      <w:bookmarkStart w:id="810" w:name="_Toc150480793"/>
      <w:bookmarkStart w:id="811" w:name="_Toc226337251"/>
      <w:bookmarkStart w:id="812" w:name="_Toc353873665"/>
      <w:bookmarkStart w:id="813" w:name="_Toc142311057"/>
      <w:bookmarkStart w:id="814" w:name="_Toc353873935"/>
      <w:bookmarkStart w:id="815" w:name="_Toc264969245"/>
      <w:bookmarkStart w:id="816" w:name="_Toc127151555"/>
      <w:bookmarkStart w:id="817" w:name="_Toc226965828"/>
      <w:bookmarkStart w:id="818" w:name="_Toc305158823"/>
      <w:bookmarkStart w:id="819" w:name="_Toc305158897"/>
      <w:r>
        <w:rPr>
          <w:rFonts w:hint="eastAsia" w:ascii="宋体" w:hAnsi="宋体" w:eastAsia="宋体" w:cs="宋体"/>
          <w:sz w:val="24"/>
        </w:rPr>
        <w:t>投标文件的符合性审查</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14:paraId="1480C1D9">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评标委员会对资格审查合格的投标人的投标文件进行符合性审查，以确定其是否满足招标文件的实质性要求。</w:t>
      </w:r>
      <w:bookmarkStart w:id="820" w:name="_Toc520356167"/>
    </w:p>
    <w:p w14:paraId="7DF0E117">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20"/>
      <w:r>
        <w:rPr>
          <w:rFonts w:hint="eastAsia" w:ascii="宋体" w:hAnsi="宋体" w:eastAsia="宋体" w:cs="宋体"/>
          <w:sz w:val="24"/>
        </w:rPr>
        <w:t>要求的，</w:t>
      </w:r>
      <w:r>
        <w:rPr>
          <w:rFonts w:hint="eastAsia" w:ascii="宋体" w:hAnsi="宋体" w:eastAsia="宋体" w:cs="宋体"/>
          <w:b/>
          <w:sz w:val="24"/>
        </w:rPr>
        <w:t>投标无效</w:t>
      </w:r>
      <w:r>
        <w:rPr>
          <w:rFonts w:hint="eastAsia" w:ascii="宋体" w:hAnsi="宋体" w:eastAsia="宋体" w:cs="宋体"/>
          <w:sz w:val="24"/>
        </w:rPr>
        <w:t>。</w:t>
      </w:r>
    </w:p>
    <w:p w14:paraId="1A7A3F49">
      <w:pPr>
        <w:tabs>
          <w:tab w:val="left" w:pos="900"/>
          <w:tab w:val="left" w:pos="1080"/>
          <w:tab w:val="left" w:pos="1589"/>
        </w:tabs>
        <w:snapToGrid w:val="0"/>
        <w:spacing w:line="360" w:lineRule="auto"/>
        <w:ind w:leftChars="-170" w:hanging="357" w:hangingChars="148"/>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sz w:val="24"/>
        </w:rPr>
        <w:t>符合性审查要求</w:t>
      </w:r>
    </w:p>
    <w:tbl>
      <w:tblPr>
        <w:tblStyle w:val="44"/>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724"/>
        <w:gridCol w:w="6401"/>
      </w:tblGrid>
      <w:tr w14:paraId="3244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10" w:type="dxa"/>
            <w:shd w:val="clear" w:color="auto" w:fill="auto"/>
            <w:vAlign w:val="center"/>
          </w:tcPr>
          <w:p w14:paraId="235256BD">
            <w:pPr>
              <w:widowControl/>
              <w:jc w:val="center"/>
              <w:rPr>
                <w:rFonts w:hint="eastAsia" w:ascii="宋体" w:hAnsi="宋体" w:eastAsia="宋体" w:cs="宋体"/>
                <w:b/>
                <w:color w:val="000000"/>
                <w:kern w:val="0"/>
                <w:sz w:val="24"/>
              </w:rPr>
            </w:pPr>
            <w:r>
              <w:rPr>
                <w:rFonts w:hint="eastAsia" w:ascii="宋体" w:hAnsi="宋体" w:eastAsia="宋体" w:cs="宋体"/>
                <w:b/>
                <w:color w:val="000000"/>
                <w:kern w:val="0"/>
                <w:sz w:val="24"/>
              </w:rPr>
              <w:t>序号</w:t>
            </w:r>
          </w:p>
        </w:tc>
        <w:tc>
          <w:tcPr>
            <w:tcW w:w="1724" w:type="dxa"/>
            <w:shd w:val="clear" w:color="auto" w:fill="auto"/>
            <w:vAlign w:val="center"/>
          </w:tcPr>
          <w:p w14:paraId="4CCC5549">
            <w:pPr>
              <w:widowControl/>
              <w:jc w:val="center"/>
              <w:rPr>
                <w:rFonts w:hint="eastAsia" w:ascii="宋体" w:hAnsi="宋体" w:eastAsia="宋体" w:cs="宋体"/>
                <w:b/>
                <w:color w:val="000000"/>
                <w:kern w:val="0"/>
                <w:sz w:val="24"/>
              </w:rPr>
            </w:pPr>
            <w:r>
              <w:rPr>
                <w:rFonts w:hint="eastAsia" w:ascii="宋体" w:hAnsi="宋体" w:eastAsia="宋体" w:cs="宋体"/>
                <w:b/>
                <w:color w:val="000000"/>
                <w:kern w:val="0"/>
                <w:sz w:val="24"/>
              </w:rPr>
              <w:t>审查因素</w:t>
            </w:r>
          </w:p>
        </w:tc>
        <w:tc>
          <w:tcPr>
            <w:tcW w:w="6401" w:type="dxa"/>
            <w:shd w:val="clear" w:color="auto" w:fill="auto"/>
            <w:vAlign w:val="center"/>
          </w:tcPr>
          <w:p w14:paraId="35A06D7D">
            <w:pPr>
              <w:widowControl/>
              <w:jc w:val="center"/>
              <w:rPr>
                <w:rFonts w:hint="eastAsia" w:ascii="宋体" w:hAnsi="宋体" w:eastAsia="宋体" w:cs="宋体"/>
                <w:b/>
                <w:color w:val="000000"/>
                <w:kern w:val="0"/>
                <w:sz w:val="24"/>
              </w:rPr>
            </w:pPr>
            <w:r>
              <w:rPr>
                <w:rFonts w:hint="eastAsia" w:ascii="宋体" w:hAnsi="宋体" w:eastAsia="宋体" w:cs="宋体"/>
                <w:b/>
                <w:color w:val="000000"/>
                <w:kern w:val="0"/>
                <w:sz w:val="24"/>
              </w:rPr>
              <w:t>审查内容</w:t>
            </w:r>
          </w:p>
        </w:tc>
      </w:tr>
      <w:tr w14:paraId="3E13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6B652EF8">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w:t>
            </w:r>
          </w:p>
        </w:tc>
        <w:tc>
          <w:tcPr>
            <w:tcW w:w="1724" w:type="dxa"/>
            <w:shd w:val="clear" w:color="auto" w:fill="auto"/>
            <w:vAlign w:val="center"/>
          </w:tcPr>
          <w:p w14:paraId="359AAA06">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授权委托书</w:t>
            </w:r>
          </w:p>
        </w:tc>
        <w:tc>
          <w:tcPr>
            <w:tcW w:w="6401" w:type="dxa"/>
            <w:shd w:val="clear" w:color="auto" w:fill="auto"/>
            <w:vAlign w:val="center"/>
          </w:tcPr>
          <w:p w14:paraId="38DC3327">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按招标文件要求提供授权委托书；</w:t>
            </w:r>
          </w:p>
        </w:tc>
      </w:tr>
      <w:tr w14:paraId="4388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6D17F7B2">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1724" w:type="dxa"/>
            <w:shd w:val="clear" w:color="auto" w:fill="auto"/>
            <w:vAlign w:val="center"/>
          </w:tcPr>
          <w:p w14:paraId="5E8ED63D">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投标完整性</w:t>
            </w:r>
          </w:p>
        </w:tc>
        <w:tc>
          <w:tcPr>
            <w:tcW w:w="6401" w:type="dxa"/>
            <w:shd w:val="clear" w:color="auto" w:fill="auto"/>
            <w:vAlign w:val="center"/>
          </w:tcPr>
          <w:p w14:paraId="3527F045">
            <w:pPr>
              <w:widowControl/>
              <w:jc w:val="left"/>
              <w:rPr>
                <w:rFonts w:hint="eastAsia" w:ascii="宋体" w:hAnsi="宋体" w:eastAsia="宋体" w:cs="宋体"/>
                <w:color w:val="000000"/>
                <w:kern w:val="0"/>
                <w:sz w:val="24"/>
              </w:rPr>
            </w:pPr>
            <w:r>
              <w:rPr>
                <w:rFonts w:hint="eastAsia" w:ascii="宋体" w:hAnsi="宋体" w:eastAsia="宋体" w:cs="宋体"/>
                <w:sz w:val="24"/>
              </w:rPr>
              <w:t>未将一个采购包中的内容拆分投标；</w:t>
            </w:r>
          </w:p>
        </w:tc>
      </w:tr>
      <w:tr w14:paraId="626B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46697033">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1724" w:type="dxa"/>
            <w:shd w:val="clear" w:color="auto" w:fill="auto"/>
            <w:vAlign w:val="center"/>
          </w:tcPr>
          <w:p w14:paraId="27CCDB34">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投标报价</w:t>
            </w:r>
          </w:p>
        </w:tc>
        <w:tc>
          <w:tcPr>
            <w:tcW w:w="6401" w:type="dxa"/>
            <w:shd w:val="clear" w:color="auto" w:fill="auto"/>
            <w:vAlign w:val="center"/>
          </w:tcPr>
          <w:p w14:paraId="68591F8E">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投标报价未</w:t>
            </w:r>
            <w:r>
              <w:rPr>
                <w:rFonts w:hint="eastAsia" w:ascii="宋体" w:hAnsi="宋体" w:eastAsia="宋体" w:cs="宋体"/>
                <w:color w:val="000000" w:themeColor="text1"/>
                <w:sz w:val="24"/>
                <w14:textFill>
                  <w14:solidFill>
                    <w14:schemeClr w14:val="tx1"/>
                  </w14:solidFill>
                </w14:textFill>
              </w:rPr>
              <w:t>超过招标文件中规定的项目/采购包预算金额或者项目/采购包最高限价</w:t>
            </w:r>
            <w:r>
              <w:rPr>
                <w:rFonts w:hint="eastAsia" w:ascii="宋体" w:hAnsi="宋体" w:eastAsia="宋体" w:cs="宋体"/>
                <w:color w:val="000000"/>
                <w:kern w:val="0"/>
                <w:sz w:val="24"/>
              </w:rPr>
              <w:t>；</w:t>
            </w:r>
          </w:p>
        </w:tc>
      </w:tr>
      <w:tr w14:paraId="127E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1C4C24ED">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1724" w:type="dxa"/>
            <w:shd w:val="clear" w:color="auto" w:fill="auto"/>
            <w:vAlign w:val="center"/>
          </w:tcPr>
          <w:p w14:paraId="15957041">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报价唯一性</w:t>
            </w:r>
          </w:p>
        </w:tc>
        <w:tc>
          <w:tcPr>
            <w:tcW w:w="6401" w:type="dxa"/>
            <w:shd w:val="clear" w:color="auto" w:fill="auto"/>
            <w:vAlign w:val="center"/>
          </w:tcPr>
          <w:p w14:paraId="0F621582">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投标文件未</w:t>
            </w:r>
            <w:r>
              <w:rPr>
                <w:rFonts w:hint="eastAsia" w:ascii="宋体" w:hAnsi="宋体" w:eastAsia="宋体" w:cs="宋体"/>
                <w:sz w:val="24"/>
              </w:rPr>
              <w:t>出现可选择性或可调整的报价（招标文件另有规定的除外）</w:t>
            </w:r>
            <w:r>
              <w:rPr>
                <w:rFonts w:hint="eastAsia" w:ascii="宋体" w:hAnsi="宋体" w:eastAsia="宋体" w:cs="宋体"/>
                <w:color w:val="000000"/>
                <w:kern w:val="0"/>
                <w:sz w:val="24"/>
              </w:rPr>
              <w:t>；</w:t>
            </w:r>
          </w:p>
        </w:tc>
      </w:tr>
      <w:tr w14:paraId="16B9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23F9FD06">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5</w:t>
            </w:r>
          </w:p>
        </w:tc>
        <w:tc>
          <w:tcPr>
            <w:tcW w:w="1724" w:type="dxa"/>
            <w:shd w:val="clear" w:color="auto" w:fill="auto"/>
            <w:vAlign w:val="center"/>
          </w:tcPr>
          <w:p w14:paraId="22079C73">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投标有效期</w:t>
            </w:r>
          </w:p>
        </w:tc>
        <w:tc>
          <w:tcPr>
            <w:tcW w:w="6401" w:type="dxa"/>
            <w:shd w:val="clear" w:color="auto" w:fill="auto"/>
            <w:vAlign w:val="center"/>
          </w:tcPr>
          <w:p w14:paraId="37010189">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投标文件中承诺的投标有效期满足招标文件中载明的投标有效期的；</w:t>
            </w:r>
          </w:p>
        </w:tc>
      </w:tr>
      <w:tr w14:paraId="769A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5A589E0D">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6</w:t>
            </w:r>
          </w:p>
        </w:tc>
        <w:tc>
          <w:tcPr>
            <w:tcW w:w="1724" w:type="dxa"/>
            <w:shd w:val="clear" w:color="auto" w:fill="auto"/>
            <w:vAlign w:val="center"/>
          </w:tcPr>
          <w:p w14:paraId="5BB48C94">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实质性格式</w:t>
            </w:r>
          </w:p>
        </w:tc>
        <w:tc>
          <w:tcPr>
            <w:tcW w:w="6401" w:type="dxa"/>
            <w:shd w:val="clear" w:color="auto" w:fill="auto"/>
            <w:vAlign w:val="center"/>
          </w:tcPr>
          <w:p w14:paraId="7AD7443E">
            <w:pPr>
              <w:widowControl/>
              <w:jc w:val="left"/>
              <w:rPr>
                <w:rFonts w:hint="eastAsia" w:ascii="宋体" w:hAnsi="宋体" w:eastAsia="宋体" w:cs="宋体"/>
                <w:color w:val="000000"/>
                <w:kern w:val="0"/>
                <w:sz w:val="24"/>
              </w:rPr>
            </w:pPr>
            <w:r>
              <w:rPr>
                <w:rFonts w:hint="eastAsia" w:ascii="宋体" w:hAnsi="宋体" w:eastAsia="宋体" w:cs="宋体"/>
                <w:kern w:val="0"/>
                <w:sz w:val="24"/>
              </w:rPr>
              <w:t>标记为“实质性格式”的文件均按招标文件要求提供且签署、盖章的；</w:t>
            </w:r>
          </w:p>
        </w:tc>
      </w:tr>
      <w:tr w14:paraId="29A7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35DFCBEE">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7</w:t>
            </w:r>
          </w:p>
        </w:tc>
        <w:tc>
          <w:tcPr>
            <w:tcW w:w="1724" w:type="dxa"/>
            <w:shd w:val="clear" w:color="auto" w:fill="auto"/>
            <w:vAlign w:val="center"/>
          </w:tcPr>
          <w:p w14:paraId="555C0435">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★号条款响应</w:t>
            </w:r>
          </w:p>
        </w:tc>
        <w:tc>
          <w:tcPr>
            <w:tcW w:w="6401" w:type="dxa"/>
            <w:shd w:val="clear" w:color="auto" w:fill="auto"/>
            <w:vAlign w:val="center"/>
          </w:tcPr>
          <w:p w14:paraId="4954776D">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投标文件满足招标文件</w:t>
            </w:r>
            <w:r>
              <w:rPr>
                <w:rFonts w:hint="eastAsia" w:ascii="宋体" w:hAnsi="宋体" w:eastAsia="宋体" w:cs="宋体"/>
                <w:sz w:val="24"/>
              </w:rPr>
              <w:t>第五章《采购需求》</w:t>
            </w:r>
            <w:r>
              <w:rPr>
                <w:rFonts w:hint="eastAsia" w:ascii="宋体" w:hAnsi="宋体" w:eastAsia="宋体" w:cs="宋体"/>
                <w:color w:val="000000"/>
                <w:kern w:val="0"/>
                <w:sz w:val="24"/>
              </w:rPr>
              <w:t>中★号条款要求的；</w:t>
            </w:r>
          </w:p>
        </w:tc>
      </w:tr>
      <w:tr w14:paraId="39697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5A9F583C">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8</w:t>
            </w:r>
          </w:p>
        </w:tc>
        <w:tc>
          <w:tcPr>
            <w:tcW w:w="1724" w:type="dxa"/>
            <w:shd w:val="clear" w:color="auto" w:fill="auto"/>
            <w:vAlign w:val="center"/>
          </w:tcPr>
          <w:p w14:paraId="18118C07">
            <w:pPr>
              <w:widowControl/>
              <w:jc w:val="left"/>
              <w:rPr>
                <w:rFonts w:hint="eastAsia" w:ascii="宋体" w:hAnsi="宋体" w:eastAsia="宋体" w:cs="宋体"/>
                <w:color w:val="000000"/>
                <w:kern w:val="0"/>
                <w:sz w:val="24"/>
              </w:rPr>
            </w:pPr>
            <w:r>
              <w:rPr>
                <w:rFonts w:hint="eastAsia" w:ascii="宋体" w:hAnsi="宋体" w:eastAsia="宋体" w:cs="宋体"/>
                <w:sz w:val="24"/>
              </w:rPr>
              <w:t>拟分包情况说明（如有）</w:t>
            </w:r>
          </w:p>
        </w:tc>
        <w:tc>
          <w:tcPr>
            <w:tcW w:w="6401" w:type="dxa"/>
            <w:shd w:val="clear" w:color="auto" w:fill="auto"/>
            <w:vAlign w:val="center"/>
          </w:tcPr>
          <w:p w14:paraId="07793444">
            <w:pPr>
              <w:widowControl/>
              <w:jc w:val="left"/>
              <w:rPr>
                <w:rFonts w:hint="eastAsia" w:ascii="宋体" w:hAnsi="宋体" w:eastAsia="宋体" w:cs="宋体"/>
                <w:color w:val="000000"/>
                <w:kern w:val="0"/>
                <w:sz w:val="24"/>
              </w:rPr>
            </w:pPr>
            <w:r>
              <w:rPr>
                <w:rFonts w:hint="eastAsia" w:ascii="宋体" w:hAnsi="宋体" w:eastAsia="宋体" w:cs="宋体"/>
                <w:sz w:val="24"/>
              </w:rPr>
              <w:t>如本项目（包）非因“落实政府采购政策”亦允许分包，且供应商拟进行分包时，必须提供；否则无须提供；</w:t>
            </w:r>
          </w:p>
        </w:tc>
      </w:tr>
      <w:tr w14:paraId="5A25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770D78EB">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9</w:t>
            </w:r>
          </w:p>
        </w:tc>
        <w:tc>
          <w:tcPr>
            <w:tcW w:w="1724" w:type="dxa"/>
            <w:shd w:val="clear" w:color="auto" w:fill="auto"/>
            <w:vAlign w:val="center"/>
          </w:tcPr>
          <w:p w14:paraId="594C4BDB">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分包其他要求（如有）</w:t>
            </w:r>
          </w:p>
        </w:tc>
        <w:tc>
          <w:tcPr>
            <w:tcW w:w="6401" w:type="dxa"/>
            <w:shd w:val="clear" w:color="auto" w:fill="auto"/>
            <w:vAlign w:val="center"/>
          </w:tcPr>
          <w:p w14:paraId="5127F6A9">
            <w:pPr>
              <w:widowControl/>
              <w:jc w:val="left"/>
              <w:rPr>
                <w:rFonts w:hint="eastAsia" w:ascii="宋体" w:hAnsi="宋体" w:eastAsia="宋体" w:cs="宋体"/>
                <w:sz w:val="24"/>
              </w:rPr>
            </w:pPr>
            <w:r>
              <w:rPr>
                <w:rFonts w:hint="eastAsia" w:ascii="宋体" w:hAnsi="宋体" w:eastAsia="宋体" w:cs="宋体"/>
                <w:sz w:val="24"/>
              </w:rPr>
              <w:t>分包履行的内容、金额或者比例未超出《投标人须知资料表》中的规定；</w:t>
            </w:r>
          </w:p>
          <w:p w14:paraId="1D40DC71">
            <w:pPr>
              <w:widowControl/>
              <w:jc w:val="left"/>
              <w:rPr>
                <w:rFonts w:hint="eastAsia" w:ascii="宋体" w:hAnsi="宋体" w:eastAsia="宋体" w:cs="宋体"/>
                <w:color w:val="000000"/>
                <w:kern w:val="0"/>
                <w:sz w:val="24"/>
              </w:rPr>
            </w:pPr>
            <w:r>
              <w:rPr>
                <w:rFonts w:hint="eastAsia" w:ascii="宋体" w:hAnsi="宋体" w:eastAsia="宋体" w:cs="宋体"/>
                <w:sz w:val="24"/>
              </w:rPr>
              <w:t>分包承担主体具备《投标人须知资料表》载明的资质条件且提供了资质证书电子件（如有）；</w:t>
            </w:r>
          </w:p>
        </w:tc>
      </w:tr>
      <w:tr w14:paraId="2F19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213628DD">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10</w:t>
            </w:r>
          </w:p>
        </w:tc>
        <w:tc>
          <w:tcPr>
            <w:tcW w:w="1724" w:type="dxa"/>
            <w:shd w:val="clear" w:color="auto" w:fill="auto"/>
            <w:vAlign w:val="center"/>
          </w:tcPr>
          <w:p w14:paraId="406ED34B">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报价的修正（如有）</w:t>
            </w:r>
          </w:p>
        </w:tc>
        <w:tc>
          <w:tcPr>
            <w:tcW w:w="6401" w:type="dxa"/>
            <w:shd w:val="clear" w:color="auto" w:fill="auto"/>
            <w:vAlign w:val="center"/>
          </w:tcPr>
          <w:p w14:paraId="3E5473FF">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不涉及报价修正，或投标文件报价出现前后不一致时，投标人对修正后的报价予以确认；（如有）</w:t>
            </w:r>
          </w:p>
        </w:tc>
      </w:tr>
      <w:tr w14:paraId="5F6B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414B908D">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11</w:t>
            </w:r>
          </w:p>
        </w:tc>
        <w:tc>
          <w:tcPr>
            <w:tcW w:w="1724" w:type="dxa"/>
            <w:shd w:val="clear" w:color="auto" w:fill="auto"/>
            <w:vAlign w:val="center"/>
          </w:tcPr>
          <w:p w14:paraId="3EAD2643">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进口产品</w:t>
            </w:r>
          </w:p>
          <w:p w14:paraId="5F244797">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（如有）</w:t>
            </w:r>
          </w:p>
        </w:tc>
        <w:tc>
          <w:tcPr>
            <w:tcW w:w="6401" w:type="dxa"/>
            <w:shd w:val="clear" w:color="auto" w:fill="auto"/>
            <w:vAlign w:val="center"/>
          </w:tcPr>
          <w:p w14:paraId="2FD38479">
            <w:pPr>
              <w:widowControl/>
              <w:jc w:val="left"/>
              <w:rPr>
                <w:rFonts w:hint="eastAsia" w:ascii="宋体" w:hAnsi="宋体" w:eastAsia="宋体" w:cs="宋体"/>
                <w:color w:val="000000"/>
                <w:kern w:val="0"/>
                <w:sz w:val="24"/>
              </w:rPr>
            </w:pPr>
            <w:r>
              <w:rPr>
                <w:rFonts w:hint="eastAsia" w:ascii="宋体" w:hAnsi="宋体" w:eastAsia="宋体" w:cs="宋体"/>
                <w:sz w:val="24"/>
              </w:rPr>
              <w:t>招标文件不接受进口产品投标的内容时，投标人所投产品不含进口产品；</w:t>
            </w:r>
          </w:p>
        </w:tc>
      </w:tr>
      <w:tr w14:paraId="318D6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58C1184C">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12</w:t>
            </w:r>
          </w:p>
        </w:tc>
        <w:tc>
          <w:tcPr>
            <w:tcW w:w="1724" w:type="dxa"/>
            <w:shd w:val="clear" w:color="auto" w:fill="auto"/>
            <w:vAlign w:val="center"/>
          </w:tcPr>
          <w:p w14:paraId="2EF75B6C">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国家有关部门对投标人的投标产品有强制性规定或要求的</w:t>
            </w:r>
          </w:p>
        </w:tc>
        <w:tc>
          <w:tcPr>
            <w:tcW w:w="6401" w:type="dxa"/>
            <w:shd w:val="clear" w:color="auto" w:fill="auto"/>
            <w:vAlign w:val="center"/>
          </w:tcPr>
          <w:p w14:paraId="12D758D2">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国家有关部门对投标人的投标产品有强制性规定或要求的（如相应技术、安全、节能和环保等），投标人的投标产品应符合相应规定或要求，并提供证明文件电子件：</w:t>
            </w:r>
          </w:p>
          <w:p w14:paraId="59547C8A">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3F1F8D42">
            <w:pPr>
              <w:widowControl/>
              <w:jc w:val="left"/>
              <w:rPr>
                <w:rFonts w:hint="eastAsia" w:ascii="宋体" w:hAnsi="宋体" w:eastAsia="宋体" w:cs="宋体"/>
                <w:sz w:val="24"/>
              </w:rPr>
            </w:pPr>
            <w:r>
              <w:rPr>
                <w:rFonts w:hint="eastAsia" w:ascii="宋体" w:hAnsi="宋体" w:eastAsia="宋体" w:cs="宋体"/>
                <w:color w:val="000000"/>
                <w:kern w:val="0"/>
                <w:sz w:val="24"/>
              </w:rPr>
              <w:t>2）</w:t>
            </w:r>
            <w:r>
              <w:rPr>
                <w:rFonts w:hint="eastAsia" w:ascii="宋体" w:hAnsi="宋体" w:eastAsia="宋体" w:cs="宋体"/>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eastAsia="宋体" w:cs="宋体"/>
                <w:color w:val="000000"/>
                <w:kern w:val="0"/>
                <w:sz w:val="24"/>
              </w:rPr>
              <w:t>公安部颁发的计算机信息系统安全专用产品销售许可证</w:t>
            </w:r>
            <w:r>
              <w:rPr>
                <w:rFonts w:hint="eastAsia" w:ascii="宋体" w:hAnsi="宋体" w:eastAsia="宋体" w:cs="宋体"/>
                <w:sz w:val="24"/>
              </w:rPr>
              <w:t>，且在有效期内，亦视为符合要求）</w:t>
            </w:r>
          </w:p>
          <w:p w14:paraId="5A00ED3C">
            <w:pPr>
              <w:widowControl/>
              <w:jc w:val="left"/>
              <w:rPr>
                <w:rFonts w:hint="eastAsia" w:ascii="宋体" w:hAnsi="宋体" w:eastAsia="宋体" w:cs="宋体"/>
                <w:color w:val="000000"/>
                <w:kern w:val="0"/>
                <w:sz w:val="24"/>
              </w:rPr>
            </w:pPr>
            <w:r>
              <w:rPr>
                <w:rFonts w:hint="eastAsia" w:ascii="宋体" w:hAnsi="宋体" w:eastAsia="宋体" w:cs="宋体"/>
                <w:sz w:val="24"/>
              </w:rPr>
              <w:t>3）项目中涉及涂料、胶黏剂、油墨、清洗剂等挥发性有机物产品，且属于强制性标准的，供应商应执行符合本市和国家的VOCs 含量限制标准。</w:t>
            </w:r>
          </w:p>
        </w:tc>
      </w:tr>
      <w:tr w14:paraId="2BAE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6183AA88">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13</w:t>
            </w:r>
          </w:p>
        </w:tc>
        <w:tc>
          <w:tcPr>
            <w:tcW w:w="1724" w:type="dxa"/>
            <w:shd w:val="clear" w:color="auto" w:fill="auto"/>
            <w:vAlign w:val="center"/>
          </w:tcPr>
          <w:p w14:paraId="7E22171E">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公平竞争</w:t>
            </w:r>
          </w:p>
        </w:tc>
        <w:tc>
          <w:tcPr>
            <w:tcW w:w="6401" w:type="dxa"/>
            <w:shd w:val="clear" w:color="auto" w:fill="auto"/>
            <w:vAlign w:val="center"/>
          </w:tcPr>
          <w:p w14:paraId="148CFAF7">
            <w:pPr>
              <w:widowControl/>
              <w:jc w:val="left"/>
              <w:rPr>
                <w:rFonts w:hint="eastAsia" w:ascii="宋体" w:hAnsi="宋体" w:eastAsia="宋体" w:cs="宋体"/>
                <w:color w:val="000000"/>
                <w:kern w:val="0"/>
                <w:sz w:val="24"/>
              </w:rPr>
            </w:pPr>
            <w:r>
              <w:rPr>
                <w:rFonts w:hint="eastAsia" w:ascii="宋体" w:hAnsi="宋体" w:eastAsia="宋体" w:cs="宋体"/>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1BCA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46E83C54">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14</w:t>
            </w:r>
          </w:p>
        </w:tc>
        <w:tc>
          <w:tcPr>
            <w:tcW w:w="1724" w:type="dxa"/>
            <w:shd w:val="clear" w:color="auto" w:fill="auto"/>
            <w:vAlign w:val="center"/>
          </w:tcPr>
          <w:p w14:paraId="222D8EA5">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串通投标</w:t>
            </w:r>
          </w:p>
        </w:tc>
        <w:tc>
          <w:tcPr>
            <w:tcW w:w="6401" w:type="dxa"/>
            <w:shd w:val="clear" w:color="auto" w:fill="auto"/>
            <w:vAlign w:val="center"/>
          </w:tcPr>
          <w:p w14:paraId="077A0FC2">
            <w:pPr>
              <w:widowControl/>
              <w:jc w:val="left"/>
              <w:rPr>
                <w:rFonts w:hint="eastAsia" w:ascii="宋体" w:hAnsi="宋体" w:eastAsia="宋体" w:cs="宋体"/>
                <w:color w:val="000000"/>
                <w:kern w:val="0"/>
                <w:sz w:val="24"/>
              </w:rPr>
            </w:pPr>
            <w:r>
              <w:rPr>
                <w:rFonts w:hint="eastAsia" w:ascii="宋体" w:hAnsi="宋体" w:eastAsia="宋体" w:cs="宋体"/>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70A5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7895FB34">
            <w:pPr>
              <w:widowControl/>
              <w:jc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5</w:t>
            </w:r>
          </w:p>
        </w:tc>
        <w:tc>
          <w:tcPr>
            <w:tcW w:w="1724" w:type="dxa"/>
            <w:shd w:val="clear" w:color="auto" w:fill="auto"/>
            <w:vAlign w:val="center"/>
          </w:tcPr>
          <w:p w14:paraId="4AD70405">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附加条件</w:t>
            </w:r>
          </w:p>
        </w:tc>
        <w:tc>
          <w:tcPr>
            <w:tcW w:w="6401" w:type="dxa"/>
            <w:shd w:val="clear" w:color="auto" w:fill="auto"/>
            <w:vAlign w:val="center"/>
          </w:tcPr>
          <w:p w14:paraId="5496F4EC">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投标文件未含有采购人不能接受的附加条件的；</w:t>
            </w:r>
          </w:p>
        </w:tc>
      </w:tr>
      <w:tr w14:paraId="7C48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0" w:type="dxa"/>
            <w:shd w:val="clear" w:color="auto" w:fill="auto"/>
            <w:vAlign w:val="center"/>
          </w:tcPr>
          <w:p w14:paraId="32D081F8">
            <w:pPr>
              <w:widowControl/>
              <w:jc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6</w:t>
            </w:r>
          </w:p>
        </w:tc>
        <w:tc>
          <w:tcPr>
            <w:tcW w:w="1724" w:type="dxa"/>
            <w:shd w:val="clear" w:color="auto" w:fill="auto"/>
            <w:vAlign w:val="center"/>
          </w:tcPr>
          <w:p w14:paraId="731D24D6">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其他无效情形</w:t>
            </w:r>
          </w:p>
        </w:tc>
        <w:tc>
          <w:tcPr>
            <w:tcW w:w="6401" w:type="dxa"/>
            <w:shd w:val="clear" w:color="auto" w:fill="auto"/>
            <w:vAlign w:val="center"/>
          </w:tcPr>
          <w:p w14:paraId="3D22407D">
            <w:pPr>
              <w:widowControl/>
              <w:jc w:val="left"/>
              <w:rPr>
                <w:rFonts w:hint="eastAsia" w:ascii="宋体" w:hAnsi="宋体" w:eastAsia="宋体" w:cs="宋体"/>
                <w:color w:val="000000"/>
                <w:kern w:val="0"/>
                <w:sz w:val="24"/>
              </w:rPr>
            </w:pPr>
            <w:r>
              <w:rPr>
                <w:rFonts w:hint="eastAsia" w:ascii="宋体" w:hAnsi="宋体" w:eastAsia="宋体" w:cs="宋体"/>
                <w:color w:val="000000" w:themeColor="text1"/>
                <w:sz w:val="24"/>
                <w14:textFill>
                  <w14:solidFill>
                    <w14:schemeClr w14:val="tx1"/>
                  </w14:solidFill>
                </w14:textFill>
              </w:rPr>
              <w:t>投标人、投标文件不存在不符合法律、法规和招标文件规定的其他无效情形。</w:t>
            </w:r>
          </w:p>
        </w:tc>
      </w:tr>
    </w:tbl>
    <w:p w14:paraId="1C10A005">
      <w:pPr>
        <w:numPr>
          <w:ilvl w:val="0"/>
          <w:numId w:val="13"/>
        </w:numPr>
        <w:tabs>
          <w:tab w:val="left" w:pos="1080"/>
          <w:tab w:val="left" w:pos="1589"/>
        </w:tabs>
        <w:snapToGrid w:val="0"/>
        <w:spacing w:line="360" w:lineRule="auto"/>
        <w:rPr>
          <w:rFonts w:hint="eastAsia" w:ascii="宋体" w:hAnsi="宋体" w:eastAsia="宋体" w:cs="宋体"/>
          <w:sz w:val="24"/>
        </w:rPr>
        <w:sectPr>
          <w:headerReference r:id="rId10" w:type="first"/>
          <w:footerReference r:id="rId12" w:type="first"/>
          <w:headerReference r:id="rId9" w:type="even"/>
          <w:footerReference r:id="rId11" w:type="even"/>
          <w:pgSz w:w="11907" w:h="16838"/>
          <w:pgMar w:top="1134" w:right="1587" w:bottom="1417" w:left="1701" w:header="850" w:footer="850" w:gutter="0"/>
          <w:pgBorders>
            <w:top w:val="none" w:sz="0" w:space="0"/>
            <w:left w:val="none" w:sz="0" w:space="0"/>
            <w:bottom w:val="none" w:sz="0" w:space="0"/>
            <w:right w:val="none" w:sz="0" w:space="0"/>
          </w:pgBorders>
          <w:pgNumType w:fmt="decimal"/>
          <w:cols w:space="0" w:num="1"/>
          <w:titlePg/>
          <w:rtlGutter w:val="0"/>
          <w:docGrid w:linePitch="462" w:charSpace="0"/>
        </w:sectPr>
      </w:pPr>
    </w:p>
    <w:p w14:paraId="7FA664E5">
      <w:pPr>
        <w:numPr>
          <w:ilvl w:val="0"/>
          <w:numId w:val="12"/>
        </w:numPr>
        <w:tabs>
          <w:tab w:val="left" w:pos="360"/>
        </w:tabs>
        <w:snapToGrid w:val="0"/>
        <w:spacing w:line="360" w:lineRule="auto"/>
        <w:outlineLvl w:val="1"/>
        <w:rPr>
          <w:rFonts w:hint="eastAsia" w:ascii="宋体" w:hAnsi="宋体" w:eastAsia="宋体" w:cs="宋体"/>
          <w:sz w:val="24"/>
        </w:rPr>
      </w:pPr>
      <w:r>
        <w:rPr>
          <w:rFonts w:hint="eastAsia" w:ascii="宋体" w:hAnsi="宋体" w:eastAsia="宋体" w:cs="宋体"/>
          <w:sz w:val="24"/>
        </w:rPr>
        <w:t>投标文件有关事项的澄清或者说明</w:t>
      </w:r>
    </w:p>
    <w:p w14:paraId="480D8689">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21" w:name="_Hlk144225607"/>
      <w:r>
        <w:rPr>
          <w:rFonts w:hint="eastAsia" w:ascii="宋体" w:hAnsi="宋体" w:eastAsia="宋体" w:cs="宋体"/>
          <w:color w:val="000000"/>
          <w:sz w:val="24"/>
          <w:szCs w:val="20"/>
        </w:rPr>
        <w:t>若投标人为事业单位或其他组织或分支机构，可为单位负责人</w:t>
      </w:r>
      <w:bookmarkEnd w:id="821"/>
      <w:r>
        <w:rPr>
          <w:rFonts w:hint="eastAsia" w:ascii="宋体" w:hAnsi="宋体" w:eastAsia="宋体" w:cs="宋体"/>
          <w:sz w:val="24"/>
        </w:rPr>
        <w:t>）或其授权的代表签字。投标人的澄清、说明或者补正不得超出投标文件的范围或者改变投标文件的实质性内容。澄清文件将作为投标文件内容的一部分。</w:t>
      </w:r>
    </w:p>
    <w:p w14:paraId="2A86B677">
      <w:pPr>
        <w:numPr>
          <w:ilvl w:val="1"/>
          <w:numId w:val="12"/>
        </w:numPr>
        <w:tabs>
          <w:tab w:val="left" w:pos="1080"/>
        </w:tabs>
        <w:snapToGrid w:val="0"/>
        <w:spacing w:line="360" w:lineRule="auto"/>
        <w:ind w:left="1077" w:hanging="720"/>
        <w:rPr>
          <w:rFonts w:hint="eastAsia" w:ascii="宋体" w:hAnsi="宋体" w:eastAsia="宋体" w:cs="宋体"/>
          <w:sz w:val="24"/>
        </w:rPr>
      </w:pPr>
      <w:bookmarkStart w:id="822" w:name="_Hlk220085436"/>
      <w:r>
        <w:rPr>
          <w:rFonts w:hint="eastAsia" w:ascii="宋体" w:hAnsi="宋体" w:eastAsia="宋体" w:cs="宋体"/>
          <w:sz w:val="24"/>
        </w:rPr>
        <w:t>异常低价处理</w:t>
      </w:r>
    </w:p>
    <w:p w14:paraId="1C4BF023">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sz w:val="24"/>
        </w:rPr>
      </w:pPr>
      <w:r>
        <w:rPr>
          <w:rFonts w:hint="eastAsia" w:ascii="宋体" w:hAnsi="宋体" w:eastAsia="宋体" w:cs="宋体"/>
          <w:sz w:val="24"/>
        </w:rPr>
        <w:t xml:space="preserve"> 政府采购评审中出现下列情形之一的，评审委员会应当启动异常低价投标（响应）审查程序：</w:t>
      </w:r>
    </w:p>
    <w:p w14:paraId="457F51A1">
      <w:pPr>
        <w:tabs>
          <w:tab w:val="left" w:pos="1589"/>
          <w:tab w:val="left" w:pos="1701"/>
          <w:tab w:val="left" w:pos="2035"/>
          <w:tab w:val="left" w:pos="2114"/>
        </w:tabs>
        <w:snapToGrid w:val="0"/>
        <w:spacing w:line="360" w:lineRule="auto"/>
        <w:ind w:left="1843" w:hanging="2"/>
        <w:rPr>
          <w:rFonts w:hint="eastAsia" w:ascii="宋体" w:hAnsi="宋体" w:eastAsia="宋体" w:cs="宋体"/>
          <w:sz w:val="24"/>
        </w:rPr>
      </w:pPr>
      <w:r>
        <w:rPr>
          <w:rFonts w:hint="eastAsia" w:ascii="宋体" w:hAnsi="宋体" w:eastAsia="宋体" w:cs="宋体"/>
          <w:sz w:val="24"/>
        </w:rPr>
        <w:t>（1）投标（响应）报价低于全部通过符合性审查供应商投标（响应）报价平均值</w:t>
      </w:r>
      <w:r>
        <w:rPr>
          <w:rFonts w:hint="eastAsia" w:ascii="宋体" w:hAnsi="宋体" w:eastAsia="宋体" w:cs="宋体"/>
          <w:b/>
          <w:bCs/>
          <w:sz w:val="24"/>
          <w:u w:val="single"/>
          <w:lang w:val="en-US" w:eastAsia="zh-CN"/>
        </w:rPr>
        <w:t>50</w:t>
      </w:r>
      <w:r>
        <w:rPr>
          <w:rFonts w:hint="eastAsia" w:ascii="宋体" w:hAnsi="宋体" w:eastAsia="宋体" w:cs="宋体"/>
          <w:sz w:val="24"/>
        </w:rPr>
        <w:t>%的，即投标（响应）报价&lt;全部通过符合性审查供应商投标（响应）报价平均值×</w:t>
      </w:r>
      <w:r>
        <w:rPr>
          <w:rFonts w:hint="eastAsia" w:ascii="宋体" w:hAnsi="宋体" w:eastAsia="宋体" w:cs="宋体"/>
          <w:b/>
          <w:bCs/>
          <w:sz w:val="24"/>
          <w:u w:val="single"/>
          <w:lang w:val="en-US" w:eastAsia="zh-CN"/>
        </w:rPr>
        <w:t>50</w:t>
      </w:r>
      <w:r>
        <w:rPr>
          <w:rFonts w:hint="eastAsia" w:ascii="宋体" w:hAnsi="宋体" w:eastAsia="宋体" w:cs="宋体"/>
          <w:sz w:val="24"/>
        </w:rPr>
        <w:t>%；</w:t>
      </w:r>
    </w:p>
    <w:p w14:paraId="528B70E6">
      <w:pPr>
        <w:tabs>
          <w:tab w:val="left" w:pos="1589"/>
          <w:tab w:val="left" w:pos="1701"/>
          <w:tab w:val="left" w:pos="2035"/>
          <w:tab w:val="left" w:pos="2114"/>
        </w:tabs>
        <w:snapToGrid w:val="0"/>
        <w:spacing w:line="360" w:lineRule="auto"/>
        <w:ind w:left="1843" w:hanging="2"/>
        <w:rPr>
          <w:rFonts w:hint="eastAsia" w:ascii="宋体" w:hAnsi="宋体" w:eastAsia="宋体" w:cs="宋体"/>
          <w:sz w:val="24"/>
        </w:rPr>
      </w:pPr>
      <w:r>
        <w:rPr>
          <w:rFonts w:hint="eastAsia" w:ascii="宋体" w:hAnsi="宋体" w:eastAsia="宋体" w:cs="宋体"/>
          <w:sz w:val="24"/>
        </w:rPr>
        <w:t>（2）投标（响应）报价低于通过符合性审查的次低报价供应商投标（响应）报价</w:t>
      </w:r>
      <w:r>
        <w:rPr>
          <w:rFonts w:hint="eastAsia" w:ascii="宋体" w:hAnsi="宋体" w:eastAsia="宋体" w:cs="宋体"/>
          <w:b/>
          <w:bCs/>
          <w:sz w:val="24"/>
          <w:u w:val="single"/>
          <w:lang w:val="en-US" w:eastAsia="zh-CN"/>
        </w:rPr>
        <w:t>50</w:t>
      </w:r>
      <w:r>
        <w:rPr>
          <w:rFonts w:hint="eastAsia" w:ascii="宋体" w:hAnsi="宋体" w:eastAsia="宋体" w:cs="宋体"/>
          <w:sz w:val="24"/>
        </w:rPr>
        <w:t>%的，即投标（响应）报价&lt;通过符合性审查的次低报价供应商投标（响应）报价×</w:t>
      </w:r>
      <w:r>
        <w:rPr>
          <w:rFonts w:hint="eastAsia" w:ascii="宋体" w:hAnsi="宋体" w:eastAsia="宋体" w:cs="宋体"/>
          <w:b/>
          <w:bCs/>
          <w:sz w:val="24"/>
          <w:u w:val="single"/>
          <w:lang w:val="en-US" w:eastAsia="zh-CN"/>
        </w:rPr>
        <w:t>50</w:t>
      </w:r>
      <w:r>
        <w:rPr>
          <w:rFonts w:hint="eastAsia" w:ascii="宋体" w:hAnsi="宋体" w:eastAsia="宋体" w:cs="宋体"/>
          <w:sz w:val="24"/>
        </w:rPr>
        <w:t>%；</w:t>
      </w:r>
    </w:p>
    <w:p w14:paraId="2F8B20C4">
      <w:pPr>
        <w:tabs>
          <w:tab w:val="left" w:pos="1589"/>
          <w:tab w:val="left" w:pos="1701"/>
          <w:tab w:val="left" w:pos="2035"/>
          <w:tab w:val="left" w:pos="2114"/>
        </w:tabs>
        <w:snapToGrid w:val="0"/>
        <w:spacing w:line="360" w:lineRule="auto"/>
        <w:ind w:left="1843" w:hanging="2"/>
        <w:rPr>
          <w:rFonts w:hint="eastAsia" w:ascii="宋体" w:hAnsi="宋体" w:eastAsia="宋体" w:cs="宋体"/>
          <w:sz w:val="24"/>
        </w:rPr>
      </w:pPr>
      <w:r>
        <w:rPr>
          <w:rFonts w:hint="eastAsia" w:ascii="宋体" w:hAnsi="宋体" w:eastAsia="宋体" w:cs="宋体"/>
          <w:sz w:val="24"/>
        </w:rPr>
        <w:t>（3）投标（响应）报价低于采购项目最高限价</w:t>
      </w:r>
      <w:r>
        <w:rPr>
          <w:rFonts w:hint="eastAsia" w:ascii="宋体" w:hAnsi="宋体" w:eastAsia="宋体" w:cs="宋体"/>
          <w:b/>
          <w:bCs/>
          <w:sz w:val="24"/>
          <w:u w:val="single"/>
          <w:lang w:val="en-US" w:eastAsia="zh-CN"/>
        </w:rPr>
        <w:t>45</w:t>
      </w:r>
      <w:r>
        <w:rPr>
          <w:rFonts w:hint="eastAsia" w:ascii="宋体" w:hAnsi="宋体" w:eastAsia="宋体" w:cs="宋体"/>
          <w:sz w:val="24"/>
        </w:rPr>
        <w:t>%的，即投标（响应）报价&lt;采购项目最高限价×</w:t>
      </w:r>
      <w:r>
        <w:rPr>
          <w:rFonts w:hint="eastAsia" w:ascii="宋体" w:hAnsi="宋体" w:eastAsia="宋体" w:cs="宋体"/>
          <w:b/>
          <w:bCs/>
          <w:sz w:val="24"/>
          <w:u w:val="single"/>
          <w:lang w:val="en-US" w:eastAsia="zh-CN"/>
        </w:rPr>
        <w:t>45</w:t>
      </w:r>
      <w:r>
        <w:rPr>
          <w:rFonts w:hint="eastAsia" w:ascii="宋体" w:hAnsi="宋体" w:eastAsia="宋体" w:cs="宋体"/>
          <w:sz w:val="24"/>
        </w:rPr>
        <w:t>%；</w:t>
      </w:r>
      <w:r>
        <w:rPr>
          <w:rFonts w:hint="eastAsia" w:ascii="宋体" w:hAnsi="宋体" w:eastAsia="宋体" w:cs="宋体"/>
          <w:color w:val="000000"/>
          <w:sz w:val="24"/>
        </w:rPr>
        <w:t>未设定最高限价的采购项目，以采购项目预算金额作为最高限价；</w:t>
      </w:r>
    </w:p>
    <w:p w14:paraId="69865A2B">
      <w:pPr>
        <w:tabs>
          <w:tab w:val="left" w:pos="1589"/>
          <w:tab w:val="left" w:pos="1701"/>
          <w:tab w:val="left" w:pos="2035"/>
          <w:tab w:val="left" w:pos="2114"/>
        </w:tabs>
        <w:snapToGrid w:val="0"/>
        <w:spacing w:line="360" w:lineRule="auto"/>
        <w:ind w:left="1843" w:hanging="2"/>
        <w:rPr>
          <w:rFonts w:hint="eastAsia" w:ascii="宋体" w:hAnsi="宋体" w:eastAsia="宋体" w:cs="宋体"/>
          <w:sz w:val="24"/>
        </w:rPr>
      </w:pPr>
      <w:r>
        <w:rPr>
          <w:rFonts w:hint="eastAsia" w:ascii="宋体" w:hAnsi="宋体" w:eastAsia="宋体" w:cs="宋体"/>
          <w:sz w:val="24"/>
        </w:rPr>
        <w:t>（4）评审委员会基于专业判断，认为供应商报价过低，有可能影响产品质量或者不能诚信履约的其他情形。</w:t>
      </w:r>
    </w:p>
    <w:p w14:paraId="14E9EB70">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sz w:val="24"/>
        </w:rPr>
      </w:pPr>
      <w:r>
        <w:rPr>
          <w:rFonts w:hint="eastAsia" w:ascii="宋体" w:hAnsi="宋体" w:eastAsia="宋体" w:cs="宋体"/>
          <w:sz w:val="24"/>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ECEC19B">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sz w:val="24"/>
        </w:rPr>
      </w:pPr>
      <w:r>
        <w:rPr>
          <w:rFonts w:hint="eastAsia" w:ascii="宋体" w:hAnsi="宋体" w:eastAsia="宋体" w:cs="宋体"/>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sz w:val="24"/>
        </w:rPr>
        <w:t>无效投标（响应）</w:t>
      </w:r>
      <w:r>
        <w:rPr>
          <w:rFonts w:hint="eastAsia" w:ascii="宋体" w:hAnsi="宋体" w:eastAsia="宋体" w:cs="宋体"/>
          <w:sz w:val="24"/>
        </w:rPr>
        <w:t>处理。</w:t>
      </w:r>
    </w:p>
    <w:p w14:paraId="3DC79B86">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sz w:val="24"/>
        </w:rPr>
      </w:pPr>
      <w:bookmarkStart w:id="823" w:name="_Hlk190337965"/>
      <w:r>
        <w:rPr>
          <w:rFonts w:hint="eastAsia" w:ascii="宋体" w:hAnsi="宋体" w:eastAsia="宋体" w:cs="宋体"/>
          <w:color w:val="000000"/>
          <w:sz w:val="24"/>
        </w:rPr>
        <w:t xml:space="preserve"> </w:t>
      </w:r>
      <w:r>
        <w:rPr>
          <w:rFonts w:hint="eastAsia" w:ascii="宋体" w:hAnsi="宋体" w:eastAsia="宋体" w:cs="宋体"/>
          <w:sz w:val="24"/>
        </w:rPr>
        <w:t>上述投标（响应）报价指按照本章2.4修正后的报价</w:t>
      </w:r>
      <w:bookmarkEnd w:id="823"/>
      <w:r>
        <w:rPr>
          <w:rFonts w:hint="eastAsia" w:ascii="宋体" w:hAnsi="宋体" w:eastAsia="宋体" w:cs="宋体"/>
          <w:sz w:val="24"/>
        </w:rPr>
        <w:t>。</w:t>
      </w:r>
    </w:p>
    <w:bookmarkEnd w:id="822"/>
    <w:p w14:paraId="231EEC61">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eastAsia="宋体" w:cs="宋体"/>
          <w:b/>
          <w:sz w:val="24"/>
        </w:rPr>
        <w:t>投标无效</w:t>
      </w:r>
      <w:r>
        <w:rPr>
          <w:rFonts w:hint="eastAsia" w:ascii="宋体" w:hAnsi="宋体" w:eastAsia="宋体" w:cs="宋体"/>
          <w:sz w:val="24"/>
        </w:rPr>
        <w:t>。</w:t>
      </w:r>
    </w:p>
    <w:p w14:paraId="47B4A3E2">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投标文件报价出现前后不一致的，按照下列规定修正：</w:t>
      </w:r>
    </w:p>
    <w:p w14:paraId="5FDB30DC">
      <w:pPr>
        <w:numPr>
          <w:ilvl w:val="2"/>
          <w:numId w:val="12"/>
        </w:numPr>
        <w:tabs>
          <w:tab w:val="left" w:pos="1080"/>
          <w:tab w:val="left" w:pos="1589"/>
          <w:tab w:val="left" w:pos="2035"/>
          <w:tab w:val="left" w:pos="2114"/>
        </w:tabs>
        <w:snapToGrid w:val="0"/>
        <w:spacing w:line="360" w:lineRule="auto"/>
        <w:ind w:left="2035"/>
        <w:rPr>
          <w:rFonts w:hint="eastAsia" w:ascii="宋体" w:hAnsi="宋体" w:eastAsia="宋体" w:cs="宋体"/>
          <w:sz w:val="24"/>
        </w:rPr>
      </w:pPr>
      <w:r>
        <w:rPr>
          <w:rFonts w:hint="eastAsia" w:ascii="宋体" w:hAnsi="宋体" w:eastAsia="宋体" w:cs="宋体"/>
          <w:sz w:val="24"/>
        </w:rPr>
        <w:t>招标文件对于报价修正是否另有规定：</w:t>
      </w:r>
    </w:p>
    <w:p w14:paraId="009BD18B">
      <w:pPr>
        <w:tabs>
          <w:tab w:val="left" w:pos="1080"/>
          <w:tab w:val="left" w:pos="1589"/>
          <w:tab w:val="left" w:pos="2035"/>
          <w:tab w:val="left" w:pos="2114"/>
        </w:tabs>
        <w:snapToGrid w:val="0"/>
        <w:spacing w:line="360" w:lineRule="auto"/>
        <w:ind w:left="2035"/>
        <w:rPr>
          <w:rFonts w:hint="eastAsia" w:ascii="宋体" w:hAnsi="宋体" w:eastAsia="宋体" w:cs="宋体"/>
          <w:sz w:val="24"/>
          <w:u w:val="single"/>
        </w:rPr>
      </w:pPr>
      <w:r>
        <w:rPr>
          <w:rFonts w:hint="eastAsia" w:ascii="宋体" w:hAnsi="宋体" w:eastAsia="宋体" w:cs="宋体"/>
          <w:sz w:val="24"/>
          <w:lang w:eastAsia="zh-CN"/>
        </w:rPr>
        <w:t>□</w:t>
      </w:r>
      <w:r>
        <w:rPr>
          <w:rFonts w:hint="eastAsia" w:ascii="宋体" w:hAnsi="宋体" w:eastAsia="宋体" w:cs="宋体"/>
          <w:sz w:val="24"/>
        </w:rPr>
        <w:t>有，具体规定为：______________</w:t>
      </w:r>
    </w:p>
    <w:p w14:paraId="7BEA8922">
      <w:pPr>
        <w:tabs>
          <w:tab w:val="left" w:pos="1080"/>
          <w:tab w:val="left" w:pos="1589"/>
          <w:tab w:val="left" w:pos="2035"/>
          <w:tab w:val="left" w:pos="2114"/>
        </w:tabs>
        <w:snapToGrid w:val="0"/>
        <w:spacing w:line="360" w:lineRule="auto"/>
        <w:ind w:left="2035"/>
        <w:rPr>
          <w:rFonts w:hint="eastAsia" w:ascii="宋体" w:hAnsi="宋体" w:eastAsia="宋体" w:cs="宋体"/>
          <w:sz w:val="24"/>
        </w:rPr>
      </w:pPr>
      <w:r>
        <w:rPr>
          <w:rFonts w:hint="eastAsia" w:ascii="宋体" w:hAnsi="宋体" w:eastAsia="宋体" w:cs="宋体"/>
          <w:sz w:val="24"/>
          <w:lang w:val="en-US" w:eastAsia="zh-CN"/>
        </w:rPr>
        <w:t>■</w:t>
      </w:r>
      <w:r>
        <w:rPr>
          <w:rFonts w:hint="eastAsia" w:ascii="宋体" w:hAnsi="宋体" w:eastAsia="宋体" w:cs="宋体"/>
          <w:sz w:val="24"/>
        </w:rPr>
        <w:t>无，按下述2.4.2-2.4.7项规定修正。</w:t>
      </w:r>
    </w:p>
    <w:p w14:paraId="6DF730B9">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447D6FA5">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投标文件中开标一览表（报价表）内容与投标文件中相应内容不一致的，以开标一览表（报价表）为准；</w:t>
      </w:r>
    </w:p>
    <w:p w14:paraId="05A6F0B5">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大写金额和小写金额不一致的，以大写金额为准；</w:t>
      </w:r>
    </w:p>
    <w:p w14:paraId="0B172D3A">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单价金额小数点或者百分比有明显错位的，以开标一览表的总价为准，并修改单价；</w:t>
      </w:r>
    </w:p>
    <w:p w14:paraId="1B1845EE">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总价金额与按单价汇总金额不一致的，以单价金额计算结果为准。</w:t>
      </w:r>
    </w:p>
    <w:p w14:paraId="4EA9A24F">
      <w:pPr>
        <w:numPr>
          <w:ilvl w:val="2"/>
          <w:numId w:val="12"/>
        </w:numPr>
        <w:tabs>
          <w:tab w:val="left" w:pos="1080"/>
          <w:tab w:val="left" w:pos="1589"/>
          <w:tab w:val="left" w:pos="2035"/>
          <w:tab w:val="left" w:pos="2114"/>
        </w:tabs>
        <w:snapToGrid w:val="0"/>
        <w:spacing w:line="360" w:lineRule="auto"/>
        <w:ind w:left="2035"/>
        <w:rPr>
          <w:rFonts w:hint="eastAsia" w:ascii="宋体" w:hAnsi="宋体" w:eastAsia="宋体" w:cs="宋体"/>
          <w:sz w:val="24"/>
        </w:rPr>
      </w:pPr>
      <w:r>
        <w:rPr>
          <w:rFonts w:hint="eastAsia" w:ascii="宋体" w:hAnsi="宋体" w:eastAsia="宋体" w:cs="宋体"/>
          <w:sz w:val="24"/>
        </w:rPr>
        <w:t>同时出现两种以上不一致的，按照前款规定的顺序修正。</w:t>
      </w:r>
    </w:p>
    <w:p w14:paraId="6E668770">
      <w:pPr>
        <w:numPr>
          <w:ilvl w:val="2"/>
          <w:numId w:val="12"/>
        </w:numPr>
        <w:tabs>
          <w:tab w:val="left" w:pos="1080"/>
          <w:tab w:val="left" w:pos="1589"/>
          <w:tab w:val="left" w:pos="2035"/>
          <w:tab w:val="left" w:pos="2114"/>
        </w:tabs>
        <w:snapToGrid w:val="0"/>
        <w:spacing w:line="360" w:lineRule="auto"/>
        <w:ind w:left="2035"/>
        <w:rPr>
          <w:rFonts w:hint="eastAsia" w:ascii="宋体" w:hAnsi="宋体" w:eastAsia="宋体" w:cs="宋体"/>
          <w:sz w:val="24"/>
        </w:rPr>
      </w:pPr>
      <w:r>
        <w:rPr>
          <w:rFonts w:hint="eastAsia" w:ascii="宋体" w:hAnsi="宋体" w:eastAsia="宋体" w:cs="宋体"/>
          <w:sz w:val="24"/>
        </w:rPr>
        <w:t>修正后的报价经投标人书面确认后产生约束力，投标人不确认的，其</w:t>
      </w:r>
      <w:r>
        <w:rPr>
          <w:rFonts w:hint="eastAsia" w:ascii="宋体" w:hAnsi="宋体" w:eastAsia="宋体" w:cs="宋体"/>
          <w:b/>
          <w:sz w:val="24"/>
        </w:rPr>
        <w:t>投标无效</w:t>
      </w:r>
      <w:r>
        <w:rPr>
          <w:rFonts w:hint="eastAsia" w:ascii="宋体" w:hAnsi="宋体" w:eastAsia="宋体" w:cs="宋体"/>
          <w:sz w:val="24"/>
        </w:rPr>
        <w:t>。</w:t>
      </w:r>
    </w:p>
    <w:p w14:paraId="65D3E443">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支持中小企业政府采购政策的价格调整：只有符合第二章《投标人须知》5.3条规定情形的，可以享受中小企业扶持政策，用扣除后的价格参加评审；否则，评标时价格不予扣除。</w:t>
      </w:r>
    </w:p>
    <w:p w14:paraId="11A99A94">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对于未预留份额专门面向中小企业采购的采购项目，以及预留份额项目中的非预留部分采购包，对小微企业报价给予</w:t>
      </w:r>
      <w:r>
        <w:rPr>
          <w:rFonts w:hint="eastAsia" w:ascii="宋体" w:hAnsi="宋体" w:eastAsia="宋体" w:cs="宋体"/>
          <w:sz w:val="24"/>
          <w:u w:val="single"/>
          <w:lang w:val="en-US" w:eastAsia="zh-CN"/>
        </w:rPr>
        <w:t>10</w:t>
      </w:r>
      <w:r>
        <w:rPr>
          <w:rFonts w:hint="eastAsia" w:ascii="宋体" w:hAnsi="宋体" w:eastAsia="宋体" w:cs="宋体"/>
          <w:sz w:val="24"/>
        </w:rPr>
        <w:t>%的扣除，用扣除后的价格参加评审。</w:t>
      </w:r>
    </w:p>
    <w:p w14:paraId="0ACE5CDD">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eastAsia="宋体" w:cs="宋体"/>
          <w:sz w:val="24"/>
          <w:u w:val="single"/>
          <w:lang w:val="en-US" w:eastAsia="zh-CN"/>
        </w:rPr>
        <w:t>4</w:t>
      </w:r>
      <w:r>
        <w:rPr>
          <w:rFonts w:hint="eastAsia" w:ascii="宋体" w:hAnsi="宋体" w:eastAsia="宋体" w:cs="宋体"/>
          <w:sz w:val="24"/>
        </w:rPr>
        <w:t>%的扣除，用扣除后的价格参加评审。</w:t>
      </w:r>
    </w:p>
    <w:p w14:paraId="428B90BB">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组成联合体或者接受分包的小微企业与联合体内其他企业、分包企业之间存在直接控股、管理关系的，不享受价格扣除优惠政策。</w:t>
      </w:r>
    </w:p>
    <w:p w14:paraId="059EDB89">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价格扣除比例对小型企业和微型企业同等对待，不作区分。</w:t>
      </w:r>
    </w:p>
    <w:p w14:paraId="6C027B5B">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11A4DA38">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监狱企业提供了由省级以上监狱管理局、戒毒管理局（含新疆生产建设兵团）出具的属于监狱企业的证明文件的，视同小微企业。</w:t>
      </w:r>
    </w:p>
    <w:p w14:paraId="0400DDB0">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残疾人福利性单位按招标文件要求提供了《残疾人福利性单位声明函》的，视同小微企业。</w:t>
      </w:r>
    </w:p>
    <w:p w14:paraId="4E480554">
      <w:pPr>
        <w:numPr>
          <w:ilvl w:val="2"/>
          <w:numId w:val="12"/>
        </w:numPr>
        <w:tabs>
          <w:tab w:val="left" w:pos="1080"/>
          <w:tab w:val="left" w:pos="1589"/>
          <w:tab w:val="left" w:pos="2014"/>
          <w:tab w:val="clear" w:pos="1980"/>
        </w:tabs>
        <w:snapToGrid w:val="0"/>
        <w:spacing w:line="360" w:lineRule="auto"/>
        <w:ind w:left="2035"/>
        <w:rPr>
          <w:rFonts w:hint="eastAsia" w:ascii="宋体" w:hAnsi="宋体" w:eastAsia="宋体" w:cs="宋体"/>
          <w:sz w:val="24"/>
        </w:rPr>
      </w:pPr>
      <w:r>
        <w:rPr>
          <w:rFonts w:hint="eastAsia" w:ascii="宋体" w:hAnsi="宋体" w:eastAsia="宋体" w:cs="宋体"/>
          <w:sz w:val="24"/>
        </w:rPr>
        <w:t>若投标人同时属于小型或微型企业、监狱企业、残疾人福利性单位中的两种及以上，将不重复享受小微企业价格扣减的优惠政策。</w:t>
      </w:r>
    </w:p>
    <w:p w14:paraId="647E4E34">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支持本国产品政府采购的价格调整：只有符合第二章《投标人须知》5.2条规定情形的，可以享受本国产品支持政策，用扣除后的价格参加评审；否则，评标时价格不予扣除。</w:t>
      </w:r>
    </w:p>
    <w:p w14:paraId="7664D7F0">
      <w:pPr>
        <w:numPr>
          <w:ilvl w:val="2"/>
          <w:numId w:val="12"/>
        </w:numPr>
        <w:tabs>
          <w:tab w:val="left" w:pos="1080"/>
          <w:tab w:val="left" w:pos="2100"/>
          <w:tab w:val="clear" w:pos="1980"/>
        </w:tabs>
        <w:snapToGrid w:val="0"/>
        <w:spacing w:line="360" w:lineRule="auto"/>
        <w:ind w:left="2088" w:leftChars="502" w:hanging="1034" w:hangingChars="431"/>
        <w:rPr>
          <w:rFonts w:hint="eastAsia" w:ascii="宋体" w:hAnsi="宋体" w:eastAsia="宋体" w:cs="宋体"/>
          <w:sz w:val="24"/>
        </w:rPr>
      </w:pPr>
      <w:r>
        <w:rPr>
          <w:rFonts w:hint="eastAsia" w:ascii="宋体" w:hAnsi="宋体" w:eastAsia="宋体" w:cs="宋体"/>
          <w:sz w:val="24"/>
        </w:rPr>
        <w:t>本项目既有本国产品又有非本国产品参与竞争的，依法对本国产品给予价格评审优惠，对本国产品的报价给予20%的价格扣除，用扣除后的价格参与评审。</w:t>
      </w:r>
    </w:p>
    <w:p w14:paraId="2644EDCF">
      <w:pPr>
        <w:numPr>
          <w:ilvl w:val="2"/>
          <w:numId w:val="12"/>
        </w:numPr>
        <w:tabs>
          <w:tab w:val="left" w:pos="1080"/>
          <w:tab w:val="left" w:pos="2100"/>
          <w:tab w:val="clear" w:pos="1980"/>
        </w:tabs>
        <w:snapToGrid w:val="0"/>
        <w:spacing w:line="360" w:lineRule="auto"/>
        <w:ind w:left="2088" w:leftChars="502" w:hanging="1034" w:hangingChars="431"/>
        <w:rPr>
          <w:rFonts w:hint="eastAsia" w:ascii="宋体" w:hAnsi="宋体" w:eastAsia="宋体" w:cs="宋体"/>
          <w:sz w:val="24"/>
        </w:rPr>
      </w:pPr>
      <w:r>
        <w:rPr>
          <w:rFonts w:hint="eastAsia" w:ascii="宋体" w:hAnsi="宋体" w:eastAsia="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7110F26">
      <w:pPr>
        <w:numPr>
          <w:ilvl w:val="2"/>
          <w:numId w:val="12"/>
        </w:numPr>
        <w:tabs>
          <w:tab w:val="left" w:pos="1080"/>
          <w:tab w:val="left" w:pos="2100"/>
          <w:tab w:val="clear" w:pos="1980"/>
        </w:tabs>
        <w:snapToGrid w:val="0"/>
        <w:spacing w:line="360" w:lineRule="auto"/>
        <w:ind w:left="2088" w:leftChars="502" w:hanging="1034" w:hangingChars="431"/>
        <w:rPr>
          <w:rFonts w:hint="eastAsia" w:ascii="宋体" w:hAnsi="宋体" w:eastAsia="宋体" w:cs="宋体"/>
          <w:sz w:val="24"/>
        </w:rPr>
      </w:pPr>
      <w:r>
        <w:rPr>
          <w:rFonts w:hint="eastAsia" w:ascii="宋体" w:hAnsi="宋体" w:eastAsia="宋体" w:cs="宋体"/>
          <w:sz w:val="24"/>
        </w:rPr>
        <w:t>供应商提供本国产品参加政府采购活动的，应当按照招标文件给定的格式出具《关于符合本国产品标准的声明函》或提供财政部会同有关部门规定的有关证明文件，否则视为非本国产品。</w:t>
      </w:r>
    </w:p>
    <w:p w14:paraId="7C045D7A">
      <w:pPr>
        <w:numPr>
          <w:ilvl w:val="0"/>
          <w:numId w:val="12"/>
        </w:numPr>
        <w:tabs>
          <w:tab w:val="left" w:pos="360"/>
        </w:tabs>
        <w:snapToGrid w:val="0"/>
        <w:spacing w:line="360" w:lineRule="auto"/>
        <w:outlineLvl w:val="1"/>
        <w:rPr>
          <w:rFonts w:hint="eastAsia" w:ascii="宋体" w:hAnsi="宋体" w:eastAsia="宋体" w:cs="宋体"/>
          <w:sz w:val="24"/>
        </w:rPr>
      </w:pPr>
      <w:r>
        <w:rPr>
          <w:rFonts w:hint="eastAsia" w:ascii="宋体" w:hAnsi="宋体" w:eastAsia="宋体" w:cs="宋体"/>
          <w:sz w:val="24"/>
        </w:rPr>
        <w:t>投标文件的比较和评价</w:t>
      </w:r>
      <w:bookmarkEnd w:id="804"/>
      <w:bookmarkEnd w:id="805"/>
    </w:p>
    <w:p w14:paraId="73B87E69">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评标委员会将按照招标文件中规定的评标方法和标准，对符合性审查合格的投标文件进行商务和技术评估，综合比较与评价；未通过符合性审查的投标文件不得进入比较与评价。</w:t>
      </w:r>
    </w:p>
    <w:p w14:paraId="1A750770">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评标方法和评标标准</w:t>
      </w:r>
    </w:p>
    <w:p w14:paraId="21AE5E85">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本项目采用的评标方法为：</w:t>
      </w:r>
    </w:p>
    <w:p w14:paraId="2D18034F">
      <w:pPr>
        <w:tabs>
          <w:tab w:val="left" w:pos="900"/>
          <w:tab w:val="left" w:pos="1589"/>
          <w:tab w:val="left" w:pos="1701"/>
        </w:tabs>
        <w:snapToGrid w:val="0"/>
        <w:spacing w:line="360" w:lineRule="auto"/>
        <w:ind w:left="1985"/>
        <w:rPr>
          <w:rFonts w:hint="eastAsia" w:ascii="宋体" w:hAnsi="宋体" w:eastAsia="宋体" w:cs="宋体"/>
          <w:sz w:val="24"/>
        </w:rPr>
      </w:pPr>
      <w:r>
        <w:rPr>
          <w:rFonts w:hint="eastAsia" w:ascii="宋体" w:hAnsi="宋体" w:eastAsia="宋体" w:cs="宋体"/>
          <w:sz w:val="24"/>
          <w:lang w:val="en-US" w:eastAsia="zh-CN"/>
        </w:rPr>
        <w:t>■</w:t>
      </w:r>
      <w:r>
        <w:rPr>
          <w:rFonts w:hint="eastAsia" w:ascii="宋体" w:hAnsi="宋体" w:eastAsia="宋体" w:cs="宋体"/>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6B413A0">
      <w:pPr>
        <w:tabs>
          <w:tab w:val="left" w:pos="900"/>
          <w:tab w:val="left" w:pos="1589"/>
          <w:tab w:val="left" w:pos="1701"/>
        </w:tabs>
        <w:snapToGrid w:val="0"/>
        <w:spacing w:line="360" w:lineRule="auto"/>
        <w:ind w:left="1985"/>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rPr>
        <w:t>最低评标价法，指投标文件满足招标文件全部实质性要求，且投标报价最低的投标人为中标候选人的评标方法。</w:t>
      </w:r>
    </w:p>
    <w:p w14:paraId="396AE122">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eastAsia="宋体" w:cs="宋体"/>
          <w:b/>
          <w:sz w:val="24"/>
        </w:rPr>
        <w:t>投标无效</w:t>
      </w:r>
      <w:r>
        <w:rPr>
          <w:rFonts w:hint="eastAsia" w:ascii="宋体" w:hAnsi="宋体" w:eastAsia="宋体" w:cs="宋体"/>
          <w:sz w:val="24"/>
        </w:rPr>
        <w:t>。</w:t>
      </w:r>
    </w:p>
    <w:p w14:paraId="0CCEC54A">
      <w:p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rPr>
        <w:t>随机抽取</w:t>
      </w:r>
    </w:p>
    <w:p w14:paraId="74ADF4FD">
      <w:pPr>
        <w:tabs>
          <w:tab w:val="left" w:pos="1080"/>
          <w:tab w:val="left" w:pos="1589"/>
          <w:tab w:val="left" w:pos="2035"/>
        </w:tabs>
        <w:snapToGrid w:val="0"/>
        <w:spacing w:line="360" w:lineRule="auto"/>
        <w:ind w:left="2035"/>
        <w:rPr>
          <w:rFonts w:hint="eastAsia" w:ascii="宋体" w:hAnsi="宋体" w:eastAsia="宋体" w:cs="宋体"/>
          <w:sz w:val="24"/>
          <w:u w:val="single"/>
        </w:rPr>
      </w:pPr>
      <w:r>
        <w:rPr>
          <w:rFonts w:hint="eastAsia" w:ascii="宋体" w:hAnsi="宋体" w:eastAsia="宋体" w:cs="宋体"/>
          <w:sz w:val="24"/>
          <w:lang w:eastAsia="zh-CN"/>
        </w:rPr>
        <w:t>□</w:t>
      </w:r>
      <w:r>
        <w:rPr>
          <w:rFonts w:hint="eastAsia" w:ascii="宋体" w:hAnsi="宋体" w:eastAsia="宋体" w:cs="宋体"/>
          <w:sz w:val="24"/>
        </w:rPr>
        <w:t>其他方式，具体要求：_____</w:t>
      </w:r>
    </w:p>
    <w:p w14:paraId="0DA46181">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非政府强制采购的节能产品或环境标志产品，依据品目清单和认证证书实施政府优先采购。优先采购的具体规定（如涉及）_____。</w:t>
      </w:r>
    </w:p>
    <w:p w14:paraId="1EBB69F0">
      <w:pPr>
        <w:numPr>
          <w:ilvl w:val="0"/>
          <w:numId w:val="12"/>
        </w:numPr>
        <w:tabs>
          <w:tab w:val="left" w:pos="360"/>
        </w:tabs>
        <w:snapToGrid w:val="0"/>
        <w:spacing w:line="360" w:lineRule="auto"/>
        <w:outlineLvl w:val="1"/>
        <w:rPr>
          <w:rFonts w:hint="eastAsia" w:ascii="宋体" w:hAnsi="宋体" w:eastAsia="宋体" w:cs="宋体"/>
          <w:sz w:val="24"/>
        </w:rPr>
      </w:pPr>
      <w:r>
        <w:rPr>
          <w:rFonts w:hint="eastAsia" w:ascii="宋体" w:hAnsi="宋体" w:eastAsia="宋体" w:cs="宋体"/>
          <w:sz w:val="24"/>
        </w:rPr>
        <w:t>确定</w:t>
      </w:r>
      <w:bookmarkStart w:id="824" w:name="_Toc520356170"/>
      <w:bookmarkStart w:id="825" w:name="_Ref467307010"/>
      <w:bookmarkStart w:id="826" w:name="_Toc151193644"/>
      <w:bookmarkStart w:id="827" w:name="_Toc226965736"/>
      <w:bookmarkStart w:id="828" w:name="_Toc150774751"/>
      <w:bookmarkStart w:id="829" w:name="_Toc142311048"/>
      <w:bookmarkStart w:id="830" w:name="_Toc127151546"/>
      <w:bookmarkStart w:id="831" w:name="_Toc151193716"/>
      <w:bookmarkStart w:id="832" w:name="_Toc151193860"/>
      <w:bookmarkStart w:id="833" w:name="_Toc151193934"/>
      <w:bookmarkStart w:id="834" w:name="_Toc195842911"/>
      <w:bookmarkStart w:id="835" w:name="_Toc164608660"/>
      <w:bookmarkStart w:id="836" w:name="_Toc164351640"/>
      <w:bookmarkStart w:id="837" w:name="_Toc226309790"/>
      <w:bookmarkStart w:id="838" w:name="_Toc150509297"/>
      <w:bookmarkStart w:id="839" w:name="_Toc264969236"/>
      <w:bookmarkStart w:id="840" w:name="_Toc127161460"/>
      <w:bookmarkStart w:id="841" w:name="_Toc265228384"/>
      <w:bookmarkStart w:id="842" w:name="_Toc305158888"/>
      <w:bookmarkStart w:id="843" w:name="_Toc151193788"/>
      <w:bookmarkStart w:id="844" w:name="_Toc226337242"/>
      <w:bookmarkStart w:id="845" w:name="_Toc164608815"/>
      <w:bookmarkStart w:id="846" w:name="_Toc151190173"/>
      <w:bookmarkStart w:id="847" w:name="_Toc305158814"/>
      <w:bookmarkStart w:id="848" w:name="_Toc149720839"/>
      <w:bookmarkStart w:id="849" w:name="_Toc226965819"/>
      <w:bookmarkStart w:id="850" w:name="_Toc127151747"/>
      <w:bookmarkStart w:id="851" w:name="_Toc150480784"/>
      <w:bookmarkStart w:id="852" w:name="_Toc150774646"/>
      <w:bookmarkStart w:id="853" w:name="_Toc164229241"/>
      <w:bookmarkStart w:id="854" w:name="_Toc164229387"/>
      <w:r>
        <w:rPr>
          <w:rFonts w:hint="eastAsia" w:ascii="宋体" w:hAnsi="宋体" w:eastAsia="宋体" w:cs="宋体"/>
          <w:sz w:val="24"/>
        </w:rPr>
        <w:t>中标候选人名单</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14:paraId="329890DC">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0E78C87">
      <w:pPr>
        <w:pStyle w:val="24"/>
        <w:tabs>
          <w:tab w:val="left" w:pos="900"/>
          <w:tab w:val="left" w:pos="2127"/>
        </w:tabs>
        <w:adjustRightInd w:val="0"/>
        <w:snapToGrid w:val="0"/>
        <w:spacing w:line="360" w:lineRule="auto"/>
        <w:ind w:left="993" w:firstLine="136" w:firstLineChars="57"/>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随机抽取</w:t>
      </w:r>
    </w:p>
    <w:p w14:paraId="4DB1937E">
      <w:pPr>
        <w:pStyle w:val="24"/>
        <w:tabs>
          <w:tab w:val="left" w:pos="900"/>
          <w:tab w:val="left" w:pos="2127"/>
        </w:tabs>
        <w:adjustRightInd w:val="0"/>
        <w:snapToGrid w:val="0"/>
        <w:spacing w:line="360" w:lineRule="auto"/>
        <w:ind w:left="993" w:firstLine="136" w:firstLineChars="57"/>
        <w:rPr>
          <w:rFonts w:hint="eastAsia" w:ascii="宋体" w:hAnsi="宋体" w:eastAsia="宋体" w:cs="宋体"/>
          <w:sz w:val="24"/>
          <w:szCs w:val="24"/>
          <w:lang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rPr>
        <w:t>其他方式，具体要求：</w:t>
      </w:r>
      <w:r>
        <w:rPr>
          <w:rFonts w:hint="eastAsia" w:ascii="宋体" w:hAnsi="宋体" w:eastAsia="宋体" w:cs="宋体"/>
          <w:color w:val="auto"/>
          <w:sz w:val="24"/>
          <w:szCs w:val="24"/>
          <w:highlight w:val="none"/>
          <w:u w:val="single"/>
        </w:rPr>
        <w:t>评审得分相同的则投标报价最低优先，如报价相同则按照评审因素的量化指标评审得分最高优先。如报价相同且量化指标评审得分也相同的，由评标委员会现场采取随机抽取方式确定。其他同品牌投标人不作为中标候选人</w:t>
      </w:r>
      <w:r>
        <w:rPr>
          <w:rFonts w:hint="eastAsia" w:ascii="宋体" w:hAnsi="宋体" w:eastAsia="宋体" w:cs="宋体"/>
          <w:color w:val="auto"/>
          <w:sz w:val="24"/>
          <w:szCs w:val="24"/>
          <w:highlight w:val="none"/>
          <w:u w:val="single"/>
          <w:lang w:eastAsia="zh-CN"/>
        </w:rPr>
        <w:t>。</w:t>
      </w:r>
    </w:p>
    <w:p w14:paraId="0521B620">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4A95F87">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6FD41C62">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评标委员会要对评分汇总情况进行复核，特别是对排名第一的、报价最低的、投标或响应文件被认定为无效的情形进行重点复核。</w:t>
      </w:r>
    </w:p>
    <w:p w14:paraId="1CC29343">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评标委员会将根据各投标人的评标排序，依次推荐本项目（各采购包）的中标候选人，起草并签署评标报告。本项目（各采购包）评标委员会共（各）推荐</w:t>
      </w:r>
      <w:r>
        <w:rPr>
          <w:rFonts w:hint="eastAsia" w:ascii="宋体" w:hAnsi="宋体" w:eastAsia="宋体" w:cs="宋体"/>
          <w:sz w:val="24"/>
          <w:u w:val="single"/>
          <w:lang w:val="en-US" w:eastAsia="zh-CN"/>
        </w:rPr>
        <w:t>3</w:t>
      </w:r>
      <w:r>
        <w:rPr>
          <w:rFonts w:hint="eastAsia" w:ascii="宋体" w:hAnsi="宋体" w:eastAsia="宋体" w:cs="宋体"/>
          <w:sz w:val="24"/>
        </w:rPr>
        <w:t>名中标候选人。</w:t>
      </w:r>
    </w:p>
    <w:p w14:paraId="6C617EF5">
      <w:pPr>
        <w:numPr>
          <w:ilvl w:val="0"/>
          <w:numId w:val="12"/>
        </w:numPr>
        <w:tabs>
          <w:tab w:val="left" w:pos="360"/>
        </w:tabs>
        <w:snapToGrid w:val="0"/>
        <w:spacing w:line="360" w:lineRule="auto"/>
        <w:outlineLvl w:val="1"/>
        <w:rPr>
          <w:rFonts w:hint="eastAsia" w:ascii="宋体" w:hAnsi="宋体" w:eastAsia="宋体" w:cs="宋体"/>
          <w:sz w:val="24"/>
        </w:rPr>
      </w:pPr>
      <w:r>
        <w:rPr>
          <w:rFonts w:hint="eastAsia" w:ascii="宋体" w:hAnsi="宋体" w:eastAsia="宋体" w:cs="宋体"/>
          <w:sz w:val="24"/>
        </w:rPr>
        <w:t>报告违法行为</w:t>
      </w:r>
    </w:p>
    <w:p w14:paraId="1CDABE80">
      <w:pPr>
        <w:widowControl/>
        <w:numPr>
          <w:ilvl w:val="1"/>
          <w:numId w:val="12"/>
        </w:numPr>
        <w:tabs>
          <w:tab w:val="left" w:pos="1080"/>
        </w:tabs>
        <w:snapToGrid w:val="0"/>
        <w:spacing w:line="360" w:lineRule="auto"/>
        <w:ind w:left="1077" w:hanging="720"/>
        <w:jc w:val="left"/>
        <w:rPr>
          <w:rFonts w:hint="eastAsia" w:ascii="宋体" w:hAnsi="宋体" w:eastAsia="宋体" w:cs="宋体"/>
          <w:b/>
          <w:sz w:val="24"/>
        </w:rPr>
      </w:pPr>
      <w:r>
        <w:rPr>
          <w:rFonts w:hint="eastAsia" w:ascii="宋体" w:hAnsi="宋体" w:eastAsia="宋体" w:cs="宋体"/>
          <w:sz w:val="24"/>
        </w:rPr>
        <w:t>评标委员会在评标过程中发现投标人有行贿、提供虚假材料或者串通等违法行为时，应当及时向财政部门报告。</w:t>
      </w:r>
    </w:p>
    <w:p w14:paraId="502BB626">
      <w:pPr>
        <w:tabs>
          <w:tab w:val="left" w:pos="360"/>
          <w:tab w:val="left" w:pos="900"/>
        </w:tabs>
        <w:snapToGrid w:val="0"/>
        <w:spacing w:line="360" w:lineRule="auto"/>
        <w:jc w:val="center"/>
        <w:outlineLvl w:val="1"/>
        <w:rPr>
          <w:rFonts w:hint="eastAsia" w:ascii="宋体" w:hAnsi="宋体" w:eastAsia="宋体" w:cs="宋体"/>
          <w:b/>
        </w:rPr>
      </w:pPr>
      <w:r>
        <w:rPr>
          <w:rFonts w:hint="eastAsia" w:ascii="宋体" w:hAnsi="宋体" w:eastAsia="宋体" w:cs="宋体"/>
          <w:b/>
          <w:sz w:val="24"/>
        </w:rPr>
        <w:t>二、评标标准</w:t>
      </w:r>
    </w:p>
    <w:p w14:paraId="462B9708">
      <w:pPr>
        <w:tabs>
          <w:tab w:val="left" w:pos="360"/>
          <w:tab w:val="left" w:pos="900"/>
          <w:tab w:val="left" w:pos="1080"/>
          <w:tab w:val="left" w:pos="2014"/>
        </w:tabs>
        <w:snapToGrid w:val="0"/>
        <w:spacing w:line="360" w:lineRule="auto"/>
        <w:rPr>
          <w:rFonts w:hint="eastAsia" w:ascii="宋体" w:hAnsi="宋体" w:eastAsia="宋体" w:cs="宋体"/>
          <w:sz w:val="24"/>
        </w:rPr>
      </w:pPr>
    </w:p>
    <w:tbl>
      <w:tblPr>
        <w:tblStyle w:val="44"/>
        <w:tblW w:w="9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775"/>
        <w:gridCol w:w="1112"/>
        <w:gridCol w:w="775"/>
        <w:gridCol w:w="5798"/>
      </w:tblGrid>
      <w:tr w14:paraId="5DFD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556" w:type="dxa"/>
            <w:vAlign w:val="center"/>
          </w:tcPr>
          <w:p w14:paraId="17EC4457">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
                <w:sz w:val="24"/>
                <w:szCs w:val="24"/>
              </w:rPr>
            </w:pPr>
            <w:r>
              <w:rPr>
                <w:rFonts w:hint="eastAsia" w:ascii="宋体" w:hAnsi="宋体" w:eastAsia="宋体" w:cs="宋体"/>
                <w:b/>
                <w:sz w:val="24"/>
                <w:szCs w:val="24"/>
              </w:rPr>
              <w:t>序号</w:t>
            </w:r>
          </w:p>
        </w:tc>
        <w:tc>
          <w:tcPr>
            <w:tcW w:w="1887" w:type="dxa"/>
            <w:gridSpan w:val="2"/>
            <w:vAlign w:val="center"/>
          </w:tcPr>
          <w:p w14:paraId="6EA1D4B6">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
                <w:sz w:val="24"/>
                <w:szCs w:val="24"/>
              </w:rPr>
            </w:pPr>
            <w:r>
              <w:rPr>
                <w:rFonts w:hint="eastAsia" w:ascii="宋体" w:hAnsi="宋体" w:eastAsia="宋体" w:cs="宋体"/>
                <w:b/>
                <w:sz w:val="24"/>
                <w:szCs w:val="24"/>
              </w:rPr>
              <w:t>评分因素</w:t>
            </w:r>
          </w:p>
        </w:tc>
        <w:tc>
          <w:tcPr>
            <w:tcW w:w="775" w:type="dxa"/>
            <w:vAlign w:val="center"/>
          </w:tcPr>
          <w:p w14:paraId="18A0FE47">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
                <w:sz w:val="24"/>
                <w:szCs w:val="24"/>
              </w:rPr>
            </w:pPr>
            <w:r>
              <w:rPr>
                <w:rFonts w:hint="eastAsia" w:ascii="宋体" w:hAnsi="宋体" w:eastAsia="宋体" w:cs="宋体"/>
                <w:b/>
                <w:sz w:val="24"/>
                <w:szCs w:val="24"/>
              </w:rPr>
              <w:t>分值</w:t>
            </w:r>
          </w:p>
        </w:tc>
        <w:tc>
          <w:tcPr>
            <w:tcW w:w="5798" w:type="dxa"/>
            <w:vAlign w:val="center"/>
          </w:tcPr>
          <w:p w14:paraId="540D7708">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
                <w:kern w:val="2"/>
                <w:sz w:val="24"/>
                <w:szCs w:val="24"/>
                <w:lang w:val="en-US" w:eastAsia="zh-CN" w:bidi="ar-SA"/>
              </w:rPr>
            </w:pPr>
            <w:r>
              <w:rPr>
                <w:rFonts w:hint="eastAsia" w:ascii="宋体" w:hAnsi="宋体" w:eastAsia="宋体" w:cs="宋体"/>
                <w:b/>
                <w:sz w:val="24"/>
                <w:szCs w:val="24"/>
              </w:rPr>
              <w:t>评分标准</w:t>
            </w:r>
          </w:p>
        </w:tc>
      </w:tr>
      <w:tr w14:paraId="2546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6" w:type="dxa"/>
            <w:vAlign w:val="center"/>
          </w:tcPr>
          <w:p w14:paraId="14EFA0F3">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887" w:type="dxa"/>
            <w:gridSpan w:val="2"/>
            <w:vAlign w:val="center"/>
          </w:tcPr>
          <w:p w14:paraId="7E59017E">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投标报价</w:t>
            </w:r>
          </w:p>
          <w:p w14:paraId="2C254A4E">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rPr>
            </w:pPr>
            <w:r>
              <w:rPr>
                <w:rFonts w:hint="eastAsia" w:ascii="宋体" w:hAnsi="宋体" w:eastAsia="宋体" w:cs="宋体"/>
                <w:sz w:val="24"/>
                <w:szCs w:val="24"/>
              </w:rPr>
              <w:t>（10分）</w:t>
            </w:r>
          </w:p>
        </w:tc>
        <w:tc>
          <w:tcPr>
            <w:tcW w:w="775" w:type="dxa"/>
            <w:vAlign w:val="center"/>
          </w:tcPr>
          <w:p w14:paraId="1A1FB3E4">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10分</w:t>
            </w:r>
          </w:p>
        </w:tc>
        <w:tc>
          <w:tcPr>
            <w:tcW w:w="5798" w:type="dxa"/>
            <w:vAlign w:val="center"/>
          </w:tcPr>
          <w:p w14:paraId="39B50D47">
            <w:pPr>
              <w:keepNext w:val="0"/>
              <w:keepLines w:val="0"/>
              <w:pageBreakBefore w:val="0"/>
              <w:widowControl w:val="0"/>
              <w:kinsoku/>
              <w:wordWrap/>
              <w:overflowPunct/>
              <w:topLinePunct w:val="0"/>
              <w:autoSpaceDE/>
              <w:autoSpaceDN/>
              <w:bidi w:val="0"/>
              <w:adjustRightInd/>
              <w:snapToGrid/>
              <w:spacing w:after="0" w:line="360" w:lineRule="auto"/>
              <w:ind w:firstLine="0"/>
              <w:textAlignment w:val="auto"/>
              <w:rPr>
                <w:rFonts w:hint="eastAsia" w:ascii="宋体" w:hAnsi="宋体" w:eastAsia="宋体" w:cs="宋体"/>
                <w:sz w:val="24"/>
                <w:szCs w:val="24"/>
              </w:rPr>
            </w:pPr>
            <w:r>
              <w:rPr>
                <w:rFonts w:hint="eastAsia" w:ascii="宋体" w:hAnsi="宋体" w:eastAsia="宋体" w:cs="宋体"/>
                <w:sz w:val="24"/>
                <w:szCs w:val="24"/>
              </w:rPr>
              <w:t>满足招标文件要求且投标价格最低的投标报价为评标基准价，其价格分为满分。其他投标人的价格分统一按照下列公式计算：</w:t>
            </w:r>
          </w:p>
          <w:p w14:paraId="6D56ADA7">
            <w:pPr>
              <w:keepNext w:val="0"/>
              <w:keepLines w:val="0"/>
              <w:pageBreakBefore w:val="0"/>
              <w:widowControl w:val="0"/>
              <w:kinsoku/>
              <w:wordWrap/>
              <w:overflowPunct/>
              <w:topLinePunct w:val="0"/>
              <w:autoSpaceDE/>
              <w:autoSpaceDN/>
              <w:bidi w:val="0"/>
              <w:adjustRightInd/>
              <w:snapToGrid/>
              <w:spacing w:after="0" w:line="360" w:lineRule="auto"/>
              <w:ind w:firstLine="0"/>
              <w:jc w:val="both"/>
              <w:textAlignment w:val="auto"/>
              <w:rPr>
                <w:rFonts w:hint="eastAsia" w:ascii="宋体" w:hAnsi="宋体" w:eastAsia="宋体" w:cs="宋体"/>
                <w:sz w:val="24"/>
                <w:szCs w:val="24"/>
              </w:rPr>
            </w:pPr>
            <w:r>
              <w:rPr>
                <w:rFonts w:hint="eastAsia" w:ascii="宋体" w:hAnsi="宋体" w:eastAsia="宋体" w:cs="宋体"/>
                <w:sz w:val="24"/>
                <w:szCs w:val="24"/>
              </w:rPr>
              <w:t>投标报价得分＝（评标基准价/投标报价）×10。</w:t>
            </w:r>
          </w:p>
          <w:p w14:paraId="5B02BE97">
            <w:pPr>
              <w:pStyle w:val="18"/>
              <w:keepNext w:val="0"/>
              <w:keepLines w:val="0"/>
              <w:pageBreakBefore w:val="0"/>
              <w:widowControl w:val="0"/>
              <w:kinsoku/>
              <w:wordWrap/>
              <w:overflowPunct/>
              <w:topLinePunct w:val="0"/>
              <w:autoSpaceDE/>
              <w:autoSpaceDN/>
              <w:bidi w:val="0"/>
              <w:adjustRightInd/>
              <w:snapToGrid/>
              <w:spacing w:before="0" w:line="360" w:lineRule="auto"/>
              <w:ind w:firstLine="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w:t>
            </w:r>
            <w:r>
              <w:rPr>
                <w:rFonts w:hint="eastAsia" w:ascii="宋体" w:hAnsi="宋体" w:eastAsia="宋体" w:cs="宋体"/>
                <w:sz w:val="24"/>
                <w:szCs w:val="24"/>
              </w:rPr>
              <w:t>此处投标报价指经过报价修正，及因落实政府采购政策进行价格调整后的报价，详见第四章《评标方法和评标标准》2.4及2.5。</w:t>
            </w:r>
          </w:p>
        </w:tc>
      </w:tr>
      <w:tr w14:paraId="40BB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556" w:type="dxa"/>
            <w:vMerge w:val="restart"/>
            <w:vAlign w:val="center"/>
          </w:tcPr>
          <w:p w14:paraId="47EB9B48">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val="en-US" w:eastAsia="zh-CN"/>
              </w:rPr>
              <w:t>2</w:t>
            </w:r>
          </w:p>
        </w:tc>
        <w:tc>
          <w:tcPr>
            <w:tcW w:w="775" w:type="dxa"/>
            <w:vMerge w:val="restart"/>
            <w:vAlign w:val="center"/>
          </w:tcPr>
          <w:p w14:paraId="468BEF29">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技术</w:t>
            </w:r>
          </w:p>
          <w:p w14:paraId="43F8CC73">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部分</w:t>
            </w:r>
          </w:p>
          <w:p w14:paraId="5C6DDED3">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r>
              <w:rPr>
                <w:rFonts w:hint="eastAsia" w:ascii="宋体" w:hAnsi="宋体" w:cs="宋体"/>
                <w:sz w:val="24"/>
                <w:szCs w:val="24"/>
                <w:lang w:val="en-US" w:eastAsia="zh-CN"/>
              </w:rPr>
              <w:t>80</w:t>
            </w:r>
            <w:r>
              <w:rPr>
                <w:rFonts w:hint="eastAsia" w:ascii="宋体" w:hAnsi="宋体" w:eastAsia="宋体" w:cs="宋体"/>
                <w:sz w:val="24"/>
                <w:szCs w:val="24"/>
              </w:rPr>
              <w:t>分</w:t>
            </w:r>
          </w:p>
        </w:tc>
        <w:tc>
          <w:tcPr>
            <w:tcW w:w="1112" w:type="dxa"/>
            <w:vAlign w:val="center"/>
          </w:tcPr>
          <w:p w14:paraId="1C82EFE1">
            <w:pPr>
              <w:adjustRightInd w:val="0"/>
              <w:snapToGrid w:val="0"/>
              <w:spacing w:line="400" w:lineRule="exact"/>
              <w:jc w:val="center"/>
              <w:rPr>
                <w:rFonts w:hint="eastAsia" w:ascii="宋体" w:hAnsi="宋体" w:eastAsia="宋体" w:cs="宋体"/>
                <w:bCs/>
                <w:sz w:val="24"/>
                <w:szCs w:val="24"/>
              </w:rPr>
            </w:pPr>
            <w:r>
              <w:rPr>
                <w:rFonts w:hint="eastAsia" w:ascii="宋体" w:hAnsi="宋体" w:eastAsia="宋体" w:cs="宋体"/>
                <w:bCs/>
                <w:color w:val="auto"/>
                <w:sz w:val="24"/>
                <w:highlight w:val="none"/>
              </w:rPr>
              <w:t>软、硬件设备保障条件</w:t>
            </w:r>
          </w:p>
        </w:tc>
        <w:tc>
          <w:tcPr>
            <w:tcW w:w="775" w:type="dxa"/>
            <w:vAlign w:val="center"/>
          </w:tcPr>
          <w:p w14:paraId="2F40D0E7">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10分</w:t>
            </w:r>
          </w:p>
        </w:tc>
        <w:tc>
          <w:tcPr>
            <w:tcW w:w="5798" w:type="dxa"/>
            <w:vAlign w:val="center"/>
          </w:tcPr>
          <w:p w14:paraId="71A5C3F6">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根据投标人使用设备详细配置与技术指标，综合考虑设备的实用性、技术先进性、安全稳定性、操作便捷性、维修便利性、可扩展性进行评分，</w:t>
            </w:r>
          </w:p>
          <w:p w14:paraId="0F70EA35">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1.使用设备的详细配置与指标等技术性能，完全满足或高于服务项目要求得10分；</w:t>
            </w:r>
          </w:p>
          <w:p w14:paraId="15DD6782">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2.使用设备的技术性能描述简略，仅能满足项目实施基础要求得5分；</w:t>
            </w:r>
          </w:p>
          <w:p w14:paraId="6FEB5DF9">
            <w:pPr>
              <w:keepNext w:val="0"/>
              <w:keepLines w:val="0"/>
              <w:pageBreakBefore w:val="0"/>
              <w:widowControl w:val="0"/>
              <w:kinsoku/>
              <w:wordWrap/>
              <w:overflowPunct/>
              <w:topLinePunct w:val="0"/>
              <w:autoSpaceDE/>
              <w:autoSpaceDN/>
              <w:bidi w:val="0"/>
              <w:adjustRightInd/>
              <w:snapToGrid/>
              <w:spacing w:after="0" w:line="360" w:lineRule="auto"/>
              <w:ind w:firstLine="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Cs/>
                <w:color w:val="auto"/>
                <w:sz w:val="24"/>
                <w:highlight w:val="none"/>
              </w:rPr>
              <w:t>3.此项未在投标文件中叙述的得0分。</w:t>
            </w:r>
          </w:p>
        </w:tc>
      </w:tr>
      <w:tr w14:paraId="4B91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556" w:type="dxa"/>
            <w:vMerge w:val="continue"/>
            <w:vAlign w:val="center"/>
          </w:tcPr>
          <w:p w14:paraId="1BE9444A">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rPr>
            </w:pPr>
          </w:p>
        </w:tc>
        <w:tc>
          <w:tcPr>
            <w:tcW w:w="775" w:type="dxa"/>
            <w:vMerge w:val="continue"/>
            <w:vAlign w:val="center"/>
          </w:tcPr>
          <w:p w14:paraId="44114DF5">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lang w:val="en-US" w:eastAsia="zh-CN"/>
              </w:rPr>
            </w:pPr>
          </w:p>
        </w:tc>
        <w:tc>
          <w:tcPr>
            <w:tcW w:w="1112" w:type="dxa"/>
            <w:vAlign w:val="center"/>
          </w:tcPr>
          <w:p w14:paraId="7A08EC35">
            <w:pPr>
              <w:keepNext w:val="0"/>
              <w:keepLines w:val="0"/>
              <w:pageBreakBefore w:val="0"/>
              <w:widowControl w:val="0"/>
              <w:kinsoku/>
              <w:wordWrap/>
              <w:overflowPunct/>
              <w:topLinePunct w:val="0"/>
              <w:autoSpaceDE/>
              <w:autoSpaceDN/>
              <w:bidi w:val="0"/>
              <w:adjustRightInd/>
              <w:snapToGrid/>
              <w:spacing w:after="0" w:line="360" w:lineRule="auto"/>
              <w:ind w:firstLine="0" w:firstLineChars="0"/>
              <w:jc w:val="center"/>
              <w:textAlignment w:val="auto"/>
              <w:rPr>
                <w:rFonts w:hint="eastAsia" w:ascii="宋体" w:hAnsi="宋体" w:eastAsia="宋体" w:cs="宋体"/>
                <w:bCs/>
                <w:sz w:val="24"/>
                <w:szCs w:val="24"/>
              </w:rPr>
            </w:pPr>
            <w:r>
              <w:rPr>
                <w:rFonts w:hint="eastAsia" w:ascii="宋体" w:hAnsi="宋体" w:eastAsia="宋体" w:cs="宋体"/>
                <w:bCs/>
                <w:color w:val="auto"/>
                <w:sz w:val="24"/>
                <w:highlight w:val="none"/>
              </w:rPr>
              <w:t>对本项目关键点、重点、难点的理解与分析及对策</w:t>
            </w:r>
          </w:p>
        </w:tc>
        <w:tc>
          <w:tcPr>
            <w:tcW w:w="775" w:type="dxa"/>
            <w:vAlign w:val="center"/>
          </w:tcPr>
          <w:p w14:paraId="03304C40">
            <w:pPr>
              <w:keepNext w:val="0"/>
              <w:keepLines w:val="0"/>
              <w:pageBreakBefore w:val="0"/>
              <w:widowControl w:val="0"/>
              <w:kinsoku/>
              <w:wordWrap/>
              <w:overflowPunct/>
              <w:topLinePunct w:val="0"/>
              <w:autoSpaceDE/>
              <w:autoSpaceDN/>
              <w:bidi w:val="0"/>
              <w:adjustRightInd/>
              <w:snapToGrid/>
              <w:spacing w:after="0" w:line="360" w:lineRule="auto"/>
              <w:ind w:firstLine="0" w:firstLineChars="0"/>
              <w:jc w:val="center"/>
              <w:textAlignment w:val="auto"/>
              <w:rPr>
                <w:rFonts w:hint="eastAsia" w:ascii="宋体" w:hAnsi="宋体" w:eastAsia="宋体" w:cs="宋体"/>
                <w:bCs/>
                <w:sz w:val="24"/>
                <w:szCs w:val="24"/>
                <w:lang w:val="en-US" w:eastAsia="zh-CN"/>
              </w:rPr>
            </w:pPr>
            <w:r>
              <w:rPr>
                <w:rFonts w:hint="eastAsia" w:ascii="宋体" w:hAnsi="宋体" w:cs="宋体"/>
                <w:bCs/>
                <w:sz w:val="24"/>
                <w:szCs w:val="24"/>
                <w:lang w:val="en-US" w:eastAsia="zh-CN"/>
              </w:rPr>
              <w:t>15</w:t>
            </w:r>
            <w:r>
              <w:rPr>
                <w:rFonts w:hint="eastAsia" w:ascii="宋体" w:hAnsi="宋体" w:eastAsia="宋体" w:cs="宋体"/>
                <w:bCs/>
                <w:sz w:val="24"/>
                <w:szCs w:val="24"/>
                <w:lang w:val="en-US" w:eastAsia="zh-CN"/>
              </w:rPr>
              <w:t>分</w:t>
            </w:r>
          </w:p>
        </w:tc>
        <w:tc>
          <w:tcPr>
            <w:tcW w:w="5798" w:type="dxa"/>
            <w:vAlign w:val="center"/>
          </w:tcPr>
          <w:p w14:paraId="49687712">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对投标人是否熟悉掌握本项目的地点及分布情况、功能要求、技术要求等熟悉程度的理解和认识程度等进行综合评审:</w:t>
            </w:r>
          </w:p>
          <w:p w14:paraId="1136D0AE">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1.能全面了解并准确分析和阐述本项目的关键点、重点、难点，采取的对策针对性、可操作性强</w:t>
            </w:r>
            <w:r>
              <w:rPr>
                <w:rFonts w:hint="eastAsia" w:ascii="宋体" w:hAnsi="宋体" w:eastAsia="宋体" w:cs="宋体"/>
                <w:bCs/>
                <w:color w:val="auto"/>
                <w:sz w:val="24"/>
                <w:highlight w:val="none"/>
                <w:lang w:val="en-US" w:eastAsia="zh-CN"/>
              </w:rPr>
              <w:t>得</w:t>
            </w:r>
            <w:r>
              <w:rPr>
                <w:rFonts w:hint="eastAsia" w:ascii="宋体" w:hAnsi="宋体" w:eastAsia="宋体" w:cs="宋体"/>
                <w:bCs/>
                <w:color w:val="auto"/>
                <w:sz w:val="24"/>
                <w:highlight w:val="none"/>
              </w:rPr>
              <w:t>15分；</w:t>
            </w:r>
          </w:p>
          <w:p w14:paraId="4D3938BB">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2.能基本理解分析本项目的关键点、重点、难点，采取的对策针对性、可操作性较强</w:t>
            </w:r>
            <w:r>
              <w:rPr>
                <w:rFonts w:hint="eastAsia" w:ascii="宋体" w:hAnsi="宋体" w:eastAsia="宋体" w:cs="宋体"/>
                <w:bCs/>
                <w:color w:val="auto"/>
                <w:sz w:val="24"/>
                <w:highlight w:val="none"/>
                <w:lang w:val="en-US" w:eastAsia="zh-CN"/>
              </w:rPr>
              <w:t>得</w:t>
            </w:r>
            <w:r>
              <w:rPr>
                <w:rFonts w:hint="eastAsia" w:ascii="宋体" w:hAnsi="宋体" w:eastAsia="宋体" w:cs="宋体"/>
                <w:bCs/>
                <w:color w:val="auto"/>
                <w:sz w:val="24"/>
                <w:highlight w:val="none"/>
              </w:rPr>
              <w:t>10分；</w:t>
            </w:r>
          </w:p>
          <w:p w14:paraId="1F101FD5">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3.对本项目的关键点、重点、难点的理解和分析一般，对策的针对性、可操作性一般的</w:t>
            </w:r>
            <w:r>
              <w:rPr>
                <w:rFonts w:hint="eastAsia" w:ascii="宋体" w:hAnsi="宋体" w:eastAsia="宋体" w:cs="宋体"/>
                <w:bCs/>
                <w:color w:val="auto"/>
                <w:sz w:val="24"/>
                <w:highlight w:val="none"/>
                <w:lang w:val="en-US" w:eastAsia="zh-CN"/>
              </w:rPr>
              <w:t>得</w:t>
            </w:r>
            <w:r>
              <w:rPr>
                <w:rFonts w:hint="eastAsia" w:ascii="宋体" w:hAnsi="宋体" w:eastAsia="宋体" w:cs="宋体"/>
                <w:bCs/>
                <w:color w:val="auto"/>
                <w:sz w:val="24"/>
                <w:highlight w:val="none"/>
              </w:rPr>
              <w:t>5分；</w:t>
            </w:r>
          </w:p>
          <w:p w14:paraId="62133912">
            <w:pPr>
              <w:keepNext w:val="0"/>
              <w:keepLines w:val="0"/>
              <w:pageBreakBefore w:val="0"/>
              <w:widowControl w:val="0"/>
              <w:tabs>
                <w:tab w:val="left" w:pos="1080"/>
              </w:tabs>
              <w:kinsoku/>
              <w:wordWrap/>
              <w:overflowPunct/>
              <w:topLinePunct w:val="0"/>
              <w:autoSpaceDE/>
              <w:autoSpaceDN/>
              <w:bidi w:val="0"/>
              <w:adjustRightInd/>
              <w:snapToGrid/>
              <w:spacing w:after="0" w:line="360" w:lineRule="auto"/>
              <w:ind w:firstLine="0"/>
              <w:jc w:val="left"/>
              <w:textAlignment w:val="auto"/>
              <w:rPr>
                <w:rFonts w:hint="eastAsia" w:ascii="宋体" w:hAnsi="宋体" w:eastAsia="宋体" w:cs="宋体"/>
                <w:b/>
                <w:sz w:val="24"/>
                <w:szCs w:val="24"/>
              </w:rPr>
            </w:pPr>
            <w:r>
              <w:rPr>
                <w:rFonts w:hint="eastAsia" w:ascii="宋体" w:hAnsi="宋体" w:eastAsia="宋体" w:cs="宋体"/>
                <w:bCs/>
                <w:color w:val="auto"/>
                <w:sz w:val="24"/>
                <w:highlight w:val="none"/>
              </w:rPr>
              <w:t>4.对本项目的关键点、重点、难点未能给出准确判断及分析，对策没有针对性、可操作性的</w:t>
            </w:r>
            <w:r>
              <w:rPr>
                <w:rFonts w:hint="eastAsia" w:ascii="宋体" w:hAnsi="宋体" w:eastAsia="宋体" w:cs="宋体"/>
                <w:bCs/>
                <w:color w:val="auto"/>
                <w:sz w:val="24"/>
                <w:highlight w:val="none"/>
                <w:lang w:val="en-US" w:eastAsia="zh-CN"/>
              </w:rPr>
              <w:t>得</w:t>
            </w:r>
            <w:r>
              <w:rPr>
                <w:rFonts w:hint="eastAsia" w:ascii="宋体" w:hAnsi="宋体" w:eastAsia="宋体" w:cs="宋体"/>
                <w:bCs/>
                <w:color w:val="auto"/>
                <w:sz w:val="24"/>
                <w:highlight w:val="none"/>
              </w:rPr>
              <w:t>0分。</w:t>
            </w:r>
          </w:p>
        </w:tc>
      </w:tr>
      <w:tr w14:paraId="14CE7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556" w:type="dxa"/>
            <w:vMerge w:val="continue"/>
            <w:vAlign w:val="center"/>
          </w:tcPr>
          <w:p w14:paraId="091522E4">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rPr>
            </w:pPr>
          </w:p>
        </w:tc>
        <w:tc>
          <w:tcPr>
            <w:tcW w:w="775" w:type="dxa"/>
            <w:vMerge w:val="continue"/>
            <w:vAlign w:val="center"/>
          </w:tcPr>
          <w:p w14:paraId="7C26B725">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lang w:val="en-US" w:eastAsia="zh-CN"/>
              </w:rPr>
            </w:pPr>
          </w:p>
        </w:tc>
        <w:tc>
          <w:tcPr>
            <w:tcW w:w="1112" w:type="dxa"/>
            <w:vAlign w:val="center"/>
          </w:tcPr>
          <w:p w14:paraId="3DFC3CE6">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rPr>
            </w:pPr>
            <w:r>
              <w:rPr>
                <w:rFonts w:hint="eastAsia" w:ascii="宋体" w:hAnsi="宋体" w:eastAsia="宋体" w:cs="宋体"/>
                <w:bCs/>
                <w:color w:val="auto"/>
                <w:sz w:val="24"/>
                <w:highlight w:val="none"/>
              </w:rPr>
              <w:t>项目进度计划</w:t>
            </w:r>
          </w:p>
        </w:tc>
        <w:tc>
          <w:tcPr>
            <w:tcW w:w="775" w:type="dxa"/>
            <w:vAlign w:val="center"/>
          </w:tcPr>
          <w:p w14:paraId="14E6431C">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lang w:val="en-US" w:eastAsia="zh-CN"/>
              </w:rPr>
            </w:pPr>
            <w:r>
              <w:rPr>
                <w:rFonts w:hint="eastAsia" w:ascii="宋体" w:hAnsi="宋体" w:cs="宋体"/>
                <w:bCs/>
                <w:sz w:val="24"/>
                <w:szCs w:val="24"/>
                <w:lang w:val="en-US" w:eastAsia="zh-CN"/>
              </w:rPr>
              <w:t>15</w:t>
            </w:r>
            <w:r>
              <w:rPr>
                <w:rFonts w:hint="eastAsia" w:ascii="宋体" w:hAnsi="宋体" w:eastAsia="宋体" w:cs="宋体"/>
                <w:bCs/>
                <w:sz w:val="24"/>
                <w:szCs w:val="24"/>
                <w:lang w:val="en-US" w:eastAsia="zh-CN"/>
              </w:rPr>
              <w:t>分</w:t>
            </w:r>
          </w:p>
        </w:tc>
        <w:tc>
          <w:tcPr>
            <w:tcW w:w="5798" w:type="dxa"/>
            <w:vAlign w:val="center"/>
          </w:tcPr>
          <w:p w14:paraId="07F36E40">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项目进度计划(即从合同签订之日起至完成全部服务):</w:t>
            </w:r>
          </w:p>
          <w:p w14:paraId="3A050639">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1.计划合理且量化可控，完全针对本项目需求，各阶段时间节点清晰；各阶段进度保障措施全面得当、各阶段人员分工安排科学，完全符合且能够保障本项目服务期:</w:t>
            </w:r>
            <w:r>
              <w:rPr>
                <w:rFonts w:hint="eastAsia" w:ascii="宋体" w:hAnsi="宋体" w:eastAsia="宋体" w:cs="宋体"/>
                <w:bCs/>
                <w:color w:val="auto"/>
                <w:sz w:val="24"/>
                <w:highlight w:val="none"/>
                <w:lang w:val="en-US" w:eastAsia="zh-CN"/>
              </w:rPr>
              <w:t>得</w:t>
            </w:r>
            <w:r>
              <w:rPr>
                <w:rFonts w:hint="eastAsia" w:ascii="宋体" w:hAnsi="宋体" w:eastAsia="宋体" w:cs="宋体"/>
                <w:bCs/>
                <w:color w:val="auto"/>
                <w:sz w:val="24"/>
                <w:highlight w:val="none"/>
              </w:rPr>
              <w:t>15分；</w:t>
            </w:r>
          </w:p>
          <w:p w14:paraId="28E82579">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2.计划较为合理可控基本针对本项目需求，各阶段时间节点明确；各阶段均具备进度保障措施、各阶段人员分工安排较合理，基本符合并能够保障本项目服务期</w:t>
            </w:r>
            <w:r>
              <w:rPr>
                <w:rFonts w:hint="eastAsia" w:ascii="宋体" w:hAnsi="宋体" w:eastAsia="宋体" w:cs="宋体"/>
                <w:bCs/>
                <w:color w:val="auto"/>
                <w:sz w:val="24"/>
                <w:highlight w:val="none"/>
                <w:lang w:val="en-US" w:eastAsia="zh-CN"/>
              </w:rPr>
              <w:t>得</w:t>
            </w:r>
            <w:r>
              <w:rPr>
                <w:rFonts w:hint="eastAsia" w:ascii="宋体" w:hAnsi="宋体" w:eastAsia="宋体" w:cs="宋体"/>
                <w:bCs/>
                <w:color w:val="auto"/>
                <w:sz w:val="24"/>
                <w:highlight w:val="none"/>
              </w:rPr>
              <w:t>12分；</w:t>
            </w:r>
          </w:p>
          <w:p w14:paraId="0567A39E">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3.计划基本合理，重要阶段时间节点基本明确；有基本的进度保障措施和各阶段人员分工安排，基本符合本项目服务期:8分；</w:t>
            </w:r>
          </w:p>
          <w:p w14:paraId="515DF2ED">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4.计划较为简略，各阶段时间节点模糊；进度保障措施和各阶段人员分工安排没有针对性，不确定是否符合本项目服务期:4分；</w:t>
            </w:r>
          </w:p>
          <w:p w14:paraId="1EB1CB76">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5.计划粗略，各阶段时间节点模糊或缺乏明确时间节点，进度保障措施和各阶段人员分工有所欠缺或不符合实际情况，不确定是否符合本项目服务期:</w:t>
            </w:r>
            <w:r>
              <w:rPr>
                <w:rFonts w:hint="eastAsia" w:ascii="宋体" w:hAnsi="宋体" w:eastAsia="宋体" w:cs="宋体"/>
                <w:bCs/>
                <w:color w:val="auto"/>
                <w:sz w:val="24"/>
                <w:highlight w:val="none"/>
                <w:lang w:val="en-US" w:eastAsia="zh-CN"/>
              </w:rPr>
              <w:t>得</w:t>
            </w:r>
            <w:r>
              <w:rPr>
                <w:rFonts w:hint="eastAsia" w:ascii="宋体" w:hAnsi="宋体" w:eastAsia="宋体" w:cs="宋体"/>
                <w:bCs/>
                <w:color w:val="auto"/>
                <w:sz w:val="24"/>
                <w:highlight w:val="none"/>
              </w:rPr>
              <w:t>2分；</w:t>
            </w:r>
          </w:p>
          <w:p w14:paraId="5F0BEAD8">
            <w:pPr>
              <w:keepNext w:val="0"/>
              <w:keepLines w:val="0"/>
              <w:pageBreakBefore w:val="0"/>
              <w:widowControl w:val="0"/>
              <w:kinsoku/>
              <w:wordWrap/>
              <w:overflowPunct/>
              <w:topLinePunct w:val="0"/>
              <w:autoSpaceDE/>
              <w:autoSpaceDN/>
              <w:bidi w:val="0"/>
              <w:adjustRightInd/>
              <w:snapToGrid/>
              <w:spacing w:after="0" w:line="360" w:lineRule="auto"/>
              <w:ind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highlight w:val="none"/>
              </w:rPr>
              <w:t>6.项目进度计划完全不合理或未提出具体计划</w:t>
            </w:r>
            <w:r>
              <w:rPr>
                <w:rFonts w:hint="eastAsia" w:ascii="宋体" w:hAnsi="宋体" w:eastAsia="宋体" w:cs="宋体"/>
                <w:bCs/>
                <w:color w:val="auto"/>
                <w:sz w:val="24"/>
                <w:highlight w:val="none"/>
                <w:lang w:eastAsia="zh-CN"/>
              </w:rPr>
              <w:t>得</w:t>
            </w:r>
            <w:r>
              <w:rPr>
                <w:rFonts w:hint="eastAsia" w:ascii="宋体" w:hAnsi="宋体" w:eastAsia="宋体" w:cs="宋体"/>
                <w:bCs/>
                <w:color w:val="auto"/>
                <w:sz w:val="24"/>
                <w:highlight w:val="none"/>
              </w:rPr>
              <w:t>0分。</w:t>
            </w:r>
          </w:p>
        </w:tc>
      </w:tr>
      <w:tr w14:paraId="267D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jc w:val="center"/>
        </w:trPr>
        <w:tc>
          <w:tcPr>
            <w:tcW w:w="556" w:type="dxa"/>
            <w:vMerge w:val="restart"/>
            <w:vAlign w:val="center"/>
          </w:tcPr>
          <w:p w14:paraId="5B2130FE">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p>
        </w:tc>
        <w:tc>
          <w:tcPr>
            <w:tcW w:w="775" w:type="dxa"/>
            <w:vMerge w:val="continue"/>
            <w:vAlign w:val="center"/>
          </w:tcPr>
          <w:p w14:paraId="7F493A74">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p>
        </w:tc>
        <w:tc>
          <w:tcPr>
            <w:tcW w:w="1112" w:type="dxa"/>
            <w:vAlign w:val="center"/>
          </w:tcPr>
          <w:p w14:paraId="55C5BA31">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rPr>
            </w:pPr>
            <w:r>
              <w:rPr>
                <w:rFonts w:hint="eastAsia" w:ascii="宋体" w:hAnsi="宋体" w:eastAsia="宋体" w:cs="宋体"/>
                <w:bCs/>
                <w:color w:val="auto"/>
                <w:sz w:val="24"/>
                <w:highlight w:val="none"/>
              </w:rPr>
              <w:t>质量控制措施</w:t>
            </w:r>
          </w:p>
        </w:tc>
        <w:tc>
          <w:tcPr>
            <w:tcW w:w="775" w:type="dxa"/>
            <w:vAlign w:val="center"/>
          </w:tcPr>
          <w:p w14:paraId="60251E96">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lang w:val="en-US" w:eastAsia="zh-CN"/>
              </w:rPr>
            </w:pPr>
            <w:r>
              <w:rPr>
                <w:rFonts w:hint="eastAsia" w:ascii="宋体" w:hAnsi="宋体" w:cs="宋体"/>
                <w:bCs/>
                <w:sz w:val="24"/>
                <w:szCs w:val="24"/>
                <w:lang w:val="en-US" w:eastAsia="zh-CN"/>
              </w:rPr>
              <w:t>8</w:t>
            </w:r>
            <w:r>
              <w:rPr>
                <w:rFonts w:hint="eastAsia" w:ascii="宋体" w:hAnsi="宋体" w:eastAsia="宋体" w:cs="宋体"/>
                <w:bCs/>
                <w:sz w:val="24"/>
                <w:szCs w:val="24"/>
                <w:lang w:val="en-US" w:eastAsia="zh-CN"/>
              </w:rPr>
              <w:t>分</w:t>
            </w:r>
          </w:p>
        </w:tc>
        <w:tc>
          <w:tcPr>
            <w:tcW w:w="5798" w:type="dxa"/>
            <w:vAlign w:val="center"/>
          </w:tcPr>
          <w:p w14:paraId="61DB92CB">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提供了内容完整、详实可行的质量控制措施，有很强的针对性得8分；</w:t>
            </w:r>
          </w:p>
          <w:p w14:paraId="491E8778">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提供了常规、通用的质量控制措施，基本符合采购需求得4分；</w:t>
            </w:r>
          </w:p>
          <w:p w14:paraId="074952B6">
            <w:pPr>
              <w:keepNext w:val="0"/>
              <w:keepLines w:val="0"/>
              <w:pageBreakBefore w:val="0"/>
              <w:widowControl w:val="0"/>
              <w:kinsoku/>
              <w:wordWrap/>
              <w:overflowPunct/>
              <w:topLinePunct w:val="0"/>
              <w:autoSpaceDE/>
              <w:autoSpaceDN/>
              <w:bidi w:val="0"/>
              <w:adjustRightInd/>
              <w:snapToGrid/>
              <w:spacing w:after="0" w:line="360" w:lineRule="auto"/>
              <w:ind w:firstLine="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Cs/>
                <w:color w:val="auto"/>
                <w:sz w:val="24"/>
                <w:highlight w:val="none"/>
              </w:rPr>
              <w:t>未提供措施或措施不满足采购需求得0分。</w:t>
            </w:r>
          </w:p>
        </w:tc>
      </w:tr>
      <w:tr w14:paraId="4564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556" w:type="dxa"/>
            <w:vMerge w:val="continue"/>
            <w:vAlign w:val="center"/>
          </w:tcPr>
          <w:p w14:paraId="1AA64E26">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p>
        </w:tc>
        <w:tc>
          <w:tcPr>
            <w:tcW w:w="775" w:type="dxa"/>
            <w:vMerge w:val="continue"/>
            <w:vAlign w:val="center"/>
          </w:tcPr>
          <w:p w14:paraId="5D25973B">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p>
        </w:tc>
        <w:tc>
          <w:tcPr>
            <w:tcW w:w="1112" w:type="dxa"/>
            <w:vAlign w:val="center"/>
          </w:tcPr>
          <w:p w14:paraId="56C25EF5">
            <w:pPr>
              <w:adjustRightInd w:val="0"/>
              <w:snapToGrid w:val="0"/>
              <w:spacing w:line="400" w:lineRule="exact"/>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应急</w:t>
            </w:r>
          </w:p>
          <w:p w14:paraId="59DF7210">
            <w:pPr>
              <w:adjustRightInd w:val="0"/>
              <w:snapToGrid w:val="0"/>
              <w:spacing w:line="400" w:lineRule="exact"/>
              <w:jc w:val="center"/>
              <w:rPr>
                <w:rFonts w:hint="eastAsia" w:ascii="宋体" w:hAnsi="宋体" w:eastAsia="宋体" w:cs="宋体"/>
                <w:bCs/>
                <w:sz w:val="24"/>
                <w:szCs w:val="24"/>
                <w:lang w:eastAsia="zh-CN"/>
              </w:rPr>
            </w:pPr>
            <w:r>
              <w:rPr>
                <w:rFonts w:hint="eastAsia" w:ascii="宋体" w:hAnsi="宋体" w:eastAsia="宋体" w:cs="宋体"/>
                <w:bCs/>
                <w:color w:val="auto"/>
                <w:sz w:val="24"/>
                <w:highlight w:val="none"/>
              </w:rPr>
              <w:t>预案</w:t>
            </w:r>
          </w:p>
        </w:tc>
        <w:tc>
          <w:tcPr>
            <w:tcW w:w="775" w:type="dxa"/>
            <w:vAlign w:val="center"/>
          </w:tcPr>
          <w:p w14:paraId="274F1BCD">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lang w:val="en-US" w:eastAsia="zh-CN"/>
              </w:rPr>
            </w:pPr>
            <w:r>
              <w:rPr>
                <w:rFonts w:hint="eastAsia" w:ascii="宋体" w:hAnsi="宋体" w:cs="宋体"/>
                <w:bCs/>
                <w:sz w:val="24"/>
                <w:szCs w:val="24"/>
                <w:lang w:val="en-US" w:eastAsia="zh-CN"/>
              </w:rPr>
              <w:t>7</w:t>
            </w:r>
            <w:r>
              <w:rPr>
                <w:rFonts w:hint="eastAsia" w:ascii="宋体" w:hAnsi="宋体" w:eastAsia="宋体" w:cs="宋体"/>
                <w:bCs/>
                <w:sz w:val="24"/>
                <w:szCs w:val="24"/>
                <w:lang w:val="en-US" w:eastAsia="zh-CN"/>
              </w:rPr>
              <w:t>分</w:t>
            </w:r>
          </w:p>
        </w:tc>
        <w:tc>
          <w:tcPr>
            <w:tcW w:w="5798" w:type="dxa"/>
            <w:vAlign w:val="center"/>
          </w:tcPr>
          <w:p w14:paraId="0EBB37B1">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应急预案完全满足项目需求、全面细致、有完善应急保障体系、方案切实可行、有项目特点</w:t>
            </w:r>
            <w:r>
              <w:rPr>
                <w:rFonts w:hint="eastAsia" w:ascii="宋体" w:hAnsi="宋体" w:eastAsia="宋体" w:cs="宋体"/>
                <w:bCs/>
                <w:color w:val="auto"/>
                <w:sz w:val="24"/>
                <w:highlight w:val="none"/>
                <w:lang w:eastAsia="zh-CN"/>
              </w:rPr>
              <w:t>得</w:t>
            </w:r>
            <w:r>
              <w:rPr>
                <w:rFonts w:hint="eastAsia" w:ascii="宋体" w:hAnsi="宋体" w:eastAsia="宋体" w:cs="宋体"/>
                <w:bCs/>
                <w:color w:val="auto"/>
                <w:sz w:val="24"/>
                <w:highlight w:val="none"/>
              </w:rPr>
              <w:t>7分；</w:t>
            </w:r>
          </w:p>
          <w:p w14:paraId="6AE44BCC">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应急预案符合需求、有较为完善的应急保障体系、方案较为切实可行、针对性较强</w:t>
            </w:r>
            <w:r>
              <w:rPr>
                <w:rFonts w:hint="eastAsia" w:ascii="宋体" w:hAnsi="宋体" w:eastAsia="宋体" w:cs="宋体"/>
                <w:bCs/>
                <w:color w:val="auto"/>
                <w:sz w:val="24"/>
                <w:highlight w:val="none"/>
                <w:lang w:eastAsia="zh-CN"/>
              </w:rPr>
              <w:t>得</w:t>
            </w:r>
            <w:r>
              <w:rPr>
                <w:rFonts w:hint="eastAsia" w:ascii="宋体" w:hAnsi="宋体" w:eastAsia="宋体" w:cs="宋体"/>
                <w:bCs/>
                <w:color w:val="auto"/>
                <w:sz w:val="24"/>
                <w:highlight w:val="none"/>
              </w:rPr>
              <w:t>5分；</w:t>
            </w:r>
          </w:p>
          <w:p w14:paraId="0FCA4152">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应急预案基本符合需求、有应急保障体系、方案可行性一般、针对性一般</w:t>
            </w:r>
            <w:r>
              <w:rPr>
                <w:rFonts w:hint="eastAsia" w:ascii="宋体" w:hAnsi="宋体" w:eastAsia="宋体" w:cs="宋体"/>
                <w:bCs/>
                <w:color w:val="auto"/>
                <w:sz w:val="24"/>
                <w:highlight w:val="none"/>
                <w:lang w:eastAsia="zh-CN"/>
              </w:rPr>
              <w:t>得</w:t>
            </w:r>
            <w:r>
              <w:rPr>
                <w:rFonts w:hint="eastAsia" w:ascii="宋体" w:hAnsi="宋体" w:eastAsia="宋体" w:cs="宋体"/>
                <w:bCs/>
                <w:color w:val="auto"/>
                <w:sz w:val="24"/>
                <w:highlight w:val="none"/>
              </w:rPr>
              <w:t>3分；</w:t>
            </w:r>
          </w:p>
          <w:p w14:paraId="21EDE48E">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应急预案未能完全满足需求、有应急保障体系、方案可行性较差、不太具有针对性</w:t>
            </w:r>
            <w:r>
              <w:rPr>
                <w:rFonts w:hint="eastAsia" w:ascii="宋体" w:hAnsi="宋体" w:eastAsia="宋体" w:cs="宋体"/>
                <w:bCs/>
                <w:color w:val="auto"/>
                <w:sz w:val="24"/>
                <w:highlight w:val="none"/>
                <w:lang w:eastAsia="zh-CN"/>
              </w:rPr>
              <w:t>得</w:t>
            </w:r>
            <w:r>
              <w:rPr>
                <w:rFonts w:hint="eastAsia" w:ascii="宋体" w:hAnsi="宋体" w:eastAsia="宋体" w:cs="宋体"/>
                <w:bCs/>
                <w:color w:val="auto"/>
                <w:sz w:val="24"/>
                <w:highlight w:val="none"/>
              </w:rPr>
              <w:t>1分；</w:t>
            </w:r>
          </w:p>
          <w:p w14:paraId="5D4FA2B3">
            <w:pPr>
              <w:keepNext w:val="0"/>
              <w:keepLines w:val="0"/>
              <w:pageBreakBefore w:val="0"/>
              <w:widowControl w:val="0"/>
              <w:kinsoku/>
              <w:wordWrap/>
              <w:overflowPunct/>
              <w:topLinePunct w:val="0"/>
              <w:autoSpaceDE/>
              <w:autoSpaceDN/>
              <w:bidi w:val="0"/>
              <w:adjustRightInd/>
              <w:snapToGrid/>
              <w:spacing w:after="0" w:line="360" w:lineRule="auto"/>
              <w:ind w:firstLine="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Cs/>
                <w:color w:val="auto"/>
                <w:sz w:val="24"/>
                <w:highlight w:val="none"/>
              </w:rPr>
              <w:t>未提供应急预案</w:t>
            </w:r>
            <w:r>
              <w:rPr>
                <w:rFonts w:hint="eastAsia" w:ascii="宋体" w:hAnsi="宋体" w:eastAsia="宋体" w:cs="宋体"/>
                <w:bCs/>
                <w:color w:val="auto"/>
                <w:sz w:val="24"/>
                <w:highlight w:val="none"/>
                <w:lang w:eastAsia="zh-CN"/>
              </w:rPr>
              <w:t>得</w:t>
            </w:r>
            <w:r>
              <w:rPr>
                <w:rFonts w:hint="eastAsia" w:ascii="宋体" w:hAnsi="宋体" w:eastAsia="宋体" w:cs="宋体"/>
                <w:bCs/>
                <w:color w:val="auto"/>
                <w:sz w:val="24"/>
                <w:highlight w:val="none"/>
              </w:rPr>
              <w:t>0分。</w:t>
            </w:r>
          </w:p>
        </w:tc>
      </w:tr>
      <w:tr w14:paraId="07965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6" w:hRule="atLeast"/>
          <w:jc w:val="center"/>
        </w:trPr>
        <w:tc>
          <w:tcPr>
            <w:tcW w:w="556" w:type="dxa"/>
            <w:vMerge w:val="continue"/>
            <w:vAlign w:val="center"/>
          </w:tcPr>
          <w:p w14:paraId="38367DA5">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p>
        </w:tc>
        <w:tc>
          <w:tcPr>
            <w:tcW w:w="775" w:type="dxa"/>
            <w:vMerge w:val="continue"/>
            <w:vAlign w:val="center"/>
          </w:tcPr>
          <w:p w14:paraId="467EF73E">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p>
        </w:tc>
        <w:tc>
          <w:tcPr>
            <w:tcW w:w="1112" w:type="dxa"/>
            <w:vAlign w:val="center"/>
          </w:tcPr>
          <w:p w14:paraId="4DD3A9BD">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rPr>
            </w:pPr>
            <w:r>
              <w:rPr>
                <w:rFonts w:hint="eastAsia" w:ascii="宋体" w:hAnsi="宋体" w:cs="宋体"/>
                <w:b w:val="0"/>
                <w:bCs/>
                <w:kern w:val="2"/>
                <w:sz w:val="24"/>
                <w:szCs w:val="24"/>
                <w:lang w:val="en-US" w:eastAsia="zh-CN" w:bidi="ar-SA"/>
              </w:rPr>
              <w:t>服务</w:t>
            </w:r>
            <w:r>
              <w:rPr>
                <w:rFonts w:hint="eastAsia" w:ascii="宋体" w:hAnsi="宋体" w:eastAsia="宋体" w:cs="宋体"/>
                <w:b w:val="0"/>
                <w:bCs/>
                <w:kern w:val="2"/>
                <w:sz w:val="24"/>
                <w:szCs w:val="24"/>
                <w:lang w:val="en-US" w:eastAsia="zh-CN" w:bidi="ar-SA"/>
              </w:rPr>
              <w:t>方案</w:t>
            </w:r>
          </w:p>
        </w:tc>
        <w:tc>
          <w:tcPr>
            <w:tcW w:w="775" w:type="dxa"/>
            <w:vAlign w:val="center"/>
          </w:tcPr>
          <w:p w14:paraId="524223C1">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lang w:val="en-US"/>
              </w:rPr>
            </w:pPr>
            <w:r>
              <w:rPr>
                <w:rFonts w:hint="eastAsia" w:ascii="宋体" w:hAnsi="宋体" w:eastAsia="宋体" w:cs="宋体"/>
                <w:bCs/>
                <w:sz w:val="24"/>
                <w:szCs w:val="24"/>
                <w:lang w:val="en-US" w:eastAsia="zh-CN"/>
              </w:rPr>
              <w:t>1</w:t>
            </w:r>
            <w:r>
              <w:rPr>
                <w:rFonts w:hint="eastAsia" w:ascii="宋体" w:hAnsi="宋体" w:cs="宋体"/>
                <w:bCs/>
                <w:sz w:val="24"/>
                <w:szCs w:val="24"/>
                <w:lang w:val="en-US" w:eastAsia="zh-CN"/>
              </w:rPr>
              <w:t>0</w:t>
            </w:r>
            <w:r>
              <w:rPr>
                <w:rFonts w:hint="eastAsia" w:ascii="宋体" w:hAnsi="宋体" w:eastAsia="宋体" w:cs="宋体"/>
                <w:bCs/>
                <w:sz w:val="24"/>
                <w:szCs w:val="24"/>
                <w:lang w:val="en-US" w:eastAsia="zh-CN"/>
              </w:rPr>
              <w:t>分</w:t>
            </w:r>
          </w:p>
        </w:tc>
        <w:tc>
          <w:tcPr>
            <w:tcW w:w="5798" w:type="dxa"/>
            <w:vAlign w:val="center"/>
          </w:tcPr>
          <w:p w14:paraId="3A89DB8E">
            <w:pPr>
              <w:adjustRightInd w:val="0"/>
              <w:snapToGrid w:val="0"/>
              <w:spacing w:line="400" w:lineRule="exact"/>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服务方案的针对性、完整性及可行性(包括响应时间、服务负责人等情况)</w:t>
            </w:r>
            <w:r>
              <w:rPr>
                <w:rFonts w:hint="eastAsia" w:ascii="宋体" w:hAnsi="宋体" w:eastAsia="宋体" w:cs="宋体"/>
                <w:bCs/>
                <w:color w:val="auto"/>
                <w:sz w:val="24"/>
                <w:highlight w:val="none"/>
                <w:lang w:eastAsia="zh-CN"/>
              </w:rPr>
              <w:t>:</w:t>
            </w:r>
          </w:p>
          <w:p w14:paraId="1693FB3E">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能够结合使用特征，提出全面详细的服务方案，针对性强，可行性高；响应时间客观且及时，负责人明确且具备丰富类似工作经验</w:t>
            </w:r>
            <w:r>
              <w:rPr>
                <w:rFonts w:hint="eastAsia" w:ascii="宋体" w:hAnsi="宋体" w:eastAsia="宋体" w:cs="宋体"/>
                <w:bCs/>
                <w:color w:val="auto"/>
                <w:sz w:val="24"/>
                <w:highlight w:val="none"/>
                <w:lang w:val="en-US" w:eastAsia="zh-CN"/>
              </w:rPr>
              <w:t>得</w:t>
            </w:r>
            <w:r>
              <w:rPr>
                <w:rFonts w:hint="eastAsia" w:ascii="宋体" w:hAnsi="宋体" w:eastAsia="宋体" w:cs="宋体"/>
                <w:bCs/>
                <w:color w:val="auto"/>
                <w:sz w:val="24"/>
                <w:highlight w:val="none"/>
              </w:rPr>
              <w:t>10分；</w:t>
            </w:r>
          </w:p>
          <w:p w14:paraId="0C65035D">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能够基本结合使用特征，提出较为全面的服务方案，有一定针对性，可行性较高；响应时间基本客观合理，负责人明确且具备类似工作经验</w:t>
            </w:r>
            <w:r>
              <w:rPr>
                <w:rFonts w:hint="eastAsia" w:ascii="宋体" w:hAnsi="宋体" w:eastAsia="宋体" w:cs="宋体"/>
                <w:bCs/>
                <w:color w:val="auto"/>
                <w:sz w:val="24"/>
                <w:highlight w:val="none"/>
                <w:lang w:eastAsia="zh-CN"/>
              </w:rPr>
              <w:t>得</w:t>
            </w:r>
            <w:r>
              <w:rPr>
                <w:rFonts w:hint="eastAsia" w:ascii="宋体" w:hAnsi="宋体" w:eastAsia="宋体" w:cs="宋体"/>
                <w:bCs/>
                <w:color w:val="auto"/>
                <w:sz w:val="24"/>
                <w:highlight w:val="none"/>
              </w:rPr>
              <w:t>8分；</w:t>
            </w:r>
          </w:p>
          <w:p w14:paraId="46CBA8D8">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能够结合部分使用特征，提出有一定针对性的服务方案，具备可行性；响应时间基本客观合理，负责人明确</w:t>
            </w:r>
            <w:r>
              <w:rPr>
                <w:rFonts w:hint="eastAsia" w:ascii="宋体" w:hAnsi="宋体" w:eastAsia="宋体" w:cs="宋体"/>
                <w:bCs/>
                <w:color w:val="auto"/>
                <w:sz w:val="24"/>
                <w:highlight w:val="none"/>
                <w:lang w:eastAsia="zh-CN"/>
              </w:rPr>
              <w:t>得</w:t>
            </w:r>
            <w:r>
              <w:rPr>
                <w:rFonts w:hint="eastAsia" w:ascii="宋体" w:hAnsi="宋体" w:eastAsia="宋体" w:cs="宋体"/>
                <w:bCs/>
                <w:color w:val="auto"/>
                <w:sz w:val="24"/>
                <w:highlight w:val="none"/>
              </w:rPr>
              <w:t>6分；</w:t>
            </w:r>
          </w:p>
          <w:p w14:paraId="4D31243A">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不能基本结合使用特征，或方案有遗漏，较为简略，可行性较弱；响应时间基本合理，负责人明确</w:t>
            </w:r>
            <w:r>
              <w:rPr>
                <w:rFonts w:hint="eastAsia" w:ascii="宋体" w:hAnsi="宋体" w:eastAsia="宋体" w:cs="宋体"/>
                <w:bCs/>
                <w:color w:val="auto"/>
                <w:sz w:val="24"/>
                <w:highlight w:val="none"/>
                <w:lang w:eastAsia="zh-CN"/>
              </w:rPr>
              <w:t>得</w:t>
            </w:r>
            <w:r>
              <w:rPr>
                <w:rFonts w:hint="eastAsia" w:ascii="宋体" w:hAnsi="宋体" w:eastAsia="宋体" w:cs="宋体"/>
                <w:bCs/>
                <w:color w:val="auto"/>
                <w:sz w:val="24"/>
                <w:highlight w:val="none"/>
              </w:rPr>
              <w:t>4分；</w:t>
            </w:r>
          </w:p>
          <w:p w14:paraId="3C118328">
            <w:p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不能基本结合使用特征且方案有重大遗漏，可行性差；响应时间合理性较差或较长；或负责人不明确</w:t>
            </w:r>
            <w:r>
              <w:rPr>
                <w:rFonts w:hint="eastAsia" w:ascii="宋体" w:hAnsi="宋体" w:eastAsia="宋体" w:cs="宋体"/>
                <w:bCs/>
                <w:color w:val="auto"/>
                <w:sz w:val="24"/>
                <w:highlight w:val="none"/>
                <w:lang w:eastAsia="zh-CN"/>
              </w:rPr>
              <w:t>得</w:t>
            </w:r>
            <w:r>
              <w:rPr>
                <w:rFonts w:hint="eastAsia" w:ascii="宋体" w:hAnsi="宋体" w:eastAsia="宋体" w:cs="宋体"/>
                <w:bCs/>
                <w:color w:val="auto"/>
                <w:sz w:val="24"/>
                <w:highlight w:val="none"/>
              </w:rPr>
              <w:t>2分；</w:t>
            </w:r>
          </w:p>
          <w:p w14:paraId="407EC25E">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Cs/>
                <w:color w:val="auto"/>
                <w:sz w:val="24"/>
                <w:highlight w:val="none"/>
              </w:rPr>
              <w:t>未提供具体服务方案</w:t>
            </w:r>
            <w:r>
              <w:rPr>
                <w:rFonts w:hint="eastAsia" w:ascii="宋体" w:hAnsi="宋体" w:eastAsia="宋体" w:cs="宋体"/>
                <w:bCs/>
                <w:color w:val="auto"/>
                <w:sz w:val="24"/>
                <w:highlight w:val="none"/>
                <w:lang w:eastAsia="zh-CN"/>
              </w:rPr>
              <w:t>得</w:t>
            </w:r>
            <w:r>
              <w:rPr>
                <w:rFonts w:hint="eastAsia" w:ascii="宋体" w:hAnsi="宋体" w:eastAsia="宋体" w:cs="宋体"/>
                <w:bCs/>
                <w:color w:val="auto"/>
                <w:sz w:val="24"/>
                <w:highlight w:val="none"/>
              </w:rPr>
              <w:t>0分。</w:t>
            </w:r>
          </w:p>
        </w:tc>
      </w:tr>
      <w:tr w14:paraId="40D96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556" w:type="dxa"/>
            <w:vMerge w:val="continue"/>
            <w:vAlign w:val="center"/>
          </w:tcPr>
          <w:p w14:paraId="4DC2405A">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p>
        </w:tc>
        <w:tc>
          <w:tcPr>
            <w:tcW w:w="775" w:type="dxa"/>
            <w:vMerge w:val="continue"/>
            <w:vAlign w:val="center"/>
          </w:tcPr>
          <w:p w14:paraId="62309C9D">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p>
        </w:tc>
        <w:tc>
          <w:tcPr>
            <w:tcW w:w="1112" w:type="dxa"/>
            <w:vAlign w:val="center"/>
          </w:tcPr>
          <w:p w14:paraId="794901D7">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rPr>
            </w:pPr>
            <w:r>
              <w:rPr>
                <w:rFonts w:hint="eastAsia" w:ascii="宋体" w:hAnsi="宋体" w:eastAsia="宋体" w:cs="宋体"/>
                <w:bCs/>
                <w:color w:val="auto"/>
                <w:sz w:val="24"/>
                <w:highlight w:val="none"/>
              </w:rPr>
              <w:t xml:space="preserve">拟投入项目组人员 </w:t>
            </w:r>
          </w:p>
        </w:tc>
        <w:tc>
          <w:tcPr>
            <w:tcW w:w="775" w:type="dxa"/>
            <w:vAlign w:val="center"/>
          </w:tcPr>
          <w:p w14:paraId="4E75EAD1">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lang w:val="en-US" w:eastAsia="zh-CN"/>
              </w:rPr>
            </w:pPr>
            <w:r>
              <w:rPr>
                <w:rFonts w:hint="eastAsia" w:ascii="宋体" w:hAnsi="宋体" w:cs="宋体"/>
                <w:bCs/>
                <w:sz w:val="24"/>
                <w:szCs w:val="24"/>
                <w:lang w:val="en-US" w:eastAsia="zh-CN"/>
              </w:rPr>
              <w:t>15</w:t>
            </w:r>
            <w:r>
              <w:rPr>
                <w:rFonts w:hint="eastAsia" w:ascii="宋体" w:hAnsi="宋体" w:eastAsia="宋体" w:cs="宋体"/>
                <w:bCs/>
                <w:sz w:val="24"/>
                <w:szCs w:val="24"/>
                <w:lang w:val="en-US" w:eastAsia="zh-CN"/>
              </w:rPr>
              <w:t>分</w:t>
            </w:r>
          </w:p>
        </w:tc>
        <w:tc>
          <w:tcPr>
            <w:tcW w:w="5798" w:type="dxa"/>
            <w:vAlign w:val="center"/>
          </w:tcPr>
          <w:p w14:paraId="0CAD2965">
            <w:pPr>
              <w:numPr>
                <w:ilvl w:val="0"/>
                <w:numId w:val="0"/>
              </w:num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kern w:val="2"/>
                <w:sz w:val="24"/>
                <w:szCs w:val="24"/>
                <w:lang w:val="en-US" w:eastAsia="zh-CN" w:bidi="ar-SA"/>
              </w:rPr>
              <w:t>1.</w:t>
            </w:r>
            <w:r>
              <w:rPr>
                <w:rFonts w:hint="eastAsia" w:ascii="宋体" w:hAnsi="宋体" w:eastAsia="宋体" w:cs="宋体"/>
                <w:bCs/>
                <w:color w:val="auto"/>
                <w:sz w:val="24"/>
                <w:highlight w:val="none"/>
              </w:rPr>
              <w:t>项目团队成员具有高级工程师(或同等级别职称)及以上专业技术职称者不少于3人</w:t>
            </w:r>
            <w:r>
              <w:rPr>
                <w:rFonts w:hint="eastAsia" w:ascii="宋体" w:hAnsi="宋体" w:cs="宋体"/>
                <w:bCs/>
                <w:color w:val="auto"/>
                <w:sz w:val="24"/>
                <w:highlight w:val="none"/>
                <w:lang w:eastAsia="zh-CN"/>
              </w:rPr>
              <w:t>，</w:t>
            </w:r>
            <w:r>
              <w:rPr>
                <w:rFonts w:hint="eastAsia" w:ascii="宋体" w:hAnsi="宋体" w:eastAsia="宋体" w:cs="宋体"/>
                <w:bCs/>
                <w:color w:val="auto"/>
                <w:sz w:val="24"/>
                <w:highlight w:val="none"/>
              </w:rPr>
              <w:t>得6分；</w:t>
            </w:r>
          </w:p>
          <w:p w14:paraId="2C93978B">
            <w:pPr>
              <w:numPr>
                <w:ilvl w:val="0"/>
                <w:numId w:val="0"/>
              </w:num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项目团队具有高级工程师2人</w:t>
            </w:r>
            <w:r>
              <w:rPr>
                <w:rFonts w:hint="eastAsia" w:ascii="宋体" w:hAnsi="宋体" w:cs="宋体"/>
                <w:bCs/>
                <w:color w:val="auto"/>
                <w:sz w:val="24"/>
                <w:highlight w:val="none"/>
                <w:lang w:eastAsia="zh-CN"/>
              </w:rPr>
              <w:t>，</w:t>
            </w:r>
            <w:r>
              <w:rPr>
                <w:rFonts w:hint="eastAsia" w:ascii="宋体" w:hAnsi="宋体" w:eastAsia="宋体" w:cs="宋体"/>
                <w:bCs/>
                <w:color w:val="auto"/>
                <w:sz w:val="24"/>
                <w:highlight w:val="none"/>
              </w:rPr>
              <w:t>得4分；</w:t>
            </w:r>
          </w:p>
          <w:p w14:paraId="082DCFD8">
            <w:pPr>
              <w:numPr>
                <w:ilvl w:val="0"/>
                <w:numId w:val="0"/>
              </w:num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项目团队具有高级工程师1人得2分；</w:t>
            </w:r>
          </w:p>
          <w:p w14:paraId="3DD0A2A4">
            <w:pPr>
              <w:numPr>
                <w:ilvl w:val="0"/>
                <w:numId w:val="0"/>
              </w:numPr>
              <w:adjustRightInd w:val="0"/>
              <w:snapToGrid w:val="0"/>
              <w:spacing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项目团队不具有高级工程师得0分</w:t>
            </w:r>
          </w:p>
          <w:p w14:paraId="4790FFD9">
            <w:pPr>
              <w:numPr>
                <w:ilvl w:val="0"/>
                <w:numId w:val="0"/>
              </w:numPr>
              <w:adjustRightInd w:val="0"/>
              <w:snapToGrid w:val="0"/>
              <w:spacing w:line="400" w:lineRule="exact"/>
              <w:rPr>
                <w:rFonts w:hint="eastAsia" w:ascii="宋体" w:hAnsi="宋体" w:eastAsia="宋体" w:cs="宋体"/>
                <w:b/>
                <w:bCs w:val="0"/>
                <w:color w:val="auto"/>
                <w:sz w:val="24"/>
                <w:highlight w:val="none"/>
              </w:rPr>
            </w:pPr>
            <w:r>
              <w:rPr>
                <w:rFonts w:hint="eastAsia" w:ascii="宋体" w:hAnsi="宋体" w:eastAsia="宋体" w:cs="宋体"/>
                <w:b/>
                <w:bCs w:val="0"/>
                <w:color w:val="auto"/>
                <w:sz w:val="24"/>
                <w:highlight w:val="none"/>
              </w:rPr>
              <w:t>(提供职称证明复印件并加盖投标人公章，未提供不作为评审依据)</w:t>
            </w:r>
          </w:p>
          <w:p w14:paraId="6F955CD6">
            <w:pPr>
              <w:keepNext w:val="0"/>
              <w:keepLines w:val="0"/>
              <w:pageBreakBefore w:val="0"/>
              <w:widowControl/>
              <w:numPr>
                <w:ilvl w:val="0"/>
                <w:numId w:val="0"/>
              </w:numPr>
              <w:shd w:val="clear"/>
              <w:kinsoku/>
              <w:wordWrap/>
              <w:overflowPunct/>
              <w:topLinePunct w:val="0"/>
              <w:autoSpaceDE/>
              <w:autoSpaceDN/>
              <w:bidi w:val="0"/>
              <w:adjustRightInd w:val="0"/>
              <w:snapToGrid w:val="0"/>
              <w:spacing w:line="400" w:lineRule="exact"/>
              <w:ind w:firstLine="0" w:firstLineChars="0"/>
              <w:jc w:val="left"/>
              <w:textAlignment w:val="auto"/>
              <w:rPr>
                <w:rFonts w:hint="eastAsia" w:ascii="宋体" w:hAnsi="宋体" w:eastAsia="宋体" w:cs="宋体"/>
                <w:bCs/>
                <w:color w:val="auto"/>
                <w:spacing w:val="0"/>
                <w:kern w:val="2"/>
                <w:position w:val="0"/>
                <w:sz w:val="24"/>
                <w:szCs w:val="24"/>
                <w:highlight w:val="none"/>
                <w:lang w:val="en-US" w:eastAsia="zh-CN" w:bidi="ar-SA"/>
              </w:rPr>
            </w:pPr>
            <w:r>
              <w:rPr>
                <w:rFonts w:hint="eastAsia" w:ascii="宋体" w:hAnsi="宋体" w:cs="宋体"/>
                <w:bCs/>
                <w:color w:val="auto"/>
                <w:spacing w:val="0"/>
                <w:kern w:val="2"/>
                <w:position w:val="0"/>
                <w:sz w:val="24"/>
                <w:szCs w:val="24"/>
                <w:lang w:val="en-US" w:eastAsia="zh-CN" w:bidi="ar-SA"/>
              </w:rPr>
              <w:t>2</w:t>
            </w:r>
            <w:r>
              <w:rPr>
                <w:rFonts w:hint="eastAsia" w:ascii="宋体" w:hAnsi="宋体" w:eastAsia="宋体" w:cs="宋体"/>
                <w:bCs/>
                <w:color w:val="auto"/>
                <w:spacing w:val="0"/>
                <w:kern w:val="2"/>
                <w:position w:val="0"/>
                <w:sz w:val="24"/>
                <w:szCs w:val="24"/>
                <w:lang w:val="en-US" w:eastAsia="zh-CN" w:bidi="ar-SA"/>
              </w:rPr>
              <w:t>.</w:t>
            </w:r>
            <w:r>
              <w:rPr>
                <w:rFonts w:hint="eastAsia" w:ascii="宋体" w:hAnsi="宋体" w:eastAsia="宋体" w:cs="宋体"/>
                <w:bCs/>
                <w:color w:val="auto"/>
                <w:spacing w:val="0"/>
                <w:kern w:val="2"/>
                <w:position w:val="0"/>
                <w:sz w:val="24"/>
                <w:szCs w:val="24"/>
                <w:highlight w:val="none"/>
                <w:lang w:val="en-US" w:eastAsia="zh-CN" w:bidi="ar-SA"/>
              </w:rPr>
              <w:t>根据投标人针对本项目人员配备的合理性、针对性进行综合评审，满分为9分。</w:t>
            </w:r>
          </w:p>
          <w:p w14:paraId="3E9A3873">
            <w:pPr>
              <w:keepNext w:val="0"/>
              <w:keepLines w:val="0"/>
              <w:pageBreakBefore w:val="0"/>
              <w:widowControl/>
              <w:numPr>
                <w:ilvl w:val="-1"/>
                <w:numId w:val="0"/>
              </w:numPr>
              <w:shd w:val="clear"/>
              <w:kinsoku/>
              <w:wordWrap/>
              <w:overflowPunct/>
              <w:topLinePunct w:val="0"/>
              <w:autoSpaceDE/>
              <w:autoSpaceDN/>
              <w:bidi w:val="0"/>
              <w:adjustRightInd w:val="0"/>
              <w:snapToGrid w:val="0"/>
              <w:spacing w:line="400" w:lineRule="exact"/>
              <w:ind w:firstLine="0" w:firstLineChars="0"/>
              <w:jc w:val="left"/>
              <w:textAlignment w:val="auto"/>
              <w:rPr>
                <w:rFonts w:hint="eastAsia" w:ascii="宋体" w:hAnsi="宋体" w:eastAsia="宋体" w:cs="宋体"/>
                <w:bCs/>
                <w:color w:val="auto"/>
                <w:spacing w:val="0"/>
                <w:kern w:val="2"/>
                <w:position w:val="0"/>
                <w:sz w:val="24"/>
                <w:szCs w:val="24"/>
                <w:highlight w:val="none"/>
                <w:lang w:val="en-US" w:eastAsia="zh-CN" w:bidi="ar-SA"/>
              </w:rPr>
            </w:pPr>
            <w:r>
              <w:rPr>
                <w:rFonts w:hint="eastAsia" w:ascii="宋体" w:hAnsi="宋体" w:eastAsia="宋体" w:cs="宋体"/>
                <w:bCs/>
                <w:color w:val="auto"/>
                <w:spacing w:val="0"/>
                <w:kern w:val="2"/>
                <w:position w:val="0"/>
                <w:sz w:val="24"/>
                <w:szCs w:val="24"/>
                <w:highlight w:val="none"/>
                <w:lang w:val="en-US" w:eastAsia="zh-CN" w:bidi="ar-SA"/>
              </w:rPr>
              <w:t>人员配备合理、针对性强得7分；</w:t>
            </w:r>
          </w:p>
          <w:p w14:paraId="463FCDCC">
            <w:pPr>
              <w:keepNext w:val="0"/>
              <w:keepLines w:val="0"/>
              <w:pageBreakBefore w:val="0"/>
              <w:widowControl/>
              <w:numPr>
                <w:ilvl w:val="-1"/>
                <w:numId w:val="0"/>
              </w:numPr>
              <w:shd w:val="clear"/>
              <w:kinsoku/>
              <w:wordWrap/>
              <w:overflowPunct/>
              <w:topLinePunct w:val="0"/>
              <w:autoSpaceDE/>
              <w:autoSpaceDN/>
              <w:bidi w:val="0"/>
              <w:adjustRightInd w:val="0"/>
              <w:snapToGrid w:val="0"/>
              <w:spacing w:line="400" w:lineRule="exact"/>
              <w:ind w:firstLine="0" w:firstLineChars="0"/>
              <w:jc w:val="left"/>
              <w:textAlignment w:val="auto"/>
              <w:rPr>
                <w:rFonts w:hint="eastAsia" w:ascii="宋体" w:hAnsi="宋体" w:eastAsia="宋体" w:cs="宋体"/>
                <w:bCs/>
                <w:color w:val="auto"/>
                <w:spacing w:val="0"/>
                <w:kern w:val="2"/>
                <w:position w:val="0"/>
                <w:sz w:val="24"/>
                <w:szCs w:val="24"/>
                <w:highlight w:val="none"/>
                <w:lang w:val="en-US" w:eastAsia="zh-CN" w:bidi="ar-SA"/>
              </w:rPr>
            </w:pPr>
            <w:r>
              <w:rPr>
                <w:rFonts w:hint="eastAsia" w:ascii="宋体" w:hAnsi="宋体" w:eastAsia="宋体" w:cs="宋体"/>
                <w:bCs/>
                <w:color w:val="auto"/>
                <w:spacing w:val="0"/>
                <w:kern w:val="2"/>
                <w:position w:val="0"/>
                <w:sz w:val="24"/>
                <w:szCs w:val="24"/>
                <w:highlight w:val="none"/>
                <w:lang w:val="en-US" w:eastAsia="zh-CN" w:bidi="ar-SA"/>
              </w:rPr>
              <w:t>人员配备一般、针对性一般得4分；</w:t>
            </w:r>
          </w:p>
          <w:p w14:paraId="60B56799">
            <w:pPr>
              <w:keepNext w:val="0"/>
              <w:keepLines w:val="0"/>
              <w:pageBreakBefore w:val="0"/>
              <w:widowControl/>
              <w:numPr>
                <w:ilvl w:val="-1"/>
                <w:numId w:val="0"/>
              </w:numPr>
              <w:shd w:val="clear"/>
              <w:kinsoku/>
              <w:wordWrap/>
              <w:overflowPunct/>
              <w:topLinePunct w:val="0"/>
              <w:autoSpaceDE/>
              <w:autoSpaceDN/>
              <w:bidi w:val="0"/>
              <w:adjustRightInd w:val="0"/>
              <w:snapToGrid w:val="0"/>
              <w:spacing w:line="400" w:lineRule="exact"/>
              <w:ind w:firstLine="0" w:firstLineChars="0"/>
              <w:jc w:val="left"/>
              <w:textAlignment w:val="auto"/>
              <w:rPr>
                <w:rFonts w:hint="eastAsia" w:ascii="宋体" w:hAnsi="宋体" w:eastAsia="宋体" w:cs="宋体"/>
                <w:bCs/>
                <w:color w:val="auto"/>
                <w:spacing w:val="0"/>
                <w:kern w:val="2"/>
                <w:position w:val="0"/>
                <w:sz w:val="24"/>
                <w:szCs w:val="24"/>
                <w:highlight w:val="none"/>
                <w:lang w:val="en-US" w:eastAsia="zh-CN" w:bidi="ar-SA"/>
              </w:rPr>
            </w:pPr>
            <w:r>
              <w:rPr>
                <w:rFonts w:hint="eastAsia" w:ascii="宋体" w:hAnsi="宋体" w:eastAsia="宋体" w:cs="宋体"/>
                <w:bCs/>
                <w:color w:val="auto"/>
                <w:spacing w:val="0"/>
                <w:kern w:val="2"/>
                <w:position w:val="0"/>
                <w:sz w:val="24"/>
                <w:szCs w:val="24"/>
                <w:highlight w:val="none"/>
                <w:lang w:val="en-US" w:eastAsia="zh-CN" w:bidi="ar-SA"/>
              </w:rPr>
              <w:t>人员配备较弱、针对性较弱得1分。</w:t>
            </w:r>
          </w:p>
          <w:p w14:paraId="7E9781C9">
            <w:pPr>
              <w:numPr>
                <w:ilvl w:val="-1"/>
                <w:numId w:val="0"/>
              </w:numPr>
              <w:adjustRightInd w:val="0"/>
              <w:snapToGrid w:val="0"/>
              <w:spacing w:line="400" w:lineRule="exact"/>
              <w:rPr>
                <w:rFonts w:hint="eastAsia" w:ascii="宋体" w:hAnsi="宋体" w:eastAsia="宋体" w:cs="宋体"/>
                <w:b w:val="0"/>
                <w:bCs/>
                <w:kern w:val="2"/>
                <w:sz w:val="24"/>
                <w:szCs w:val="24"/>
                <w:lang w:val="en-US" w:eastAsia="zh-CN" w:bidi="ar-SA"/>
              </w:rPr>
            </w:pPr>
            <w:r>
              <w:rPr>
                <w:rFonts w:hint="eastAsia" w:ascii="宋体" w:hAnsi="宋体" w:eastAsia="宋体" w:cs="宋体"/>
                <w:bCs/>
                <w:color w:val="auto"/>
                <w:spacing w:val="0"/>
                <w:kern w:val="2"/>
                <w:position w:val="0"/>
                <w:sz w:val="24"/>
                <w:szCs w:val="24"/>
                <w:highlight w:val="none"/>
                <w:lang w:val="en-US" w:eastAsia="zh-CN" w:bidi="ar-SA"/>
              </w:rPr>
              <w:t>未提供得0分。</w:t>
            </w:r>
          </w:p>
        </w:tc>
      </w:tr>
      <w:tr w14:paraId="6E10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556" w:type="dxa"/>
            <w:vMerge w:val="continue"/>
            <w:vAlign w:val="center"/>
          </w:tcPr>
          <w:p w14:paraId="508AC4E4">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p>
        </w:tc>
        <w:tc>
          <w:tcPr>
            <w:tcW w:w="775" w:type="dxa"/>
            <w:vMerge w:val="restart"/>
            <w:vAlign w:val="center"/>
          </w:tcPr>
          <w:p w14:paraId="2698BDB4">
            <w:pPr>
              <w:adjustRightInd w:val="0"/>
              <w:snapToGrid w:val="0"/>
              <w:spacing w:line="400" w:lineRule="exact"/>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商务</w:t>
            </w:r>
          </w:p>
          <w:p w14:paraId="60F11513">
            <w:pPr>
              <w:adjustRightInd w:val="0"/>
              <w:snapToGrid w:val="0"/>
              <w:spacing w:line="400" w:lineRule="exact"/>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部分</w:t>
            </w:r>
          </w:p>
          <w:p w14:paraId="428ED49E">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Cs/>
                <w:color w:val="auto"/>
                <w:sz w:val="24"/>
                <w:highlight w:val="none"/>
              </w:rPr>
              <w:t>10分</w:t>
            </w:r>
          </w:p>
        </w:tc>
        <w:tc>
          <w:tcPr>
            <w:tcW w:w="1112" w:type="dxa"/>
            <w:vAlign w:val="center"/>
          </w:tcPr>
          <w:p w14:paraId="1C2A0F35">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rPr>
            </w:pPr>
            <w:r>
              <w:rPr>
                <w:rFonts w:hint="eastAsia" w:ascii="宋体" w:hAnsi="宋体" w:eastAsia="宋体" w:cs="宋体"/>
                <w:bCs/>
                <w:color w:val="auto"/>
                <w:sz w:val="24"/>
                <w:highlight w:val="none"/>
              </w:rPr>
              <w:t>业绩</w:t>
            </w:r>
          </w:p>
        </w:tc>
        <w:tc>
          <w:tcPr>
            <w:tcW w:w="775" w:type="dxa"/>
            <w:vAlign w:val="center"/>
          </w:tcPr>
          <w:p w14:paraId="76F57260">
            <w:pPr>
              <w:keepNext w:val="0"/>
              <w:keepLines w:val="0"/>
              <w:pageBreakBefore w:val="0"/>
              <w:widowControl w:val="0"/>
              <w:kinsoku/>
              <w:wordWrap/>
              <w:overflowPunct/>
              <w:topLinePunct w:val="0"/>
              <w:autoSpaceDE/>
              <w:autoSpaceDN/>
              <w:bidi w:val="0"/>
              <w:adjustRightInd/>
              <w:snapToGrid/>
              <w:spacing w:after="0" w:line="360" w:lineRule="auto"/>
              <w:ind w:firstLine="0"/>
              <w:jc w:val="center"/>
              <w:textAlignment w:val="auto"/>
              <w:rPr>
                <w:rFonts w:hint="eastAsia" w:ascii="宋体" w:hAnsi="宋体" w:eastAsia="宋体" w:cs="宋体"/>
                <w:bCs/>
                <w:sz w:val="24"/>
                <w:szCs w:val="24"/>
                <w:lang w:val="en-US" w:eastAsia="zh-CN"/>
              </w:rPr>
            </w:pPr>
            <w:r>
              <w:rPr>
                <w:rFonts w:hint="eastAsia" w:ascii="宋体" w:hAnsi="宋体" w:cs="宋体"/>
                <w:bCs/>
                <w:sz w:val="24"/>
                <w:szCs w:val="24"/>
                <w:lang w:val="en-US" w:eastAsia="zh-CN"/>
              </w:rPr>
              <w:t>10</w:t>
            </w:r>
            <w:r>
              <w:rPr>
                <w:rFonts w:hint="eastAsia" w:ascii="宋体" w:hAnsi="宋体" w:eastAsia="宋体" w:cs="宋体"/>
                <w:bCs/>
                <w:sz w:val="24"/>
                <w:szCs w:val="24"/>
                <w:lang w:val="en-US" w:eastAsia="zh-CN"/>
              </w:rPr>
              <w:t>分</w:t>
            </w:r>
          </w:p>
        </w:tc>
        <w:tc>
          <w:tcPr>
            <w:tcW w:w="5798" w:type="dxa"/>
            <w:vAlign w:val="center"/>
          </w:tcPr>
          <w:p w14:paraId="70CB084C">
            <w:pPr>
              <w:spacing w:line="360" w:lineRule="auto"/>
              <w:jc w:val="both"/>
              <w:rPr>
                <w:rFonts w:hint="eastAsia" w:ascii="宋体" w:hAnsi="宋体" w:eastAsia="宋体" w:cs="宋体"/>
                <w:bCs/>
                <w:color w:val="auto"/>
                <w:spacing w:val="0"/>
                <w:sz w:val="24"/>
                <w:highlight w:val="none"/>
              </w:rPr>
            </w:pPr>
            <w:r>
              <w:rPr>
                <w:rFonts w:hint="eastAsia" w:ascii="宋体" w:hAnsi="宋体" w:eastAsia="宋体" w:cs="宋体"/>
                <w:bCs/>
                <w:color w:val="auto"/>
                <w:spacing w:val="0"/>
                <w:sz w:val="24"/>
                <w:highlight w:val="none"/>
              </w:rPr>
              <w:t>供应商提供2023年01月至响应截止日止（时间以合同签订日期为准。）承担的（与本项采购需求相吻合的）项目业绩每份得</w:t>
            </w:r>
            <w:r>
              <w:rPr>
                <w:rFonts w:hint="eastAsia" w:ascii="宋体" w:hAnsi="宋体" w:eastAsia="宋体" w:cs="宋体"/>
                <w:bCs/>
                <w:color w:val="auto"/>
                <w:spacing w:val="0"/>
                <w:sz w:val="24"/>
                <w:highlight w:val="none"/>
                <w:lang w:val="en-US" w:eastAsia="zh-CN"/>
              </w:rPr>
              <w:t>2</w:t>
            </w:r>
            <w:r>
              <w:rPr>
                <w:rFonts w:hint="eastAsia" w:ascii="宋体" w:hAnsi="宋体" w:eastAsia="宋体" w:cs="宋体"/>
                <w:bCs/>
                <w:color w:val="auto"/>
                <w:spacing w:val="0"/>
                <w:sz w:val="24"/>
                <w:highlight w:val="none"/>
              </w:rPr>
              <w:t>分，最</w:t>
            </w:r>
            <w:r>
              <w:rPr>
                <w:rFonts w:hint="eastAsia" w:ascii="宋体" w:hAnsi="宋体" w:eastAsia="宋体" w:cs="宋体"/>
                <w:bCs/>
                <w:color w:val="auto"/>
                <w:spacing w:val="0"/>
                <w:sz w:val="24"/>
                <w:highlight w:val="none"/>
                <w:lang w:val="en-US" w:eastAsia="zh-CN"/>
              </w:rPr>
              <w:t>10</w:t>
            </w:r>
            <w:r>
              <w:rPr>
                <w:rFonts w:hint="eastAsia" w:ascii="宋体" w:hAnsi="宋体" w:eastAsia="宋体" w:cs="宋体"/>
                <w:bCs/>
                <w:color w:val="auto"/>
                <w:spacing w:val="0"/>
                <w:sz w:val="24"/>
                <w:highlight w:val="none"/>
              </w:rPr>
              <w:t>分。以实际签订合同为准。</w:t>
            </w:r>
          </w:p>
          <w:p w14:paraId="1DC43E53">
            <w:pPr>
              <w:spacing w:line="360" w:lineRule="auto"/>
              <w:jc w:val="both"/>
              <w:rPr>
                <w:rFonts w:hint="eastAsia" w:ascii="宋体" w:hAnsi="宋体" w:eastAsia="宋体" w:cs="宋体"/>
                <w:bCs/>
                <w:color w:val="auto"/>
                <w:spacing w:val="0"/>
                <w:sz w:val="24"/>
                <w:highlight w:val="none"/>
              </w:rPr>
            </w:pPr>
            <w:r>
              <w:rPr>
                <w:rFonts w:hint="eastAsia" w:ascii="宋体" w:hAnsi="宋体" w:eastAsia="宋体" w:cs="宋体"/>
                <w:bCs/>
                <w:color w:val="auto"/>
                <w:spacing w:val="0"/>
                <w:sz w:val="24"/>
                <w:highlight w:val="none"/>
              </w:rPr>
              <w:t>备注：合同应至少包含首页、关键内容页、双方签字盖章页；提供合同复印件加盖供应商单位公章。</w:t>
            </w:r>
          </w:p>
          <w:p w14:paraId="23284091">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Cs/>
                <w:color w:val="auto"/>
                <w:spacing w:val="0"/>
                <w:sz w:val="24"/>
                <w:highlight w:val="none"/>
              </w:rPr>
              <w:t>如未按上述要求提供，则视为无效业绩。</w:t>
            </w:r>
          </w:p>
        </w:tc>
      </w:tr>
      <w:tr w14:paraId="2269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43" w:type="dxa"/>
            <w:gridSpan w:val="3"/>
            <w:vAlign w:val="center"/>
          </w:tcPr>
          <w:p w14:paraId="7DF48B2E">
            <w:pPr>
              <w:keepNext w:val="0"/>
              <w:keepLines w:val="0"/>
              <w:pageBreakBefore w:val="0"/>
              <w:widowControl w:val="0"/>
              <w:kinsoku/>
              <w:wordWrap/>
              <w:overflowPunct/>
              <w:topLinePunct w:val="0"/>
              <w:autoSpaceDE/>
              <w:autoSpaceDN/>
              <w:bidi w:val="0"/>
              <w:adjustRightInd/>
              <w:snapToGrid/>
              <w:spacing w:after="0" w:line="240" w:lineRule="auto"/>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合计</w:t>
            </w:r>
          </w:p>
        </w:tc>
        <w:tc>
          <w:tcPr>
            <w:tcW w:w="775" w:type="dxa"/>
            <w:vAlign w:val="center"/>
          </w:tcPr>
          <w:p w14:paraId="4B888728">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5798" w:type="dxa"/>
            <w:vAlign w:val="center"/>
          </w:tcPr>
          <w:p w14:paraId="278FF1CF">
            <w:pPr>
              <w:keepNext w:val="0"/>
              <w:keepLines w:val="0"/>
              <w:pageBreakBefore w:val="0"/>
              <w:widowControl w:val="0"/>
              <w:kinsoku/>
              <w:wordWrap/>
              <w:overflowPunct/>
              <w:topLinePunct w:val="0"/>
              <w:autoSpaceDE/>
              <w:autoSpaceDN/>
              <w:bidi w:val="0"/>
              <w:adjustRightInd/>
              <w:snapToGrid/>
              <w:spacing w:after="0" w:line="240" w:lineRule="auto"/>
              <w:ind w:firstLine="0"/>
              <w:jc w:val="center"/>
              <w:textAlignment w:val="auto"/>
              <w:rPr>
                <w:rFonts w:hint="eastAsia" w:ascii="宋体" w:hAnsi="宋体" w:eastAsia="宋体" w:cs="宋体"/>
                <w:sz w:val="24"/>
                <w:szCs w:val="24"/>
              </w:rPr>
            </w:pPr>
          </w:p>
        </w:tc>
      </w:tr>
    </w:tbl>
    <w:p w14:paraId="1ACB07FC">
      <w:pPr>
        <w:widowControl/>
        <w:jc w:val="left"/>
        <w:rPr>
          <w:rFonts w:hint="eastAsia" w:ascii="宋体" w:hAnsi="宋体" w:eastAsia="宋体" w:cs="宋体"/>
          <w:b/>
          <w:sz w:val="36"/>
          <w:szCs w:val="36"/>
        </w:rPr>
      </w:pPr>
    </w:p>
    <w:p w14:paraId="3F53E84F">
      <w:pPr>
        <w:numPr>
          <w:ilvl w:val="0"/>
          <w:numId w:val="14"/>
        </w:numPr>
        <w:spacing w:line="360" w:lineRule="auto"/>
        <w:jc w:val="center"/>
        <w:outlineLvl w:val="0"/>
        <w:rPr>
          <w:rFonts w:hint="eastAsia" w:ascii="宋体" w:hAnsi="宋体" w:eastAsia="宋体" w:cs="宋体"/>
          <w:b/>
          <w:sz w:val="36"/>
          <w:szCs w:val="36"/>
        </w:rPr>
      </w:pPr>
      <w:r>
        <w:rPr>
          <w:rFonts w:hint="eastAsia" w:ascii="宋体" w:hAnsi="宋体" w:eastAsia="宋体" w:cs="宋体"/>
          <w:b/>
          <w:sz w:val="36"/>
          <w:szCs w:val="36"/>
        </w:rPr>
        <w:br w:type="page"/>
      </w:r>
      <w:bookmarkStart w:id="855" w:name="_Toc99301424"/>
      <w:r>
        <w:rPr>
          <w:rFonts w:hint="eastAsia" w:ascii="宋体" w:hAnsi="宋体" w:eastAsia="宋体" w:cs="宋体"/>
          <w:b/>
          <w:sz w:val="36"/>
          <w:szCs w:val="36"/>
        </w:rPr>
        <w:t xml:space="preserve">  </w:t>
      </w:r>
      <w:bookmarkStart w:id="856" w:name="_Toc10859"/>
      <w:bookmarkStart w:id="857" w:name="_Toc1551"/>
      <w:bookmarkStart w:id="858" w:name="_Toc31185"/>
      <w:r>
        <w:rPr>
          <w:rFonts w:hint="eastAsia" w:ascii="宋体" w:hAnsi="宋体" w:cs="宋体"/>
          <w:b/>
          <w:sz w:val="36"/>
          <w:szCs w:val="36"/>
          <w:lang w:val="en-US" w:eastAsia="zh-CN"/>
        </w:rPr>
        <w:t xml:space="preserve">  </w:t>
      </w:r>
      <w:bookmarkStart w:id="859" w:name="_Toc1007"/>
      <w:r>
        <w:rPr>
          <w:rFonts w:hint="eastAsia" w:ascii="宋体" w:hAnsi="宋体" w:eastAsia="宋体" w:cs="宋体"/>
          <w:b/>
          <w:sz w:val="36"/>
          <w:szCs w:val="36"/>
        </w:rPr>
        <w:t>采购需求</w:t>
      </w:r>
      <w:bookmarkEnd w:id="855"/>
      <w:bookmarkEnd w:id="856"/>
      <w:bookmarkEnd w:id="857"/>
      <w:bookmarkEnd w:id="858"/>
      <w:bookmarkEnd w:id="859"/>
    </w:p>
    <w:p w14:paraId="34975CC1">
      <w:pPr>
        <w:pStyle w:val="4"/>
        <w:jc w:val="both"/>
        <w:rPr>
          <w:rFonts w:hint="eastAsia" w:ascii="宋体" w:hAnsi="宋体" w:eastAsia="宋体" w:cs="宋体"/>
          <w:b w:val="0"/>
          <w:bCs w:val="0"/>
          <w:color w:val="auto"/>
          <w:sz w:val="24"/>
          <w:szCs w:val="24"/>
        </w:rPr>
      </w:pPr>
      <w:r>
        <w:rPr>
          <w:rFonts w:hint="eastAsia" w:ascii="宋体" w:hAnsi="宋体" w:eastAsia="宋体" w:cs="宋体"/>
          <w:b/>
          <w:bCs/>
          <w:color w:val="auto"/>
          <w:sz w:val="24"/>
          <w:szCs w:val="24"/>
        </w:rPr>
        <w:t>一、项目概况</w:t>
      </w:r>
    </w:p>
    <w:p w14:paraId="61EF7A20">
      <w:pPr>
        <w:keepNext/>
        <w:keepLines/>
        <w:spacing w:line="360" w:lineRule="auto"/>
        <w:ind w:firstLine="470" w:firstLineChars="196"/>
        <w:outlineLvl w:val="2"/>
        <w:rPr>
          <w:rFonts w:hint="eastAsia" w:ascii="宋体" w:hAnsi="宋体" w:cs="宋体"/>
          <w:color w:val="auto"/>
          <w:sz w:val="24"/>
          <w:highlight w:val="none"/>
          <w:lang w:bidi="zh-CN"/>
        </w:rPr>
      </w:pPr>
      <w:r>
        <w:rPr>
          <w:rFonts w:hint="eastAsia" w:ascii="宋体" w:hAnsi="宋体" w:cs="宋体"/>
          <w:color w:val="auto"/>
          <w:sz w:val="24"/>
          <w:highlight w:val="none"/>
          <w:lang w:bidi="zh-CN"/>
        </w:rPr>
        <w:t>为有效控制道路扬尘，督促属地加强扬尘治理，北京市生态环境局持续开展道路尘负荷“消劣”行动，逐月公布尘负荷评价等级为差的道路，并对道路尘负荷评价等级为差的道路进行全覆盖复测，推动各区“一路一策”整治提升。</w:t>
      </w:r>
    </w:p>
    <w:p w14:paraId="745416FA">
      <w:pPr>
        <w:keepNext/>
        <w:keepLines/>
        <w:spacing w:line="360" w:lineRule="auto"/>
        <w:ind w:firstLine="470" w:firstLineChars="196"/>
        <w:outlineLvl w:val="2"/>
        <w:rPr>
          <w:rFonts w:hint="eastAsia" w:ascii="宋体" w:hAnsi="宋体" w:cs="宋体"/>
          <w:color w:val="auto"/>
          <w:sz w:val="24"/>
          <w:highlight w:val="none"/>
          <w:lang w:bidi="zh-CN"/>
        </w:rPr>
      </w:pPr>
      <w:r>
        <w:rPr>
          <w:rFonts w:hint="eastAsia" w:ascii="宋体" w:hAnsi="宋体" w:cs="宋体"/>
          <w:color w:val="auto"/>
          <w:sz w:val="24"/>
          <w:highlight w:val="none"/>
          <w:lang w:bidi="zh-CN"/>
        </w:rPr>
        <w:t>为实现通州区道路尘负荷“消劣”，以全区各街乡镇常规道路、重点区域道路、建筑工地、建筑垃圾暂存点、混凝土搅拌站等扬尘管控重点单位出入口两侧道路尘负荷作为评价指标，利用道路尘负荷车载移动监测系统开展定期监测，筛选高尘负荷道路，将监测结果及时反馈给属地政府及清扫保洁单位，精准指导清扫保洁，实现监测治理联动，落实大气扬尘精细化管理措施，提高通州区道路尘负荷优良比例，逐步消除评价等级为“差”的道路。</w:t>
      </w:r>
    </w:p>
    <w:p w14:paraId="37D8A56B">
      <w:pPr>
        <w:spacing w:line="360" w:lineRule="auto"/>
        <w:ind w:firstLine="470" w:firstLineChars="196"/>
        <w:outlineLvl w:val="2"/>
        <w:rPr>
          <w:rFonts w:hint="eastAsia" w:ascii="宋体" w:hAnsi="宋体" w:eastAsia="宋体" w:cs="宋体"/>
          <w:b w:val="0"/>
          <w:bCs w:val="0"/>
          <w:color w:val="auto"/>
          <w:sz w:val="24"/>
          <w:szCs w:val="24"/>
          <w:highlight w:val="none"/>
          <w:lang w:bidi="zh-CN"/>
        </w:rPr>
      </w:pPr>
      <w:r>
        <w:rPr>
          <w:rFonts w:hint="eastAsia" w:ascii="宋体" w:hAnsi="宋体" w:cs="宋体"/>
          <w:color w:val="auto"/>
          <w:sz w:val="24"/>
          <w:highlight w:val="none"/>
          <w:lang w:bidi="zh-CN"/>
        </w:rPr>
        <w:t>本项目通过对通州区各街乡镇道路、重点区域道路、重点污染源出入口两侧200m道路，定期公布数据监测结果，督促相关职能部门加强对道路扬尘污染源源头追溯力度，提高精准治污能力；推进城市道路清洁作业的标准化和规范化，提升道路清洁度，有效减少城市道路扬尘污染，降低区域PM2.5、PM10浓度和降尘量，持续改善区域环境空气质量。</w:t>
      </w:r>
    </w:p>
    <w:p w14:paraId="1CB6E670">
      <w:pPr>
        <w:pStyle w:val="4"/>
        <w:jc w:val="both"/>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二、</w:t>
      </w:r>
      <w:r>
        <w:rPr>
          <w:rFonts w:hint="eastAsia" w:ascii="宋体" w:hAnsi="宋体" w:eastAsia="宋体" w:cs="宋体"/>
          <w:b/>
          <w:bCs/>
          <w:color w:val="auto"/>
          <w:sz w:val="24"/>
          <w:szCs w:val="24"/>
          <w:lang w:val="en-US" w:eastAsia="zh-CN"/>
        </w:rPr>
        <w:t>商务要求</w:t>
      </w:r>
    </w:p>
    <w:p w14:paraId="2E663E40">
      <w:pPr>
        <w:keepNext/>
        <w:keepLines/>
        <w:spacing w:line="360" w:lineRule="auto"/>
        <w:ind w:left="0" w:leftChars="0" w:right="0" w:rightChars="0" w:firstLine="470" w:firstLineChars="196"/>
        <w:outlineLvl w:val="2"/>
        <w:rPr>
          <w:rFonts w:hint="eastAsia" w:ascii="宋体" w:hAnsi="宋体" w:cs="宋体"/>
          <w:color w:val="auto"/>
          <w:sz w:val="24"/>
          <w:highlight w:val="none"/>
          <w:lang w:bidi="zh-CN"/>
        </w:rPr>
      </w:pPr>
      <w:r>
        <w:rPr>
          <w:rFonts w:hint="eastAsia" w:ascii="宋体" w:hAnsi="宋体" w:cs="宋体"/>
          <w:color w:val="auto"/>
          <w:sz w:val="24"/>
          <w:highlight w:val="none"/>
          <w:lang w:bidi="zh-CN"/>
        </w:rPr>
        <w:t>1.合同履行期限:</w:t>
      </w:r>
      <w:r>
        <w:rPr>
          <w:rFonts w:hint="eastAsia" w:ascii="宋体" w:hAnsi="宋体" w:cs="宋体"/>
          <w:color w:val="auto"/>
          <w:sz w:val="24"/>
          <w:highlight w:val="none"/>
          <w:shd w:val="clear"/>
          <w:lang w:bidi="zh-CN"/>
        </w:rPr>
        <w:t>合同签订之日起</w:t>
      </w:r>
      <w:r>
        <w:rPr>
          <w:rFonts w:hint="eastAsia" w:ascii="宋体" w:hAnsi="宋体" w:cs="宋体"/>
          <w:color w:val="auto"/>
          <w:sz w:val="24"/>
          <w:highlight w:val="none"/>
          <w:shd w:val="clear"/>
          <w:lang w:eastAsia="zh-CN" w:bidi="zh-CN"/>
        </w:rPr>
        <w:t>一年</w:t>
      </w:r>
      <w:r>
        <w:rPr>
          <w:rFonts w:hint="eastAsia" w:ascii="宋体" w:hAnsi="宋体" w:cs="宋体"/>
          <w:color w:val="auto"/>
          <w:sz w:val="24"/>
          <w:highlight w:val="none"/>
          <w:lang w:bidi="zh-CN"/>
        </w:rPr>
        <w:t>。</w:t>
      </w:r>
    </w:p>
    <w:p w14:paraId="212E3002">
      <w:pPr>
        <w:keepNext/>
        <w:keepLines/>
        <w:spacing w:line="360" w:lineRule="auto"/>
        <w:ind w:left="0" w:leftChars="0" w:right="0" w:rightChars="0" w:firstLine="470" w:firstLineChars="196"/>
        <w:outlineLvl w:val="2"/>
        <w:rPr>
          <w:rFonts w:hint="eastAsia" w:ascii="宋体" w:hAnsi="宋体" w:cs="宋体"/>
          <w:color w:val="auto"/>
          <w:sz w:val="24"/>
          <w:highlight w:val="none"/>
          <w:lang w:bidi="zh-CN"/>
        </w:rPr>
      </w:pPr>
      <w:r>
        <w:rPr>
          <w:rFonts w:hint="eastAsia" w:ascii="宋体" w:hAnsi="宋体" w:cs="宋体"/>
          <w:color w:val="auto"/>
          <w:sz w:val="24"/>
          <w:highlight w:val="none"/>
          <w:lang w:bidi="zh-CN"/>
        </w:rPr>
        <w:t>2.服务地点:北京市通州区生态环境局指定。</w:t>
      </w:r>
    </w:p>
    <w:p w14:paraId="0DB58E24">
      <w:pPr>
        <w:keepNext/>
        <w:keepLines/>
        <w:spacing w:line="360" w:lineRule="auto"/>
        <w:ind w:left="0" w:leftChars="0" w:right="0" w:rightChars="0" w:firstLine="470" w:firstLineChars="196"/>
        <w:outlineLvl w:val="2"/>
        <w:rPr>
          <w:rFonts w:hint="eastAsia" w:ascii="宋体" w:hAnsi="宋体" w:cs="宋体"/>
          <w:color w:val="auto"/>
          <w:sz w:val="24"/>
          <w:highlight w:val="none"/>
          <w:lang w:bidi="zh-CN"/>
        </w:rPr>
      </w:pPr>
      <w:r>
        <w:rPr>
          <w:rFonts w:hint="eastAsia" w:ascii="宋体" w:hAnsi="宋体" w:cs="宋体"/>
          <w:color w:val="auto"/>
          <w:sz w:val="24"/>
          <w:highlight w:val="none"/>
          <w:lang w:bidi="zh-CN"/>
        </w:rPr>
        <w:t>3.付款方式:签订合同后10个日历日内，乙方向甲方支付合同总价5%的履约保证金，待财政资金到位，甲方向乙方支付合同总额的30%;2026年12月底前乙方向甲方提交监测报告，经甲方确认后且待财政资金到位，甲方向乙方支付合同款的40%;服务全部完成且验收合格后，待财政资金到位，甲方向乙方支付合同总额的30%并无息退还乙方履约保证金(合同总价5%)。甲方采用支票支付或银行汇款方式，乙方应在甲方每次付款前提供等额发票。</w:t>
      </w:r>
    </w:p>
    <w:p w14:paraId="193C205D">
      <w:pPr>
        <w:pStyle w:val="4"/>
        <w:jc w:val="both"/>
        <w:rPr>
          <w:rFonts w:hint="eastAsia" w:ascii="宋体" w:hAnsi="宋体" w:eastAsia="宋体" w:cs="宋体"/>
          <w:b/>
          <w:bCs/>
          <w:color w:val="auto"/>
          <w:sz w:val="24"/>
          <w:szCs w:val="24"/>
        </w:rPr>
      </w:pPr>
      <w:r>
        <w:rPr>
          <w:rFonts w:hint="eastAsia" w:ascii="宋体" w:hAnsi="宋体" w:eastAsia="宋体" w:cs="宋体"/>
          <w:b/>
          <w:bCs/>
          <w:color w:val="auto"/>
          <w:sz w:val="24"/>
          <w:szCs w:val="24"/>
        </w:rPr>
        <w:t>三、</w:t>
      </w:r>
      <w:r>
        <w:rPr>
          <w:rFonts w:hint="eastAsia" w:ascii="宋体" w:hAnsi="宋体" w:eastAsia="宋体" w:cs="宋体"/>
          <w:b/>
          <w:bCs/>
          <w:color w:val="auto"/>
          <w:sz w:val="24"/>
          <w:szCs w:val="24"/>
          <w:lang w:val="en-US" w:eastAsia="zh-CN"/>
        </w:rPr>
        <w:t>技术要求</w:t>
      </w:r>
    </w:p>
    <w:p w14:paraId="130C757E">
      <w:pPr>
        <w:keepNext/>
        <w:keepLines/>
        <w:pageBreakBefore w:val="0"/>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bidi="zh-CN"/>
        </w:rPr>
        <w:t>（</w:t>
      </w:r>
      <w:r>
        <w:rPr>
          <w:rFonts w:hint="eastAsia" w:ascii="宋体" w:hAnsi="宋体" w:cs="宋体"/>
          <w:color w:val="auto"/>
          <w:sz w:val="24"/>
          <w:highlight w:val="none"/>
          <w:lang w:val="en-US" w:bidi="zh-CN"/>
        </w:rPr>
        <w:t>一）</w:t>
      </w:r>
      <w:r>
        <w:rPr>
          <w:rFonts w:hint="eastAsia" w:ascii="宋体" w:hAnsi="宋体" w:cs="宋体"/>
          <w:color w:val="auto"/>
          <w:sz w:val="24"/>
          <w:highlight w:val="none"/>
          <w:lang w:bidi="zh-CN"/>
        </w:rPr>
        <w:t>本项目需监测以下内容:</w:t>
      </w:r>
    </w:p>
    <w:p w14:paraId="2C94DDC7">
      <w:pPr>
        <w:keepNext/>
        <w:keepLines/>
        <w:pageBreakBefore w:val="0"/>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bidi="zh-CN"/>
        </w:rPr>
        <w:t>1.各街乡镇道路监测</w:t>
      </w:r>
    </w:p>
    <w:p w14:paraId="1865B962">
      <w:pPr>
        <w:keepNext/>
        <w:keepLines/>
        <w:pageBreakBefore w:val="0"/>
        <w:widowControl/>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val="en-US" w:eastAsia="zh-CN" w:bidi="zh-CN"/>
        </w:rPr>
      </w:pPr>
      <w:r>
        <w:rPr>
          <w:rFonts w:hint="eastAsia" w:ascii="宋体" w:hAnsi="宋体" w:cs="宋体"/>
          <w:color w:val="auto"/>
          <w:sz w:val="24"/>
          <w:highlight w:val="none"/>
          <w:lang w:bidi="zh-CN"/>
        </w:rPr>
        <w:t>各街乡镇道路监测</w:t>
      </w:r>
      <w:r>
        <w:rPr>
          <w:rFonts w:hint="eastAsia" w:ascii="宋体" w:hAnsi="宋体" w:cs="宋体"/>
          <w:color w:val="auto"/>
          <w:sz w:val="24"/>
          <w:highlight w:val="none"/>
          <w:lang w:val="en-US" w:eastAsia="zh-CN" w:bidi="zh-CN"/>
        </w:rPr>
        <w:t>工作</w:t>
      </w:r>
      <w:r>
        <w:rPr>
          <w:rFonts w:hint="eastAsia" w:ascii="宋体" w:hAnsi="宋体" w:cs="宋体"/>
          <w:color w:val="auto"/>
          <w:sz w:val="24"/>
          <w:highlight w:val="none"/>
          <w:lang w:bidi="zh-CN"/>
        </w:rPr>
        <w:t>每月开展1次，</w:t>
      </w:r>
      <w:r>
        <w:rPr>
          <w:rFonts w:hint="eastAsia" w:ascii="宋体" w:hAnsi="宋体" w:cs="宋体"/>
          <w:color w:val="auto"/>
          <w:sz w:val="24"/>
          <w:highlight w:val="none"/>
          <w:lang w:val="en-US" w:eastAsia="zh-CN" w:bidi="zh-CN"/>
        </w:rPr>
        <w:t>月度各街乡镇监测道路不少于547条。</w:t>
      </w:r>
    </w:p>
    <w:p w14:paraId="18CEF3B1">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宋体" w:hAnsi="宋体" w:cs="宋体"/>
          <w:color w:val="auto"/>
          <w:sz w:val="24"/>
          <w:highlight w:val="none"/>
          <w:lang w:val="en-US" w:eastAsia="zh-CN" w:bidi="zh-CN"/>
        </w:rPr>
      </w:pPr>
      <w:r>
        <w:rPr>
          <w:rFonts w:hint="eastAsia" w:ascii="宋体" w:hAnsi="宋体" w:cs="宋体"/>
          <w:color w:val="auto"/>
          <w:sz w:val="24"/>
          <w:highlight w:val="none"/>
          <w:lang w:val="en-US" w:eastAsia="zh-CN" w:bidi="zh-CN"/>
        </w:rPr>
        <w:br w:type="page"/>
      </w:r>
    </w:p>
    <w:p w14:paraId="69E963F6">
      <w:pPr>
        <w:keepNext/>
        <w:keepLines/>
        <w:pageBreakBefore w:val="0"/>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val="en-US" w:eastAsia="zh-CN" w:bidi="zh-CN"/>
        </w:rPr>
        <w:t>2</w:t>
      </w:r>
      <w:r>
        <w:rPr>
          <w:rFonts w:hint="eastAsia" w:ascii="宋体" w:hAnsi="宋体" w:cs="宋体"/>
          <w:color w:val="auto"/>
          <w:sz w:val="24"/>
          <w:highlight w:val="none"/>
          <w:lang w:bidi="zh-CN"/>
        </w:rPr>
        <w:t>.各街乡镇道路</w:t>
      </w:r>
      <w:r>
        <w:rPr>
          <w:rFonts w:hint="eastAsia" w:ascii="宋体" w:hAnsi="宋体" w:cs="宋体"/>
          <w:color w:val="auto"/>
          <w:sz w:val="24"/>
          <w:highlight w:val="none"/>
          <w:lang w:val="en-US" w:eastAsia="zh-CN" w:bidi="zh-CN"/>
        </w:rPr>
        <w:t>复</w:t>
      </w:r>
      <w:r>
        <w:rPr>
          <w:rFonts w:hint="eastAsia" w:ascii="宋体" w:hAnsi="宋体" w:cs="宋体"/>
          <w:color w:val="auto"/>
          <w:sz w:val="24"/>
          <w:highlight w:val="none"/>
          <w:lang w:bidi="zh-CN"/>
        </w:rPr>
        <w:t>测</w:t>
      </w:r>
    </w:p>
    <w:p w14:paraId="463340A3">
      <w:pPr>
        <w:keepNext/>
        <w:keepLines/>
        <w:pageBreakBefore w:val="0"/>
        <w:widowControl/>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bidi="zh-CN"/>
        </w:rPr>
        <w:t>各街乡镇道路</w:t>
      </w:r>
      <w:r>
        <w:rPr>
          <w:rFonts w:hint="eastAsia" w:ascii="宋体" w:hAnsi="宋体" w:cs="宋体"/>
          <w:color w:val="auto"/>
          <w:sz w:val="24"/>
          <w:highlight w:val="none"/>
          <w:lang w:val="en-US" w:eastAsia="zh-CN" w:bidi="zh-CN"/>
        </w:rPr>
        <w:t>复</w:t>
      </w:r>
      <w:r>
        <w:rPr>
          <w:rFonts w:hint="eastAsia" w:ascii="宋体" w:hAnsi="宋体" w:cs="宋体"/>
          <w:color w:val="auto"/>
          <w:sz w:val="24"/>
          <w:highlight w:val="none"/>
          <w:lang w:bidi="zh-CN"/>
        </w:rPr>
        <w:t>测</w:t>
      </w:r>
      <w:r>
        <w:rPr>
          <w:rFonts w:hint="eastAsia" w:ascii="宋体" w:hAnsi="宋体" w:cs="宋体"/>
          <w:color w:val="auto"/>
          <w:sz w:val="24"/>
          <w:highlight w:val="none"/>
          <w:lang w:val="en-US" w:eastAsia="zh-CN" w:bidi="zh-CN"/>
        </w:rPr>
        <w:t>工作</w:t>
      </w:r>
      <w:r>
        <w:rPr>
          <w:rFonts w:hint="eastAsia" w:ascii="宋体" w:hAnsi="宋体" w:cs="宋体"/>
          <w:color w:val="auto"/>
          <w:sz w:val="24"/>
          <w:highlight w:val="none"/>
          <w:lang w:bidi="zh-CN"/>
        </w:rPr>
        <w:t>每月开展1次，</w:t>
      </w:r>
      <w:r>
        <w:rPr>
          <w:rFonts w:hint="eastAsia" w:ascii="宋体" w:hAnsi="宋体" w:cs="宋体"/>
          <w:color w:val="auto"/>
          <w:sz w:val="24"/>
          <w:highlight w:val="none"/>
          <w:lang w:val="en-US" w:eastAsia="zh-CN" w:bidi="zh-CN"/>
        </w:rPr>
        <w:t>每月</w:t>
      </w:r>
      <w:r>
        <w:rPr>
          <w:rFonts w:hint="eastAsia" w:ascii="宋体" w:hAnsi="宋体" w:cs="宋体"/>
          <w:color w:val="auto"/>
          <w:sz w:val="24"/>
          <w:highlight w:val="none"/>
          <w:lang w:bidi="zh-CN"/>
        </w:rPr>
        <w:t>复测道路由抽测道路评价等级为“中”“差”的道路组成，月度各街乡镇</w:t>
      </w:r>
      <w:r>
        <w:rPr>
          <w:rFonts w:hint="eastAsia" w:ascii="宋体" w:hAnsi="宋体" w:cs="宋体"/>
          <w:color w:val="auto"/>
          <w:sz w:val="24"/>
          <w:highlight w:val="none"/>
          <w:lang w:val="en-US" w:eastAsia="zh-CN" w:bidi="zh-CN"/>
        </w:rPr>
        <w:t>复</w:t>
      </w:r>
      <w:r>
        <w:rPr>
          <w:rFonts w:hint="eastAsia" w:ascii="宋体" w:hAnsi="宋体" w:cs="宋体"/>
          <w:color w:val="auto"/>
          <w:sz w:val="24"/>
          <w:highlight w:val="none"/>
          <w:lang w:bidi="zh-CN"/>
        </w:rPr>
        <w:t>测道路数量不小于270条。</w:t>
      </w:r>
    </w:p>
    <w:p w14:paraId="4B71FEE9">
      <w:pPr>
        <w:keepNext/>
        <w:keepLines/>
        <w:pageBreakBefore w:val="0"/>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val="en-US" w:eastAsia="zh-CN" w:bidi="zh-CN"/>
        </w:rPr>
      </w:pPr>
      <w:r>
        <w:rPr>
          <w:rFonts w:hint="eastAsia" w:ascii="宋体" w:hAnsi="宋体" w:cs="宋体"/>
          <w:color w:val="auto"/>
          <w:sz w:val="24"/>
          <w:highlight w:val="none"/>
          <w:lang w:bidi="zh-CN"/>
        </w:rPr>
        <w:t>3.</w:t>
      </w:r>
      <w:r>
        <w:rPr>
          <w:rFonts w:hint="eastAsia" w:ascii="宋体" w:hAnsi="宋体" w:cs="宋体"/>
          <w:color w:val="auto"/>
          <w:sz w:val="24"/>
          <w:highlight w:val="none"/>
          <w:lang w:val="en-US" w:eastAsia="zh-CN" w:bidi="zh-CN"/>
        </w:rPr>
        <w:t>重点区域道路监测</w:t>
      </w:r>
    </w:p>
    <w:p w14:paraId="71BF6C99">
      <w:pPr>
        <w:keepNext/>
        <w:keepLines/>
        <w:pageBreakBefore w:val="0"/>
        <w:widowControl/>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eastAsia="宋体" w:cs="宋体"/>
          <w:color w:val="auto"/>
          <w:sz w:val="24"/>
          <w:highlight w:val="none"/>
          <w:lang w:val="en-US" w:eastAsia="zh-CN" w:bidi="zh-CN"/>
        </w:rPr>
      </w:pPr>
      <w:r>
        <w:rPr>
          <w:rFonts w:hint="eastAsia" w:ascii="宋体" w:hAnsi="宋体" w:cs="宋体"/>
          <w:color w:val="auto"/>
          <w:sz w:val="24"/>
          <w:highlight w:val="none"/>
          <w:lang w:val="en-US" w:eastAsia="zh-CN" w:bidi="zh-CN"/>
        </w:rPr>
        <w:t>重点区域48条</w:t>
      </w:r>
      <w:r>
        <w:rPr>
          <w:rFonts w:hint="eastAsia" w:ascii="宋体" w:hAnsi="宋体" w:cs="宋体"/>
          <w:color w:val="auto"/>
          <w:sz w:val="24"/>
          <w:highlight w:val="none"/>
          <w:lang w:bidi="zh-CN"/>
        </w:rPr>
        <w:t>道路监测</w:t>
      </w:r>
      <w:r>
        <w:rPr>
          <w:rFonts w:hint="eastAsia" w:ascii="宋体" w:hAnsi="宋体" w:cs="宋体"/>
          <w:color w:val="auto"/>
          <w:sz w:val="24"/>
          <w:highlight w:val="none"/>
          <w:lang w:val="en-US" w:eastAsia="zh-CN" w:bidi="zh-CN"/>
        </w:rPr>
        <w:t>工作</w:t>
      </w:r>
      <w:r>
        <w:rPr>
          <w:rFonts w:hint="eastAsia" w:ascii="宋体" w:hAnsi="宋体" w:cs="宋体"/>
          <w:color w:val="auto"/>
          <w:sz w:val="24"/>
          <w:highlight w:val="none"/>
          <w:lang w:bidi="zh-CN"/>
        </w:rPr>
        <w:t>每月开展</w:t>
      </w:r>
      <w:r>
        <w:rPr>
          <w:rFonts w:hint="eastAsia" w:ascii="宋体" w:hAnsi="宋体" w:cs="宋体"/>
          <w:color w:val="auto"/>
          <w:sz w:val="24"/>
          <w:highlight w:val="none"/>
          <w:lang w:val="en-US" w:eastAsia="zh-CN" w:bidi="zh-CN"/>
        </w:rPr>
        <w:t>2</w:t>
      </w:r>
      <w:r>
        <w:rPr>
          <w:rFonts w:hint="eastAsia" w:ascii="宋体" w:hAnsi="宋体" w:cs="宋体"/>
          <w:color w:val="auto"/>
          <w:sz w:val="24"/>
          <w:highlight w:val="none"/>
          <w:lang w:bidi="zh-CN"/>
        </w:rPr>
        <w:t>次，</w:t>
      </w:r>
      <w:r>
        <w:rPr>
          <w:rFonts w:hint="eastAsia" w:ascii="宋体" w:hAnsi="宋体" w:cs="宋体"/>
          <w:color w:val="auto"/>
          <w:sz w:val="24"/>
          <w:highlight w:val="none"/>
          <w:lang w:val="en-US" w:eastAsia="zh-CN" w:bidi="zh-CN"/>
        </w:rPr>
        <w:t>每次对48条道路全覆盖监测。</w:t>
      </w:r>
    </w:p>
    <w:p w14:paraId="00173D7A">
      <w:pPr>
        <w:keepNext/>
        <w:keepLines/>
        <w:pageBreakBefore w:val="0"/>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val="en-US" w:eastAsia="zh-CN" w:bidi="zh-CN"/>
        </w:rPr>
        <w:t>4.重点污染源</w:t>
      </w:r>
      <w:r>
        <w:rPr>
          <w:rFonts w:hint="eastAsia" w:ascii="宋体" w:hAnsi="宋体" w:cs="宋体"/>
          <w:color w:val="auto"/>
          <w:sz w:val="24"/>
          <w:highlight w:val="none"/>
          <w:lang w:bidi="zh-CN"/>
        </w:rPr>
        <w:t>出入口周边200m道路监测</w:t>
      </w:r>
    </w:p>
    <w:p w14:paraId="4560CA3C">
      <w:pPr>
        <w:keepNext/>
        <w:keepLines/>
        <w:pageBreakBefore w:val="0"/>
        <w:widowControl/>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val="en-US" w:eastAsia="zh-CN" w:bidi="zh-CN"/>
        </w:rPr>
        <w:t>重点污染源</w:t>
      </w:r>
      <w:r>
        <w:rPr>
          <w:rFonts w:hint="eastAsia" w:ascii="宋体" w:hAnsi="宋体" w:cs="宋体"/>
          <w:color w:val="auto"/>
          <w:sz w:val="24"/>
          <w:highlight w:val="none"/>
          <w:lang w:bidi="zh-CN"/>
        </w:rPr>
        <w:t>出入口周边200m道路监测工作每月开展</w:t>
      </w:r>
      <w:r>
        <w:rPr>
          <w:rFonts w:hint="eastAsia" w:ascii="宋体" w:hAnsi="宋体" w:cs="宋体"/>
          <w:color w:val="auto"/>
          <w:sz w:val="24"/>
          <w:highlight w:val="none"/>
          <w:lang w:val="en-US" w:eastAsia="zh-CN" w:bidi="zh-CN"/>
        </w:rPr>
        <w:t>1</w:t>
      </w:r>
      <w:r>
        <w:rPr>
          <w:rFonts w:hint="eastAsia" w:ascii="宋体" w:hAnsi="宋体" w:cs="宋体"/>
          <w:color w:val="auto"/>
          <w:sz w:val="24"/>
          <w:highlight w:val="none"/>
          <w:lang w:bidi="zh-CN"/>
        </w:rPr>
        <w:t>次，每次监测工地</w:t>
      </w:r>
      <w:r>
        <w:rPr>
          <w:rFonts w:hint="eastAsia" w:ascii="宋体" w:hAnsi="宋体" w:cs="宋体"/>
          <w:color w:val="auto"/>
          <w:sz w:val="24"/>
          <w:highlight w:val="none"/>
          <w:lang w:val="en-US" w:eastAsia="zh-CN" w:bidi="zh-CN"/>
        </w:rPr>
        <w:t>不少于210个。</w:t>
      </w:r>
    </w:p>
    <w:p w14:paraId="3FEABD46">
      <w:pPr>
        <w:keepNext/>
        <w:keepLines/>
        <w:pageBreakBefore w:val="0"/>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val="en-US" w:eastAsia="zh-CN" w:bidi="zh-CN"/>
        </w:rPr>
        <w:t>5</w:t>
      </w:r>
      <w:r>
        <w:rPr>
          <w:rFonts w:hint="eastAsia" w:ascii="宋体" w:hAnsi="宋体" w:cs="宋体"/>
          <w:color w:val="auto"/>
          <w:sz w:val="24"/>
          <w:highlight w:val="none"/>
          <w:lang w:bidi="zh-CN"/>
        </w:rPr>
        <w:t>.</w:t>
      </w:r>
      <w:r>
        <w:rPr>
          <w:rFonts w:hint="eastAsia" w:ascii="宋体" w:hAnsi="宋体" w:cs="宋体"/>
          <w:color w:val="auto"/>
          <w:sz w:val="24"/>
          <w:highlight w:val="none"/>
          <w:lang w:val="en-US" w:eastAsia="zh-CN" w:bidi="zh-CN"/>
        </w:rPr>
        <w:t>重点污染源</w:t>
      </w:r>
      <w:r>
        <w:rPr>
          <w:rFonts w:hint="eastAsia" w:ascii="宋体" w:hAnsi="宋体" w:cs="宋体"/>
          <w:color w:val="auto"/>
          <w:sz w:val="24"/>
          <w:highlight w:val="none"/>
          <w:lang w:bidi="zh-CN"/>
        </w:rPr>
        <w:t>出入口周边200m道路</w:t>
      </w:r>
      <w:r>
        <w:rPr>
          <w:rFonts w:hint="eastAsia" w:ascii="宋体" w:hAnsi="宋体" w:cs="宋体"/>
          <w:color w:val="auto"/>
          <w:sz w:val="24"/>
          <w:highlight w:val="none"/>
          <w:lang w:val="en-US" w:eastAsia="zh-CN" w:bidi="zh-CN"/>
        </w:rPr>
        <w:t>复</w:t>
      </w:r>
      <w:r>
        <w:rPr>
          <w:rFonts w:hint="eastAsia" w:ascii="宋体" w:hAnsi="宋体" w:cs="宋体"/>
          <w:color w:val="auto"/>
          <w:sz w:val="24"/>
          <w:highlight w:val="none"/>
          <w:lang w:bidi="zh-CN"/>
        </w:rPr>
        <w:t>测</w:t>
      </w:r>
    </w:p>
    <w:p w14:paraId="01E6E70D">
      <w:pPr>
        <w:keepNext/>
        <w:keepLines/>
        <w:pageBreakBefore w:val="0"/>
        <w:widowControl/>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val="en-US" w:eastAsia="zh-CN" w:bidi="zh-CN"/>
        </w:rPr>
        <w:t>重点污染源</w:t>
      </w:r>
      <w:r>
        <w:rPr>
          <w:rFonts w:hint="eastAsia" w:ascii="宋体" w:hAnsi="宋体" w:cs="宋体"/>
          <w:color w:val="auto"/>
          <w:sz w:val="24"/>
          <w:highlight w:val="none"/>
          <w:lang w:bidi="zh-CN"/>
        </w:rPr>
        <w:t>出入口周边200m道路</w:t>
      </w:r>
      <w:r>
        <w:rPr>
          <w:rFonts w:hint="eastAsia" w:ascii="宋体" w:hAnsi="宋体" w:cs="宋体"/>
          <w:color w:val="auto"/>
          <w:sz w:val="24"/>
          <w:highlight w:val="none"/>
          <w:lang w:val="en-US" w:eastAsia="zh-CN" w:bidi="zh-CN"/>
        </w:rPr>
        <w:t>复</w:t>
      </w:r>
      <w:r>
        <w:rPr>
          <w:rFonts w:hint="eastAsia" w:ascii="宋体" w:hAnsi="宋体" w:cs="宋体"/>
          <w:color w:val="auto"/>
          <w:sz w:val="24"/>
          <w:highlight w:val="none"/>
          <w:lang w:bidi="zh-CN"/>
        </w:rPr>
        <w:t>测工作每月开展</w:t>
      </w:r>
      <w:r>
        <w:rPr>
          <w:rFonts w:hint="eastAsia" w:ascii="宋体" w:hAnsi="宋体" w:cs="宋体"/>
          <w:color w:val="auto"/>
          <w:sz w:val="24"/>
          <w:highlight w:val="none"/>
          <w:lang w:val="en-US" w:eastAsia="zh-CN" w:bidi="zh-CN"/>
        </w:rPr>
        <w:t>1</w:t>
      </w:r>
      <w:r>
        <w:rPr>
          <w:rFonts w:hint="eastAsia" w:ascii="宋体" w:hAnsi="宋体" w:cs="宋体"/>
          <w:color w:val="auto"/>
          <w:sz w:val="24"/>
          <w:highlight w:val="none"/>
          <w:lang w:bidi="zh-CN"/>
        </w:rPr>
        <w:t>次，每次</w:t>
      </w:r>
      <w:r>
        <w:rPr>
          <w:rFonts w:hint="eastAsia" w:ascii="宋体" w:hAnsi="宋体" w:cs="宋体"/>
          <w:color w:val="auto"/>
          <w:sz w:val="24"/>
          <w:highlight w:val="none"/>
          <w:lang w:val="en-US" w:eastAsia="zh-CN" w:bidi="zh-CN"/>
        </w:rPr>
        <w:t>复</w:t>
      </w:r>
      <w:r>
        <w:rPr>
          <w:rFonts w:hint="eastAsia" w:ascii="宋体" w:hAnsi="宋体" w:cs="宋体"/>
          <w:color w:val="auto"/>
          <w:sz w:val="24"/>
          <w:highlight w:val="none"/>
          <w:lang w:bidi="zh-CN"/>
        </w:rPr>
        <w:t>测工地</w:t>
      </w:r>
      <w:r>
        <w:rPr>
          <w:rFonts w:hint="eastAsia" w:ascii="宋体" w:hAnsi="宋体" w:cs="宋体"/>
          <w:color w:val="auto"/>
          <w:sz w:val="24"/>
          <w:highlight w:val="none"/>
          <w:lang w:val="en-US" w:eastAsia="zh-CN" w:bidi="zh-CN"/>
        </w:rPr>
        <w:t>不少于100个。</w:t>
      </w:r>
    </w:p>
    <w:p w14:paraId="14E92E71">
      <w:pPr>
        <w:keepNext/>
        <w:keepLines/>
        <w:pageBreakBefore w:val="0"/>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val="en-US" w:eastAsia="zh-CN" w:bidi="zh-CN"/>
        </w:rPr>
      </w:pPr>
      <w:r>
        <w:rPr>
          <w:rFonts w:hint="eastAsia" w:ascii="宋体" w:hAnsi="宋体" w:cs="宋体"/>
          <w:color w:val="auto"/>
          <w:sz w:val="24"/>
          <w:highlight w:val="none"/>
          <w:lang w:val="en-US" w:eastAsia="zh-CN" w:bidi="zh-CN"/>
        </w:rPr>
        <w:t>6.应急监测任务</w:t>
      </w:r>
    </w:p>
    <w:p w14:paraId="2532FC0D">
      <w:pPr>
        <w:keepNext/>
        <w:keepLines/>
        <w:pageBreakBefore w:val="0"/>
        <w:widowControl/>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bidi="zh-CN"/>
        </w:rPr>
        <w:t>对重点区域道路、高积尘负荷道路、排名靠后的工地出入口道路进行应急督察走航监测工作，预计项目周期内开展应急监测5次，每次1天。不定期与环卫部门开展道路尘土残存量比对工作，预计项目周期内开展比对工作5次，每次2天。</w:t>
      </w:r>
    </w:p>
    <w:p w14:paraId="6C1B21DB">
      <w:pPr>
        <w:keepNext/>
        <w:keepLines/>
        <w:pageBreakBefore w:val="0"/>
        <w:kinsoku/>
        <w:wordWrap/>
        <w:overflowPunct/>
        <w:topLinePunct w:val="0"/>
        <w:autoSpaceDE/>
        <w:autoSpaceDN/>
        <w:bidi w:val="0"/>
        <w:adjustRightInd/>
        <w:snapToGrid/>
        <w:spacing w:line="360" w:lineRule="auto"/>
        <w:ind w:left="0" w:leftChars="0" w:right="0" w:righ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bidi="zh-CN"/>
        </w:rPr>
        <w:t>本项目需提交以下监测报告:</w:t>
      </w:r>
    </w:p>
    <w:p w14:paraId="2082B9FB">
      <w:pPr>
        <w:keepNext/>
        <w:keepLines/>
        <w:pageBreakBefore w:val="0"/>
        <w:kinsoku/>
        <w:wordWrap/>
        <w:overflowPunct/>
        <w:topLinePunct w:val="0"/>
        <w:autoSpaceDE/>
        <w:autoSpaceDN/>
        <w:bidi w:val="0"/>
        <w:adjustRightInd/>
        <w:snapToGrid/>
        <w:spacing w:line="360" w:lineRule="auto"/>
        <w:ind w:lef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bidi="zh-CN"/>
        </w:rPr>
        <w:t>1．每月提交1</w:t>
      </w:r>
      <w:r>
        <w:rPr>
          <w:rFonts w:hint="eastAsia" w:ascii="宋体" w:hAnsi="宋体" w:cs="宋体"/>
          <w:color w:val="auto"/>
          <w:sz w:val="24"/>
          <w:highlight w:val="none"/>
          <w:lang w:val="en-US" w:eastAsia="zh-CN" w:bidi="zh-CN"/>
        </w:rPr>
        <w:t>份</w:t>
      </w:r>
      <w:r>
        <w:rPr>
          <w:rFonts w:hint="eastAsia" w:ascii="宋体" w:hAnsi="宋体" w:cs="宋体"/>
          <w:color w:val="auto"/>
          <w:sz w:val="24"/>
          <w:highlight w:val="none"/>
          <w:lang w:bidi="zh-CN"/>
        </w:rPr>
        <w:t>各街乡镇道路监测报告；</w:t>
      </w:r>
    </w:p>
    <w:p w14:paraId="5A9E2C33">
      <w:pPr>
        <w:keepNext/>
        <w:keepLines/>
        <w:pageBreakBefore w:val="0"/>
        <w:kinsoku/>
        <w:wordWrap/>
        <w:overflowPunct/>
        <w:topLinePunct w:val="0"/>
        <w:autoSpaceDE/>
        <w:autoSpaceDN/>
        <w:bidi w:val="0"/>
        <w:adjustRightInd/>
        <w:snapToGrid/>
        <w:spacing w:line="360" w:lineRule="auto"/>
        <w:ind w:lef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val="en-US" w:eastAsia="zh-CN" w:bidi="zh-CN"/>
        </w:rPr>
        <w:t>2</w:t>
      </w:r>
      <w:r>
        <w:rPr>
          <w:rFonts w:hint="eastAsia" w:ascii="宋体" w:hAnsi="宋体" w:cs="宋体"/>
          <w:color w:val="auto"/>
          <w:sz w:val="24"/>
          <w:highlight w:val="none"/>
          <w:lang w:bidi="zh-CN"/>
        </w:rPr>
        <w:t>．每月提交1</w:t>
      </w:r>
      <w:r>
        <w:rPr>
          <w:rFonts w:hint="eastAsia" w:ascii="宋体" w:hAnsi="宋体" w:cs="宋体"/>
          <w:color w:val="auto"/>
          <w:sz w:val="24"/>
          <w:highlight w:val="none"/>
          <w:lang w:val="en-US" w:eastAsia="zh-CN" w:bidi="zh-CN"/>
        </w:rPr>
        <w:t>份</w:t>
      </w:r>
      <w:r>
        <w:rPr>
          <w:rFonts w:hint="eastAsia" w:ascii="宋体" w:hAnsi="宋体" w:cs="宋体"/>
          <w:color w:val="auto"/>
          <w:sz w:val="24"/>
          <w:highlight w:val="none"/>
          <w:lang w:bidi="zh-CN"/>
        </w:rPr>
        <w:t>各街乡镇道路</w:t>
      </w:r>
      <w:r>
        <w:rPr>
          <w:rFonts w:hint="eastAsia" w:ascii="宋体" w:hAnsi="宋体" w:cs="宋体"/>
          <w:color w:val="auto"/>
          <w:sz w:val="24"/>
          <w:highlight w:val="none"/>
          <w:lang w:val="en-US" w:eastAsia="zh-CN" w:bidi="zh-CN"/>
        </w:rPr>
        <w:t>复</w:t>
      </w:r>
      <w:r>
        <w:rPr>
          <w:rFonts w:hint="eastAsia" w:ascii="宋体" w:hAnsi="宋体" w:cs="宋体"/>
          <w:color w:val="auto"/>
          <w:sz w:val="24"/>
          <w:highlight w:val="none"/>
          <w:lang w:bidi="zh-CN"/>
        </w:rPr>
        <w:t>测报告；</w:t>
      </w:r>
    </w:p>
    <w:p w14:paraId="2036FB64">
      <w:pPr>
        <w:keepNext/>
        <w:keepLines/>
        <w:pageBreakBefore w:val="0"/>
        <w:kinsoku/>
        <w:wordWrap/>
        <w:overflowPunct/>
        <w:topLinePunct w:val="0"/>
        <w:autoSpaceDE/>
        <w:autoSpaceDN/>
        <w:bidi w:val="0"/>
        <w:adjustRightInd/>
        <w:snapToGrid/>
        <w:spacing w:line="360" w:lineRule="auto"/>
        <w:ind w:leftChars="0" w:firstLine="470" w:firstLineChars="196"/>
        <w:textAlignment w:val="auto"/>
        <w:outlineLvl w:val="9"/>
        <w:rPr>
          <w:rFonts w:hint="eastAsia" w:ascii="宋体" w:hAnsi="宋体" w:eastAsia="宋体" w:cs="宋体"/>
          <w:color w:val="auto"/>
          <w:sz w:val="24"/>
          <w:highlight w:val="none"/>
          <w:lang w:val="en-US" w:eastAsia="zh-CN" w:bidi="zh-CN"/>
        </w:rPr>
      </w:pPr>
      <w:r>
        <w:rPr>
          <w:rFonts w:hint="eastAsia" w:ascii="宋体" w:hAnsi="宋体" w:cs="宋体"/>
          <w:color w:val="auto"/>
          <w:sz w:val="24"/>
          <w:highlight w:val="none"/>
          <w:lang w:bidi="zh-CN"/>
        </w:rPr>
        <w:t>3．</w:t>
      </w:r>
      <w:r>
        <w:rPr>
          <w:rFonts w:hint="eastAsia" w:ascii="宋体" w:hAnsi="宋体" w:cs="宋体"/>
          <w:color w:val="auto"/>
          <w:sz w:val="24"/>
          <w:highlight w:val="none"/>
          <w:lang w:val="en-US" w:eastAsia="zh-CN" w:bidi="zh-CN"/>
        </w:rPr>
        <w:t>每月提交2份重点区域监测报告；</w:t>
      </w:r>
    </w:p>
    <w:p w14:paraId="5D9A81C2">
      <w:pPr>
        <w:keepNext/>
        <w:keepLines/>
        <w:pageBreakBefore w:val="0"/>
        <w:kinsoku/>
        <w:wordWrap/>
        <w:overflowPunct/>
        <w:topLinePunct w:val="0"/>
        <w:autoSpaceDE/>
        <w:autoSpaceDN/>
        <w:bidi w:val="0"/>
        <w:adjustRightInd/>
        <w:snapToGrid/>
        <w:spacing w:line="360" w:lineRule="auto"/>
        <w:ind w:leftChars="0" w:firstLine="470" w:firstLineChars="196"/>
        <w:textAlignment w:val="auto"/>
        <w:outlineLvl w:val="9"/>
        <w:rPr>
          <w:rFonts w:hint="eastAsia" w:ascii="宋体" w:hAnsi="宋体" w:cs="宋体"/>
          <w:color w:val="auto"/>
          <w:sz w:val="24"/>
          <w:highlight w:val="none"/>
          <w:lang w:bidi="zh-CN"/>
        </w:rPr>
      </w:pPr>
      <w:r>
        <w:rPr>
          <w:rFonts w:hint="eastAsia" w:ascii="宋体" w:hAnsi="宋体" w:cs="宋体"/>
          <w:color w:val="auto"/>
          <w:sz w:val="24"/>
          <w:highlight w:val="none"/>
          <w:lang w:bidi="zh-CN"/>
        </w:rPr>
        <w:t>5．每月提交</w:t>
      </w:r>
      <w:r>
        <w:rPr>
          <w:rFonts w:hint="eastAsia" w:ascii="宋体" w:hAnsi="宋体" w:cs="宋体"/>
          <w:color w:val="auto"/>
          <w:sz w:val="24"/>
          <w:highlight w:val="none"/>
          <w:lang w:val="en-US" w:eastAsia="zh-CN" w:bidi="zh-CN"/>
        </w:rPr>
        <w:t>1份重点污染源</w:t>
      </w:r>
      <w:r>
        <w:rPr>
          <w:rFonts w:hint="eastAsia" w:ascii="宋体" w:hAnsi="宋体" w:cs="宋体"/>
          <w:color w:val="auto"/>
          <w:sz w:val="24"/>
          <w:highlight w:val="none"/>
          <w:lang w:bidi="zh-CN"/>
        </w:rPr>
        <w:t>出入口道路200m监测报告；</w:t>
      </w:r>
    </w:p>
    <w:p w14:paraId="7A5E903A">
      <w:pPr>
        <w:keepNext/>
        <w:keepLines/>
        <w:pageBreakBefore w:val="0"/>
        <w:kinsoku/>
        <w:wordWrap/>
        <w:overflowPunct/>
        <w:topLinePunct w:val="0"/>
        <w:autoSpaceDE/>
        <w:autoSpaceDN/>
        <w:bidi w:val="0"/>
        <w:adjustRightInd/>
        <w:snapToGrid/>
        <w:spacing w:line="360" w:lineRule="auto"/>
        <w:ind w:leftChars="0" w:firstLine="470" w:firstLineChars="196"/>
        <w:textAlignment w:val="auto"/>
        <w:outlineLvl w:val="9"/>
        <w:rPr>
          <w:rFonts w:hint="eastAsia" w:ascii="宋体" w:hAnsi="宋体" w:cs="宋体"/>
          <w:color w:val="auto"/>
          <w:sz w:val="24"/>
          <w:highlight w:val="none"/>
          <w:lang w:eastAsia="zh-CN" w:bidi="zh-CN"/>
        </w:rPr>
      </w:pPr>
      <w:r>
        <w:rPr>
          <w:rFonts w:hint="eastAsia" w:ascii="宋体" w:hAnsi="宋体" w:cs="宋体"/>
          <w:color w:val="auto"/>
          <w:sz w:val="24"/>
          <w:highlight w:val="none"/>
          <w:lang w:bidi="zh-CN"/>
        </w:rPr>
        <w:t>6．每月提交</w:t>
      </w:r>
      <w:r>
        <w:rPr>
          <w:rFonts w:hint="eastAsia" w:ascii="宋体" w:hAnsi="宋体" w:cs="宋体"/>
          <w:color w:val="auto"/>
          <w:sz w:val="24"/>
          <w:highlight w:val="none"/>
          <w:lang w:val="en-US" w:eastAsia="zh-CN" w:bidi="zh-CN"/>
        </w:rPr>
        <w:t>1份重点污染源</w:t>
      </w:r>
      <w:r>
        <w:rPr>
          <w:rFonts w:hint="eastAsia" w:ascii="宋体" w:hAnsi="宋体" w:cs="宋体"/>
          <w:color w:val="auto"/>
          <w:sz w:val="24"/>
          <w:highlight w:val="none"/>
          <w:lang w:bidi="zh-CN"/>
        </w:rPr>
        <w:t>出入口道路200m</w:t>
      </w:r>
      <w:r>
        <w:rPr>
          <w:rFonts w:hint="eastAsia" w:ascii="宋体" w:hAnsi="宋体" w:cs="宋体"/>
          <w:color w:val="auto"/>
          <w:sz w:val="24"/>
          <w:highlight w:val="none"/>
          <w:lang w:val="en-US" w:eastAsia="zh-CN" w:bidi="zh-CN"/>
        </w:rPr>
        <w:t>复</w:t>
      </w:r>
      <w:r>
        <w:rPr>
          <w:rFonts w:hint="eastAsia" w:ascii="宋体" w:hAnsi="宋体" w:cs="宋体"/>
          <w:color w:val="auto"/>
          <w:sz w:val="24"/>
          <w:highlight w:val="none"/>
          <w:lang w:bidi="zh-CN"/>
        </w:rPr>
        <w:t>测报告</w:t>
      </w:r>
      <w:r>
        <w:rPr>
          <w:rFonts w:hint="eastAsia" w:ascii="宋体" w:hAnsi="宋体" w:cs="宋体"/>
          <w:color w:val="auto"/>
          <w:sz w:val="24"/>
          <w:highlight w:val="none"/>
          <w:lang w:eastAsia="zh-CN" w:bidi="zh-CN"/>
        </w:rPr>
        <w:t>；</w:t>
      </w:r>
    </w:p>
    <w:p w14:paraId="670846CA">
      <w:pPr>
        <w:keepNext/>
        <w:keepLines/>
        <w:pageBreakBefore w:val="0"/>
        <w:kinsoku/>
        <w:wordWrap/>
        <w:overflowPunct/>
        <w:topLinePunct w:val="0"/>
        <w:autoSpaceDE/>
        <w:autoSpaceDN/>
        <w:bidi w:val="0"/>
        <w:adjustRightInd/>
        <w:snapToGrid/>
        <w:spacing w:line="360" w:lineRule="auto"/>
        <w:ind w:leftChars="0" w:firstLine="470" w:firstLineChars="196"/>
        <w:textAlignment w:val="auto"/>
        <w:outlineLvl w:val="9"/>
        <w:rPr>
          <w:rFonts w:hint="eastAsia" w:ascii="宋体" w:hAnsi="宋体" w:cs="宋体"/>
          <w:color w:val="auto"/>
          <w:sz w:val="24"/>
          <w:highlight w:val="none"/>
          <w:lang w:val="en-US" w:eastAsia="zh-CN" w:bidi="zh-CN"/>
        </w:rPr>
      </w:pPr>
      <w:r>
        <w:rPr>
          <w:rFonts w:hint="eastAsia" w:ascii="宋体" w:hAnsi="宋体" w:cs="宋体"/>
          <w:color w:val="auto"/>
          <w:sz w:val="24"/>
          <w:highlight w:val="none"/>
          <w:lang w:val="en-US" w:eastAsia="zh-CN" w:bidi="zh-CN"/>
        </w:rPr>
        <w:t>7. 每月提交1份汇总报告。</w:t>
      </w:r>
    </w:p>
    <w:p w14:paraId="2A868361">
      <w:pPr>
        <w:keepNext/>
        <w:keepLines/>
        <w:pageBreakBefore w:val="0"/>
        <w:kinsoku/>
        <w:wordWrap/>
        <w:overflowPunct/>
        <w:topLinePunct w:val="0"/>
        <w:autoSpaceDE/>
        <w:autoSpaceDN/>
        <w:bidi w:val="0"/>
        <w:adjustRightInd/>
        <w:snapToGrid/>
        <w:spacing w:line="360" w:lineRule="auto"/>
        <w:ind w:leftChars="0" w:firstLine="470" w:firstLineChars="196"/>
        <w:textAlignment w:val="auto"/>
        <w:outlineLvl w:val="9"/>
        <w:rPr>
          <w:rFonts w:hint="default" w:ascii="宋体" w:hAnsi="宋体" w:cs="宋体"/>
          <w:color w:val="auto"/>
          <w:sz w:val="24"/>
          <w:highlight w:val="none"/>
          <w:lang w:val="en-US" w:eastAsia="zh-CN" w:bidi="zh-CN"/>
        </w:rPr>
      </w:pPr>
      <w:r>
        <w:rPr>
          <w:rFonts w:hint="eastAsia" w:ascii="宋体" w:hAnsi="宋体" w:cs="宋体"/>
          <w:color w:val="auto"/>
          <w:sz w:val="24"/>
          <w:highlight w:val="none"/>
          <w:lang w:val="en-US" w:eastAsia="zh-CN" w:bidi="zh-CN"/>
        </w:rPr>
        <w:t>（二）履约验收</w:t>
      </w:r>
    </w:p>
    <w:p w14:paraId="252A0F95">
      <w:pPr>
        <w:keepNext/>
        <w:keepLines/>
        <w:pageBreakBefore w:val="0"/>
        <w:kinsoku/>
        <w:wordWrap/>
        <w:overflowPunct/>
        <w:topLinePunct w:val="0"/>
        <w:autoSpaceDE/>
        <w:autoSpaceDN/>
        <w:bidi w:val="0"/>
        <w:adjustRightInd/>
        <w:snapToGrid/>
        <w:spacing w:line="360" w:lineRule="auto"/>
        <w:ind w:leftChars="0" w:firstLine="470" w:firstLineChars="196"/>
        <w:textAlignment w:val="auto"/>
        <w:outlineLvl w:val="9"/>
        <w:rPr>
          <w:rFonts w:hint="default" w:ascii="宋体" w:hAnsi="宋体" w:cs="宋体"/>
          <w:color w:val="auto"/>
          <w:sz w:val="24"/>
          <w:highlight w:val="none"/>
          <w:lang w:val="en-US" w:eastAsia="zh-CN" w:bidi="zh-CN"/>
        </w:rPr>
      </w:pPr>
      <w:r>
        <w:rPr>
          <w:rFonts w:hint="eastAsia" w:ascii="宋体" w:hAnsi="宋体" w:cs="宋体"/>
          <w:color w:val="auto"/>
          <w:sz w:val="24"/>
          <w:highlight w:val="none"/>
          <w:lang w:val="en-US" w:eastAsia="zh-CN" w:bidi="zh-CN"/>
        </w:rPr>
        <w:t>见合同部分。</w:t>
      </w:r>
    </w:p>
    <w:p w14:paraId="4F12EDF4">
      <w:pPr>
        <w:rPr>
          <w:rFonts w:hint="default"/>
          <w:lang w:val="en-US" w:eastAsia="zh-CN"/>
        </w:rPr>
      </w:pPr>
      <w:r>
        <w:rPr>
          <w:rFonts w:hint="eastAsia"/>
          <w:lang w:val="en-US" w:eastAsia="zh-CN"/>
        </w:rPr>
        <w:br w:type="page"/>
      </w:r>
    </w:p>
    <w:p w14:paraId="00842831">
      <w:pPr>
        <w:numPr>
          <w:ilvl w:val="-1"/>
          <w:numId w:val="0"/>
        </w:numPr>
        <w:snapToGrid/>
        <w:spacing w:line="360" w:lineRule="auto"/>
        <w:jc w:val="center"/>
        <w:textAlignment w:val="auto"/>
        <w:outlineLvl w:val="0"/>
        <w:rPr>
          <w:rFonts w:hint="eastAsia" w:ascii="宋体" w:hAnsi="宋体" w:eastAsia="宋体" w:cs="宋体"/>
          <w:b/>
          <w:sz w:val="36"/>
          <w:szCs w:val="36"/>
        </w:rPr>
      </w:pPr>
      <w:bookmarkStart w:id="860" w:name="_Toc4158"/>
      <w:bookmarkStart w:id="861" w:name="_Toc2227"/>
      <w:bookmarkStart w:id="862" w:name="_Toc99301425"/>
      <w:bookmarkStart w:id="863" w:name="_Toc8409"/>
      <w:r>
        <w:rPr>
          <w:rFonts w:hint="eastAsia" w:ascii="宋体" w:hAnsi="宋体" w:cs="宋体"/>
          <w:b/>
          <w:sz w:val="36"/>
          <w:szCs w:val="36"/>
          <w:lang w:val="en-US" w:eastAsia="zh-CN"/>
        </w:rPr>
        <w:t>第六章</w:t>
      </w:r>
      <w:r>
        <w:rPr>
          <w:rFonts w:hint="eastAsia" w:ascii="宋体" w:hAnsi="宋体" w:eastAsia="宋体" w:cs="宋体"/>
          <w:b/>
          <w:sz w:val="36"/>
          <w:szCs w:val="36"/>
        </w:rPr>
        <w:t xml:space="preserve"> </w:t>
      </w:r>
      <w:r>
        <w:rPr>
          <w:rFonts w:hint="eastAsia" w:ascii="宋体" w:hAnsi="宋体" w:cs="宋体"/>
          <w:b/>
          <w:sz w:val="36"/>
          <w:szCs w:val="36"/>
          <w:lang w:val="en-US" w:eastAsia="zh-CN"/>
        </w:rPr>
        <w:t xml:space="preserve"> </w:t>
      </w:r>
      <w:r>
        <w:rPr>
          <w:rFonts w:hint="eastAsia" w:ascii="宋体" w:hAnsi="宋体" w:eastAsia="宋体" w:cs="宋体"/>
          <w:b/>
          <w:sz w:val="36"/>
          <w:szCs w:val="36"/>
        </w:rPr>
        <w:t xml:space="preserve"> 拟签订的合同文本</w:t>
      </w:r>
      <w:bookmarkEnd w:id="860"/>
      <w:bookmarkEnd w:id="861"/>
      <w:bookmarkEnd w:id="862"/>
      <w:bookmarkEnd w:id="863"/>
    </w:p>
    <w:p w14:paraId="024F6675">
      <w:pPr>
        <w:numPr>
          <w:ilvl w:val="-1"/>
          <w:numId w:val="0"/>
        </w:numPr>
        <w:snapToGrid w:val="0"/>
        <w:spacing w:line="480" w:lineRule="auto"/>
        <w:jc w:val="center"/>
        <w:textAlignment w:val="baseline"/>
        <w:rPr>
          <w:rFonts w:hint="eastAsia" w:ascii="宋体" w:hAnsi="宋体" w:eastAsia="宋体" w:cs="宋体"/>
          <w:b/>
          <w:color w:val="auto"/>
          <w:kern w:val="0"/>
          <w:sz w:val="24"/>
          <w:highlight w:val="none"/>
          <w:lang w:bidi="ar"/>
        </w:rPr>
      </w:pPr>
      <w:r>
        <w:rPr>
          <w:rFonts w:hint="eastAsia" w:ascii="宋体" w:hAnsi="宋体" w:eastAsia="宋体" w:cs="宋体"/>
          <w:color w:val="auto"/>
          <w:sz w:val="22"/>
          <w:szCs w:val="22"/>
          <w:highlight w:val="none"/>
        </w:rPr>
        <w:t>(此合同文本仅供参考。以最终招标人与中标人签定的合同条款为准,最终签定合同的主要条款不能与采购文件有冲突）</w:t>
      </w:r>
    </w:p>
    <w:p w14:paraId="2AFE4746">
      <w:pPr>
        <w:pStyle w:val="4"/>
        <w:bidi w:val="0"/>
        <w:rPr>
          <w:rFonts w:hint="eastAsia" w:ascii="宋体" w:hAnsi="宋体" w:eastAsia="宋体" w:cs="宋体"/>
          <w:sz w:val="36"/>
          <w:szCs w:val="36"/>
        </w:rPr>
      </w:pPr>
      <w:r>
        <w:rPr>
          <w:rFonts w:hint="eastAsia"/>
        </w:rPr>
        <w:br w:type="page"/>
      </w:r>
      <w:bookmarkStart w:id="864" w:name="_Toc776"/>
      <w:r>
        <w:rPr>
          <w:rFonts w:hint="eastAsia" w:ascii="宋体" w:hAnsi="宋体" w:eastAsia="宋体" w:cs="宋体"/>
          <w:sz w:val="36"/>
          <w:szCs w:val="36"/>
        </w:rPr>
        <w:t>拟签订的合同文本</w:t>
      </w:r>
      <w:bookmarkEnd w:id="864"/>
    </w:p>
    <w:p w14:paraId="78011168">
      <w:pPr>
        <w:autoSpaceDE w:val="0"/>
        <w:autoSpaceDN w:val="0"/>
        <w:adjustRightInd w:val="0"/>
        <w:jc w:val="left"/>
        <w:rPr>
          <w:szCs w:val="20"/>
          <w:lang w:val="zh-CN"/>
        </w:rPr>
      </w:pPr>
    </w:p>
    <w:p w14:paraId="5C05BFD6">
      <w:pPr>
        <w:tabs>
          <w:tab w:val="left" w:pos="567"/>
        </w:tabs>
        <w:spacing w:before="120" w:line="22" w:lineRule="atLeast"/>
        <w:rPr>
          <w:rFonts w:ascii="宋体" w:hAnsi="宋体"/>
          <w:sz w:val="24"/>
          <w:lang w:val="zh-CN"/>
        </w:rPr>
      </w:pPr>
    </w:p>
    <w:p w14:paraId="639D54B9">
      <w:pPr>
        <w:rPr>
          <w:szCs w:val="20"/>
          <w:lang w:val="zh-CN"/>
        </w:rPr>
      </w:pPr>
    </w:p>
    <w:p w14:paraId="25C83133">
      <w:pPr>
        <w:tabs>
          <w:tab w:val="left" w:pos="567"/>
        </w:tabs>
        <w:spacing w:before="120" w:line="22" w:lineRule="atLeast"/>
        <w:rPr>
          <w:rFonts w:ascii="宋体" w:hAnsi="宋体"/>
          <w:sz w:val="24"/>
          <w:lang w:val="zh-CN"/>
        </w:rPr>
      </w:pPr>
    </w:p>
    <w:p w14:paraId="0C142BE6">
      <w:pPr>
        <w:spacing w:before="120" w:line="22" w:lineRule="atLeast"/>
        <w:ind w:left="960"/>
        <w:rPr>
          <w:rFonts w:hint="eastAsia" w:ascii="宋体" w:hAnsi="宋体"/>
          <w:sz w:val="24"/>
          <w:szCs w:val="20"/>
          <w:u w:val="single"/>
          <w:lang w:val="zh-CN"/>
        </w:rPr>
      </w:pPr>
      <w:bookmarkStart w:id="865" w:name="_Toc135539127"/>
      <w:bookmarkStart w:id="866" w:name="_Toc132912973"/>
      <w:bookmarkStart w:id="867" w:name="_Toc21628"/>
      <w:bookmarkStart w:id="868" w:name="_Toc135537939"/>
      <w:r>
        <w:rPr>
          <w:rFonts w:hint="eastAsia" w:ascii="宋体" w:hAnsi="宋体"/>
          <w:sz w:val="24"/>
          <w:szCs w:val="20"/>
          <w:lang w:val="zh-CN"/>
        </w:rPr>
        <w:t>合同编号:</w:t>
      </w:r>
      <w:bookmarkEnd w:id="865"/>
      <w:bookmarkEnd w:id="866"/>
      <w:bookmarkEnd w:id="867"/>
      <w:bookmarkEnd w:id="868"/>
      <w:r>
        <w:rPr>
          <w:rFonts w:hint="eastAsia" w:ascii="宋体" w:hAnsi="宋体"/>
          <w:sz w:val="24"/>
          <w:szCs w:val="20"/>
          <w:u w:val="single"/>
          <w:lang w:val="zh-CN"/>
        </w:rPr>
        <w:t xml:space="preserve">        </w:t>
      </w:r>
    </w:p>
    <w:p w14:paraId="7CE4DD22">
      <w:pPr>
        <w:autoSpaceDE w:val="0"/>
        <w:autoSpaceDN w:val="0"/>
        <w:adjustRightInd w:val="0"/>
        <w:jc w:val="left"/>
        <w:rPr>
          <w:rFonts w:ascii="宋体" w:hAnsi="宋体"/>
          <w:kern w:val="0"/>
          <w:sz w:val="24"/>
          <w:szCs w:val="20"/>
        </w:rPr>
      </w:pPr>
    </w:p>
    <w:p w14:paraId="73046599">
      <w:pPr>
        <w:spacing w:before="120" w:line="22" w:lineRule="atLeast"/>
        <w:rPr>
          <w:rFonts w:ascii="宋体" w:hAnsi="宋体"/>
          <w:sz w:val="24"/>
          <w:szCs w:val="20"/>
        </w:rPr>
      </w:pPr>
    </w:p>
    <w:p w14:paraId="0ABA8F5A">
      <w:pPr>
        <w:spacing w:before="120" w:line="22" w:lineRule="atLeast"/>
        <w:ind w:left="960"/>
        <w:rPr>
          <w:rFonts w:ascii="宋体" w:hAnsi="宋体"/>
          <w:sz w:val="24"/>
          <w:szCs w:val="20"/>
        </w:rPr>
      </w:pPr>
      <w:r>
        <w:rPr>
          <w:rFonts w:hint="eastAsia" w:ascii="宋体" w:hAnsi="宋体"/>
          <w:sz w:val="24"/>
          <w:szCs w:val="20"/>
        </w:rPr>
        <w:t>项目名称:</w:t>
      </w:r>
      <w:r>
        <w:rPr>
          <w:rFonts w:hint="eastAsia" w:ascii="宋体" w:hAnsi="宋体"/>
          <w:sz w:val="24"/>
          <w:szCs w:val="20"/>
          <w:u w:val="single"/>
        </w:rPr>
        <w:t xml:space="preserve">                                    </w:t>
      </w:r>
    </w:p>
    <w:p w14:paraId="321A3169">
      <w:pPr>
        <w:spacing w:before="120" w:line="22" w:lineRule="atLeast"/>
        <w:rPr>
          <w:rFonts w:ascii="宋体" w:hAnsi="宋体"/>
          <w:sz w:val="24"/>
          <w:szCs w:val="20"/>
        </w:rPr>
      </w:pPr>
    </w:p>
    <w:p w14:paraId="31E64816">
      <w:pPr>
        <w:spacing w:before="120" w:line="22" w:lineRule="atLeast"/>
        <w:ind w:left="960"/>
        <w:rPr>
          <w:rFonts w:ascii="宋体" w:hAnsi="宋体"/>
          <w:sz w:val="24"/>
          <w:szCs w:val="20"/>
          <w:u w:val="single"/>
        </w:rPr>
      </w:pPr>
      <w:r>
        <w:rPr>
          <w:rFonts w:hint="eastAsia" w:ascii="宋体" w:hAnsi="宋体"/>
          <w:sz w:val="24"/>
          <w:szCs w:val="20"/>
        </w:rPr>
        <w:t>服务名称:</w:t>
      </w:r>
      <w:r>
        <w:rPr>
          <w:rFonts w:hint="eastAsia" w:ascii="宋体" w:hAnsi="宋体"/>
          <w:sz w:val="24"/>
          <w:szCs w:val="20"/>
          <w:u w:val="single"/>
        </w:rPr>
        <w:t xml:space="preserve">                                    </w:t>
      </w:r>
    </w:p>
    <w:p w14:paraId="6A683DA5">
      <w:pPr>
        <w:spacing w:before="120" w:line="22" w:lineRule="atLeast"/>
        <w:rPr>
          <w:rFonts w:ascii="宋体" w:hAnsi="宋体"/>
          <w:sz w:val="24"/>
          <w:szCs w:val="20"/>
        </w:rPr>
      </w:pPr>
    </w:p>
    <w:p w14:paraId="3C11D1FC">
      <w:pPr>
        <w:spacing w:before="120" w:line="22" w:lineRule="atLeast"/>
        <w:rPr>
          <w:rFonts w:ascii="宋体" w:hAnsi="宋体"/>
          <w:sz w:val="24"/>
          <w:szCs w:val="20"/>
        </w:rPr>
      </w:pPr>
    </w:p>
    <w:p w14:paraId="12B191BB">
      <w:pPr>
        <w:spacing w:before="120" w:line="22" w:lineRule="atLeast"/>
        <w:rPr>
          <w:rFonts w:ascii="宋体" w:hAnsi="宋体"/>
          <w:sz w:val="24"/>
          <w:szCs w:val="20"/>
        </w:rPr>
      </w:pPr>
    </w:p>
    <w:p w14:paraId="41307CF7">
      <w:pPr>
        <w:spacing w:before="120" w:line="22" w:lineRule="atLeast"/>
        <w:rPr>
          <w:rFonts w:ascii="宋体" w:hAnsi="宋体"/>
          <w:sz w:val="24"/>
          <w:szCs w:val="20"/>
        </w:rPr>
      </w:pPr>
    </w:p>
    <w:p w14:paraId="7C36D4E3">
      <w:pPr>
        <w:spacing w:before="120" w:line="22" w:lineRule="atLeast"/>
        <w:ind w:left="960"/>
        <w:rPr>
          <w:rFonts w:ascii="宋体" w:hAnsi="宋体"/>
          <w:sz w:val="24"/>
          <w:szCs w:val="20"/>
        </w:rPr>
      </w:pPr>
      <w:r>
        <w:rPr>
          <w:rFonts w:hint="eastAsia" w:ascii="宋体" w:hAnsi="宋体"/>
          <w:sz w:val="24"/>
          <w:szCs w:val="20"/>
        </w:rPr>
        <w:t>甲　　方:</w:t>
      </w:r>
      <w:r>
        <w:rPr>
          <w:rFonts w:hint="eastAsia" w:ascii="宋体" w:hAnsi="宋体"/>
          <w:sz w:val="24"/>
          <w:szCs w:val="20"/>
          <w:u w:val="single"/>
        </w:rPr>
        <w:t xml:space="preserve">                                    </w:t>
      </w:r>
    </w:p>
    <w:p w14:paraId="5E91FB67">
      <w:pPr>
        <w:spacing w:before="120" w:line="22" w:lineRule="atLeast"/>
        <w:ind w:left="960"/>
        <w:rPr>
          <w:rFonts w:ascii="宋体" w:hAnsi="宋体"/>
          <w:sz w:val="24"/>
          <w:szCs w:val="20"/>
        </w:rPr>
      </w:pPr>
    </w:p>
    <w:p w14:paraId="216690D6">
      <w:pPr>
        <w:spacing w:before="120" w:line="22" w:lineRule="atLeast"/>
        <w:ind w:left="960"/>
        <w:rPr>
          <w:rFonts w:ascii="宋体" w:hAnsi="宋体"/>
          <w:sz w:val="24"/>
          <w:szCs w:val="20"/>
          <w:u w:val="single"/>
        </w:rPr>
      </w:pPr>
      <w:r>
        <w:rPr>
          <w:rFonts w:hint="eastAsia" w:ascii="宋体" w:hAnsi="宋体"/>
          <w:sz w:val="24"/>
          <w:szCs w:val="20"/>
        </w:rPr>
        <w:t>乙　　方:</w:t>
      </w:r>
      <w:r>
        <w:rPr>
          <w:rFonts w:hint="eastAsia" w:ascii="宋体" w:hAnsi="宋体"/>
          <w:sz w:val="24"/>
          <w:szCs w:val="20"/>
          <w:u w:val="single"/>
        </w:rPr>
        <w:t xml:space="preserve">                                    </w:t>
      </w:r>
    </w:p>
    <w:p w14:paraId="76CF233A">
      <w:pPr>
        <w:spacing w:before="120" w:line="22" w:lineRule="atLeast"/>
        <w:rPr>
          <w:rFonts w:ascii="宋体" w:hAnsi="宋体"/>
          <w:sz w:val="24"/>
          <w:szCs w:val="20"/>
        </w:rPr>
      </w:pPr>
    </w:p>
    <w:p w14:paraId="03875ED6">
      <w:pPr>
        <w:spacing w:before="120" w:line="22" w:lineRule="atLeast"/>
        <w:rPr>
          <w:rFonts w:ascii="宋体" w:hAnsi="宋体"/>
          <w:sz w:val="24"/>
          <w:szCs w:val="20"/>
        </w:rPr>
      </w:pPr>
    </w:p>
    <w:p w14:paraId="7B4DE778">
      <w:pPr>
        <w:spacing w:before="120" w:line="22" w:lineRule="atLeast"/>
        <w:ind w:firstLine="960" w:firstLineChars="400"/>
        <w:rPr>
          <w:rFonts w:ascii="宋体" w:hAnsi="宋体"/>
          <w:sz w:val="24"/>
          <w:szCs w:val="20"/>
          <w:u w:val="single"/>
        </w:rPr>
      </w:pPr>
      <w:r>
        <w:rPr>
          <w:rFonts w:hint="eastAsia" w:ascii="宋体" w:hAnsi="宋体"/>
          <w:sz w:val="24"/>
          <w:szCs w:val="20"/>
        </w:rPr>
        <w:t>签署日期:</w:t>
      </w:r>
      <w:r>
        <w:rPr>
          <w:rFonts w:hint="eastAsia" w:ascii="宋体" w:hAnsi="宋体"/>
          <w:sz w:val="24"/>
          <w:szCs w:val="20"/>
          <w:u w:val="single"/>
        </w:rPr>
        <w:t>　　　　　　　　　　　　　　　　　　　</w:t>
      </w:r>
    </w:p>
    <w:p w14:paraId="76B5DB7B">
      <w:pPr>
        <w:spacing w:after="120" w:line="480" w:lineRule="auto"/>
        <w:ind w:left="420" w:leftChars="200"/>
        <w:rPr>
          <w:szCs w:val="20"/>
        </w:rPr>
      </w:pPr>
    </w:p>
    <w:p w14:paraId="39B1E54F">
      <w:pPr>
        <w:spacing w:after="120" w:line="480" w:lineRule="auto"/>
        <w:ind w:left="420" w:leftChars="200"/>
        <w:rPr>
          <w:szCs w:val="20"/>
        </w:rPr>
      </w:pPr>
    </w:p>
    <w:p w14:paraId="78B6E9A1">
      <w:pPr>
        <w:spacing w:after="120" w:line="480" w:lineRule="auto"/>
        <w:ind w:left="420" w:leftChars="200"/>
        <w:rPr>
          <w:szCs w:val="20"/>
        </w:rPr>
      </w:pPr>
    </w:p>
    <w:p w14:paraId="1C2DAED7">
      <w:pPr>
        <w:spacing w:after="120" w:line="480" w:lineRule="auto"/>
        <w:ind w:left="420" w:leftChars="200"/>
        <w:rPr>
          <w:szCs w:val="20"/>
        </w:rPr>
      </w:pPr>
    </w:p>
    <w:p w14:paraId="53D4F410">
      <w:r>
        <w:rPr>
          <w:szCs w:val="20"/>
        </w:rPr>
        <w:br w:type="page"/>
      </w:r>
    </w:p>
    <w:p w14:paraId="2BA3EE25">
      <w:pPr>
        <w:pStyle w:val="4"/>
        <w:bidi w:val="0"/>
        <w:rPr>
          <w:rFonts w:hint="eastAsia" w:ascii="宋体" w:hAnsi="宋体" w:eastAsia="宋体" w:cs="宋体"/>
        </w:rPr>
      </w:pPr>
      <w:r>
        <w:rPr>
          <w:rFonts w:hint="eastAsia" w:ascii="宋体" w:hAnsi="宋体" w:eastAsia="宋体" w:cs="宋体"/>
        </w:rPr>
        <w:t>合　　　同　　　书</w:t>
      </w:r>
    </w:p>
    <w:p w14:paraId="4AF3BD3C">
      <w:pPr>
        <w:spacing w:before="120"/>
        <w:rPr>
          <w:rFonts w:ascii="宋体" w:hAnsi="宋体"/>
          <w:sz w:val="24"/>
          <w:szCs w:val="20"/>
        </w:rPr>
      </w:pPr>
    </w:p>
    <w:p w14:paraId="03AF7EB1">
      <w:pPr>
        <w:spacing w:before="120" w:line="360" w:lineRule="auto"/>
        <w:ind w:firstLine="720"/>
        <w:rPr>
          <w:rFonts w:ascii="宋体" w:hAnsi="宋体"/>
          <w:sz w:val="24"/>
          <w:szCs w:val="20"/>
        </w:rPr>
      </w:pPr>
      <w:r>
        <w:rPr>
          <w:rFonts w:hint="eastAsia" w:ascii="宋体" w:hAnsi="宋体"/>
          <w:sz w:val="24"/>
          <w:szCs w:val="20"/>
          <w:u w:val="single"/>
        </w:rPr>
        <w:t>　    　</w:t>
      </w:r>
      <w:r>
        <w:rPr>
          <w:rFonts w:hint="eastAsia" w:ascii="宋体" w:hAnsi="宋体"/>
          <w:sz w:val="24"/>
          <w:szCs w:val="20"/>
        </w:rPr>
        <w:t>(甲方)</w:t>
      </w:r>
      <w:r>
        <w:rPr>
          <w:rFonts w:hint="eastAsia" w:ascii="宋体" w:hAnsi="宋体"/>
          <w:sz w:val="24"/>
          <w:szCs w:val="20"/>
          <w:u w:val="single"/>
        </w:rPr>
        <w:t>　　　　</w:t>
      </w:r>
      <w:r>
        <w:rPr>
          <w:rFonts w:hint="eastAsia" w:ascii="宋体" w:hAnsi="宋体"/>
          <w:sz w:val="24"/>
          <w:szCs w:val="20"/>
        </w:rPr>
        <w:t>(项目名称)中所需</w:t>
      </w:r>
      <w:r>
        <w:rPr>
          <w:rFonts w:hint="eastAsia" w:ascii="宋体" w:hAnsi="宋体"/>
          <w:sz w:val="24"/>
          <w:szCs w:val="20"/>
          <w:u w:val="single"/>
        </w:rPr>
        <w:t>　　　　</w:t>
      </w:r>
      <w:r>
        <w:rPr>
          <w:rFonts w:hint="eastAsia" w:ascii="宋体" w:hAnsi="宋体"/>
          <w:sz w:val="24"/>
          <w:szCs w:val="20"/>
        </w:rPr>
        <w:t xml:space="preserve"> (服务名称)经</w:t>
      </w:r>
      <w:r>
        <w:rPr>
          <w:rFonts w:hint="eastAsia" w:ascii="宋体" w:hAnsi="宋体"/>
          <w:sz w:val="24"/>
          <w:szCs w:val="20"/>
          <w:u w:val="single"/>
        </w:rPr>
        <w:t>　　　　</w:t>
      </w:r>
      <w:r>
        <w:rPr>
          <w:rFonts w:hint="eastAsia" w:ascii="宋体" w:hAnsi="宋体"/>
          <w:sz w:val="24"/>
          <w:szCs w:val="20"/>
        </w:rPr>
        <w:t>(采购人)以</w:t>
      </w:r>
      <w:r>
        <w:rPr>
          <w:rFonts w:hint="eastAsia" w:ascii="宋体" w:hAnsi="宋体"/>
          <w:sz w:val="24"/>
          <w:szCs w:val="20"/>
          <w:u w:val="single"/>
        </w:rPr>
        <w:t>　　　　</w:t>
      </w:r>
      <w:r>
        <w:rPr>
          <w:rFonts w:hint="eastAsia" w:ascii="宋体" w:hAnsi="宋体"/>
          <w:sz w:val="24"/>
          <w:szCs w:val="20"/>
        </w:rPr>
        <w:t>号招标文件在国内</w:t>
      </w:r>
      <w:r>
        <w:rPr>
          <w:rFonts w:hint="eastAsia" w:ascii="宋体" w:hAnsi="宋体"/>
          <w:sz w:val="24"/>
          <w:szCs w:val="20"/>
          <w:u w:val="single"/>
        </w:rPr>
        <w:t>　　　　</w:t>
      </w:r>
      <w:r>
        <w:rPr>
          <w:rFonts w:hint="eastAsia" w:ascii="宋体" w:hAnsi="宋体"/>
          <w:sz w:val="24"/>
          <w:szCs w:val="20"/>
        </w:rPr>
        <w:t>(公开/邀请)招标。经评标委员会评定</w:t>
      </w:r>
      <w:r>
        <w:rPr>
          <w:rFonts w:hint="eastAsia" w:ascii="宋体" w:hAnsi="宋体"/>
          <w:sz w:val="24"/>
          <w:szCs w:val="20"/>
          <w:u w:val="single"/>
        </w:rPr>
        <w:t>　　　　</w:t>
      </w:r>
      <w:r>
        <w:rPr>
          <w:rFonts w:hint="eastAsia" w:ascii="宋体" w:hAnsi="宋体"/>
          <w:sz w:val="24"/>
          <w:szCs w:val="20"/>
        </w:rPr>
        <w:t>(乙方)为中标人。甲、乙双方同意按照下面的条款和条件，签署本合同。</w:t>
      </w:r>
    </w:p>
    <w:p w14:paraId="7E9C023F">
      <w:pPr>
        <w:spacing w:before="240"/>
        <w:rPr>
          <w:rFonts w:ascii="宋体" w:hAnsi="宋体"/>
          <w:b/>
          <w:sz w:val="24"/>
          <w:szCs w:val="20"/>
        </w:rPr>
      </w:pPr>
      <w:r>
        <w:rPr>
          <w:rFonts w:hint="eastAsia" w:ascii="宋体" w:hAnsi="宋体"/>
          <w:b/>
          <w:sz w:val="24"/>
          <w:szCs w:val="20"/>
        </w:rPr>
        <w:t>1、合同文件</w:t>
      </w:r>
    </w:p>
    <w:p w14:paraId="420F22B2">
      <w:pPr>
        <w:spacing w:before="120" w:line="360" w:lineRule="auto"/>
        <w:ind w:firstLine="480" w:firstLineChars="200"/>
        <w:rPr>
          <w:rFonts w:ascii="宋体" w:hAnsi="宋体"/>
          <w:sz w:val="24"/>
          <w:szCs w:val="20"/>
        </w:rPr>
      </w:pPr>
      <w:r>
        <w:rPr>
          <w:rFonts w:hint="eastAsia" w:ascii="宋体" w:hAnsi="宋体"/>
          <w:sz w:val="24"/>
          <w:szCs w:val="20"/>
        </w:rPr>
        <w:t>下列文件构成本合同的组成部分，应该认为是一个整体，彼此相互解释，相互补充。为便于解释，组成合同的多个文件的优先支配地位的次序如下:</w:t>
      </w:r>
    </w:p>
    <w:p w14:paraId="59B2F196">
      <w:pPr>
        <w:spacing w:before="120"/>
        <w:ind w:firstLine="540"/>
        <w:rPr>
          <w:rFonts w:ascii="宋体" w:hAnsi="宋体"/>
          <w:sz w:val="24"/>
          <w:szCs w:val="20"/>
        </w:rPr>
      </w:pPr>
      <w:r>
        <w:rPr>
          <w:rFonts w:hint="eastAsia" w:ascii="宋体" w:hAnsi="宋体"/>
          <w:sz w:val="24"/>
          <w:szCs w:val="20"/>
        </w:rPr>
        <w:t>a.</w:t>
      </w:r>
      <w:r>
        <w:rPr>
          <w:rFonts w:hint="eastAsia" w:ascii="宋体" w:hAnsi="宋体"/>
          <w:sz w:val="24"/>
          <w:szCs w:val="20"/>
        </w:rPr>
        <w:tab/>
      </w:r>
      <w:r>
        <w:rPr>
          <w:rFonts w:hint="eastAsia" w:ascii="宋体" w:hAnsi="宋体"/>
          <w:sz w:val="24"/>
          <w:szCs w:val="20"/>
        </w:rPr>
        <w:t>本合同书　</w:t>
      </w:r>
    </w:p>
    <w:p w14:paraId="40EAE90D">
      <w:pPr>
        <w:spacing w:before="120"/>
        <w:ind w:firstLine="540"/>
        <w:rPr>
          <w:rFonts w:ascii="宋体" w:hAnsi="宋体"/>
          <w:sz w:val="24"/>
          <w:szCs w:val="20"/>
        </w:rPr>
      </w:pPr>
      <w:r>
        <w:rPr>
          <w:rFonts w:hint="eastAsia" w:ascii="宋体" w:hAnsi="宋体"/>
          <w:sz w:val="24"/>
          <w:szCs w:val="20"/>
        </w:rPr>
        <w:t>b.</w:t>
      </w:r>
      <w:r>
        <w:rPr>
          <w:rFonts w:hint="eastAsia" w:ascii="宋体" w:hAnsi="宋体"/>
          <w:sz w:val="24"/>
          <w:szCs w:val="20"/>
        </w:rPr>
        <w:tab/>
      </w:r>
      <w:r>
        <w:rPr>
          <w:rFonts w:hint="eastAsia" w:ascii="宋体" w:hAnsi="宋体"/>
          <w:sz w:val="24"/>
          <w:szCs w:val="20"/>
        </w:rPr>
        <w:t>中标通知书</w:t>
      </w:r>
    </w:p>
    <w:p w14:paraId="0EFB5E3C">
      <w:pPr>
        <w:spacing w:before="120"/>
        <w:ind w:firstLine="540"/>
        <w:rPr>
          <w:rFonts w:ascii="宋体" w:hAnsi="宋体"/>
          <w:sz w:val="24"/>
          <w:szCs w:val="20"/>
        </w:rPr>
      </w:pPr>
      <w:r>
        <w:rPr>
          <w:rFonts w:hint="eastAsia" w:ascii="宋体" w:hAnsi="宋体"/>
          <w:sz w:val="24"/>
          <w:szCs w:val="20"/>
        </w:rPr>
        <w:t>c.</w:t>
      </w:r>
      <w:r>
        <w:rPr>
          <w:rFonts w:hint="eastAsia" w:ascii="宋体" w:hAnsi="宋体"/>
          <w:sz w:val="24"/>
          <w:szCs w:val="20"/>
        </w:rPr>
        <w:tab/>
      </w:r>
      <w:r>
        <w:rPr>
          <w:rFonts w:hint="eastAsia" w:ascii="宋体" w:hAnsi="宋体"/>
          <w:sz w:val="24"/>
          <w:szCs w:val="20"/>
        </w:rPr>
        <w:t>协议</w:t>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p>
    <w:p w14:paraId="5C5AD459">
      <w:pPr>
        <w:spacing w:before="120"/>
        <w:ind w:firstLine="540"/>
        <w:rPr>
          <w:rFonts w:ascii="宋体" w:hAnsi="宋体"/>
          <w:sz w:val="24"/>
          <w:szCs w:val="20"/>
        </w:rPr>
      </w:pPr>
      <w:r>
        <w:rPr>
          <w:rFonts w:hint="eastAsia" w:ascii="宋体" w:hAnsi="宋体"/>
          <w:sz w:val="24"/>
          <w:szCs w:val="20"/>
        </w:rPr>
        <w:t>d.</w:t>
      </w:r>
      <w:r>
        <w:rPr>
          <w:rFonts w:hint="eastAsia" w:ascii="宋体" w:hAnsi="宋体"/>
          <w:sz w:val="24"/>
          <w:szCs w:val="20"/>
        </w:rPr>
        <w:tab/>
      </w:r>
      <w:r>
        <w:rPr>
          <w:rFonts w:hint="eastAsia" w:ascii="宋体" w:hAnsi="宋体"/>
          <w:sz w:val="24"/>
          <w:szCs w:val="20"/>
        </w:rPr>
        <w:t>投标文件(含澄清文件)</w:t>
      </w:r>
    </w:p>
    <w:p w14:paraId="23914F26">
      <w:pPr>
        <w:spacing w:before="120"/>
        <w:ind w:firstLine="540"/>
        <w:rPr>
          <w:rFonts w:ascii="宋体" w:hAnsi="宋体"/>
          <w:sz w:val="24"/>
          <w:szCs w:val="20"/>
        </w:rPr>
      </w:pPr>
      <w:r>
        <w:rPr>
          <w:rFonts w:hint="eastAsia" w:ascii="宋体" w:hAnsi="宋体"/>
          <w:sz w:val="24"/>
          <w:szCs w:val="20"/>
        </w:rPr>
        <w:t>e.</w:t>
      </w:r>
      <w:r>
        <w:rPr>
          <w:rFonts w:hint="eastAsia" w:ascii="宋体" w:hAnsi="宋体"/>
          <w:sz w:val="24"/>
          <w:szCs w:val="20"/>
        </w:rPr>
        <w:tab/>
      </w:r>
      <w:r>
        <w:rPr>
          <w:rFonts w:hint="eastAsia" w:ascii="宋体" w:hAnsi="宋体"/>
          <w:sz w:val="24"/>
          <w:szCs w:val="20"/>
        </w:rPr>
        <w:t>招标文件(含招标文件补充通知)</w:t>
      </w:r>
    </w:p>
    <w:p w14:paraId="18961F1A">
      <w:pPr>
        <w:spacing w:before="120"/>
        <w:ind w:firstLine="540"/>
        <w:rPr>
          <w:rFonts w:ascii="宋体" w:hAnsi="宋体"/>
          <w:sz w:val="24"/>
          <w:szCs w:val="20"/>
        </w:rPr>
      </w:pPr>
    </w:p>
    <w:p w14:paraId="5233E80F">
      <w:pPr>
        <w:spacing w:line="360" w:lineRule="auto"/>
        <w:rPr>
          <w:rFonts w:ascii="宋体" w:hAnsi="宋体"/>
          <w:b/>
          <w:sz w:val="24"/>
          <w:szCs w:val="20"/>
        </w:rPr>
      </w:pPr>
      <w:r>
        <w:rPr>
          <w:rFonts w:hint="eastAsia" w:ascii="宋体" w:hAnsi="宋体"/>
          <w:b/>
          <w:sz w:val="24"/>
          <w:szCs w:val="20"/>
        </w:rPr>
        <w:t>2、服务和数量</w:t>
      </w:r>
    </w:p>
    <w:p w14:paraId="2C5A6975">
      <w:pPr>
        <w:spacing w:before="120"/>
        <w:ind w:firstLine="454"/>
        <w:rPr>
          <w:rFonts w:ascii="宋体" w:hAnsi="宋体"/>
          <w:sz w:val="24"/>
          <w:szCs w:val="20"/>
        </w:rPr>
      </w:pPr>
      <w:r>
        <w:rPr>
          <w:rFonts w:hint="eastAsia" w:ascii="宋体" w:hAnsi="宋体"/>
          <w:sz w:val="24"/>
          <w:szCs w:val="20"/>
        </w:rPr>
        <w:t>本合同服务:</w:t>
      </w:r>
      <w:r>
        <w:rPr>
          <w:rFonts w:hint="eastAsia" w:ascii="宋体" w:hAnsi="宋体"/>
          <w:sz w:val="24"/>
          <w:szCs w:val="20"/>
          <w:u w:val="single"/>
        </w:rPr>
        <w:t xml:space="preserve">　　　　　　　　　　　　      </w:t>
      </w:r>
    </w:p>
    <w:p w14:paraId="238C7776">
      <w:pPr>
        <w:spacing w:before="120"/>
        <w:ind w:firstLine="454"/>
        <w:rPr>
          <w:rFonts w:ascii="宋体" w:hAnsi="宋体"/>
          <w:sz w:val="24"/>
          <w:szCs w:val="20"/>
          <w:u w:val="single"/>
        </w:rPr>
      </w:pPr>
      <w:r>
        <w:rPr>
          <w:rFonts w:hint="eastAsia" w:ascii="宋体" w:hAnsi="宋体"/>
          <w:sz w:val="24"/>
          <w:szCs w:val="20"/>
        </w:rPr>
        <w:t>数量:</w:t>
      </w:r>
      <w:r>
        <w:rPr>
          <w:rFonts w:hint="eastAsia" w:ascii="宋体" w:hAnsi="宋体"/>
          <w:sz w:val="24"/>
          <w:szCs w:val="20"/>
          <w:u w:val="single"/>
        </w:rPr>
        <w:t xml:space="preserve">　　　　　　　　　　　　　　　      </w:t>
      </w:r>
    </w:p>
    <w:p w14:paraId="5ECFA80E">
      <w:pPr>
        <w:spacing w:before="120"/>
        <w:ind w:firstLine="454"/>
        <w:rPr>
          <w:rFonts w:ascii="宋体" w:hAnsi="宋体"/>
          <w:sz w:val="24"/>
          <w:szCs w:val="20"/>
        </w:rPr>
      </w:pPr>
      <w:r>
        <w:rPr>
          <w:rFonts w:hint="eastAsia" w:ascii="宋体" w:hAnsi="宋体"/>
          <w:sz w:val="24"/>
          <w:szCs w:val="20"/>
        </w:rPr>
        <w:t>服务的质量约定:</w:t>
      </w:r>
      <w:r>
        <w:rPr>
          <w:rFonts w:hint="eastAsia" w:ascii="宋体" w:hAnsi="宋体"/>
          <w:sz w:val="24"/>
          <w:szCs w:val="20"/>
          <w:u w:val="single"/>
        </w:rPr>
        <w:t xml:space="preserve"> 　　　　　　　　　　　　 </w:t>
      </w:r>
    </w:p>
    <w:p w14:paraId="5F6F1825">
      <w:pPr>
        <w:spacing w:before="240"/>
        <w:rPr>
          <w:rFonts w:ascii="宋体" w:hAnsi="宋体"/>
          <w:b/>
          <w:sz w:val="24"/>
          <w:szCs w:val="20"/>
        </w:rPr>
      </w:pPr>
      <w:r>
        <w:rPr>
          <w:rFonts w:hint="eastAsia" w:ascii="宋体" w:hAnsi="宋体"/>
          <w:b/>
          <w:sz w:val="24"/>
          <w:szCs w:val="20"/>
        </w:rPr>
        <w:t>3、合同总价</w:t>
      </w:r>
    </w:p>
    <w:p w14:paraId="43FE3555">
      <w:pPr>
        <w:spacing w:before="120"/>
        <w:ind w:firstLine="454"/>
        <w:rPr>
          <w:rFonts w:ascii="宋体" w:hAnsi="宋体"/>
          <w:sz w:val="24"/>
          <w:szCs w:val="20"/>
        </w:rPr>
      </w:pPr>
      <w:r>
        <w:rPr>
          <w:rFonts w:hint="eastAsia" w:ascii="宋体" w:hAnsi="宋体"/>
          <w:sz w:val="24"/>
          <w:szCs w:val="20"/>
        </w:rPr>
        <w:t>本合同总价为:</w:t>
      </w:r>
      <w:r>
        <w:rPr>
          <w:rFonts w:hint="eastAsia" w:ascii="宋体" w:hAnsi="宋体"/>
          <w:sz w:val="24"/>
          <w:szCs w:val="20"/>
          <w:u w:val="single"/>
        </w:rPr>
        <w:t xml:space="preserve">　　                      </w:t>
      </w:r>
    </w:p>
    <w:p w14:paraId="0A50DB51">
      <w:pPr>
        <w:spacing w:before="120"/>
        <w:ind w:firstLine="454"/>
        <w:rPr>
          <w:rFonts w:ascii="宋体" w:hAnsi="宋体"/>
          <w:sz w:val="24"/>
          <w:szCs w:val="20"/>
          <w:u w:val="single"/>
        </w:rPr>
      </w:pPr>
      <w:r>
        <w:rPr>
          <w:rFonts w:hint="eastAsia" w:ascii="宋体" w:hAnsi="宋体"/>
          <w:sz w:val="24"/>
          <w:szCs w:val="20"/>
        </w:rPr>
        <w:t>分项价格:</w:t>
      </w:r>
      <w:r>
        <w:rPr>
          <w:rFonts w:hint="eastAsia" w:ascii="宋体" w:hAnsi="宋体"/>
          <w:sz w:val="24"/>
          <w:szCs w:val="20"/>
          <w:u w:val="single"/>
        </w:rPr>
        <w:t xml:space="preserve">　　　　　　　　　　　　       </w:t>
      </w:r>
    </w:p>
    <w:p w14:paraId="5AFA794E">
      <w:pPr>
        <w:spacing w:before="240"/>
        <w:rPr>
          <w:rFonts w:ascii="宋体" w:hAnsi="宋体"/>
          <w:b/>
          <w:sz w:val="24"/>
          <w:szCs w:val="20"/>
        </w:rPr>
      </w:pPr>
      <w:r>
        <w:rPr>
          <w:rFonts w:hint="eastAsia" w:ascii="宋体" w:hAnsi="宋体"/>
          <w:b/>
          <w:sz w:val="24"/>
          <w:szCs w:val="20"/>
        </w:rPr>
        <w:t>4、采购资金支付(含支付条件、时间、方式)</w:t>
      </w:r>
    </w:p>
    <w:p w14:paraId="560C9F18">
      <w:pPr>
        <w:spacing w:before="120" w:line="360" w:lineRule="auto"/>
        <w:ind w:firstLine="360" w:firstLineChars="150"/>
        <w:rPr>
          <w:rFonts w:ascii="宋体" w:hAnsi="宋体"/>
          <w:sz w:val="24"/>
          <w:szCs w:val="20"/>
          <w:u w:val="single"/>
        </w:rPr>
      </w:pPr>
      <w:r>
        <w:rPr>
          <w:rFonts w:hint="eastAsia" w:ascii="宋体" w:hAnsi="宋体"/>
          <w:sz w:val="24"/>
          <w:szCs w:val="20"/>
          <w:u w:val="single"/>
        </w:rPr>
        <w:t xml:space="preserve">                                        </w:t>
      </w:r>
    </w:p>
    <w:p w14:paraId="3D403BED">
      <w:pPr>
        <w:spacing w:before="240"/>
        <w:rPr>
          <w:rFonts w:ascii="宋体" w:hAnsi="宋体"/>
          <w:b/>
          <w:sz w:val="24"/>
          <w:szCs w:val="20"/>
        </w:rPr>
      </w:pPr>
      <w:r>
        <w:rPr>
          <w:rFonts w:hint="eastAsia" w:ascii="宋体" w:hAnsi="宋体"/>
          <w:b/>
          <w:sz w:val="24"/>
          <w:szCs w:val="20"/>
        </w:rPr>
        <w:t>5、本合同产品的服务期及服务地点</w:t>
      </w:r>
    </w:p>
    <w:p w14:paraId="6447D5A0">
      <w:pPr>
        <w:spacing w:before="120"/>
        <w:ind w:firstLine="480"/>
        <w:rPr>
          <w:rFonts w:ascii="宋体" w:hAnsi="宋体"/>
          <w:sz w:val="24"/>
          <w:szCs w:val="20"/>
        </w:rPr>
      </w:pPr>
      <w:r>
        <w:rPr>
          <w:rFonts w:hint="eastAsia" w:ascii="宋体" w:hAnsi="宋体"/>
          <w:sz w:val="24"/>
          <w:szCs w:val="20"/>
        </w:rPr>
        <w:t>服务期:</w:t>
      </w:r>
      <w:r>
        <w:rPr>
          <w:rFonts w:hint="eastAsia" w:ascii="宋体" w:hAnsi="宋体"/>
          <w:sz w:val="24"/>
          <w:szCs w:val="20"/>
          <w:u w:val="single"/>
        </w:rPr>
        <w:t xml:space="preserve">                     </w:t>
      </w:r>
    </w:p>
    <w:p w14:paraId="32DB55DC">
      <w:pPr>
        <w:spacing w:before="120"/>
        <w:ind w:firstLine="480"/>
        <w:rPr>
          <w:rFonts w:ascii="宋体" w:hAnsi="宋体"/>
          <w:sz w:val="24"/>
          <w:szCs w:val="20"/>
          <w:u w:val="single"/>
        </w:rPr>
      </w:pPr>
      <w:r>
        <w:rPr>
          <w:rFonts w:hint="eastAsia" w:ascii="宋体" w:hAnsi="宋体"/>
          <w:sz w:val="24"/>
          <w:szCs w:val="20"/>
        </w:rPr>
        <w:t>服务地点:</w:t>
      </w:r>
      <w:r>
        <w:rPr>
          <w:rFonts w:hint="eastAsia" w:ascii="宋体" w:hAnsi="宋体"/>
          <w:sz w:val="24"/>
          <w:szCs w:val="20"/>
          <w:u w:val="single"/>
        </w:rPr>
        <w:t xml:space="preserve">                   </w:t>
      </w:r>
    </w:p>
    <w:p w14:paraId="2379A0A1">
      <w:pPr>
        <w:spacing w:before="240"/>
        <w:rPr>
          <w:rFonts w:ascii="宋体" w:hAnsi="宋体"/>
          <w:b/>
          <w:sz w:val="24"/>
          <w:szCs w:val="20"/>
        </w:rPr>
      </w:pPr>
      <w:r>
        <w:rPr>
          <w:rFonts w:hint="eastAsia" w:ascii="宋体" w:hAnsi="宋体"/>
          <w:b/>
          <w:sz w:val="24"/>
          <w:szCs w:val="20"/>
        </w:rPr>
        <w:t>6、合同的生效</w:t>
      </w:r>
    </w:p>
    <w:p w14:paraId="0C1413D0">
      <w:pPr>
        <w:spacing w:before="120" w:line="360" w:lineRule="auto"/>
        <w:ind w:firstLine="454"/>
        <w:rPr>
          <w:rFonts w:ascii="宋体" w:hAnsi="宋体"/>
          <w:sz w:val="24"/>
          <w:szCs w:val="20"/>
        </w:rPr>
      </w:pPr>
      <w:r>
        <w:rPr>
          <w:rFonts w:hint="eastAsia" w:ascii="宋体" w:hAnsi="宋体"/>
          <w:sz w:val="24"/>
          <w:szCs w:val="20"/>
        </w:rPr>
        <w:t>本合同经双方全权代表签署、加盖单位印章并由乙方递交履约保证金后生效。</w:t>
      </w:r>
    </w:p>
    <w:p w14:paraId="7948C570">
      <w:pPr>
        <w:tabs>
          <w:tab w:val="left" w:pos="567"/>
        </w:tabs>
        <w:spacing w:before="120" w:line="22" w:lineRule="atLeast"/>
        <w:rPr>
          <w:rFonts w:ascii="宋体" w:hAnsi="宋体"/>
          <w:sz w:val="24"/>
        </w:rPr>
      </w:pPr>
    </w:p>
    <w:p w14:paraId="77CB4056">
      <w:pPr>
        <w:spacing w:before="120"/>
        <w:rPr>
          <w:rFonts w:ascii="宋体" w:hAnsi="宋体"/>
          <w:sz w:val="24"/>
          <w:szCs w:val="20"/>
          <w:u w:val="single"/>
        </w:rPr>
      </w:pPr>
      <w:r>
        <w:rPr>
          <w:rFonts w:hint="eastAsia" w:ascii="宋体" w:hAnsi="宋体"/>
          <w:sz w:val="24"/>
          <w:szCs w:val="20"/>
        </w:rPr>
        <w:t>　　甲　方:</w:t>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 xml:space="preserve">              乙　方:</w:t>
      </w:r>
    </w:p>
    <w:p w14:paraId="4B701DC0">
      <w:pPr>
        <w:spacing w:before="120"/>
        <w:rPr>
          <w:rFonts w:ascii="宋体" w:hAnsi="宋体"/>
          <w:sz w:val="24"/>
          <w:szCs w:val="20"/>
        </w:rPr>
      </w:pPr>
    </w:p>
    <w:p w14:paraId="273227FE">
      <w:pPr>
        <w:spacing w:before="120"/>
        <w:rPr>
          <w:rFonts w:ascii="宋体" w:hAnsi="宋体"/>
          <w:sz w:val="24"/>
          <w:szCs w:val="20"/>
        </w:rPr>
      </w:pPr>
      <w:r>
        <w:rPr>
          <w:rFonts w:hint="eastAsia" w:ascii="宋体" w:hAnsi="宋体"/>
          <w:sz w:val="24"/>
          <w:szCs w:val="20"/>
        </w:rPr>
        <w:t>　　名　称:(印章)　　　　　　　　　名　称:(印章)</w:t>
      </w:r>
    </w:p>
    <w:p w14:paraId="4A34FB90">
      <w:pPr>
        <w:spacing w:before="120"/>
        <w:rPr>
          <w:rFonts w:ascii="宋体" w:hAnsi="宋体"/>
          <w:sz w:val="24"/>
          <w:szCs w:val="20"/>
        </w:rPr>
      </w:pPr>
    </w:p>
    <w:p w14:paraId="6DA3974E">
      <w:pPr>
        <w:spacing w:before="120"/>
        <w:ind w:firstLine="480" w:firstLineChars="200"/>
        <w:rPr>
          <w:rFonts w:ascii="宋体" w:hAnsi="宋体"/>
          <w:sz w:val="24"/>
          <w:szCs w:val="20"/>
        </w:rPr>
      </w:pPr>
      <w:r>
        <w:rPr>
          <w:rFonts w:hint="eastAsia" w:ascii="宋体" w:hAnsi="宋体"/>
          <w:sz w:val="24"/>
          <w:szCs w:val="20"/>
        </w:rPr>
        <w:t>年　月　日　　　　　　　　　　　年　月　日</w:t>
      </w:r>
    </w:p>
    <w:p w14:paraId="37F07CEE">
      <w:pPr>
        <w:spacing w:before="120"/>
        <w:rPr>
          <w:rFonts w:ascii="宋体" w:hAnsi="宋体"/>
          <w:sz w:val="24"/>
          <w:szCs w:val="20"/>
        </w:rPr>
      </w:pPr>
    </w:p>
    <w:p w14:paraId="1FF57807">
      <w:pPr>
        <w:spacing w:before="120"/>
        <w:rPr>
          <w:rFonts w:ascii="宋体" w:hAnsi="宋体"/>
          <w:sz w:val="24"/>
          <w:szCs w:val="20"/>
          <w:u w:val="single"/>
        </w:rPr>
      </w:pPr>
      <w:r>
        <w:rPr>
          <w:rFonts w:hint="eastAsia" w:ascii="宋体" w:hAnsi="宋体"/>
          <w:sz w:val="24"/>
          <w:szCs w:val="20"/>
        </w:rPr>
        <w:t>　　授权代表(签字):</w:t>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 xml:space="preserve">       授权代表(签字):</w:t>
      </w:r>
    </w:p>
    <w:p w14:paraId="270A558C">
      <w:pPr>
        <w:spacing w:before="120"/>
        <w:rPr>
          <w:rFonts w:ascii="宋体" w:hAnsi="宋体"/>
          <w:sz w:val="24"/>
          <w:szCs w:val="20"/>
        </w:rPr>
      </w:pPr>
    </w:p>
    <w:p w14:paraId="5280ADC1">
      <w:pPr>
        <w:spacing w:before="120"/>
        <w:rPr>
          <w:rFonts w:ascii="宋体" w:hAnsi="宋体"/>
          <w:sz w:val="24"/>
          <w:szCs w:val="20"/>
          <w:u w:val="single"/>
        </w:rPr>
      </w:pPr>
      <w:r>
        <w:rPr>
          <w:rFonts w:hint="eastAsia" w:ascii="宋体" w:hAnsi="宋体"/>
          <w:sz w:val="24"/>
          <w:szCs w:val="20"/>
        </w:rPr>
        <w:t>　　地　　址:</w:t>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地　　址:</w:t>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p>
    <w:p w14:paraId="2D96B369">
      <w:pPr>
        <w:spacing w:before="120"/>
        <w:rPr>
          <w:rFonts w:ascii="宋体" w:hAnsi="宋体"/>
          <w:sz w:val="24"/>
          <w:szCs w:val="20"/>
        </w:rPr>
      </w:pPr>
    </w:p>
    <w:p w14:paraId="096D8503">
      <w:pPr>
        <w:spacing w:before="120"/>
        <w:rPr>
          <w:rFonts w:ascii="宋体" w:hAnsi="宋体"/>
          <w:sz w:val="24"/>
          <w:szCs w:val="20"/>
          <w:u w:val="single"/>
        </w:rPr>
      </w:pPr>
      <w:r>
        <w:rPr>
          <w:rFonts w:hint="eastAsia" w:ascii="宋体" w:hAnsi="宋体"/>
          <w:sz w:val="24"/>
          <w:szCs w:val="20"/>
        </w:rPr>
        <w:t>　　邮政编码:</w:t>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邮政编码:</w:t>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p>
    <w:p w14:paraId="49946A9A">
      <w:pPr>
        <w:spacing w:before="120"/>
        <w:rPr>
          <w:rFonts w:ascii="宋体" w:hAnsi="宋体"/>
          <w:sz w:val="24"/>
          <w:szCs w:val="20"/>
        </w:rPr>
      </w:pPr>
    </w:p>
    <w:p w14:paraId="5DCA7DB8">
      <w:pPr>
        <w:spacing w:before="120"/>
        <w:rPr>
          <w:rFonts w:ascii="宋体" w:hAnsi="宋体"/>
          <w:sz w:val="24"/>
          <w:szCs w:val="20"/>
          <w:u w:val="single"/>
        </w:rPr>
      </w:pPr>
      <w:r>
        <w:rPr>
          <w:rFonts w:hint="eastAsia" w:ascii="宋体" w:hAnsi="宋体"/>
          <w:sz w:val="24"/>
          <w:szCs w:val="20"/>
        </w:rPr>
        <w:t>　　电　　话:</w:t>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电　　话:</w:t>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p>
    <w:p w14:paraId="3C45EBA3">
      <w:pPr>
        <w:spacing w:before="120"/>
        <w:rPr>
          <w:rFonts w:ascii="宋体" w:hAnsi="宋体"/>
          <w:sz w:val="24"/>
          <w:szCs w:val="20"/>
        </w:rPr>
      </w:pPr>
    </w:p>
    <w:p w14:paraId="616DA65A">
      <w:pPr>
        <w:spacing w:before="120"/>
        <w:rPr>
          <w:rFonts w:ascii="宋体" w:hAnsi="宋体"/>
          <w:sz w:val="24"/>
          <w:szCs w:val="20"/>
          <w:u w:val="single"/>
        </w:rPr>
      </w:pPr>
      <w:r>
        <w:rPr>
          <w:rFonts w:hint="eastAsia" w:ascii="宋体" w:hAnsi="宋体"/>
          <w:sz w:val="24"/>
          <w:szCs w:val="20"/>
        </w:rPr>
        <w:t>　　开户银行:</w:t>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开户银行:</w:t>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p>
    <w:p w14:paraId="4693B83E">
      <w:pPr>
        <w:spacing w:before="120"/>
        <w:rPr>
          <w:rFonts w:ascii="宋体" w:hAnsi="宋体"/>
          <w:sz w:val="24"/>
          <w:szCs w:val="20"/>
        </w:rPr>
      </w:pPr>
    </w:p>
    <w:p w14:paraId="2C0FEB6E">
      <w:pPr>
        <w:spacing w:before="120"/>
        <w:rPr>
          <w:rFonts w:ascii="宋体" w:hAnsi="宋体"/>
          <w:sz w:val="24"/>
          <w:szCs w:val="20"/>
          <w:u w:val="single"/>
        </w:rPr>
      </w:pPr>
      <w:r>
        <w:rPr>
          <w:rFonts w:hint="eastAsia" w:ascii="宋体" w:hAnsi="宋体"/>
          <w:sz w:val="24"/>
          <w:szCs w:val="20"/>
        </w:rPr>
        <w:t>　　帐　　号:</w:t>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帐　　号:</w:t>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r>
        <w:rPr>
          <w:rFonts w:hint="eastAsia" w:ascii="宋体" w:hAnsi="宋体"/>
          <w:sz w:val="24"/>
          <w:szCs w:val="20"/>
          <w:u w:val="single"/>
        </w:rPr>
        <w:tab/>
      </w:r>
      <w:bookmarkStart w:id="869" w:name="_Toc100781114"/>
    </w:p>
    <w:p w14:paraId="79C7AAAE">
      <w:pPr>
        <w:ind w:firstLine="480" w:firstLineChars="200"/>
        <w:rPr>
          <w:rFonts w:ascii="仿宋_GB2312" w:eastAsia="仿宋_GB2312"/>
          <w:sz w:val="24"/>
          <w:lang w:val="zh-CN"/>
        </w:rPr>
      </w:pPr>
      <w:r>
        <w:rPr>
          <w:rFonts w:ascii="仿宋_GB2312" w:eastAsia="仿宋_GB2312"/>
          <w:sz w:val="24"/>
          <w:lang w:val="zh-CN"/>
        </w:rPr>
        <w:br w:type="page"/>
      </w:r>
    </w:p>
    <w:p w14:paraId="7BEBDF9A">
      <w:pPr>
        <w:pStyle w:val="4"/>
        <w:bidi w:val="0"/>
        <w:rPr>
          <w:rFonts w:hint="eastAsia" w:ascii="宋体" w:hAnsi="宋体" w:eastAsia="宋体" w:cs="宋体"/>
          <w:sz w:val="32"/>
          <w:szCs w:val="32"/>
          <w:lang w:val="zh-CN"/>
        </w:rPr>
      </w:pPr>
      <w:bookmarkStart w:id="870" w:name="_Toc7271"/>
      <w:bookmarkStart w:id="871" w:name="_Toc132912974"/>
      <w:r>
        <w:rPr>
          <w:rFonts w:hint="eastAsia" w:ascii="宋体" w:hAnsi="宋体" w:eastAsia="宋体" w:cs="宋体"/>
          <w:sz w:val="32"/>
          <w:szCs w:val="32"/>
          <w:lang w:val="zh-CN"/>
        </w:rPr>
        <w:t>合同一般条款</w:t>
      </w:r>
      <w:bookmarkEnd w:id="869"/>
      <w:bookmarkEnd w:id="870"/>
      <w:bookmarkEnd w:id="871"/>
    </w:p>
    <w:p w14:paraId="22EE03AB">
      <w:pPr>
        <w:keepNext/>
        <w:keepLines/>
        <w:tabs>
          <w:tab w:val="left" w:pos="900"/>
        </w:tabs>
        <w:autoSpaceDE w:val="0"/>
        <w:autoSpaceDN w:val="0"/>
        <w:adjustRightInd w:val="0"/>
        <w:spacing w:before="360" w:after="120" w:line="360" w:lineRule="auto"/>
        <w:jc w:val="left"/>
        <w:outlineLvl w:val="2"/>
        <w:rPr>
          <w:rFonts w:ascii="宋体" w:hAnsi="宋体"/>
          <w:b/>
          <w:kern w:val="0"/>
          <w:sz w:val="24"/>
          <w:szCs w:val="20"/>
          <w:lang w:val="zh-CN"/>
        </w:rPr>
      </w:pPr>
      <w:bookmarkStart w:id="872" w:name="_Ref467379109"/>
      <w:bookmarkStart w:id="873" w:name="_Ref467379205"/>
      <w:bookmarkStart w:id="874" w:name="_Ref467379225"/>
      <w:bookmarkStart w:id="875" w:name="_Toc132912975"/>
      <w:bookmarkStart w:id="876" w:name="_Ref467378499"/>
      <w:bookmarkStart w:id="877" w:name="_Toc487900349"/>
      <w:bookmarkStart w:id="878" w:name="_Ref467379101"/>
      <w:bookmarkStart w:id="879" w:name="_Ref467379214"/>
      <w:bookmarkStart w:id="880" w:name="_Toc135539099"/>
      <w:bookmarkStart w:id="881" w:name="_Ref467379094"/>
      <w:bookmarkStart w:id="882" w:name="_Ref467378463"/>
      <w:bookmarkStart w:id="883" w:name="_Ref467378404"/>
      <w:bookmarkStart w:id="884" w:name="_Ref467379195"/>
      <w:r>
        <w:rPr>
          <w:rFonts w:hint="eastAsia" w:ascii="宋体" w:hAnsi="宋体"/>
          <w:b/>
          <w:kern w:val="0"/>
          <w:sz w:val="24"/>
          <w:szCs w:val="20"/>
          <w:lang w:val="zh-CN"/>
        </w:rPr>
        <w:t>1       定义</w:t>
      </w:r>
      <w:bookmarkEnd w:id="872"/>
      <w:bookmarkEnd w:id="873"/>
      <w:bookmarkEnd w:id="874"/>
      <w:bookmarkEnd w:id="875"/>
      <w:bookmarkEnd w:id="876"/>
      <w:bookmarkEnd w:id="877"/>
      <w:bookmarkEnd w:id="878"/>
      <w:bookmarkEnd w:id="879"/>
      <w:bookmarkEnd w:id="880"/>
      <w:bookmarkEnd w:id="881"/>
      <w:bookmarkEnd w:id="882"/>
      <w:bookmarkEnd w:id="883"/>
      <w:bookmarkEnd w:id="884"/>
    </w:p>
    <w:p w14:paraId="200F802E">
      <w:pPr>
        <w:tabs>
          <w:tab w:val="left" w:pos="900"/>
        </w:tabs>
        <w:spacing w:line="360" w:lineRule="auto"/>
        <w:ind w:left="900"/>
        <w:rPr>
          <w:rFonts w:ascii="宋体" w:hAnsi="宋体"/>
          <w:sz w:val="24"/>
          <w:szCs w:val="20"/>
        </w:rPr>
      </w:pPr>
      <w:r>
        <w:rPr>
          <w:rFonts w:hint="eastAsia" w:ascii="宋体" w:hAnsi="宋体"/>
          <w:sz w:val="24"/>
          <w:szCs w:val="20"/>
        </w:rPr>
        <w:t>本合同中的下列术语应解释为:</w:t>
      </w:r>
    </w:p>
    <w:p w14:paraId="0DB51C03">
      <w:pPr>
        <w:spacing w:line="360" w:lineRule="auto"/>
        <w:ind w:left="719" w:leftChars="1" w:hanging="717" w:hangingChars="299"/>
        <w:rPr>
          <w:rFonts w:ascii="宋体" w:hAnsi="宋体"/>
          <w:sz w:val="24"/>
          <w:szCs w:val="20"/>
        </w:rPr>
      </w:pPr>
      <w:r>
        <w:rPr>
          <w:rFonts w:hint="eastAsia" w:ascii="宋体" w:hAnsi="宋体"/>
          <w:sz w:val="24"/>
          <w:szCs w:val="20"/>
        </w:rPr>
        <w:t>1.1   “合同”系指甲乙双方签署的、合同格式中载明的甲乙双方所达成的协议，包括所有的附件、附录和构成合同的其它文件。</w:t>
      </w:r>
    </w:p>
    <w:p w14:paraId="78005483">
      <w:pPr>
        <w:spacing w:before="120" w:line="360" w:lineRule="auto"/>
        <w:ind w:left="960" w:hanging="960"/>
        <w:rPr>
          <w:rFonts w:ascii="宋体" w:hAnsi="宋体"/>
          <w:sz w:val="24"/>
          <w:szCs w:val="20"/>
        </w:rPr>
      </w:pPr>
      <w:r>
        <w:rPr>
          <w:rFonts w:hint="eastAsia" w:ascii="宋体" w:hAnsi="宋体"/>
          <w:sz w:val="24"/>
          <w:szCs w:val="20"/>
        </w:rPr>
        <w:t>1.2   “合同价”系指根据合同约定，乙方在完全履行合同义务后甲方应付给乙方的价格。</w:t>
      </w:r>
    </w:p>
    <w:p w14:paraId="3FB712FC">
      <w:pPr>
        <w:spacing w:before="120" w:line="360" w:lineRule="auto"/>
        <w:ind w:left="960" w:hanging="960"/>
        <w:rPr>
          <w:rFonts w:ascii="宋体" w:hAnsi="宋体"/>
          <w:sz w:val="24"/>
          <w:szCs w:val="20"/>
        </w:rPr>
      </w:pPr>
      <w:r>
        <w:rPr>
          <w:rFonts w:hint="eastAsia" w:ascii="宋体" w:hAnsi="宋体"/>
          <w:sz w:val="24"/>
          <w:szCs w:val="20"/>
        </w:rPr>
        <w:t>1.4   “服务”系指根据合同约定乙方承担的服务。</w:t>
      </w:r>
    </w:p>
    <w:p w14:paraId="6D602EE0">
      <w:pPr>
        <w:spacing w:before="120" w:line="360" w:lineRule="auto"/>
        <w:rPr>
          <w:rFonts w:ascii="宋体" w:hAnsi="宋体"/>
          <w:sz w:val="24"/>
          <w:szCs w:val="20"/>
        </w:rPr>
      </w:pPr>
      <w:bookmarkStart w:id="885" w:name="_Ref467378840"/>
      <w:r>
        <w:rPr>
          <w:rFonts w:hint="eastAsia" w:ascii="宋体" w:hAnsi="宋体"/>
          <w:sz w:val="24"/>
          <w:szCs w:val="20"/>
        </w:rPr>
        <w:t>1.5   “甲方”系指与中标人签署服务合同的单位(含最终用户)。</w:t>
      </w:r>
      <w:bookmarkEnd w:id="885"/>
    </w:p>
    <w:p w14:paraId="1DF345B5">
      <w:pPr>
        <w:spacing w:before="120" w:line="360" w:lineRule="auto"/>
        <w:ind w:left="960" w:hanging="960"/>
        <w:rPr>
          <w:rFonts w:ascii="宋体" w:hAnsi="宋体"/>
          <w:sz w:val="24"/>
          <w:szCs w:val="20"/>
        </w:rPr>
      </w:pPr>
      <w:bookmarkStart w:id="886" w:name="_Ref467379400"/>
      <w:r>
        <w:rPr>
          <w:rFonts w:hint="eastAsia" w:ascii="宋体" w:hAnsi="宋体"/>
          <w:sz w:val="24"/>
          <w:szCs w:val="20"/>
        </w:rPr>
        <w:t>1.6   “乙方”系指根据合同约定提供服务的中标人。</w:t>
      </w:r>
      <w:bookmarkEnd w:id="886"/>
    </w:p>
    <w:p w14:paraId="18C5EDD3">
      <w:pPr>
        <w:tabs>
          <w:tab w:val="left" w:pos="900"/>
        </w:tabs>
        <w:spacing w:before="120" w:line="360" w:lineRule="auto"/>
        <w:rPr>
          <w:rFonts w:ascii="宋体" w:hAnsi="宋体"/>
          <w:sz w:val="24"/>
          <w:szCs w:val="20"/>
        </w:rPr>
      </w:pPr>
      <w:bookmarkStart w:id="887" w:name="_Ref467379436"/>
      <w:r>
        <w:rPr>
          <w:rFonts w:hint="eastAsia" w:ascii="宋体" w:hAnsi="宋体"/>
          <w:sz w:val="24"/>
          <w:szCs w:val="20"/>
        </w:rPr>
        <w:t>1.7   “现场”系指合同约定服务地点。</w:t>
      </w:r>
      <w:bookmarkEnd w:id="887"/>
    </w:p>
    <w:p w14:paraId="7C416C8C">
      <w:pPr>
        <w:spacing w:before="120" w:line="360" w:lineRule="auto"/>
        <w:ind w:left="960" w:hanging="960"/>
        <w:rPr>
          <w:rFonts w:ascii="宋体" w:hAnsi="宋体"/>
          <w:sz w:val="24"/>
          <w:szCs w:val="20"/>
        </w:rPr>
      </w:pPr>
      <w:r>
        <w:rPr>
          <w:rFonts w:hint="eastAsia" w:ascii="宋体" w:hAnsi="宋体"/>
          <w:sz w:val="24"/>
          <w:szCs w:val="20"/>
        </w:rPr>
        <w:t>1.8   “验收”系指合同双方依据强制性的国家技术质量规范和合同约定，确认合同项下的产品符合合同规定的活动。</w:t>
      </w:r>
    </w:p>
    <w:p w14:paraId="74EE4033">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888" w:name="_Toc132912976"/>
      <w:bookmarkStart w:id="889" w:name="_Toc135539100"/>
      <w:bookmarkStart w:id="890" w:name="_Toc487900350"/>
      <w:r>
        <w:rPr>
          <w:rFonts w:hint="eastAsia" w:ascii="宋体" w:hAnsi="宋体"/>
          <w:b/>
          <w:kern w:val="0"/>
          <w:sz w:val="24"/>
          <w:szCs w:val="20"/>
          <w:lang w:val="zh-CN"/>
        </w:rPr>
        <w:t>2      技术规范</w:t>
      </w:r>
      <w:bookmarkEnd w:id="888"/>
      <w:bookmarkEnd w:id="889"/>
      <w:bookmarkEnd w:id="890"/>
    </w:p>
    <w:p w14:paraId="7321E2C7">
      <w:pPr>
        <w:tabs>
          <w:tab w:val="left" w:pos="900"/>
        </w:tabs>
        <w:spacing w:before="120" w:line="360" w:lineRule="auto"/>
        <w:ind w:left="720" w:hanging="720"/>
        <w:rPr>
          <w:rFonts w:ascii="宋体" w:hAnsi="宋体"/>
          <w:sz w:val="24"/>
          <w:szCs w:val="20"/>
        </w:rPr>
      </w:pPr>
      <w:r>
        <w:rPr>
          <w:rFonts w:hint="eastAsia" w:ascii="宋体" w:hAnsi="宋体"/>
          <w:sz w:val="24"/>
          <w:szCs w:val="20"/>
        </w:rPr>
        <w:t>2.1   提交服务的技术规范应与招标文件规定的技术规范和技术规范附件(如果有的话)及其投标文件的技术规范偏差表(如果被甲方接受的话)相一致。若技术规范中无相应说明，则以国家有关部门最新颁布的相应标准及规范为准。</w:t>
      </w:r>
    </w:p>
    <w:p w14:paraId="7605EF0A">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891" w:name="_Toc135539101"/>
      <w:bookmarkStart w:id="892" w:name="_Toc132912977"/>
      <w:bookmarkStart w:id="893" w:name="_Toc487900351"/>
      <w:r>
        <w:rPr>
          <w:rFonts w:hint="eastAsia" w:ascii="宋体" w:hAnsi="宋体"/>
          <w:b/>
          <w:kern w:val="0"/>
          <w:sz w:val="24"/>
          <w:szCs w:val="20"/>
          <w:lang w:val="zh-CN"/>
        </w:rPr>
        <w:t>3     知识产权</w:t>
      </w:r>
      <w:bookmarkEnd w:id="891"/>
      <w:bookmarkEnd w:id="892"/>
      <w:bookmarkEnd w:id="893"/>
    </w:p>
    <w:p w14:paraId="5CB0517C">
      <w:pPr>
        <w:spacing w:before="120" w:line="360" w:lineRule="auto"/>
        <w:ind w:left="720" w:hanging="720"/>
        <w:rPr>
          <w:rFonts w:ascii="宋体" w:hAnsi="宋体"/>
          <w:sz w:val="24"/>
          <w:szCs w:val="20"/>
        </w:rPr>
      </w:pPr>
      <w:r>
        <w:rPr>
          <w:rFonts w:hint="eastAsia" w:ascii="宋体" w:hAnsi="宋体"/>
          <w:sz w:val="24"/>
          <w:szCs w:val="20"/>
        </w:rPr>
        <w:t>3.1   乙方应保证甲方在使用该服务或其任何一部分时不受第三方提出的侵权起诉。如果任何第三方提出侵权指控，乙方须与第三方交涉并承担由此发生的一切责任、费用和经济赔偿。</w:t>
      </w:r>
    </w:p>
    <w:p w14:paraId="7332EFD0">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894" w:name="_Ref467379863"/>
      <w:bookmarkStart w:id="895" w:name="_Ref467379852"/>
      <w:bookmarkStart w:id="896" w:name="_Ref467379923"/>
      <w:bookmarkStart w:id="897" w:name="_Toc132912978"/>
      <w:bookmarkStart w:id="898" w:name="_Toc135539107"/>
      <w:bookmarkStart w:id="899" w:name="_Toc487900358"/>
      <w:r>
        <w:rPr>
          <w:rFonts w:hint="eastAsia" w:ascii="宋体" w:hAnsi="宋体"/>
          <w:b/>
          <w:kern w:val="0"/>
          <w:sz w:val="24"/>
          <w:szCs w:val="20"/>
          <w:lang w:val="zh-CN"/>
        </w:rPr>
        <w:t>4      技术资料</w:t>
      </w:r>
      <w:bookmarkEnd w:id="894"/>
      <w:bookmarkEnd w:id="895"/>
      <w:bookmarkEnd w:id="896"/>
      <w:bookmarkEnd w:id="897"/>
      <w:bookmarkEnd w:id="898"/>
      <w:bookmarkEnd w:id="899"/>
    </w:p>
    <w:p w14:paraId="042702BD">
      <w:pPr>
        <w:spacing w:before="120" w:line="360" w:lineRule="auto"/>
        <w:rPr>
          <w:rFonts w:ascii="宋体" w:hAnsi="宋体"/>
          <w:sz w:val="24"/>
          <w:szCs w:val="20"/>
        </w:rPr>
      </w:pPr>
      <w:r>
        <w:rPr>
          <w:rFonts w:hint="eastAsia" w:ascii="宋体" w:hAnsi="宋体"/>
          <w:sz w:val="24"/>
          <w:szCs w:val="20"/>
        </w:rPr>
        <w:t>4.1    合同项下技术资料(除合同特殊条款规定外)将以下列方式交付:</w:t>
      </w:r>
    </w:p>
    <w:p w14:paraId="67A0D005">
      <w:pPr>
        <w:spacing w:before="120" w:line="360" w:lineRule="auto"/>
        <w:ind w:left="958"/>
        <w:rPr>
          <w:rFonts w:ascii="宋体" w:hAnsi="宋体"/>
          <w:sz w:val="24"/>
          <w:szCs w:val="20"/>
        </w:rPr>
      </w:pPr>
      <w:r>
        <w:rPr>
          <w:rFonts w:hint="eastAsia" w:ascii="宋体" w:hAnsi="宋体"/>
          <w:sz w:val="24"/>
          <w:szCs w:val="20"/>
        </w:rPr>
        <w:t>合同生效后</w:t>
      </w:r>
      <w:r>
        <w:rPr>
          <w:rFonts w:hint="eastAsia" w:ascii="宋体" w:hAnsi="宋体"/>
          <w:sz w:val="24"/>
          <w:szCs w:val="20"/>
          <w:u w:val="single"/>
        </w:rPr>
        <w:t xml:space="preserve"> 15 </w:t>
      </w:r>
      <w:r>
        <w:rPr>
          <w:rFonts w:hint="eastAsia" w:ascii="宋体" w:hAnsi="宋体"/>
          <w:sz w:val="24"/>
          <w:szCs w:val="20"/>
        </w:rPr>
        <w:t>天之内，乙方应将服务手册寄给甲方。</w:t>
      </w:r>
    </w:p>
    <w:p w14:paraId="1F5934F9">
      <w:pPr>
        <w:spacing w:before="120" w:line="360" w:lineRule="auto"/>
        <w:ind w:left="960" w:hanging="960"/>
        <w:rPr>
          <w:rFonts w:ascii="宋体" w:hAnsi="宋体"/>
          <w:sz w:val="24"/>
          <w:szCs w:val="20"/>
        </w:rPr>
      </w:pPr>
      <w:r>
        <w:rPr>
          <w:rFonts w:hint="eastAsia" w:ascii="宋体" w:hAnsi="宋体"/>
          <w:sz w:val="24"/>
          <w:szCs w:val="20"/>
        </w:rPr>
        <w:t>4.2    如果甲方确认乙方提供的技术资料不完整或在运输过程中丢失，乙方将在收到甲方通知后</w:t>
      </w:r>
      <w:r>
        <w:rPr>
          <w:rFonts w:hint="eastAsia" w:ascii="宋体" w:hAnsi="宋体"/>
          <w:sz w:val="24"/>
          <w:szCs w:val="20"/>
          <w:u w:val="single"/>
        </w:rPr>
        <w:t xml:space="preserve"> 3 </w:t>
      </w:r>
      <w:r>
        <w:rPr>
          <w:rFonts w:hint="eastAsia" w:ascii="宋体" w:hAnsi="宋体"/>
          <w:sz w:val="24"/>
          <w:szCs w:val="20"/>
        </w:rPr>
        <w:t>天内将这些资料免费寄给甲方。</w:t>
      </w:r>
    </w:p>
    <w:p w14:paraId="3C51F02D">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900" w:name="_Ref467378018"/>
      <w:bookmarkStart w:id="901" w:name="_Toc487900360"/>
      <w:bookmarkStart w:id="902" w:name="_Toc135539109"/>
      <w:bookmarkStart w:id="903" w:name="_Toc132912979"/>
      <w:r>
        <w:rPr>
          <w:rFonts w:hint="eastAsia" w:ascii="宋体" w:hAnsi="宋体"/>
          <w:b/>
          <w:kern w:val="0"/>
          <w:sz w:val="24"/>
          <w:szCs w:val="20"/>
          <w:lang w:val="zh-CN"/>
        </w:rPr>
        <w:t>5     检验</w:t>
      </w:r>
      <w:bookmarkEnd w:id="900"/>
      <w:bookmarkEnd w:id="901"/>
      <w:r>
        <w:rPr>
          <w:rFonts w:hint="eastAsia" w:ascii="宋体" w:hAnsi="宋体"/>
          <w:b/>
          <w:kern w:val="0"/>
          <w:sz w:val="24"/>
          <w:szCs w:val="20"/>
          <w:lang w:val="zh-CN"/>
        </w:rPr>
        <w:t>和验收</w:t>
      </w:r>
      <w:bookmarkEnd w:id="902"/>
      <w:bookmarkEnd w:id="903"/>
    </w:p>
    <w:p w14:paraId="2E77BF46">
      <w:pPr>
        <w:spacing w:before="120" w:line="360" w:lineRule="auto"/>
        <w:ind w:left="960" w:hanging="960"/>
        <w:rPr>
          <w:rFonts w:ascii="宋体" w:hAnsi="宋体"/>
          <w:sz w:val="24"/>
          <w:szCs w:val="20"/>
        </w:rPr>
      </w:pPr>
      <w:r>
        <w:rPr>
          <w:rFonts w:hint="eastAsia" w:ascii="宋体" w:hAnsi="宋体"/>
          <w:sz w:val="24"/>
          <w:szCs w:val="20"/>
        </w:rPr>
        <w:t>5.1    在服务前，中标人应对服务需求进行详细而全面的检验，并出具证明符合合同规定的文件。该文件将作为申请付款单据的一部分。</w:t>
      </w:r>
    </w:p>
    <w:p w14:paraId="42F19A80">
      <w:pPr>
        <w:spacing w:before="120" w:line="360" w:lineRule="auto"/>
        <w:ind w:left="960" w:hanging="960"/>
        <w:rPr>
          <w:rFonts w:ascii="宋体" w:hAnsi="宋体"/>
          <w:sz w:val="24"/>
          <w:szCs w:val="20"/>
        </w:rPr>
      </w:pPr>
      <w:r>
        <w:rPr>
          <w:rFonts w:hint="eastAsia" w:ascii="宋体" w:hAnsi="宋体"/>
          <w:sz w:val="24"/>
          <w:szCs w:val="20"/>
        </w:rPr>
        <w:t>5.2    服务完成后，甲方应在</w:t>
      </w:r>
      <w:r>
        <w:rPr>
          <w:rFonts w:hint="eastAsia" w:ascii="宋体" w:hAnsi="宋体"/>
          <w:sz w:val="24"/>
          <w:szCs w:val="20"/>
          <w:u w:val="single"/>
        </w:rPr>
        <w:t xml:space="preserve"> 10 </w:t>
      </w:r>
      <w:r>
        <w:rPr>
          <w:rFonts w:hint="eastAsia" w:ascii="宋体" w:hAnsi="宋体"/>
          <w:sz w:val="24"/>
          <w:szCs w:val="20"/>
        </w:rPr>
        <w:t>日内组织验收，并制作验收备忘录，签署验收意见 。</w:t>
      </w:r>
    </w:p>
    <w:p w14:paraId="49C0F192">
      <w:pPr>
        <w:spacing w:before="120" w:line="360" w:lineRule="auto"/>
        <w:ind w:left="960" w:hanging="960"/>
        <w:rPr>
          <w:rFonts w:ascii="宋体" w:hAnsi="宋体"/>
          <w:sz w:val="24"/>
          <w:szCs w:val="20"/>
        </w:rPr>
      </w:pPr>
      <w:r>
        <w:rPr>
          <w:rFonts w:hint="eastAsia" w:ascii="宋体" w:hAnsi="宋体"/>
          <w:sz w:val="24"/>
          <w:szCs w:val="20"/>
        </w:rPr>
        <w:t>5.3    甲方有在服务过程中派员监造的权利, 乙方有义务为甲方监造人员行使该权利提供方便。</w:t>
      </w:r>
    </w:p>
    <w:p w14:paraId="0A005C69">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904" w:name="_Toc132912980"/>
      <w:bookmarkStart w:id="905" w:name="_Toc135539110"/>
      <w:bookmarkStart w:id="906" w:name="_Toc487900361"/>
      <w:r>
        <w:rPr>
          <w:rFonts w:hint="eastAsia" w:ascii="宋体" w:hAnsi="宋体"/>
          <w:b/>
          <w:kern w:val="0"/>
          <w:sz w:val="24"/>
          <w:szCs w:val="20"/>
          <w:lang w:val="zh-CN"/>
        </w:rPr>
        <w:t>6   索赔</w:t>
      </w:r>
      <w:bookmarkEnd w:id="904"/>
      <w:bookmarkEnd w:id="905"/>
      <w:bookmarkEnd w:id="906"/>
    </w:p>
    <w:p w14:paraId="4AE5F0F9">
      <w:pPr>
        <w:spacing w:before="120" w:line="360" w:lineRule="auto"/>
        <w:ind w:left="709" w:hanging="709"/>
        <w:rPr>
          <w:rFonts w:ascii="宋体" w:hAnsi="宋体"/>
          <w:sz w:val="24"/>
          <w:szCs w:val="20"/>
        </w:rPr>
      </w:pPr>
      <w:r>
        <w:rPr>
          <w:rFonts w:hint="eastAsia" w:ascii="宋体" w:hAnsi="宋体"/>
          <w:sz w:val="24"/>
          <w:szCs w:val="20"/>
        </w:rPr>
        <w:t>6.1   如果服务内容与合同不符，甲方有权根据有资质的权威质检机构的检验结果向乙方提出索赔(但责任应由保险公司承担的除外)。</w:t>
      </w:r>
    </w:p>
    <w:p w14:paraId="725A6F93">
      <w:pPr>
        <w:spacing w:before="120" w:line="360" w:lineRule="auto"/>
        <w:ind w:left="709" w:hanging="709"/>
        <w:rPr>
          <w:rFonts w:ascii="宋体" w:hAnsi="宋体"/>
          <w:sz w:val="24"/>
          <w:szCs w:val="20"/>
        </w:rPr>
      </w:pPr>
      <w:bookmarkStart w:id="907" w:name="_Ref467378076"/>
      <w:r>
        <w:rPr>
          <w:rFonts w:hint="eastAsia" w:ascii="宋体" w:hAnsi="宋体"/>
          <w:sz w:val="24"/>
          <w:szCs w:val="20"/>
        </w:rPr>
        <w:t>6.2   如果乙方对甲方提出的索赔负有责任，乙方应按照甲方同意的下列一种或多种方式解决索赔事宜:</w:t>
      </w:r>
      <w:bookmarkEnd w:id="907"/>
    </w:p>
    <w:p w14:paraId="1277428E">
      <w:pPr>
        <w:spacing w:before="120" w:line="360" w:lineRule="auto"/>
        <w:ind w:left="960" w:hanging="960"/>
        <w:rPr>
          <w:rFonts w:ascii="宋体" w:hAnsi="宋体"/>
          <w:sz w:val="24"/>
          <w:szCs w:val="20"/>
        </w:rPr>
      </w:pPr>
      <w:r>
        <w:rPr>
          <w:rFonts w:hint="eastAsia" w:ascii="宋体" w:hAnsi="宋体"/>
          <w:sz w:val="24"/>
          <w:szCs w:val="20"/>
        </w:rPr>
        <w:t>6.2.1  乙方应按合同规定将货款退还给甲方，并承担由此发生的一切损失和费用，包括利息、银行手续费以及为保护退回服务所需的其它必要费用。如已超过退款期，但乙方同意退款，可比照上述办法办理，或由双方协商处理。</w:t>
      </w:r>
    </w:p>
    <w:p w14:paraId="044107A6">
      <w:pPr>
        <w:spacing w:before="120" w:line="360" w:lineRule="auto"/>
        <w:ind w:left="960" w:hanging="960"/>
        <w:rPr>
          <w:rFonts w:ascii="宋体" w:hAnsi="宋体"/>
          <w:sz w:val="24"/>
          <w:szCs w:val="20"/>
        </w:rPr>
      </w:pPr>
      <w:r>
        <w:rPr>
          <w:rFonts w:hint="eastAsia" w:ascii="宋体" w:hAnsi="宋体"/>
          <w:sz w:val="24"/>
          <w:szCs w:val="20"/>
        </w:rPr>
        <w:t>6.2.2  根据服务低劣程度、损坏程度以及甲方所遭受损失的数额，经甲乙双方商定降低服务的价格，或由有权的部门评估，以降低后的价格或评估价格为准。</w:t>
      </w:r>
    </w:p>
    <w:p w14:paraId="4DCF1869">
      <w:pPr>
        <w:spacing w:before="120" w:line="360" w:lineRule="auto"/>
        <w:ind w:left="960" w:hanging="960"/>
        <w:rPr>
          <w:rFonts w:ascii="宋体" w:hAnsi="宋体"/>
          <w:sz w:val="24"/>
          <w:szCs w:val="20"/>
        </w:rPr>
      </w:pPr>
      <w:r>
        <w:rPr>
          <w:rFonts w:hint="eastAsia" w:ascii="宋体" w:hAnsi="宋体"/>
          <w:sz w:val="24"/>
          <w:szCs w:val="20"/>
        </w:rPr>
        <w:t>6.3    如果在甲方发出索赔通知后</w:t>
      </w:r>
      <w:r>
        <w:rPr>
          <w:rFonts w:hint="eastAsia" w:ascii="宋体" w:hAnsi="宋体"/>
          <w:sz w:val="24"/>
          <w:szCs w:val="20"/>
          <w:u w:val="single"/>
        </w:rPr>
        <w:t xml:space="preserve"> 3 </w:t>
      </w:r>
      <w:r>
        <w:rPr>
          <w:rFonts w:hint="eastAsia" w:ascii="宋体" w:hAnsi="宋体"/>
          <w:sz w:val="24"/>
          <w:szCs w:val="20"/>
        </w:rPr>
        <w:t>天内，乙方未作答复，上述索赔应视为已被乙方接受。如乙方未能在甲方提出索赔通知后</w:t>
      </w:r>
      <w:r>
        <w:rPr>
          <w:rFonts w:hint="eastAsia" w:ascii="宋体" w:hAnsi="宋体"/>
          <w:sz w:val="24"/>
          <w:szCs w:val="20"/>
          <w:u w:val="single"/>
        </w:rPr>
        <w:t xml:space="preserve"> 7 </w:t>
      </w:r>
      <w:r>
        <w:rPr>
          <w:rFonts w:hint="eastAsia" w:ascii="宋体" w:hAnsi="宋体"/>
          <w:sz w:val="24"/>
          <w:szCs w:val="20"/>
        </w:rPr>
        <w:t>天内或甲方同意的更长时间内，按照本合同第6.2条规定的任何一种方法解决索赔事宜。</w:t>
      </w:r>
    </w:p>
    <w:p w14:paraId="1CE85B53">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908" w:name="_Toc487900362"/>
      <w:bookmarkStart w:id="909" w:name="_Toc135539111"/>
      <w:bookmarkStart w:id="910" w:name="_Toc132912981"/>
      <w:r>
        <w:rPr>
          <w:rFonts w:hint="eastAsia" w:ascii="宋体" w:hAnsi="宋体"/>
          <w:b/>
          <w:kern w:val="0"/>
          <w:sz w:val="24"/>
          <w:szCs w:val="20"/>
          <w:lang w:val="zh-CN"/>
        </w:rPr>
        <w:t>7     延迟</w:t>
      </w:r>
      <w:bookmarkEnd w:id="908"/>
      <w:bookmarkEnd w:id="909"/>
      <w:r>
        <w:rPr>
          <w:rFonts w:hint="eastAsia" w:ascii="宋体" w:hAnsi="宋体"/>
          <w:b/>
          <w:kern w:val="0"/>
          <w:sz w:val="24"/>
          <w:szCs w:val="20"/>
          <w:lang w:val="zh-CN"/>
        </w:rPr>
        <w:t>服务</w:t>
      </w:r>
      <w:bookmarkEnd w:id="910"/>
    </w:p>
    <w:p w14:paraId="19043734">
      <w:pPr>
        <w:spacing w:before="120" w:line="360" w:lineRule="auto"/>
        <w:ind w:left="901" w:hanging="960"/>
        <w:rPr>
          <w:rFonts w:ascii="宋体" w:hAnsi="宋体"/>
          <w:sz w:val="24"/>
          <w:szCs w:val="20"/>
        </w:rPr>
      </w:pPr>
      <w:r>
        <w:rPr>
          <w:rFonts w:hint="eastAsia" w:ascii="宋体" w:hAnsi="宋体"/>
          <w:sz w:val="24"/>
          <w:szCs w:val="20"/>
        </w:rPr>
        <w:t>7.1   乙方应按照“服务需求”中甲方规定的时间表提供服务。</w:t>
      </w:r>
    </w:p>
    <w:p w14:paraId="51C67445">
      <w:pPr>
        <w:spacing w:before="120" w:line="360" w:lineRule="auto"/>
        <w:ind w:left="901" w:hanging="960"/>
        <w:rPr>
          <w:rFonts w:ascii="宋体" w:hAnsi="宋体"/>
          <w:sz w:val="24"/>
          <w:szCs w:val="20"/>
        </w:rPr>
      </w:pPr>
      <w:r>
        <w:rPr>
          <w:rFonts w:hint="eastAsia" w:ascii="宋体" w:hAnsi="宋体"/>
          <w:sz w:val="24"/>
          <w:szCs w:val="20"/>
        </w:rPr>
        <w:t>7.2   如果乙方无正当理由迟延服务，甲方有权提出违约损失赔偿或解除合同。</w:t>
      </w:r>
    </w:p>
    <w:p w14:paraId="4567659D">
      <w:pPr>
        <w:spacing w:before="120" w:line="360" w:lineRule="auto"/>
        <w:ind w:left="709" w:hanging="769"/>
        <w:rPr>
          <w:rFonts w:ascii="宋体" w:hAnsi="宋体"/>
          <w:sz w:val="24"/>
          <w:szCs w:val="20"/>
        </w:rPr>
      </w:pPr>
      <w:r>
        <w:rPr>
          <w:rFonts w:hint="eastAsia" w:ascii="宋体" w:hAnsi="宋体"/>
          <w:sz w:val="24"/>
          <w:szCs w:val="20"/>
        </w:rPr>
        <w:t>7.3   在履行合同过程中，如果乙方遇到不能按时提供服务的情况，应及时以书面形式将不能按时提供服务的理由、预期延误时间通知甲方。甲方收到乙方通知后，认为其理由正当的，可酌情延长服务时间。</w:t>
      </w:r>
    </w:p>
    <w:p w14:paraId="2AB21D1D">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911" w:name="_Toc135539112"/>
      <w:bookmarkStart w:id="912" w:name="_Toc132912982"/>
      <w:bookmarkStart w:id="913" w:name="_Toc487900363"/>
      <w:r>
        <w:rPr>
          <w:rFonts w:hint="eastAsia" w:ascii="宋体" w:hAnsi="宋体"/>
          <w:b/>
          <w:kern w:val="0"/>
          <w:sz w:val="24"/>
          <w:szCs w:val="20"/>
          <w:lang w:val="zh-CN"/>
        </w:rPr>
        <w:t>8    违约赔偿</w:t>
      </w:r>
      <w:bookmarkEnd w:id="911"/>
      <w:bookmarkEnd w:id="912"/>
      <w:bookmarkEnd w:id="913"/>
    </w:p>
    <w:p w14:paraId="0E13BCA7">
      <w:pPr>
        <w:spacing w:before="120" w:line="360" w:lineRule="auto"/>
        <w:ind w:left="708" w:hanging="708" w:hangingChars="295"/>
        <w:rPr>
          <w:rFonts w:ascii="宋体" w:hAnsi="宋体"/>
          <w:sz w:val="24"/>
          <w:szCs w:val="20"/>
        </w:rPr>
      </w:pPr>
      <w:r>
        <w:rPr>
          <w:rFonts w:hint="eastAsia" w:ascii="宋体" w:hAnsi="宋体"/>
          <w:sz w:val="24"/>
          <w:szCs w:val="20"/>
        </w:rPr>
        <w:t>8.1   除合同第9条规定外，如果乙方没有按照合同规定的时间提供服务，甲方可要求乙方支付违约金。违约金按每周未提供服务交付价的0.5%计收。但违约金的最高限额为没有提供服务的合同价的5%。一周按7天计算，不足7天按一周计算。如果达到最高限额，甲方有权解除合同。</w:t>
      </w:r>
    </w:p>
    <w:p w14:paraId="2639015A">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914" w:name="_Toc487900364"/>
      <w:bookmarkStart w:id="915" w:name="_Toc135539113"/>
      <w:bookmarkStart w:id="916" w:name="_Toc132912983"/>
      <w:bookmarkStart w:id="917" w:name="_Ref467378121"/>
      <w:r>
        <w:rPr>
          <w:rFonts w:hint="eastAsia" w:ascii="宋体" w:hAnsi="宋体"/>
          <w:b/>
          <w:kern w:val="0"/>
          <w:sz w:val="24"/>
          <w:szCs w:val="20"/>
          <w:lang w:val="zh-CN"/>
        </w:rPr>
        <w:t>9      不可抗力</w:t>
      </w:r>
      <w:bookmarkEnd w:id="914"/>
      <w:bookmarkEnd w:id="915"/>
      <w:bookmarkEnd w:id="916"/>
      <w:bookmarkEnd w:id="917"/>
    </w:p>
    <w:p w14:paraId="73F59363">
      <w:pPr>
        <w:spacing w:before="120" w:line="360" w:lineRule="auto"/>
        <w:ind w:left="960" w:hanging="960"/>
        <w:rPr>
          <w:rFonts w:ascii="宋体" w:hAnsi="宋体"/>
          <w:sz w:val="24"/>
          <w:szCs w:val="20"/>
        </w:rPr>
      </w:pPr>
      <w:r>
        <w:rPr>
          <w:rFonts w:hint="eastAsia" w:ascii="宋体" w:hAnsi="宋体"/>
          <w:sz w:val="24"/>
          <w:szCs w:val="20"/>
        </w:rPr>
        <w:t>9.1     如果双方中任何一方遭遇法律规定的不可抗力，致使合同履行受阻时，履行合同的期限应予延长，延长的期限应相当于不可抗力所影响的时间。</w:t>
      </w:r>
    </w:p>
    <w:p w14:paraId="2F2437EC">
      <w:pPr>
        <w:spacing w:before="120" w:line="360" w:lineRule="auto"/>
        <w:ind w:left="960" w:hanging="960"/>
        <w:rPr>
          <w:rFonts w:ascii="宋体" w:hAnsi="宋体"/>
          <w:sz w:val="24"/>
          <w:szCs w:val="20"/>
        </w:rPr>
      </w:pPr>
      <w:r>
        <w:rPr>
          <w:rFonts w:hint="eastAsia" w:ascii="宋体" w:hAnsi="宋体"/>
          <w:sz w:val="24"/>
          <w:szCs w:val="20"/>
        </w:rPr>
        <w:t>9.2    受事故影响的一方应在不可抗力的事故发生后尽快书面形式通知另一方，并在事故发生后</w:t>
      </w:r>
      <w:r>
        <w:rPr>
          <w:rFonts w:hint="eastAsia" w:ascii="宋体" w:hAnsi="宋体"/>
          <w:sz w:val="24"/>
          <w:szCs w:val="20"/>
          <w:u w:val="single"/>
        </w:rPr>
        <w:t xml:space="preserve"> 7 </w:t>
      </w:r>
      <w:r>
        <w:rPr>
          <w:rFonts w:hint="eastAsia" w:ascii="宋体" w:hAnsi="宋体"/>
          <w:sz w:val="24"/>
          <w:szCs w:val="20"/>
        </w:rPr>
        <w:t>天内，将有关部门出具的证明文件送达另一方。</w:t>
      </w:r>
    </w:p>
    <w:p w14:paraId="1B82356C">
      <w:pPr>
        <w:spacing w:before="120" w:line="360" w:lineRule="auto"/>
        <w:ind w:left="960" w:hanging="960"/>
        <w:rPr>
          <w:rFonts w:ascii="宋体" w:hAnsi="宋体"/>
          <w:sz w:val="24"/>
          <w:szCs w:val="20"/>
        </w:rPr>
      </w:pPr>
      <w:r>
        <w:rPr>
          <w:rFonts w:hint="eastAsia" w:ascii="宋体" w:hAnsi="宋体"/>
          <w:sz w:val="24"/>
          <w:szCs w:val="20"/>
        </w:rPr>
        <w:t>9.3</w:t>
      </w:r>
      <w:r>
        <w:rPr>
          <w:rFonts w:hint="eastAsia" w:ascii="宋体" w:hAnsi="宋体"/>
          <w:sz w:val="24"/>
          <w:szCs w:val="20"/>
        </w:rPr>
        <w:tab/>
      </w:r>
      <w:r>
        <w:rPr>
          <w:rFonts w:hint="eastAsia" w:ascii="宋体" w:hAnsi="宋体"/>
          <w:sz w:val="24"/>
          <w:szCs w:val="20"/>
        </w:rPr>
        <w:t>不可抗力使合同的某些内容有变更必要的，双方应通过协商在</w:t>
      </w:r>
      <w:r>
        <w:rPr>
          <w:rFonts w:hint="eastAsia" w:ascii="宋体" w:hAnsi="宋体"/>
          <w:sz w:val="24"/>
          <w:szCs w:val="20"/>
          <w:u w:val="single"/>
        </w:rPr>
        <w:t xml:space="preserve">7 </w:t>
      </w:r>
      <w:r>
        <w:rPr>
          <w:rFonts w:hint="eastAsia" w:ascii="宋体" w:hAnsi="宋体"/>
          <w:sz w:val="24"/>
          <w:szCs w:val="20"/>
        </w:rPr>
        <w:t>日内达成进一步履行合同的协议，因不可抗力致使合同不能履行的，合同终止。</w:t>
      </w:r>
    </w:p>
    <w:p w14:paraId="6D483E28">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918" w:name="_Toc132912984"/>
      <w:bookmarkStart w:id="919" w:name="_Toc487900365"/>
      <w:bookmarkStart w:id="920" w:name="_Toc135539114"/>
      <w:r>
        <w:rPr>
          <w:rFonts w:hint="eastAsia" w:ascii="宋体" w:hAnsi="宋体"/>
          <w:b/>
          <w:kern w:val="0"/>
          <w:sz w:val="24"/>
          <w:szCs w:val="20"/>
          <w:lang w:val="zh-CN"/>
        </w:rPr>
        <w:t>10      税费</w:t>
      </w:r>
      <w:bookmarkEnd w:id="918"/>
      <w:bookmarkEnd w:id="919"/>
      <w:bookmarkEnd w:id="920"/>
    </w:p>
    <w:p w14:paraId="07858124">
      <w:pPr>
        <w:spacing w:before="120" w:line="360" w:lineRule="auto"/>
        <w:rPr>
          <w:rFonts w:ascii="宋体" w:hAnsi="宋体"/>
          <w:sz w:val="24"/>
          <w:szCs w:val="20"/>
        </w:rPr>
      </w:pPr>
      <w:r>
        <w:rPr>
          <w:rFonts w:hint="eastAsia" w:ascii="宋体" w:hAnsi="宋体"/>
          <w:sz w:val="24"/>
          <w:szCs w:val="20"/>
        </w:rPr>
        <w:t>10.1    与本合同有关的一切税费均适用中华人民共和国法律的相关规定。</w:t>
      </w:r>
    </w:p>
    <w:p w14:paraId="27B7F841">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921" w:name="_Toc487900366"/>
      <w:bookmarkStart w:id="922" w:name="_Toc135539115"/>
      <w:bookmarkStart w:id="923" w:name="_Toc132912985"/>
      <w:r>
        <w:rPr>
          <w:rFonts w:hint="eastAsia" w:ascii="宋体" w:hAnsi="宋体"/>
          <w:b/>
          <w:kern w:val="0"/>
          <w:sz w:val="24"/>
          <w:szCs w:val="20"/>
          <w:lang w:val="zh-CN"/>
        </w:rPr>
        <w:t xml:space="preserve">12      </w:t>
      </w:r>
      <w:bookmarkEnd w:id="921"/>
      <w:r>
        <w:rPr>
          <w:rFonts w:hint="eastAsia" w:ascii="宋体" w:hAnsi="宋体"/>
          <w:b/>
          <w:kern w:val="0"/>
          <w:sz w:val="24"/>
          <w:szCs w:val="20"/>
          <w:lang w:val="zh-CN"/>
        </w:rPr>
        <w:t>合同争议的解决</w:t>
      </w:r>
      <w:bookmarkEnd w:id="922"/>
      <w:bookmarkEnd w:id="923"/>
    </w:p>
    <w:p w14:paraId="57BB959A">
      <w:pPr>
        <w:spacing w:before="120" w:line="360" w:lineRule="auto"/>
        <w:ind w:left="960" w:hanging="960"/>
        <w:rPr>
          <w:rFonts w:ascii="宋体" w:hAnsi="宋体"/>
          <w:sz w:val="24"/>
          <w:szCs w:val="20"/>
        </w:rPr>
      </w:pPr>
      <w:bookmarkStart w:id="924" w:name="_Toc135539116"/>
      <w:bookmarkStart w:id="925" w:name="_Toc487900367"/>
      <w:r>
        <w:rPr>
          <w:rFonts w:hint="eastAsia" w:ascii="宋体" w:hAnsi="宋体"/>
          <w:sz w:val="24"/>
          <w:szCs w:val="20"/>
        </w:rPr>
        <w:t>12.1    因合同履行中发生的争议，合同当事人双方可通过协商解决。协商不成的，可向北京市通州区人民法院提起诉讼。</w:t>
      </w:r>
    </w:p>
    <w:p w14:paraId="5267136E">
      <w:pPr>
        <w:spacing w:before="120" w:line="360" w:lineRule="auto"/>
        <w:ind w:left="960" w:hanging="960"/>
        <w:rPr>
          <w:rFonts w:ascii="宋体" w:hAnsi="宋体"/>
          <w:sz w:val="24"/>
          <w:szCs w:val="20"/>
        </w:rPr>
      </w:pPr>
      <w:r>
        <w:rPr>
          <w:rFonts w:hint="eastAsia" w:ascii="宋体" w:hAnsi="宋体"/>
          <w:sz w:val="24"/>
          <w:szCs w:val="20"/>
        </w:rPr>
        <w:t>12.2    诉讼费用应由败诉方负担。</w:t>
      </w:r>
    </w:p>
    <w:p w14:paraId="57613EAC">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926" w:name="_Toc132912986"/>
      <w:r>
        <w:rPr>
          <w:rFonts w:hint="eastAsia" w:ascii="宋体" w:hAnsi="宋体"/>
          <w:b/>
          <w:kern w:val="0"/>
          <w:sz w:val="24"/>
          <w:szCs w:val="20"/>
          <w:lang w:val="zh-CN"/>
        </w:rPr>
        <w:t>13      违约解除合同</w:t>
      </w:r>
      <w:bookmarkEnd w:id="924"/>
      <w:bookmarkEnd w:id="925"/>
      <w:bookmarkEnd w:id="926"/>
    </w:p>
    <w:p w14:paraId="48AE32E9">
      <w:pPr>
        <w:spacing w:before="120" w:line="360" w:lineRule="auto"/>
        <w:ind w:left="960" w:hanging="960"/>
        <w:rPr>
          <w:rFonts w:ascii="宋体" w:hAnsi="宋体"/>
          <w:sz w:val="24"/>
          <w:szCs w:val="20"/>
        </w:rPr>
      </w:pPr>
      <w:bookmarkStart w:id="927" w:name="_Ref467378234"/>
      <w:r>
        <w:rPr>
          <w:rFonts w:hint="eastAsia" w:ascii="宋体" w:hAnsi="宋体"/>
          <w:sz w:val="24"/>
          <w:szCs w:val="20"/>
        </w:rPr>
        <w:t>13.1    在乙方违约的情况下，甲方可向乙方发出书面通知，部分或全部终止合同。同时保留向乙方追诉的权利。</w:t>
      </w:r>
      <w:bookmarkEnd w:id="927"/>
    </w:p>
    <w:p w14:paraId="5DE3FA19">
      <w:pPr>
        <w:spacing w:before="120" w:line="360" w:lineRule="auto"/>
        <w:ind w:left="960" w:hanging="960"/>
        <w:rPr>
          <w:rFonts w:ascii="宋体" w:hAnsi="宋体"/>
          <w:sz w:val="24"/>
          <w:szCs w:val="20"/>
        </w:rPr>
      </w:pPr>
      <w:r>
        <w:rPr>
          <w:rFonts w:hint="eastAsia" w:ascii="宋体" w:hAnsi="宋体"/>
          <w:sz w:val="24"/>
          <w:szCs w:val="20"/>
        </w:rPr>
        <w:t xml:space="preserve">13.1.1  乙方未能在合同规定的限期或甲方同意延长的限期内，提供全部或部分服务的甲方可以解除合同； </w:t>
      </w:r>
    </w:p>
    <w:p w14:paraId="0DFE68AD">
      <w:pPr>
        <w:spacing w:before="120" w:line="360" w:lineRule="auto"/>
        <w:rPr>
          <w:rFonts w:ascii="宋体" w:hAnsi="宋体"/>
          <w:sz w:val="24"/>
          <w:szCs w:val="20"/>
        </w:rPr>
      </w:pPr>
      <w:r>
        <w:rPr>
          <w:rFonts w:hint="eastAsia" w:ascii="宋体" w:hAnsi="宋体"/>
          <w:sz w:val="24"/>
          <w:szCs w:val="20"/>
        </w:rPr>
        <w:t>13.1.2  乙方未能履行合同规定的其它主要义务的；</w:t>
      </w:r>
    </w:p>
    <w:p w14:paraId="74027548">
      <w:pPr>
        <w:spacing w:before="120" w:line="360" w:lineRule="auto"/>
        <w:rPr>
          <w:rFonts w:ascii="宋体" w:hAnsi="宋体"/>
          <w:sz w:val="24"/>
          <w:szCs w:val="20"/>
        </w:rPr>
      </w:pPr>
      <w:r>
        <w:rPr>
          <w:rFonts w:hint="eastAsia" w:ascii="宋体" w:hAnsi="宋体"/>
          <w:sz w:val="24"/>
          <w:szCs w:val="20"/>
        </w:rPr>
        <w:t>13.1.3  在本合同履行过程中有腐败和欺诈行为的。</w:t>
      </w:r>
    </w:p>
    <w:p w14:paraId="1D5A5374">
      <w:pPr>
        <w:spacing w:before="120" w:line="360" w:lineRule="auto"/>
        <w:rPr>
          <w:rFonts w:ascii="宋体" w:hAnsi="宋体"/>
          <w:sz w:val="24"/>
          <w:szCs w:val="20"/>
        </w:rPr>
      </w:pPr>
      <w:r>
        <w:rPr>
          <w:rFonts w:hint="eastAsia" w:ascii="宋体" w:hAnsi="宋体"/>
          <w:sz w:val="24"/>
          <w:szCs w:val="20"/>
        </w:rPr>
        <w:t>13.1.3.1 “腐败行为”和“欺诈行为”定义如下:</w:t>
      </w:r>
    </w:p>
    <w:p w14:paraId="2D404C34">
      <w:pPr>
        <w:spacing w:before="120" w:line="360" w:lineRule="auto"/>
        <w:ind w:left="1440" w:hanging="1440"/>
        <w:rPr>
          <w:rFonts w:ascii="宋体" w:hAnsi="宋体"/>
          <w:sz w:val="24"/>
          <w:szCs w:val="20"/>
        </w:rPr>
      </w:pPr>
      <w:r>
        <w:rPr>
          <w:rFonts w:hint="eastAsia" w:ascii="宋体" w:hAnsi="宋体"/>
          <w:sz w:val="24"/>
          <w:szCs w:val="20"/>
        </w:rPr>
        <w:t>13.1.3.1.1“腐败行为”是指提供/给予/接受或索取任何有价值的东西来影响甲方在合同签订、履行过程中的行为。</w:t>
      </w:r>
    </w:p>
    <w:p w14:paraId="16B8302C">
      <w:pPr>
        <w:spacing w:before="120" w:line="360" w:lineRule="auto"/>
        <w:ind w:left="1440" w:hanging="1440"/>
        <w:rPr>
          <w:rFonts w:ascii="宋体" w:hAnsi="宋体"/>
          <w:sz w:val="24"/>
          <w:szCs w:val="20"/>
        </w:rPr>
      </w:pPr>
      <w:r>
        <w:rPr>
          <w:rFonts w:hint="eastAsia" w:ascii="宋体" w:hAnsi="宋体"/>
          <w:sz w:val="24"/>
          <w:szCs w:val="20"/>
        </w:rPr>
        <w:t>13.1.3.1.2“欺诈行为”是指为了影响合同签订、履行过程，以谎报事实的方法，损害甲方的利益的行为。</w:t>
      </w:r>
    </w:p>
    <w:p w14:paraId="331CD430">
      <w:pPr>
        <w:spacing w:before="120" w:line="360" w:lineRule="auto"/>
        <w:ind w:left="960" w:hanging="960"/>
        <w:rPr>
          <w:rFonts w:ascii="宋体" w:hAnsi="宋体"/>
          <w:sz w:val="24"/>
          <w:szCs w:val="20"/>
        </w:rPr>
      </w:pPr>
      <w:r>
        <w:rPr>
          <w:rFonts w:hint="eastAsia" w:ascii="宋体" w:hAnsi="宋体"/>
          <w:sz w:val="24"/>
          <w:szCs w:val="20"/>
        </w:rPr>
        <w:t>13.2    全部或部分解除合同之后，应当遵循诚实信用原则，全部或部分购买与未交付的服务，乙方应承担甲方购买类似服务而产生的额外支出。部分解除合同的，乙方应继续履行合同中未解除的部分。</w:t>
      </w:r>
    </w:p>
    <w:p w14:paraId="740504DC">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928" w:name="_Toc135539117"/>
      <w:bookmarkStart w:id="929" w:name="_Toc487900368"/>
      <w:bookmarkStart w:id="930" w:name="_Toc132912987"/>
      <w:r>
        <w:rPr>
          <w:rFonts w:hint="eastAsia" w:ascii="宋体" w:hAnsi="宋体"/>
          <w:b/>
          <w:kern w:val="0"/>
          <w:sz w:val="24"/>
          <w:szCs w:val="20"/>
          <w:lang w:val="zh-CN"/>
        </w:rPr>
        <w:t>14     破产终止合同</w:t>
      </w:r>
      <w:bookmarkEnd w:id="928"/>
      <w:bookmarkEnd w:id="929"/>
      <w:bookmarkEnd w:id="930"/>
    </w:p>
    <w:p w14:paraId="7F985A70">
      <w:pPr>
        <w:spacing w:before="120" w:line="360" w:lineRule="auto"/>
        <w:ind w:left="900" w:hanging="900" w:hangingChars="375"/>
        <w:rPr>
          <w:rFonts w:ascii="宋体" w:hAnsi="宋体"/>
          <w:sz w:val="24"/>
          <w:szCs w:val="20"/>
        </w:rPr>
      </w:pPr>
      <w:r>
        <w:rPr>
          <w:rFonts w:hint="eastAsia" w:ascii="宋体" w:hAnsi="宋体"/>
          <w:sz w:val="24"/>
          <w:szCs w:val="20"/>
        </w:rPr>
        <w:t>14.1   如果乙方破产导致合同无法履行时，甲方可以书面形式通知乙方，单方终止合同而不给乙方补偿。但甲方必须以书面形式告知同级政府采购监督管理部门。该合同的终止将不损害或不影响甲方已经采取或将要采取的任何行动或补救措施的权利。</w:t>
      </w:r>
    </w:p>
    <w:p w14:paraId="12D277E5">
      <w:pPr>
        <w:keepNext/>
        <w:keepLines/>
        <w:autoSpaceDE w:val="0"/>
        <w:autoSpaceDN w:val="0"/>
        <w:adjustRightInd w:val="0"/>
        <w:spacing w:before="360" w:after="120" w:line="360" w:lineRule="auto"/>
        <w:jc w:val="left"/>
        <w:outlineLvl w:val="2"/>
        <w:rPr>
          <w:rFonts w:ascii="宋体" w:hAnsi="宋体"/>
          <w:b/>
          <w:sz w:val="24"/>
          <w:szCs w:val="20"/>
          <w:lang w:val="zh-CN"/>
        </w:rPr>
      </w:pPr>
      <w:bookmarkStart w:id="931" w:name="_Toc135539118"/>
      <w:bookmarkStart w:id="932" w:name="_Toc487900369"/>
      <w:bookmarkStart w:id="933" w:name="_Toc132912988"/>
      <w:r>
        <w:rPr>
          <w:rFonts w:hint="eastAsia" w:ascii="宋体" w:hAnsi="宋体"/>
          <w:b/>
          <w:sz w:val="24"/>
          <w:szCs w:val="20"/>
          <w:lang w:val="zh-CN"/>
        </w:rPr>
        <w:t>15     转让和分包</w:t>
      </w:r>
      <w:bookmarkEnd w:id="931"/>
      <w:bookmarkEnd w:id="932"/>
      <w:bookmarkEnd w:id="933"/>
    </w:p>
    <w:p w14:paraId="2F4E53C0">
      <w:pPr>
        <w:spacing w:before="120" w:line="360" w:lineRule="auto"/>
        <w:rPr>
          <w:rFonts w:ascii="宋体" w:hAnsi="宋体"/>
          <w:sz w:val="24"/>
          <w:szCs w:val="20"/>
        </w:rPr>
      </w:pPr>
      <w:r>
        <w:rPr>
          <w:rFonts w:hint="eastAsia" w:ascii="宋体" w:hAnsi="宋体"/>
          <w:sz w:val="24"/>
          <w:szCs w:val="20"/>
        </w:rPr>
        <w:t>15.1    政府采购合同不能转让。</w:t>
      </w:r>
    </w:p>
    <w:p w14:paraId="6AEFB222">
      <w:pPr>
        <w:spacing w:before="120" w:line="360" w:lineRule="auto"/>
        <w:ind w:left="900" w:hanging="900" w:hangingChars="375"/>
        <w:rPr>
          <w:rFonts w:ascii="宋体" w:hAnsi="宋体"/>
          <w:sz w:val="24"/>
          <w:szCs w:val="20"/>
        </w:rPr>
      </w:pPr>
      <w:bookmarkStart w:id="934" w:name="_Toc487900370"/>
      <w:bookmarkStart w:id="935" w:name="_Toc135539119"/>
      <w:r>
        <w:rPr>
          <w:rFonts w:hint="eastAsia" w:ascii="宋体" w:hAnsi="宋体"/>
          <w:sz w:val="24"/>
          <w:szCs w:val="20"/>
        </w:rPr>
        <w:t>15.2   除非在投标文件中载明，乙方不得分包。必须在投标文件中载明分包。经甲方同意，乙方可以将合同项下非主体、非关键性工作分包给他人完成。乙方保证接受分包的人应当具备相应的资格条件，并不得再次分包。分包后不能解除乙方履行本合同的责任和义务，乙方对分包内容的质量向甲方承担合同的责任和义务。如投标文件无明确分包，乙方分包，则在支付最后款项中甲方扣除10%的乙方违约责任。</w:t>
      </w:r>
    </w:p>
    <w:p w14:paraId="0891A3D6">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936" w:name="_Toc132912989"/>
      <w:r>
        <w:rPr>
          <w:rFonts w:hint="eastAsia" w:ascii="宋体" w:hAnsi="宋体"/>
          <w:b/>
          <w:kern w:val="0"/>
          <w:sz w:val="24"/>
          <w:szCs w:val="20"/>
          <w:lang w:val="zh-CN"/>
        </w:rPr>
        <w:t>16     合同修改</w:t>
      </w:r>
      <w:bookmarkEnd w:id="934"/>
      <w:bookmarkEnd w:id="935"/>
      <w:bookmarkEnd w:id="936"/>
    </w:p>
    <w:p w14:paraId="5647085B">
      <w:pPr>
        <w:spacing w:before="120" w:line="360" w:lineRule="auto"/>
        <w:ind w:left="900" w:hanging="900" w:hangingChars="375"/>
        <w:rPr>
          <w:rFonts w:ascii="宋体" w:hAnsi="宋体"/>
          <w:sz w:val="24"/>
          <w:szCs w:val="20"/>
        </w:rPr>
      </w:pPr>
      <w:r>
        <w:rPr>
          <w:rFonts w:hint="eastAsia" w:ascii="宋体" w:hAnsi="宋体"/>
          <w:sz w:val="24"/>
          <w:szCs w:val="20"/>
        </w:rPr>
        <w:t>16.1   甲方和乙方都不得擅自变更本合同，但合同继续履行将损害国家和社会公共利益的除外。如必须对合同条款进行改动时，当事人双方须共同签署书面文件，作为合同的补充，并报同级政府采购监督管理部门备案。</w:t>
      </w:r>
    </w:p>
    <w:p w14:paraId="7E186D10">
      <w:pPr>
        <w:keepNext/>
        <w:keepLines/>
        <w:autoSpaceDE w:val="0"/>
        <w:autoSpaceDN w:val="0"/>
        <w:adjustRightInd w:val="0"/>
        <w:spacing w:before="360" w:after="120"/>
        <w:jc w:val="left"/>
        <w:outlineLvl w:val="2"/>
        <w:rPr>
          <w:rFonts w:ascii="宋体" w:hAnsi="宋体"/>
          <w:b/>
          <w:kern w:val="0"/>
          <w:sz w:val="24"/>
          <w:szCs w:val="20"/>
          <w:lang w:val="zh-CN"/>
        </w:rPr>
      </w:pPr>
      <w:bookmarkStart w:id="937" w:name="_Toc487900371"/>
      <w:bookmarkStart w:id="938" w:name="_Toc135539120"/>
      <w:bookmarkStart w:id="939" w:name="_Toc132912990"/>
      <w:r>
        <w:rPr>
          <w:rFonts w:hint="eastAsia" w:ascii="宋体" w:hAnsi="宋体"/>
          <w:b/>
          <w:kern w:val="0"/>
          <w:sz w:val="24"/>
          <w:szCs w:val="20"/>
          <w:lang w:val="zh-CN"/>
        </w:rPr>
        <w:t>17      通知</w:t>
      </w:r>
      <w:bookmarkEnd w:id="937"/>
      <w:bookmarkEnd w:id="938"/>
      <w:bookmarkEnd w:id="939"/>
    </w:p>
    <w:p w14:paraId="0A1CEF22">
      <w:pPr>
        <w:spacing w:before="120" w:line="360" w:lineRule="auto"/>
        <w:ind w:left="900" w:hanging="900" w:hangingChars="375"/>
        <w:rPr>
          <w:rFonts w:ascii="宋体" w:hAnsi="宋体"/>
          <w:sz w:val="24"/>
          <w:szCs w:val="20"/>
        </w:rPr>
      </w:pPr>
      <w:r>
        <w:rPr>
          <w:rFonts w:hint="eastAsia" w:ascii="宋体" w:hAnsi="宋体"/>
          <w:sz w:val="24"/>
          <w:szCs w:val="20"/>
        </w:rPr>
        <w:t>17.1    本合同任何一方给另一方的通知，都应以书面形式发送，而另一方也应以书面形式确认并发送到对方明确的地址。</w:t>
      </w:r>
    </w:p>
    <w:p w14:paraId="130EA99F">
      <w:pPr>
        <w:keepNext/>
        <w:keepLines/>
        <w:autoSpaceDE w:val="0"/>
        <w:autoSpaceDN w:val="0"/>
        <w:adjustRightInd w:val="0"/>
        <w:spacing w:before="360" w:after="120"/>
        <w:jc w:val="left"/>
        <w:outlineLvl w:val="2"/>
        <w:rPr>
          <w:rFonts w:ascii="宋体" w:hAnsi="宋体"/>
          <w:b/>
          <w:kern w:val="0"/>
          <w:sz w:val="24"/>
          <w:szCs w:val="20"/>
          <w:lang w:val="zh-CN"/>
        </w:rPr>
      </w:pPr>
      <w:bookmarkStart w:id="940" w:name="_Toc135539121"/>
      <w:bookmarkStart w:id="941" w:name="_Toc132912991"/>
      <w:bookmarkStart w:id="942" w:name="_Toc487900372"/>
      <w:r>
        <w:rPr>
          <w:rFonts w:hint="eastAsia" w:ascii="宋体" w:hAnsi="宋体"/>
          <w:b/>
          <w:kern w:val="0"/>
          <w:sz w:val="24"/>
          <w:szCs w:val="20"/>
          <w:lang w:val="zh-CN"/>
        </w:rPr>
        <w:t>18     计量单位</w:t>
      </w:r>
      <w:bookmarkEnd w:id="940"/>
      <w:bookmarkEnd w:id="941"/>
      <w:bookmarkEnd w:id="942"/>
    </w:p>
    <w:p w14:paraId="348DEA11">
      <w:pPr>
        <w:spacing w:before="120"/>
        <w:rPr>
          <w:rFonts w:ascii="宋体" w:hAnsi="宋体"/>
          <w:sz w:val="24"/>
          <w:szCs w:val="20"/>
        </w:rPr>
      </w:pPr>
      <w:r>
        <w:rPr>
          <w:rFonts w:hint="eastAsia" w:ascii="宋体" w:hAnsi="宋体"/>
          <w:sz w:val="24"/>
          <w:szCs w:val="20"/>
        </w:rPr>
        <w:t>18.1   除技术规范中另有规定外,计量单位均使用国家法定计量单位。</w:t>
      </w:r>
    </w:p>
    <w:p w14:paraId="43595595">
      <w:pPr>
        <w:keepNext/>
        <w:keepLines/>
        <w:autoSpaceDE w:val="0"/>
        <w:autoSpaceDN w:val="0"/>
        <w:adjustRightInd w:val="0"/>
        <w:spacing w:before="360" w:after="120"/>
        <w:jc w:val="left"/>
        <w:outlineLvl w:val="2"/>
        <w:rPr>
          <w:rFonts w:ascii="宋体" w:hAnsi="宋体"/>
          <w:b/>
          <w:kern w:val="0"/>
          <w:sz w:val="24"/>
          <w:szCs w:val="20"/>
          <w:lang w:val="zh-CN"/>
        </w:rPr>
      </w:pPr>
      <w:bookmarkStart w:id="943" w:name="_Toc487900373"/>
      <w:bookmarkStart w:id="944" w:name="_Toc132912992"/>
      <w:bookmarkStart w:id="945" w:name="_Toc135539122"/>
      <w:r>
        <w:rPr>
          <w:rFonts w:hint="eastAsia" w:ascii="宋体" w:hAnsi="宋体"/>
          <w:b/>
          <w:kern w:val="0"/>
          <w:sz w:val="24"/>
          <w:szCs w:val="20"/>
          <w:lang w:val="zh-CN"/>
        </w:rPr>
        <w:t>19     适用法律</w:t>
      </w:r>
      <w:bookmarkEnd w:id="943"/>
      <w:bookmarkEnd w:id="944"/>
      <w:bookmarkEnd w:id="945"/>
    </w:p>
    <w:p w14:paraId="553512F0">
      <w:pPr>
        <w:spacing w:before="120"/>
        <w:rPr>
          <w:rFonts w:ascii="宋体" w:hAnsi="宋体"/>
          <w:sz w:val="24"/>
          <w:szCs w:val="20"/>
        </w:rPr>
      </w:pPr>
      <w:r>
        <w:rPr>
          <w:rFonts w:hint="eastAsia" w:ascii="宋体" w:hAnsi="宋体"/>
          <w:sz w:val="24"/>
          <w:szCs w:val="20"/>
        </w:rPr>
        <w:t>19.1   本合同应按照中华人民共和国的法律进行解释。</w:t>
      </w:r>
    </w:p>
    <w:p w14:paraId="70246AE9">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946" w:name="_Toc132912993"/>
      <w:bookmarkStart w:id="947" w:name="_Toc135539123"/>
      <w:bookmarkStart w:id="948" w:name="_Toc487900374"/>
      <w:r>
        <w:rPr>
          <w:rFonts w:hint="eastAsia" w:ascii="宋体" w:hAnsi="宋体"/>
          <w:b/>
          <w:kern w:val="0"/>
          <w:sz w:val="24"/>
          <w:szCs w:val="20"/>
          <w:lang w:val="zh-CN"/>
        </w:rPr>
        <w:t>20     履约保证金</w:t>
      </w:r>
      <w:bookmarkEnd w:id="946"/>
      <w:bookmarkEnd w:id="947"/>
    </w:p>
    <w:p w14:paraId="402651CC">
      <w:pPr>
        <w:spacing w:line="360" w:lineRule="auto"/>
        <w:ind w:left="840" w:right="-53" w:rightChars="-25" w:hanging="840" w:hangingChars="350"/>
        <w:rPr>
          <w:rFonts w:ascii="宋体" w:hAnsi="宋体"/>
          <w:sz w:val="24"/>
          <w:szCs w:val="20"/>
        </w:rPr>
      </w:pPr>
      <w:r>
        <w:rPr>
          <w:rFonts w:hint="eastAsia" w:ascii="宋体" w:hAnsi="宋体"/>
          <w:sz w:val="24"/>
          <w:szCs w:val="20"/>
        </w:rPr>
        <w:t>20.1   乙方应在合同签订后</w:t>
      </w:r>
      <w:r>
        <w:rPr>
          <w:rFonts w:hint="eastAsia" w:ascii="宋体" w:hAnsi="宋体"/>
          <w:sz w:val="24"/>
          <w:szCs w:val="20"/>
          <w:u w:val="single"/>
        </w:rPr>
        <w:t xml:space="preserve">    </w:t>
      </w:r>
      <w:r>
        <w:rPr>
          <w:rFonts w:hint="eastAsia" w:ascii="宋体" w:hAnsi="宋体"/>
          <w:sz w:val="24"/>
          <w:szCs w:val="20"/>
        </w:rPr>
        <w:t>个工作日内，按约定的方式向甲方提交合同总价</w:t>
      </w:r>
      <w:r>
        <w:rPr>
          <w:rFonts w:hint="eastAsia" w:ascii="宋体" w:hAnsi="宋体"/>
          <w:sz w:val="24"/>
          <w:szCs w:val="20"/>
          <w:u w:val="single"/>
        </w:rPr>
        <w:t xml:space="preserve">  ％</w:t>
      </w:r>
      <w:r>
        <w:rPr>
          <w:rFonts w:hint="eastAsia" w:ascii="宋体" w:hAnsi="宋体"/>
          <w:sz w:val="24"/>
          <w:szCs w:val="20"/>
        </w:rPr>
        <w:t>的履约保证金。</w:t>
      </w:r>
    </w:p>
    <w:p w14:paraId="191CE158">
      <w:pPr>
        <w:spacing w:line="360" w:lineRule="auto"/>
        <w:rPr>
          <w:rFonts w:ascii="宋体" w:hAnsi="宋体"/>
          <w:sz w:val="24"/>
          <w:szCs w:val="20"/>
        </w:rPr>
      </w:pPr>
      <w:r>
        <w:rPr>
          <w:rFonts w:hint="eastAsia" w:ascii="宋体" w:hAnsi="宋体"/>
          <w:sz w:val="24"/>
          <w:szCs w:val="20"/>
        </w:rPr>
        <w:t>20.2</w:t>
      </w:r>
      <w:r>
        <w:rPr>
          <w:rFonts w:hint="eastAsia" w:ascii="宋体" w:hAnsi="宋体"/>
          <w:b/>
          <w:sz w:val="24"/>
          <w:szCs w:val="20"/>
        </w:rPr>
        <w:t xml:space="preserve">   </w:t>
      </w:r>
      <w:r>
        <w:rPr>
          <w:rFonts w:hint="eastAsia" w:ascii="宋体" w:hAnsi="宋体"/>
          <w:sz w:val="24"/>
          <w:szCs w:val="20"/>
        </w:rPr>
        <w:t>履约保证金用于补偿甲方因乙方不能履行其合同义务而蒙受的损失。</w:t>
      </w:r>
    </w:p>
    <w:p w14:paraId="03FDA578">
      <w:pPr>
        <w:spacing w:line="360" w:lineRule="auto"/>
        <w:rPr>
          <w:rFonts w:ascii="宋体" w:hAnsi="宋体"/>
          <w:sz w:val="24"/>
          <w:szCs w:val="20"/>
        </w:rPr>
      </w:pPr>
      <w:r>
        <w:rPr>
          <w:rFonts w:hint="eastAsia" w:ascii="宋体" w:hAnsi="宋体"/>
          <w:sz w:val="24"/>
          <w:szCs w:val="20"/>
        </w:rPr>
        <w:t>20.3   履约保证金应使用本合同货币，按下述方式之一提交:</w:t>
      </w:r>
    </w:p>
    <w:p w14:paraId="34C19E6C">
      <w:pPr>
        <w:spacing w:line="360" w:lineRule="auto"/>
        <w:ind w:left="838" w:leftChars="399"/>
        <w:jc w:val="left"/>
        <w:rPr>
          <w:rFonts w:ascii="宋体" w:hAnsi="宋体"/>
          <w:sz w:val="24"/>
          <w:szCs w:val="20"/>
          <w:bdr w:val="single" w:color="auto" w:sz="4" w:space="0"/>
        </w:rPr>
      </w:pPr>
      <w:r>
        <w:rPr>
          <w:rFonts w:hint="eastAsia" w:ascii="宋体" w:hAnsi="宋体"/>
          <w:sz w:val="24"/>
          <w:szCs w:val="20"/>
        </w:rPr>
        <w:t>支票、汇票、本票或者金融机构、担保机构出具的保函等非现金形式。</w:t>
      </w:r>
    </w:p>
    <w:p w14:paraId="02E7670F">
      <w:pPr>
        <w:spacing w:line="360" w:lineRule="auto"/>
        <w:rPr>
          <w:rFonts w:ascii="宋体" w:hAnsi="宋体"/>
          <w:sz w:val="24"/>
          <w:szCs w:val="20"/>
        </w:rPr>
      </w:pPr>
      <w:r>
        <w:rPr>
          <w:rFonts w:hint="eastAsia" w:ascii="宋体" w:hAnsi="宋体"/>
          <w:sz w:val="24"/>
          <w:szCs w:val="20"/>
        </w:rPr>
        <w:t>20.4   履约保证金在法定的产品质量保证期期满前应完全有效。</w:t>
      </w:r>
    </w:p>
    <w:p w14:paraId="02696B6B">
      <w:pPr>
        <w:autoSpaceDE w:val="0"/>
        <w:autoSpaceDN w:val="0"/>
        <w:adjustRightInd w:val="0"/>
        <w:spacing w:line="360" w:lineRule="auto"/>
        <w:ind w:left="840" w:hanging="840" w:hangingChars="350"/>
        <w:jc w:val="left"/>
        <w:rPr>
          <w:rFonts w:ascii="宋体"/>
          <w:kern w:val="0"/>
          <w:sz w:val="24"/>
          <w:szCs w:val="20"/>
        </w:rPr>
      </w:pPr>
      <w:r>
        <w:rPr>
          <w:rFonts w:hint="eastAsia" w:ascii="宋体" w:hAnsi="宋体"/>
          <w:kern w:val="0"/>
          <w:sz w:val="24"/>
          <w:szCs w:val="20"/>
        </w:rPr>
        <w:t>20.5   如果乙方未能按合同规定履行其义务，甲方有权从履约保证金中取得补偿。质量保证期结束后三十(30)天内，甲方将把履约保证金退还乙方。</w:t>
      </w:r>
    </w:p>
    <w:p w14:paraId="214A877F">
      <w:pPr>
        <w:keepNext/>
        <w:keepLines/>
        <w:autoSpaceDE w:val="0"/>
        <w:autoSpaceDN w:val="0"/>
        <w:adjustRightInd w:val="0"/>
        <w:spacing w:before="360" w:after="120" w:line="360" w:lineRule="auto"/>
        <w:jc w:val="left"/>
        <w:outlineLvl w:val="2"/>
        <w:rPr>
          <w:rFonts w:ascii="宋体" w:hAnsi="宋体"/>
          <w:b/>
          <w:kern w:val="0"/>
          <w:sz w:val="24"/>
          <w:szCs w:val="20"/>
          <w:lang w:val="zh-CN"/>
        </w:rPr>
      </w:pPr>
      <w:bookmarkStart w:id="949" w:name="_Toc135539124"/>
      <w:bookmarkStart w:id="950" w:name="_Toc132912994"/>
      <w:r>
        <w:rPr>
          <w:rFonts w:hint="eastAsia" w:ascii="宋体" w:hAnsi="宋体"/>
          <w:b/>
          <w:kern w:val="0"/>
          <w:sz w:val="24"/>
          <w:szCs w:val="20"/>
          <w:lang w:val="zh-CN"/>
        </w:rPr>
        <w:t>21　    合同生效</w:t>
      </w:r>
      <w:bookmarkEnd w:id="948"/>
      <w:r>
        <w:rPr>
          <w:rFonts w:hint="eastAsia" w:ascii="宋体" w:hAnsi="宋体"/>
          <w:b/>
          <w:kern w:val="0"/>
          <w:sz w:val="24"/>
          <w:szCs w:val="20"/>
          <w:lang w:val="zh-CN"/>
        </w:rPr>
        <w:t>和其它</w:t>
      </w:r>
      <w:bookmarkEnd w:id="949"/>
      <w:bookmarkEnd w:id="950"/>
    </w:p>
    <w:p w14:paraId="433CD046">
      <w:pPr>
        <w:spacing w:line="360" w:lineRule="auto"/>
        <w:ind w:left="900" w:hanging="900" w:hangingChars="375"/>
        <w:rPr>
          <w:rFonts w:ascii="宋体" w:hAnsi="宋体"/>
          <w:b/>
          <w:sz w:val="24"/>
          <w:szCs w:val="20"/>
        </w:rPr>
      </w:pPr>
      <w:bookmarkStart w:id="951" w:name="_Toc135536522"/>
      <w:r>
        <w:rPr>
          <w:rFonts w:hint="eastAsia" w:ascii="宋体" w:hAnsi="宋体"/>
          <w:sz w:val="24"/>
          <w:szCs w:val="20"/>
        </w:rPr>
        <w:t>21.1   政府采购项目的采购合同内容的确定应以招标文件和投标文件为基础，不得违背其实质性内容。政府采购项目的采购合同自签订之日起七个工作日内，甲方应当将合同副本报同级政府采购监督管理部门和有关部门备案。</w:t>
      </w:r>
      <w:bookmarkEnd w:id="951"/>
    </w:p>
    <w:p w14:paraId="0F0EE805">
      <w:pPr>
        <w:spacing w:line="360" w:lineRule="auto"/>
        <w:ind w:left="962" w:hanging="960"/>
        <w:rPr>
          <w:rFonts w:ascii="宋体" w:hAnsi="宋体" w:cs="宋体"/>
          <w:b/>
          <w:sz w:val="36"/>
          <w:szCs w:val="36"/>
        </w:rPr>
      </w:pPr>
      <w:r>
        <w:rPr>
          <w:rFonts w:hint="eastAsia" w:ascii="宋体" w:hAnsi="宋体"/>
          <w:sz w:val="24"/>
          <w:szCs w:val="20"/>
        </w:rPr>
        <w:t xml:space="preserve">21.2   </w:t>
      </w:r>
      <w:r>
        <w:rPr>
          <w:rFonts w:ascii="宋体" w:hAnsi="宋体"/>
          <w:sz w:val="24"/>
          <w:szCs w:val="20"/>
        </w:rPr>
        <w:t xml:space="preserve"> </w:t>
      </w:r>
      <w:r>
        <w:rPr>
          <w:rFonts w:hint="eastAsia" w:ascii="宋体" w:hAnsi="宋体"/>
          <w:sz w:val="24"/>
          <w:szCs w:val="20"/>
        </w:rPr>
        <w:t>本合同一式</w:t>
      </w:r>
      <w:r>
        <w:rPr>
          <w:rFonts w:hint="eastAsia" w:ascii="宋体" w:hAnsi="宋体"/>
          <w:sz w:val="24"/>
          <w:szCs w:val="20"/>
          <w:u w:val="single"/>
        </w:rPr>
        <w:t>　 　</w:t>
      </w:r>
      <w:r>
        <w:rPr>
          <w:rFonts w:hint="eastAsia" w:ascii="宋体" w:hAnsi="宋体"/>
          <w:sz w:val="24"/>
          <w:szCs w:val="20"/>
        </w:rPr>
        <w:t>份，具有同等法律效力。</w:t>
      </w:r>
      <w:r>
        <w:rPr>
          <w:rFonts w:hint="eastAsia" w:ascii="宋体" w:hAnsi="宋体"/>
          <w:sz w:val="24"/>
          <w:szCs w:val="20"/>
          <w:u w:val="single"/>
        </w:rPr>
        <w:t xml:space="preserve">甲方 </w:t>
      </w:r>
      <w:r>
        <w:rPr>
          <w:rFonts w:hint="eastAsia" w:ascii="宋体" w:hAnsi="宋体"/>
          <w:sz w:val="24"/>
          <w:szCs w:val="20"/>
        </w:rPr>
        <w:t>和</w:t>
      </w:r>
      <w:r>
        <w:rPr>
          <w:rFonts w:hint="eastAsia" w:ascii="宋体" w:hAnsi="宋体"/>
          <w:sz w:val="24"/>
          <w:szCs w:val="20"/>
          <w:u w:val="single"/>
        </w:rPr>
        <w:t xml:space="preserve">乙方 </w:t>
      </w:r>
      <w:r>
        <w:rPr>
          <w:rFonts w:hint="eastAsia" w:ascii="宋体" w:hAnsi="宋体"/>
          <w:sz w:val="24"/>
          <w:szCs w:val="20"/>
        </w:rPr>
        <w:t>各执</w:t>
      </w:r>
      <w:r>
        <w:rPr>
          <w:rFonts w:hint="eastAsia" w:ascii="宋体" w:hAnsi="宋体"/>
          <w:sz w:val="24"/>
          <w:szCs w:val="20"/>
          <w:u w:val="single"/>
        </w:rPr>
        <w:t>　 　</w:t>
      </w:r>
      <w:r>
        <w:rPr>
          <w:rFonts w:hint="eastAsia" w:ascii="宋体" w:hAnsi="宋体"/>
          <w:sz w:val="24"/>
          <w:szCs w:val="20"/>
        </w:rPr>
        <w:t>份。</w:t>
      </w:r>
    </w:p>
    <w:p w14:paraId="1F77E759">
      <w:pPr>
        <w:rPr>
          <w:rFonts w:hint="eastAsia"/>
        </w:rPr>
      </w:pPr>
    </w:p>
    <w:p w14:paraId="2D7FD1E9">
      <w:pPr>
        <w:rPr>
          <w:rFonts w:hint="eastAsia"/>
        </w:rPr>
      </w:pPr>
    </w:p>
    <w:p w14:paraId="63E833DB">
      <w:pPr>
        <w:spacing w:line="360" w:lineRule="auto"/>
        <w:jc w:val="center"/>
        <w:outlineLvl w:val="0"/>
        <w:rPr>
          <w:rFonts w:hint="eastAsia" w:ascii="宋体" w:hAnsi="宋体" w:eastAsia="宋体" w:cs="宋体"/>
          <w:b/>
          <w:sz w:val="36"/>
          <w:szCs w:val="36"/>
        </w:rPr>
      </w:pPr>
      <w:bookmarkStart w:id="952" w:name="_Toc2820"/>
      <w:bookmarkStart w:id="953" w:name="_Toc10873"/>
      <w:bookmarkStart w:id="954" w:name="_Toc99301426"/>
      <w:bookmarkStart w:id="955" w:name="_Toc338"/>
      <w:bookmarkStart w:id="956" w:name="_Toc1949"/>
      <w:r>
        <w:rPr>
          <w:rFonts w:hint="eastAsia" w:ascii="宋体" w:hAnsi="宋体" w:eastAsia="宋体" w:cs="宋体"/>
          <w:b/>
          <w:sz w:val="36"/>
          <w:szCs w:val="36"/>
        </w:rPr>
        <w:t>第七章   投标文件格式</w:t>
      </w:r>
      <w:bookmarkEnd w:id="952"/>
      <w:bookmarkEnd w:id="953"/>
      <w:bookmarkEnd w:id="954"/>
      <w:bookmarkEnd w:id="955"/>
      <w:bookmarkEnd w:id="956"/>
    </w:p>
    <w:p w14:paraId="2D50A79F">
      <w:pPr>
        <w:tabs>
          <w:tab w:val="left" w:pos="900"/>
          <w:tab w:val="left" w:pos="1980"/>
        </w:tabs>
        <w:snapToGrid w:val="0"/>
        <w:spacing w:line="360" w:lineRule="auto"/>
        <w:ind w:left="142"/>
        <w:rPr>
          <w:rFonts w:hint="eastAsia" w:ascii="宋体" w:hAnsi="宋体" w:eastAsia="宋体" w:cs="宋体"/>
          <w:b/>
          <w:sz w:val="24"/>
        </w:rPr>
      </w:pPr>
    </w:p>
    <w:p w14:paraId="5D921C72">
      <w:pPr>
        <w:tabs>
          <w:tab w:val="left" w:pos="900"/>
          <w:tab w:val="left" w:pos="1980"/>
        </w:tabs>
        <w:snapToGrid w:val="0"/>
        <w:spacing w:line="360" w:lineRule="auto"/>
        <w:ind w:left="142"/>
        <w:rPr>
          <w:rFonts w:hint="eastAsia" w:ascii="宋体" w:hAnsi="宋体" w:eastAsia="宋体" w:cs="宋体"/>
          <w:b/>
          <w:sz w:val="24"/>
        </w:rPr>
      </w:pPr>
    </w:p>
    <w:p w14:paraId="1BC5356F">
      <w:pPr>
        <w:tabs>
          <w:tab w:val="left" w:pos="900"/>
          <w:tab w:val="left" w:pos="1980"/>
        </w:tabs>
        <w:snapToGrid w:val="0"/>
        <w:spacing w:line="360" w:lineRule="auto"/>
        <w:ind w:left="142"/>
        <w:rPr>
          <w:rFonts w:hint="eastAsia" w:ascii="宋体" w:hAnsi="宋体" w:eastAsia="宋体" w:cs="宋体"/>
          <w:sz w:val="24"/>
        </w:rPr>
      </w:pPr>
      <w:r>
        <w:rPr>
          <w:rFonts w:hint="eastAsia" w:ascii="宋体" w:hAnsi="宋体" w:eastAsia="宋体" w:cs="宋体"/>
          <w:b/>
          <w:sz w:val="24"/>
        </w:rPr>
        <w:t>投标人编制文件须知</w:t>
      </w:r>
    </w:p>
    <w:p w14:paraId="2004C75A">
      <w:pPr>
        <w:tabs>
          <w:tab w:val="left" w:pos="900"/>
          <w:tab w:val="left" w:pos="1980"/>
        </w:tabs>
        <w:snapToGrid w:val="0"/>
        <w:spacing w:line="360" w:lineRule="auto"/>
        <w:ind w:left="142"/>
        <w:rPr>
          <w:rFonts w:hint="eastAsia" w:ascii="宋体" w:hAnsi="宋体" w:eastAsia="宋体" w:cs="宋体"/>
          <w:sz w:val="24"/>
        </w:rPr>
      </w:pPr>
      <w:r>
        <w:rPr>
          <w:rFonts w:hint="eastAsia" w:ascii="宋体" w:hAnsi="宋体" w:eastAsia="宋体" w:cs="宋体"/>
          <w:sz w:val="24"/>
        </w:rPr>
        <w:t>1</w:t>
      </w:r>
      <w:r>
        <w:rPr>
          <w:rFonts w:hint="eastAsia" w:ascii="宋体" w:hAnsi="宋体" w:cs="宋体"/>
          <w:sz w:val="24"/>
          <w:lang w:val="en-US" w:eastAsia="zh-CN"/>
        </w:rPr>
        <w:t>.</w:t>
      </w:r>
      <w:r>
        <w:rPr>
          <w:rFonts w:hint="eastAsia" w:ascii="宋体" w:hAnsi="宋体" w:eastAsia="宋体" w:cs="宋体"/>
          <w:sz w:val="24"/>
        </w:rPr>
        <w:t>投标人按照本部分的顺序编制投标文件（资格证明文件）、投标文件（商务技术文件），编制中涉及格式资料的，应按照本部分提供的内容和格式（所有表格的格式可扩展）填写提交。</w:t>
      </w:r>
    </w:p>
    <w:p w14:paraId="49810700">
      <w:pPr>
        <w:tabs>
          <w:tab w:val="left" w:pos="900"/>
          <w:tab w:val="left" w:pos="1980"/>
        </w:tabs>
        <w:snapToGrid w:val="0"/>
        <w:spacing w:line="360" w:lineRule="auto"/>
        <w:ind w:left="142"/>
        <w:rPr>
          <w:rFonts w:hint="eastAsia" w:ascii="宋体" w:hAnsi="宋体" w:eastAsia="宋体" w:cs="宋体"/>
          <w:kern w:val="0"/>
          <w:sz w:val="24"/>
        </w:rPr>
      </w:pPr>
      <w:r>
        <w:rPr>
          <w:rFonts w:hint="eastAsia" w:ascii="宋体" w:hAnsi="宋体" w:eastAsia="宋体" w:cs="宋体"/>
          <w:sz w:val="24"/>
        </w:rPr>
        <w:t>2</w:t>
      </w:r>
      <w:r>
        <w:rPr>
          <w:rFonts w:hint="eastAsia" w:ascii="宋体" w:hAnsi="宋体" w:cs="宋体"/>
          <w:sz w:val="24"/>
          <w:lang w:val="en-US" w:eastAsia="zh-CN"/>
        </w:rPr>
        <w:t>.</w:t>
      </w:r>
      <w:r>
        <w:rPr>
          <w:rFonts w:hint="eastAsia" w:ascii="宋体" w:hAnsi="宋体" w:eastAsia="宋体" w:cs="宋体"/>
          <w:kern w:val="0"/>
          <w:sz w:val="24"/>
        </w:rPr>
        <w:t>对于招标文件中标记了“实质性格式”文件的，</w:t>
      </w:r>
      <w:r>
        <w:rPr>
          <w:rFonts w:hint="eastAsia" w:ascii="宋体" w:hAnsi="宋体" w:eastAsia="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kern w:val="0"/>
          <w:sz w:val="24"/>
        </w:rPr>
        <w:t>否则</w:t>
      </w:r>
      <w:r>
        <w:rPr>
          <w:rFonts w:hint="eastAsia" w:ascii="宋体" w:hAnsi="宋体" w:eastAsia="宋体" w:cs="宋体"/>
          <w:b/>
          <w:kern w:val="0"/>
          <w:sz w:val="24"/>
        </w:rPr>
        <w:t>投标无效</w:t>
      </w:r>
      <w:r>
        <w:rPr>
          <w:rFonts w:hint="eastAsia" w:ascii="宋体" w:hAnsi="宋体" w:eastAsia="宋体" w:cs="宋体"/>
          <w:kern w:val="0"/>
          <w:sz w:val="24"/>
        </w:rPr>
        <w:t>。未标记“实质性格式”的文件和招标文件未提供格式的内容，可由投标人自行编写。</w:t>
      </w:r>
    </w:p>
    <w:p w14:paraId="45B87A3A">
      <w:pPr>
        <w:tabs>
          <w:tab w:val="left" w:pos="900"/>
          <w:tab w:val="left" w:pos="1980"/>
        </w:tabs>
        <w:snapToGrid w:val="0"/>
        <w:spacing w:line="360" w:lineRule="auto"/>
        <w:ind w:left="142"/>
        <w:rPr>
          <w:rFonts w:hint="eastAsia" w:ascii="宋体" w:hAnsi="宋体" w:eastAsia="宋体" w:cs="宋体"/>
          <w:sz w:val="24"/>
        </w:rPr>
      </w:pPr>
      <w:r>
        <w:rPr>
          <w:rFonts w:hint="eastAsia" w:ascii="宋体" w:hAnsi="宋体" w:eastAsia="宋体" w:cs="宋体"/>
          <w:sz w:val="24"/>
        </w:rPr>
        <w:t>3</w:t>
      </w:r>
      <w:r>
        <w:rPr>
          <w:rFonts w:hint="eastAsia" w:ascii="宋体" w:hAnsi="宋体" w:cs="宋体"/>
          <w:sz w:val="24"/>
          <w:lang w:val="en-US" w:eastAsia="zh-CN"/>
        </w:rPr>
        <w:t>.</w:t>
      </w:r>
      <w:r>
        <w:rPr>
          <w:rFonts w:hint="eastAsia" w:ascii="宋体" w:hAnsi="宋体" w:eastAsia="宋体" w:cs="宋体"/>
          <w:sz w:val="24"/>
        </w:rPr>
        <w:t>全部声明和问题的回答及所附材料必须是真实的、准确的和完整的。</w:t>
      </w:r>
    </w:p>
    <w:p w14:paraId="0C3841AE">
      <w:pPr>
        <w:widowControl/>
        <w:jc w:val="left"/>
        <w:rPr>
          <w:rFonts w:hint="eastAsia" w:ascii="宋体" w:hAnsi="宋体" w:eastAsia="宋体" w:cs="宋体"/>
          <w:sz w:val="24"/>
        </w:rPr>
      </w:pPr>
      <w:r>
        <w:rPr>
          <w:rFonts w:hint="eastAsia" w:ascii="宋体" w:hAnsi="宋体" w:eastAsia="宋体" w:cs="宋体"/>
          <w:sz w:val="24"/>
        </w:rPr>
        <w:br w:type="page"/>
      </w:r>
    </w:p>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14:paraId="0680CD9D">
      <w:pPr>
        <w:keepNext/>
        <w:keepLines/>
        <w:autoSpaceDE w:val="0"/>
        <w:autoSpaceDN w:val="0"/>
        <w:adjustRightInd w:val="0"/>
        <w:spacing w:before="120" w:line="300" w:lineRule="auto"/>
        <w:jc w:val="left"/>
        <w:outlineLvl w:val="1"/>
        <w:rPr>
          <w:rFonts w:hint="eastAsia" w:ascii="宋体" w:hAnsi="宋体" w:eastAsia="宋体" w:cs="宋体"/>
          <w:b/>
          <w:kern w:val="0"/>
          <w:sz w:val="30"/>
          <w:szCs w:val="20"/>
        </w:rPr>
      </w:pPr>
      <w:r>
        <w:rPr>
          <w:rFonts w:hint="eastAsia" w:ascii="宋体" w:hAnsi="宋体" w:eastAsia="宋体" w:cs="宋体"/>
          <w:b/>
          <w:spacing w:val="20"/>
          <w:sz w:val="24"/>
        </w:rPr>
        <w:t>一、资格证明文件格式</w:t>
      </w:r>
    </w:p>
    <w:p w14:paraId="1F3F1CA3">
      <w:pPr>
        <w:rPr>
          <w:rFonts w:hint="eastAsia" w:ascii="宋体" w:hAnsi="宋体" w:eastAsia="宋体" w:cs="宋体"/>
          <w:b/>
          <w:spacing w:val="20"/>
          <w:szCs w:val="21"/>
        </w:rPr>
      </w:pPr>
    </w:p>
    <w:p w14:paraId="5F4FADB4">
      <w:pPr>
        <w:rPr>
          <w:rFonts w:hint="eastAsia" w:ascii="宋体" w:hAnsi="宋体" w:eastAsia="宋体" w:cs="宋体"/>
          <w:b/>
          <w:sz w:val="24"/>
        </w:rPr>
      </w:pPr>
      <w:r>
        <w:rPr>
          <w:rFonts w:hint="eastAsia" w:ascii="宋体" w:hAnsi="宋体" w:eastAsia="宋体" w:cs="宋体"/>
          <w:b/>
          <w:spacing w:val="20"/>
          <w:sz w:val="24"/>
        </w:rPr>
        <w:t>投标文件（资格证明文件）</w:t>
      </w:r>
      <w:r>
        <w:rPr>
          <w:rFonts w:hint="eastAsia" w:ascii="宋体" w:hAnsi="宋体" w:eastAsia="宋体" w:cs="宋体"/>
          <w:b/>
          <w:sz w:val="24"/>
        </w:rPr>
        <w:t>封面（非实质性格式）</w:t>
      </w:r>
    </w:p>
    <w:p w14:paraId="269BB8D1">
      <w:pPr>
        <w:jc w:val="center"/>
        <w:rPr>
          <w:rFonts w:hint="eastAsia" w:ascii="宋体" w:hAnsi="宋体" w:eastAsia="宋体" w:cs="宋体"/>
          <w:szCs w:val="21"/>
        </w:rPr>
      </w:pPr>
    </w:p>
    <w:p w14:paraId="02658A67">
      <w:pPr>
        <w:jc w:val="center"/>
        <w:rPr>
          <w:rFonts w:hint="eastAsia" w:ascii="宋体" w:hAnsi="宋体" w:eastAsia="宋体" w:cs="宋体"/>
          <w:b/>
          <w:spacing w:val="60"/>
          <w:sz w:val="84"/>
          <w:szCs w:val="84"/>
        </w:rPr>
      </w:pPr>
    </w:p>
    <w:p w14:paraId="0BBD8AE5">
      <w:pPr>
        <w:jc w:val="center"/>
        <w:rPr>
          <w:rFonts w:hint="eastAsia" w:ascii="宋体" w:hAnsi="宋体" w:eastAsia="宋体" w:cs="宋体"/>
          <w:b/>
          <w:spacing w:val="60"/>
          <w:sz w:val="84"/>
          <w:szCs w:val="84"/>
        </w:rPr>
      </w:pPr>
    </w:p>
    <w:p w14:paraId="6E2D98A5">
      <w:pPr>
        <w:jc w:val="center"/>
        <w:rPr>
          <w:rFonts w:hint="eastAsia" w:ascii="宋体" w:hAnsi="宋体" w:eastAsia="宋体" w:cs="宋体"/>
          <w:b/>
          <w:spacing w:val="60"/>
          <w:sz w:val="84"/>
          <w:szCs w:val="84"/>
        </w:rPr>
      </w:pPr>
      <w:r>
        <w:rPr>
          <w:rFonts w:hint="eastAsia" w:ascii="宋体" w:hAnsi="宋体" w:eastAsia="宋体" w:cs="宋体"/>
          <w:b/>
          <w:spacing w:val="60"/>
          <w:sz w:val="84"/>
          <w:szCs w:val="84"/>
        </w:rPr>
        <w:t>投 标 文 件</w:t>
      </w:r>
    </w:p>
    <w:p w14:paraId="298BDD62">
      <w:pPr>
        <w:jc w:val="center"/>
        <w:rPr>
          <w:rFonts w:hint="eastAsia" w:ascii="宋体" w:hAnsi="宋体" w:eastAsia="宋体" w:cs="宋体"/>
          <w:b/>
          <w:spacing w:val="60"/>
          <w:sz w:val="52"/>
          <w:szCs w:val="52"/>
        </w:rPr>
      </w:pPr>
      <w:r>
        <w:rPr>
          <w:rFonts w:hint="eastAsia" w:ascii="宋体" w:hAnsi="宋体" w:eastAsia="宋体" w:cs="宋体"/>
          <w:b/>
          <w:spacing w:val="60"/>
          <w:sz w:val="52"/>
          <w:szCs w:val="52"/>
        </w:rPr>
        <w:t>（资格证明文件）</w:t>
      </w:r>
    </w:p>
    <w:p w14:paraId="40C93352">
      <w:pPr>
        <w:ind w:firstLine="542" w:firstLineChars="150"/>
        <w:rPr>
          <w:rFonts w:hint="eastAsia" w:ascii="宋体" w:hAnsi="宋体" w:eastAsia="宋体" w:cs="宋体"/>
          <w:b/>
          <w:spacing w:val="20"/>
          <w:sz w:val="32"/>
          <w:szCs w:val="32"/>
        </w:rPr>
      </w:pPr>
    </w:p>
    <w:p w14:paraId="2A4E6DF9">
      <w:pPr>
        <w:ind w:firstLine="542" w:firstLineChars="150"/>
        <w:rPr>
          <w:rFonts w:hint="eastAsia" w:ascii="宋体" w:hAnsi="宋体" w:eastAsia="宋体" w:cs="宋体"/>
          <w:b/>
          <w:spacing w:val="20"/>
          <w:sz w:val="32"/>
          <w:szCs w:val="32"/>
        </w:rPr>
      </w:pPr>
    </w:p>
    <w:p w14:paraId="168DCD33">
      <w:pPr>
        <w:ind w:firstLine="542" w:firstLineChars="150"/>
        <w:rPr>
          <w:rFonts w:hint="eastAsia" w:ascii="宋体" w:hAnsi="宋体" w:eastAsia="宋体" w:cs="宋体"/>
          <w:b/>
          <w:spacing w:val="20"/>
          <w:sz w:val="32"/>
          <w:szCs w:val="32"/>
        </w:rPr>
      </w:pPr>
      <w:r>
        <w:rPr>
          <w:rFonts w:hint="eastAsia" w:ascii="宋体" w:hAnsi="宋体" w:eastAsia="宋体" w:cs="宋体"/>
          <w:b/>
          <w:spacing w:val="20"/>
          <w:sz w:val="32"/>
          <w:szCs w:val="32"/>
        </w:rPr>
        <w:t>项目名称:</w:t>
      </w:r>
    </w:p>
    <w:p w14:paraId="365294E7">
      <w:pPr>
        <w:ind w:firstLine="542" w:firstLineChars="150"/>
        <w:rPr>
          <w:rFonts w:hint="eastAsia" w:ascii="宋体" w:hAnsi="宋体" w:eastAsia="宋体" w:cs="宋体"/>
          <w:b/>
          <w:spacing w:val="20"/>
          <w:sz w:val="32"/>
          <w:szCs w:val="32"/>
        </w:rPr>
      </w:pPr>
      <w:r>
        <w:rPr>
          <w:rFonts w:hint="eastAsia" w:ascii="宋体" w:hAnsi="宋体" w:eastAsia="宋体" w:cs="宋体"/>
          <w:b/>
          <w:spacing w:val="20"/>
          <w:sz w:val="32"/>
          <w:szCs w:val="32"/>
        </w:rPr>
        <w:t>项目编号/包号：</w:t>
      </w:r>
    </w:p>
    <w:p w14:paraId="29A4D18E">
      <w:pPr>
        <w:ind w:firstLine="542" w:firstLineChars="150"/>
        <w:rPr>
          <w:rFonts w:hint="eastAsia" w:ascii="宋体" w:hAnsi="宋体" w:eastAsia="宋体" w:cs="宋体"/>
          <w:b/>
          <w:spacing w:val="20"/>
          <w:sz w:val="32"/>
          <w:szCs w:val="32"/>
        </w:rPr>
      </w:pPr>
    </w:p>
    <w:p w14:paraId="2FD431E8">
      <w:pPr>
        <w:ind w:firstLine="542" w:firstLineChars="150"/>
        <w:rPr>
          <w:rFonts w:hint="eastAsia" w:ascii="宋体" w:hAnsi="宋体" w:eastAsia="宋体" w:cs="宋体"/>
          <w:b/>
          <w:spacing w:val="20"/>
          <w:sz w:val="32"/>
          <w:szCs w:val="32"/>
        </w:rPr>
      </w:pPr>
    </w:p>
    <w:p w14:paraId="2B2D16F9">
      <w:pPr>
        <w:jc w:val="center"/>
        <w:rPr>
          <w:rFonts w:hint="eastAsia" w:ascii="宋体" w:hAnsi="宋体" w:eastAsia="宋体" w:cs="宋体"/>
          <w:b/>
          <w:sz w:val="32"/>
          <w:szCs w:val="32"/>
        </w:rPr>
      </w:pPr>
    </w:p>
    <w:p w14:paraId="28532BD2">
      <w:pPr>
        <w:jc w:val="center"/>
        <w:rPr>
          <w:rFonts w:hint="eastAsia" w:ascii="宋体" w:hAnsi="宋体" w:eastAsia="宋体" w:cs="宋体"/>
          <w:b/>
          <w:sz w:val="32"/>
          <w:szCs w:val="32"/>
        </w:rPr>
      </w:pPr>
    </w:p>
    <w:p w14:paraId="5FCBE117">
      <w:pPr>
        <w:jc w:val="center"/>
        <w:rPr>
          <w:rFonts w:hint="eastAsia" w:ascii="宋体" w:hAnsi="宋体" w:eastAsia="宋体" w:cs="宋体"/>
          <w:b/>
          <w:sz w:val="32"/>
          <w:szCs w:val="32"/>
        </w:rPr>
      </w:pPr>
    </w:p>
    <w:p w14:paraId="62358E7E">
      <w:pPr>
        <w:jc w:val="center"/>
        <w:rPr>
          <w:rFonts w:hint="eastAsia" w:ascii="宋体" w:hAnsi="宋体" w:eastAsia="宋体" w:cs="宋体"/>
          <w:b/>
          <w:spacing w:val="20"/>
          <w:sz w:val="32"/>
          <w:szCs w:val="32"/>
        </w:rPr>
      </w:pPr>
    </w:p>
    <w:p w14:paraId="4B438FEF">
      <w:pPr>
        <w:jc w:val="center"/>
        <w:rPr>
          <w:rFonts w:hint="eastAsia" w:ascii="宋体" w:hAnsi="宋体" w:eastAsia="宋体" w:cs="宋体"/>
          <w:b/>
          <w:spacing w:val="20"/>
          <w:sz w:val="32"/>
          <w:szCs w:val="32"/>
        </w:rPr>
      </w:pPr>
    </w:p>
    <w:p w14:paraId="1776E9F6">
      <w:pPr>
        <w:jc w:val="center"/>
        <w:rPr>
          <w:rFonts w:hint="eastAsia" w:ascii="宋体" w:hAnsi="宋体" w:eastAsia="宋体" w:cs="宋体"/>
          <w:b/>
          <w:spacing w:val="20"/>
          <w:sz w:val="32"/>
          <w:szCs w:val="32"/>
        </w:rPr>
      </w:pPr>
    </w:p>
    <w:p w14:paraId="2A971A77">
      <w:pPr>
        <w:spacing w:line="360" w:lineRule="auto"/>
        <w:ind w:firstLine="1445" w:firstLineChars="400"/>
        <w:jc w:val="left"/>
        <w:rPr>
          <w:rFonts w:hint="eastAsia" w:ascii="宋体" w:hAnsi="宋体" w:eastAsia="宋体" w:cs="宋体"/>
          <w:b/>
          <w:spacing w:val="20"/>
          <w:sz w:val="32"/>
          <w:szCs w:val="32"/>
        </w:rPr>
      </w:pPr>
      <w:r>
        <w:rPr>
          <w:rFonts w:hint="eastAsia" w:ascii="宋体" w:hAnsi="宋体" w:eastAsia="宋体" w:cs="宋体"/>
          <w:b/>
          <w:spacing w:val="20"/>
          <w:sz w:val="32"/>
          <w:szCs w:val="32"/>
        </w:rPr>
        <w:t>投标人名称：</w:t>
      </w:r>
    </w:p>
    <w:p w14:paraId="4D679461">
      <w:pPr>
        <w:jc w:val="center"/>
        <w:rPr>
          <w:rFonts w:hint="eastAsia" w:ascii="宋体" w:hAnsi="宋体" w:eastAsia="宋体" w:cs="宋体"/>
          <w:b/>
          <w:sz w:val="32"/>
          <w:szCs w:val="32"/>
        </w:rPr>
      </w:pPr>
    </w:p>
    <w:p w14:paraId="153098A1">
      <w:pPr>
        <w:rPr>
          <w:rFonts w:hint="eastAsia" w:ascii="宋体" w:hAnsi="宋体" w:eastAsia="宋体" w:cs="宋体"/>
          <w:b/>
        </w:rPr>
      </w:pPr>
      <w:r>
        <w:rPr>
          <w:rFonts w:hint="eastAsia" w:ascii="宋体" w:hAnsi="宋体" w:eastAsia="宋体" w:cs="宋体"/>
          <w:b/>
          <w:spacing w:val="20"/>
          <w:sz w:val="32"/>
          <w:szCs w:val="32"/>
        </w:rPr>
        <w:br w:type="page"/>
      </w:r>
    </w:p>
    <w:p w14:paraId="1FE9C7B2">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szCs w:val="20"/>
        </w:rPr>
      </w:pPr>
      <w:r>
        <w:rPr>
          <w:rFonts w:hint="eastAsia" w:ascii="宋体" w:hAnsi="宋体" w:eastAsia="宋体" w:cs="宋体"/>
          <w:sz w:val="24"/>
          <w:lang w:val="en-US" w:eastAsia="zh-CN"/>
        </w:rPr>
        <w:t>1、</w:t>
      </w:r>
      <w:r>
        <w:rPr>
          <w:rFonts w:hint="eastAsia" w:ascii="宋体" w:hAnsi="宋体" w:eastAsia="宋体" w:cs="宋体"/>
          <w:sz w:val="24"/>
        </w:rPr>
        <w:t>满足《中华人民共和国政府采购法》第二十二条规定</w:t>
      </w:r>
    </w:p>
    <w:p w14:paraId="3F32C090">
      <w:pPr>
        <w:spacing w:line="360" w:lineRule="auto"/>
        <w:outlineLvl w:val="3"/>
        <w:rPr>
          <w:rFonts w:hint="eastAsia" w:ascii="宋体" w:hAnsi="宋体" w:eastAsia="宋体" w:cs="宋体"/>
          <w:color w:val="000000"/>
          <w:sz w:val="24"/>
          <w:szCs w:val="20"/>
        </w:rPr>
      </w:pPr>
      <w:r>
        <w:rPr>
          <w:rFonts w:hint="eastAsia" w:ascii="宋体" w:hAnsi="宋体" w:eastAsia="宋体" w:cs="宋体"/>
          <w:color w:val="000000"/>
          <w:sz w:val="24"/>
          <w:szCs w:val="20"/>
        </w:rPr>
        <w:t>1-1 营业执照等证明文件</w:t>
      </w:r>
    </w:p>
    <w:p w14:paraId="6552148C">
      <w:pPr>
        <w:tabs>
          <w:tab w:val="left" w:pos="1080"/>
        </w:tabs>
        <w:snapToGrid w:val="0"/>
        <w:rPr>
          <w:rFonts w:hint="eastAsia" w:ascii="宋体" w:hAnsi="宋体" w:eastAsia="宋体" w:cs="宋体"/>
          <w:sz w:val="24"/>
        </w:rPr>
      </w:pPr>
    </w:p>
    <w:p w14:paraId="5715717D">
      <w:pPr>
        <w:widowControl/>
        <w:jc w:val="left"/>
        <w:rPr>
          <w:rFonts w:hint="eastAsia" w:ascii="宋体" w:hAnsi="宋体" w:eastAsia="宋体" w:cs="宋体"/>
          <w:color w:val="000000"/>
          <w:sz w:val="24"/>
          <w:szCs w:val="20"/>
        </w:rPr>
      </w:pPr>
      <w:r>
        <w:rPr>
          <w:rFonts w:hint="eastAsia" w:ascii="宋体" w:hAnsi="宋体" w:eastAsia="宋体" w:cs="宋体"/>
          <w:color w:val="000000"/>
          <w:sz w:val="24"/>
        </w:rPr>
        <w:br w:type="page"/>
      </w:r>
    </w:p>
    <w:p w14:paraId="0889B718">
      <w:pPr>
        <w:pStyle w:val="6"/>
        <w:rPr>
          <w:rFonts w:hint="eastAsia" w:ascii="宋体" w:hAnsi="宋体" w:eastAsia="宋体" w:cs="宋体"/>
          <w:b w:val="0"/>
          <w:bCs/>
          <w:color w:val="000000"/>
          <w:u w:val="none"/>
        </w:rPr>
      </w:pPr>
      <w:r>
        <w:rPr>
          <w:rFonts w:hint="eastAsia" w:ascii="宋体" w:hAnsi="宋体" w:eastAsia="宋体" w:cs="宋体"/>
          <w:b w:val="0"/>
          <w:color w:val="000000"/>
          <w:u w:val="none"/>
        </w:rPr>
        <w:t>1-2 投标人资格声明书</w:t>
      </w:r>
    </w:p>
    <w:p w14:paraId="64851630">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投标人资格声明书</w:t>
      </w:r>
    </w:p>
    <w:p w14:paraId="4229A5A7">
      <w:pPr>
        <w:tabs>
          <w:tab w:val="left" w:pos="5580"/>
        </w:tabs>
        <w:spacing w:line="360" w:lineRule="auto"/>
        <w:rPr>
          <w:rFonts w:hint="eastAsia" w:ascii="宋体" w:hAnsi="宋体" w:eastAsia="宋体" w:cs="宋体"/>
          <w:sz w:val="24"/>
        </w:rPr>
      </w:pPr>
    </w:p>
    <w:p w14:paraId="29E891E4">
      <w:pPr>
        <w:tabs>
          <w:tab w:val="left" w:pos="5580"/>
        </w:tabs>
        <w:spacing w:line="360" w:lineRule="auto"/>
        <w:rPr>
          <w:rFonts w:hint="eastAsia" w:ascii="宋体" w:hAnsi="宋体" w:eastAsia="宋体" w:cs="宋体"/>
          <w:sz w:val="24"/>
        </w:rPr>
      </w:pPr>
      <w:r>
        <w:rPr>
          <w:rFonts w:hint="eastAsia" w:ascii="宋体" w:hAnsi="宋体" w:eastAsia="宋体" w:cs="宋体"/>
          <w:sz w:val="24"/>
        </w:rPr>
        <w:t>致：</w:t>
      </w:r>
      <w:r>
        <w:rPr>
          <w:rFonts w:hint="eastAsia" w:ascii="宋体" w:hAnsi="宋体" w:eastAsia="宋体" w:cs="宋体"/>
          <w:sz w:val="24"/>
          <w:u w:val="single"/>
        </w:rPr>
        <w:t>采购人或采购代理机构</w:t>
      </w:r>
    </w:p>
    <w:p w14:paraId="0AF287D5">
      <w:pPr>
        <w:spacing w:line="360" w:lineRule="auto"/>
        <w:ind w:firstLine="480" w:firstLineChars="200"/>
        <w:rPr>
          <w:rFonts w:hint="eastAsia" w:ascii="宋体" w:hAnsi="宋体" w:eastAsia="宋体" w:cs="宋体"/>
          <w:sz w:val="24"/>
        </w:rPr>
      </w:pPr>
      <w:r>
        <w:rPr>
          <w:rFonts w:hint="eastAsia" w:ascii="宋体" w:hAnsi="宋体" w:eastAsia="宋体" w:cs="宋体"/>
          <w:sz w:val="24"/>
        </w:rPr>
        <w:t>在参与本次项目投标中，我单位承诺：</w:t>
      </w:r>
    </w:p>
    <w:p w14:paraId="2B89574E">
      <w:pPr>
        <w:numPr>
          <w:ilvl w:val="0"/>
          <w:numId w:val="15"/>
        </w:numPr>
        <w:spacing w:line="360" w:lineRule="auto"/>
        <w:ind w:left="1134"/>
        <w:rPr>
          <w:rFonts w:hint="eastAsia" w:ascii="宋体" w:hAnsi="宋体" w:eastAsia="宋体" w:cs="宋体"/>
          <w:sz w:val="24"/>
          <w:szCs w:val="22"/>
        </w:rPr>
      </w:pPr>
      <w:r>
        <w:rPr>
          <w:rFonts w:hint="eastAsia" w:ascii="宋体" w:hAnsi="宋体" w:eastAsia="宋体" w:cs="宋体"/>
          <w:sz w:val="24"/>
          <w:szCs w:val="22"/>
        </w:rPr>
        <w:t>具有良好的商业信誉和健全的财务会计制度；</w:t>
      </w:r>
    </w:p>
    <w:p w14:paraId="03409EE5">
      <w:pPr>
        <w:numPr>
          <w:ilvl w:val="0"/>
          <w:numId w:val="15"/>
        </w:numPr>
        <w:spacing w:line="360" w:lineRule="auto"/>
        <w:ind w:left="1134"/>
        <w:rPr>
          <w:rFonts w:hint="eastAsia" w:ascii="宋体" w:hAnsi="宋体" w:eastAsia="宋体" w:cs="宋体"/>
          <w:sz w:val="24"/>
          <w:szCs w:val="22"/>
        </w:rPr>
      </w:pPr>
      <w:r>
        <w:rPr>
          <w:rFonts w:hint="eastAsia" w:ascii="宋体" w:hAnsi="宋体" w:eastAsia="宋体" w:cs="宋体"/>
          <w:sz w:val="24"/>
          <w:szCs w:val="22"/>
        </w:rPr>
        <w:t>具有履行合同所必需的设备和专业技术能力；</w:t>
      </w:r>
    </w:p>
    <w:p w14:paraId="1891771E">
      <w:pPr>
        <w:numPr>
          <w:ilvl w:val="0"/>
          <w:numId w:val="15"/>
        </w:numPr>
        <w:spacing w:line="360" w:lineRule="auto"/>
        <w:ind w:left="1134"/>
        <w:rPr>
          <w:rFonts w:hint="eastAsia" w:ascii="宋体" w:hAnsi="宋体" w:eastAsia="宋体" w:cs="宋体"/>
          <w:sz w:val="24"/>
          <w:szCs w:val="22"/>
        </w:rPr>
      </w:pPr>
      <w:r>
        <w:rPr>
          <w:rFonts w:hint="eastAsia" w:ascii="宋体" w:hAnsi="宋体" w:eastAsia="宋体" w:cs="宋体"/>
          <w:sz w:val="24"/>
          <w:szCs w:val="22"/>
        </w:rPr>
        <w:t>有依法缴纳税收和社会保障资金的良好记录；</w:t>
      </w:r>
    </w:p>
    <w:p w14:paraId="42A568AD">
      <w:pPr>
        <w:numPr>
          <w:ilvl w:val="0"/>
          <w:numId w:val="15"/>
        </w:numPr>
        <w:spacing w:line="360" w:lineRule="auto"/>
        <w:ind w:left="1134"/>
        <w:rPr>
          <w:rFonts w:hint="eastAsia" w:ascii="宋体" w:hAnsi="宋体" w:eastAsia="宋体" w:cs="宋体"/>
          <w:sz w:val="24"/>
          <w:szCs w:val="22"/>
        </w:rPr>
      </w:pPr>
      <w:r>
        <w:rPr>
          <w:rFonts w:hint="eastAsia" w:ascii="宋体" w:hAnsi="宋体" w:eastAsia="宋体" w:cs="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8BB7AE3">
      <w:pPr>
        <w:numPr>
          <w:ilvl w:val="0"/>
          <w:numId w:val="15"/>
        </w:numPr>
        <w:spacing w:line="360" w:lineRule="auto"/>
        <w:ind w:left="1134"/>
        <w:rPr>
          <w:rFonts w:hint="eastAsia" w:ascii="宋体" w:hAnsi="宋体" w:eastAsia="宋体" w:cs="宋体"/>
          <w:sz w:val="24"/>
          <w:szCs w:val="22"/>
        </w:rPr>
      </w:pPr>
      <w:r>
        <w:rPr>
          <w:rFonts w:hint="eastAsia" w:ascii="宋体" w:hAnsi="宋体" w:eastAsia="宋体" w:cs="宋体"/>
          <w:sz w:val="24"/>
          <w:szCs w:val="22"/>
        </w:rPr>
        <w:t>我单位不属于政府采购法律、行政法规规定的公益一类事业单位、或使用事业编制且由财政拨款保障的群团组织（仅适用于政府购买服务项目）；</w:t>
      </w:r>
    </w:p>
    <w:p w14:paraId="11686DD9">
      <w:pPr>
        <w:numPr>
          <w:ilvl w:val="0"/>
          <w:numId w:val="15"/>
        </w:numPr>
        <w:spacing w:line="360" w:lineRule="auto"/>
        <w:ind w:left="1134"/>
        <w:rPr>
          <w:rFonts w:hint="eastAsia" w:ascii="宋体" w:hAnsi="宋体" w:eastAsia="宋体" w:cs="宋体"/>
          <w:sz w:val="24"/>
          <w:szCs w:val="22"/>
        </w:rPr>
      </w:pPr>
      <w:r>
        <w:rPr>
          <w:rFonts w:hint="eastAsia" w:ascii="宋体" w:hAnsi="宋体" w:eastAsia="宋体" w:cs="宋体"/>
          <w:sz w:val="24"/>
          <w:szCs w:val="22"/>
        </w:rPr>
        <w:t>我单位不存在为采购项目提供整体设计、规范编制或者项目管理、监理、检测等服务后，再参加该采购项目的其他采购活动的情形（单一来源采购项目除外）；</w:t>
      </w:r>
    </w:p>
    <w:p w14:paraId="138E6250">
      <w:pPr>
        <w:numPr>
          <w:ilvl w:val="0"/>
          <w:numId w:val="15"/>
        </w:numPr>
        <w:spacing w:line="360" w:lineRule="auto"/>
        <w:ind w:left="1134"/>
        <w:rPr>
          <w:rFonts w:hint="eastAsia" w:ascii="宋体" w:hAnsi="宋体" w:eastAsia="宋体" w:cs="宋体"/>
          <w:sz w:val="24"/>
          <w:szCs w:val="22"/>
        </w:rPr>
      </w:pPr>
      <w:r>
        <w:rPr>
          <w:rFonts w:hint="eastAsia" w:ascii="宋体" w:hAnsi="宋体" w:eastAsia="宋体" w:cs="宋体"/>
          <w:sz w:val="24"/>
          <w:szCs w:val="22"/>
        </w:rPr>
        <w:t>与我单位存在“单位负责人为同一人或者存在直接控股、管理关系”的其他法人单位信息如下（如有，不论其是否参加同一合同项下的政府采购活动均须填写）：</w:t>
      </w:r>
    </w:p>
    <w:tbl>
      <w:tblPr>
        <w:tblStyle w:val="44"/>
        <w:tblW w:w="883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6"/>
        <w:gridCol w:w="4754"/>
        <w:gridCol w:w="3093"/>
      </w:tblGrid>
      <w:tr w14:paraId="0BBBB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86" w:type="dxa"/>
            <w:vAlign w:val="center"/>
          </w:tcPr>
          <w:p w14:paraId="3433A8B8">
            <w:pPr>
              <w:jc w:val="center"/>
              <w:rPr>
                <w:rFonts w:hint="eastAsia" w:ascii="宋体" w:hAnsi="宋体" w:eastAsia="宋体" w:cs="宋体"/>
                <w:sz w:val="24"/>
              </w:rPr>
            </w:pPr>
            <w:r>
              <w:rPr>
                <w:rFonts w:hint="eastAsia" w:ascii="宋体" w:hAnsi="宋体" w:eastAsia="宋体" w:cs="宋体"/>
                <w:sz w:val="24"/>
              </w:rPr>
              <w:t>序号</w:t>
            </w:r>
          </w:p>
        </w:tc>
        <w:tc>
          <w:tcPr>
            <w:tcW w:w="4754" w:type="dxa"/>
            <w:vAlign w:val="center"/>
          </w:tcPr>
          <w:p w14:paraId="2A31BC37">
            <w:pPr>
              <w:jc w:val="center"/>
              <w:rPr>
                <w:rFonts w:hint="eastAsia" w:ascii="宋体" w:hAnsi="宋体" w:eastAsia="宋体" w:cs="宋体"/>
                <w:sz w:val="24"/>
              </w:rPr>
            </w:pPr>
            <w:r>
              <w:rPr>
                <w:rFonts w:hint="eastAsia" w:ascii="宋体" w:hAnsi="宋体" w:eastAsia="宋体" w:cs="宋体"/>
                <w:sz w:val="24"/>
              </w:rPr>
              <w:t>单位名称</w:t>
            </w:r>
          </w:p>
        </w:tc>
        <w:tc>
          <w:tcPr>
            <w:tcW w:w="3093" w:type="dxa"/>
            <w:vAlign w:val="center"/>
          </w:tcPr>
          <w:p w14:paraId="175E3D2A">
            <w:pPr>
              <w:jc w:val="center"/>
              <w:rPr>
                <w:rFonts w:hint="eastAsia" w:ascii="宋体" w:hAnsi="宋体" w:eastAsia="宋体" w:cs="宋体"/>
                <w:sz w:val="24"/>
              </w:rPr>
            </w:pPr>
            <w:r>
              <w:rPr>
                <w:rFonts w:hint="eastAsia" w:ascii="宋体" w:hAnsi="宋体" w:eastAsia="宋体" w:cs="宋体"/>
                <w:sz w:val="24"/>
              </w:rPr>
              <w:t>相互关系</w:t>
            </w:r>
          </w:p>
        </w:tc>
      </w:tr>
      <w:tr w14:paraId="5DFA2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86" w:type="dxa"/>
            <w:vAlign w:val="center"/>
          </w:tcPr>
          <w:p w14:paraId="27DDDBCD">
            <w:pPr>
              <w:jc w:val="center"/>
              <w:rPr>
                <w:rFonts w:hint="eastAsia" w:ascii="宋体" w:hAnsi="宋体" w:eastAsia="宋体" w:cs="宋体"/>
                <w:sz w:val="24"/>
              </w:rPr>
            </w:pPr>
            <w:r>
              <w:rPr>
                <w:rFonts w:hint="eastAsia" w:ascii="宋体" w:hAnsi="宋体" w:eastAsia="宋体" w:cs="宋体"/>
                <w:sz w:val="24"/>
              </w:rPr>
              <w:t>1</w:t>
            </w:r>
          </w:p>
        </w:tc>
        <w:tc>
          <w:tcPr>
            <w:tcW w:w="4754" w:type="dxa"/>
            <w:vAlign w:val="center"/>
          </w:tcPr>
          <w:p w14:paraId="110BD8B5">
            <w:pPr>
              <w:jc w:val="center"/>
              <w:rPr>
                <w:rFonts w:hint="eastAsia" w:ascii="宋体" w:hAnsi="宋体" w:eastAsia="宋体" w:cs="宋体"/>
                <w:sz w:val="24"/>
              </w:rPr>
            </w:pPr>
          </w:p>
        </w:tc>
        <w:tc>
          <w:tcPr>
            <w:tcW w:w="3093" w:type="dxa"/>
            <w:vAlign w:val="center"/>
          </w:tcPr>
          <w:p w14:paraId="054B8A6E">
            <w:pPr>
              <w:jc w:val="center"/>
              <w:rPr>
                <w:rFonts w:hint="eastAsia" w:ascii="宋体" w:hAnsi="宋体" w:eastAsia="宋体" w:cs="宋体"/>
                <w:sz w:val="24"/>
              </w:rPr>
            </w:pPr>
          </w:p>
        </w:tc>
      </w:tr>
      <w:tr w14:paraId="416A9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86" w:type="dxa"/>
            <w:vAlign w:val="center"/>
          </w:tcPr>
          <w:p w14:paraId="0A6073A3">
            <w:pPr>
              <w:jc w:val="center"/>
              <w:rPr>
                <w:rFonts w:hint="eastAsia" w:ascii="宋体" w:hAnsi="宋体" w:eastAsia="宋体" w:cs="宋体"/>
                <w:sz w:val="24"/>
              </w:rPr>
            </w:pPr>
            <w:r>
              <w:rPr>
                <w:rFonts w:hint="eastAsia" w:ascii="宋体" w:hAnsi="宋体" w:eastAsia="宋体" w:cs="宋体"/>
                <w:sz w:val="24"/>
              </w:rPr>
              <w:t>2</w:t>
            </w:r>
          </w:p>
        </w:tc>
        <w:tc>
          <w:tcPr>
            <w:tcW w:w="4754" w:type="dxa"/>
            <w:vAlign w:val="center"/>
          </w:tcPr>
          <w:p w14:paraId="44C71F5D">
            <w:pPr>
              <w:jc w:val="center"/>
              <w:rPr>
                <w:rFonts w:hint="eastAsia" w:ascii="宋体" w:hAnsi="宋体" w:eastAsia="宋体" w:cs="宋体"/>
                <w:sz w:val="24"/>
              </w:rPr>
            </w:pPr>
          </w:p>
        </w:tc>
        <w:tc>
          <w:tcPr>
            <w:tcW w:w="3093" w:type="dxa"/>
            <w:vAlign w:val="center"/>
          </w:tcPr>
          <w:p w14:paraId="67A78C39">
            <w:pPr>
              <w:jc w:val="center"/>
              <w:rPr>
                <w:rFonts w:hint="eastAsia" w:ascii="宋体" w:hAnsi="宋体" w:eastAsia="宋体" w:cs="宋体"/>
                <w:sz w:val="24"/>
              </w:rPr>
            </w:pPr>
          </w:p>
        </w:tc>
      </w:tr>
      <w:tr w14:paraId="0E184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86" w:type="dxa"/>
            <w:vAlign w:val="center"/>
          </w:tcPr>
          <w:p w14:paraId="1845BD52">
            <w:pPr>
              <w:jc w:val="center"/>
              <w:rPr>
                <w:rFonts w:hint="eastAsia" w:ascii="宋体" w:hAnsi="宋体" w:eastAsia="宋体" w:cs="宋体"/>
                <w:sz w:val="24"/>
              </w:rPr>
            </w:pPr>
            <w:r>
              <w:rPr>
                <w:rFonts w:hint="eastAsia" w:ascii="宋体" w:hAnsi="宋体" w:eastAsia="宋体" w:cs="宋体"/>
                <w:sz w:val="24"/>
              </w:rPr>
              <w:t>…</w:t>
            </w:r>
          </w:p>
        </w:tc>
        <w:tc>
          <w:tcPr>
            <w:tcW w:w="4754" w:type="dxa"/>
            <w:vAlign w:val="center"/>
          </w:tcPr>
          <w:p w14:paraId="0BFCAC44">
            <w:pPr>
              <w:jc w:val="center"/>
              <w:rPr>
                <w:rFonts w:hint="eastAsia" w:ascii="宋体" w:hAnsi="宋体" w:eastAsia="宋体" w:cs="宋体"/>
                <w:sz w:val="24"/>
              </w:rPr>
            </w:pPr>
          </w:p>
        </w:tc>
        <w:tc>
          <w:tcPr>
            <w:tcW w:w="3093" w:type="dxa"/>
            <w:vAlign w:val="center"/>
          </w:tcPr>
          <w:p w14:paraId="1E51A952">
            <w:pPr>
              <w:jc w:val="center"/>
              <w:rPr>
                <w:rFonts w:hint="eastAsia" w:ascii="宋体" w:hAnsi="宋体" w:eastAsia="宋体" w:cs="宋体"/>
                <w:sz w:val="24"/>
              </w:rPr>
            </w:pPr>
          </w:p>
        </w:tc>
      </w:tr>
    </w:tbl>
    <w:p w14:paraId="2928014D">
      <w:pPr>
        <w:rPr>
          <w:rFonts w:hint="eastAsia" w:ascii="宋体" w:hAnsi="宋体" w:eastAsia="宋体" w:cs="宋体"/>
        </w:rPr>
      </w:pPr>
    </w:p>
    <w:p w14:paraId="05BFC35A">
      <w:pPr>
        <w:ind w:firstLine="480" w:firstLineChars="200"/>
        <w:rPr>
          <w:rFonts w:hint="eastAsia" w:ascii="宋体" w:hAnsi="宋体" w:eastAsia="宋体" w:cs="宋体"/>
          <w:sz w:val="24"/>
          <w:szCs w:val="22"/>
        </w:rPr>
      </w:pPr>
      <w:r>
        <w:rPr>
          <w:rFonts w:hint="eastAsia" w:ascii="宋体" w:hAnsi="宋体" w:eastAsia="宋体" w:cs="宋体"/>
          <w:sz w:val="24"/>
        </w:rPr>
        <w:t>上述声明真实有效，否则我方负全部责任。</w:t>
      </w:r>
    </w:p>
    <w:p w14:paraId="4DB1C90B">
      <w:pPr>
        <w:spacing w:line="360" w:lineRule="auto"/>
        <w:rPr>
          <w:rFonts w:hint="eastAsia" w:ascii="宋体" w:hAnsi="宋体" w:eastAsia="宋体" w:cs="宋体"/>
          <w:sz w:val="24"/>
        </w:rPr>
      </w:pPr>
    </w:p>
    <w:p w14:paraId="2B259976">
      <w:pPr>
        <w:autoSpaceDE w:val="0"/>
        <w:autoSpaceDN w:val="0"/>
        <w:adjustRightInd w:val="0"/>
        <w:snapToGrid w:val="0"/>
        <w:spacing w:before="25" w:after="25" w:line="360" w:lineRule="auto"/>
        <w:jc w:val="right"/>
        <w:rPr>
          <w:rFonts w:hint="eastAsia" w:ascii="宋体" w:hAnsi="宋体" w:eastAsia="宋体" w:cs="宋体"/>
          <w:color w:val="000000"/>
          <w:sz w:val="24"/>
          <w:lang w:val="zh-CN"/>
        </w:rPr>
      </w:pPr>
      <w:r>
        <w:rPr>
          <w:rFonts w:hint="eastAsia" w:ascii="宋体" w:hAnsi="宋体" w:eastAsia="宋体" w:cs="宋体"/>
          <w:color w:val="000000"/>
          <w:sz w:val="24"/>
        </w:rPr>
        <w:t>投标人名称（加盖公章）</w:t>
      </w:r>
      <w:r>
        <w:rPr>
          <w:rFonts w:hint="eastAsia" w:ascii="宋体" w:hAnsi="宋体" w:eastAsia="宋体" w:cs="宋体"/>
          <w:color w:val="000000"/>
          <w:sz w:val="24"/>
          <w:lang w:val="zh-CN"/>
        </w:rPr>
        <w:t>：    ____________</w:t>
      </w:r>
    </w:p>
    <w:p w14:paraId="2241476E">
      <w:pPr>
        <w:spacing w:line="360" w:lineRule="auto"/>
        <w:ind w:right="360" w:firstLine="480"/>
        <w:jc w:val="right"/>
        <w:rPr>
          <w:rFonts w:hint="eastAsia" w:ascii="宋体" w:hAnsi="宋体" w:eastAsia="宋体" w:cs="宋体"/>
          <w:sz w:val="24"/>
        </w:rPr>
      </w:pPr>
      <w:r>
        <w:rPr>
          <w:rFonts w:hint="eastAsia" w:ascii="宋体" w:hAnsi="宋体" w:eastAsia="宋体" w:cs="宋体"/>
          <w:color w:val="000000"/>
          <w:sz w:val="24"/>
          <w:szCs w:val="20"/>
        </w:rPr>
        <w:t xml:space="preserve">日期：_____年______月______日   </w:t>
      </w:r>
    </w:p>
    <w:p w14:paraId="2D8749E7">
      <w:pPr>
        <w:spacing w:line="360" w:lineRule="auto"/>
        <w:rPr>
          <w:rFonts w:hint="eastAsia" w:ascii="宋体" w:hAnsi="宋体" w:eastAsia="宋体" w:cs="宋体"/>
          <w:sz w:val="24"/>
        </w:rPr>
      </w:pPr>
      <w:r>
        <w:rPr>
          <w:rFonts w:hint="eastAsia" w:ascii="宋体" w:hAnsi="宋体" w:eastAsia="宋体" w:cs="宋体"/>
          <w:sz w:val="24"/>
        </w:rPr>
        <w:t>说明：供应商承诺不实的，依据《政府采购法》第七十七条“提供虚假材料谋取中标、成交的”有关规定予以处理。</w:t>
      </w:r>
    </w:p>
    <w:p w14:paraId="2D01DD4A">
      <w:pPr>
        <w:tabs>
          <w:tab w:val="left" w:pos="5580"/>
        </w:tabs>
        <w:spacing w:line="360" w:lineRule="auto"/>
        <w:rPr>
          <w:rFonts w:hint="eastAsia" w:ascii="宋体" w:hAnsi="宋体" w:eastAsia="宋体" w:cs="宋体"/>
          <w:sz w:val="24"/>
        </w:rPr>
        <w:sectPr>
          <w:headerReference r:id="rId13" w:type="default"/>
          <w:footerReference r:id="rId14" w:type="default"/>
          <w:pgSz w:w="11907" w:h="16838"/>
          <w:pgMar w:top="1134" w:right="1587" w:bottom="1417" w:left="1701" w:header="850" w:footer="850" w:gutter="0"/>
          <w:pgBorders>
            <w:top w:val="none" w:sz="0" w:space="0"/>
            <w:left w:val="none" w:sz="0" w:space="0"/>
            <w:bottom w:val="none" w:sz="0" w:space="0"/>
            <w:right w:val="none" w:sz="0" w:space="0"/>
          </w:pgBorders>
          <w:pgNumType w:fmt="decimal"/>
          <w:cols w:space="0" w:num="1"/>
          <w:titlePg/>
          <w:rtlGutter w:val="0"/>
          <w:docGrid w:linePitch="462" w:charSpace="0"/>
        </w:sectPr>
      </w:pPr>
    </w:p>
    <w:p w14:paraId="0ABD2AD7">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szCs w:val="20"/>
        </w:rPr>
      </w:pPr>
      <w:r>
        <w:rPr>
          <w:rFonts w:hint="eastAsia" w:ascii="宋体" w:hAnsi="宋体" w:eastAsia="宋体" w:cs="宋体"/>
          <w:color w:val="000000"/>
          <w:sz w:val="24"/>
          <w:szCs w:val="20"/>
          <w:lang w:val="en-US" w:eastAsia="zh-CN"/>
        </w:rPr>
        <w:t>2、</w:t>
      </w:r>
      <w:r>
        <w:rPr>
          <w:rFonts w:hint="eastAsia" w:ascii="宋体" w:hAnsi="宋体" w:eastAsia="宋体" w:cs="宋体"/>
          <w:color w:val="000000"/>
          <w:sz w:val="24"/>
          <w:szCs w:val="20"/>
        </w:rPr>
        <w:t>落实政府采购政策需满足的资格要求（如有）</w:t>
      </w:r>
    </w:p>
    <w:p w14:paraId="1C08853D">
      <w:pPr>
        <w:spacing w:line="360" w:lineRule="auto"/>
        <w:outlineLvl w:val="3"/>
        <w:rPr>
          <w:rFonts w:hint="eastAsia" w:ascii="宋体" w:hAnsi="宋体" w:eastAsia="宋体" w:cs="宋体"/>
          <w:color w:val="000000"/>
          <w:sz w:val="24"/>
          <w:szCs w:val="20"/>
        </w:rPr>
      </w:pPr>
      <w:r>
        <w:rPr>
          <w:rFonts w:hint="eastAsia" w:ascii="宋体" w:hAnsi="宋体" w:eastAsia="宋体" w:cs="宋体"/>
          <w:color w:val="000000"/>
          <w:sz w:val="24"/>
          <w:szCs w:val="20"/>
        </w:rPr>
        <w:t>2-1 中小企业政策证明文件</w:t>
      </w:r>
    </w:p>
    <w:p w14:paraId="7B829D14">
      <w:pPr>
        <w:tabs>
          <w:tab w:val="left" w:pos="5580"/>
        </w:tabs>
        <w:spacing w:line="360" w:lineRule="auto"/>
        <w:rPr>
          <w:rFonts w:hint="eastAsia" w:ascii="宋体" w:hAnsi="宋体" w:eastAsia="宋体" w:cs="宋体"/>
          <w:sz w:val="24"/>
        </w:rPr>
      </w:pPr>
      <w:r>
        <w:rPr>
          <w:rFonts w:hint="eastAsia" w:ascii="宋体" w:hAnsi="宋体" w:eastAsia="宋体" w:cs="宋体"/>
          <w:sz w:val="24"/>
        </w:rPr>
        <w:t>说明：</w:t>
      </w:r>
    </w:p>
    <w:p w14:paraId="4161B07F">
      <w:pPr>
        <w:tabs>
          <w:tab w:val="left" w:pos="5580"/>
        </w:tabs>
        <w:spacing w:line="360" w:lineRule="auto"/>
        <w:rPr>
          <w:rFonts w:hint="eastAsia" w:ascii="宋体" w:hAnsi="宋体" w:eastAsia="宋体" w:cs="宋体"/>
          <w:sz w:val="24"/>
        </w:rPr>
      </w:pPr>
      <w:r>
        <w:rPr>
          <w:rFonts w:hint="eastAsia" w:ascii="宋体" w:hAnsi="宋体" w:eastAsia="宋体" w:cs="宋体"/>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34A6B781">
      <w:pPr>
        <w:tabs>
          <w:tab w:val="left" w:pos="5580"/>
        </w:tabs>
        <w:spacing w:line="360" w:lineRule="auto"/>
        <w:rPr>
          <w:rFonts w:hint="eastAsia" w:ascii="宋体" w:hAnsi="宋体" w:eastAsia="宋体" w:cs="宋体"/>
          <w:sz w:val="24"/>
        </w:rPr>
      </w:pPr>
      <w:r>
        <w:rPr>
          <w:rFonts w:hint="eastAsia" w:ascii="宋体" w:hAnsi="宋体" w:eastAsia="宋体" w:cs="宋体"/>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B80423E">
      <w:pPr>
        <w:tabs>
          <w:tab w:val="left" w:pos="5580"/>
        </w:tabs>
        <w:spacing w:line="360" w:lineRule="auto"/>
        <w:rPr>
          <w:rFonts w:hint="eastAsia" w:ascii="宋体" w:hAnsi="宋体" w:eastAsia="宋体" w:cs="宋体"/>
          <w:sz w:val="24"/>
        </w:rPr>
      </w:pPr>
      <w:r>
        <w:rPr>
          <w:rFonts w:hint="eastAsia" w:ascii="宋体" w:hAnsi="宋体" w:eastAsia="宋体" w:cs="宋体"/>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25F01B0">
      <w:pPr>
        <w:tabs>
          <w:tab w:val="left" w:pos="5580"/>
        </w:tabs>
        <w:spacing w:line="360" w:lineRule="auto"/>
        <w:rPr>
          <w:rFonts w:hint="eastAsia" w:ascii="宋体" w:hAnsi="宋体" w:eastAsia="宋体" w:cs="宋体"/>
          <w:sz w:val="24"/>
        </w:rPr>
      </w:pPr>
      <w:r>
        <w:rPr>
          <w:rFonts w:hint="eastAsia" w:ascii="宋体" w:hAnsi="宋体" w:eastAsia="宋体" w:cs="宋体"/>
          <w:sz w:val="24"/>
        </w:rPr>
        <w:t>（4）如本项目（包）预留部分采购项目预算专门面向中小企业采购，且要求供应商以联合体形式参加采购活动</w:t>
      </w:r>
      <w:r>
        <w:rPr>
          <w:rFonts w:hint="eastAsia" w:ascii="宋体" w:hAnsi="宋体" w:eastAsia="宋体" w:cs="宋体"/>
        </w:rPr>
        <w:t>，</w:t>
      </w:r>
      <w:bookmarkStart w:id="957" w:name="_Hlk145526067"/>
      <w:r>
        <w:rPr>
          <w:rFonts w:hint="eastAsia" w:ascii="宋体" w:hAnsi="宋体" w:eastAsia="宋体" w:cs="宋体"/>
          <w:sz w:val="24"/>
        </w:rPr>
        <w:t>如供应商为联合体的，</w:t>
      </w:r>
      <w:bookmarkEnd w:id="957"/>
      <w:r>
        <w:rPr>
          <w:rFonts w:hint="eastAsia" w:ascii="宋体" w:hAnsi="宋体" w:eastAsia="宋体" w:cs="宋体"/>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B9D0D8C">
      <w:pPr>
        <w:tabs>
          <w:tab w:val="left" w:pos="5580"/>
        </w:tabs>
        <w:spacing w:line="360" w:lineRule="auto"/>
        <w:rPr>
          <w:rFonts w:hint="eastAsia" w:ascii="宋体" w:hAnsi="宋体" w:eastAsia="宋体" w:cs="宋体"/>
          <w:sz w:val="24"/>
        </w:rPr>
      </w:pPr>
      <w:r>
        <w:rPr>
          <w:rFonts w:hint="eastAsia" w:ascii="宋体" w:hAnsi="宋体" w:eastAsia="宋体" w:cs="宋体"/>
          <w:sz w:val="24"/>
        </w:rPr>
        <w:t>（5）中小企业声明函填写注意事项</w:t>
      </w:r>
    </w:p>
    <w:p w14:paraId="2B0C0275">
      <w:pPr>
        <w:tabs>
          <w:tab w:val="left" w:pos="5580"/>
        </w:tabs>
        <w:spacing w:line="360" w:lineRule="auto"/>
        <w:rPr>
          <w:rFonts w:hint="eastAsia" w:ascii="宋体" w:hAnsi="宋体" w:eastAsia="宋体" w:cs="宋体"/>
          <w:sz w:val="24"/>
        </w:rPr>
      </w:pPr>
      <w:r>
        <w:rPr>
          <w:rFonts w:hint="eastAsia" w:ascii="宋体" w:hAnsi="宋体" w:eastAsia="宋体" w:cs="宋体"/>
          <w:sz w:val="24"/>
        </w:rPr>
        <w:t>1）《中小企业声明函》由参加政府采购活动的投标人出具。联合体投标的，《中小企业声明函》可由牵头人出具。</w:t>
      </w:r>
    </w:p>
    <w:p w14:paraId="60B40B16">
      <w:pPr>
        <w:tabs>
          <w:tab w:val="left" w:pos="5580"/>
        </w:tabs>
        <w:spacing w:line="360" w:lineRule="auto"/>
        <w:rPr>
          <w:rFonts w:hint="eastAsia" w:ascii="宋体" w:hAnsi="宋体" w:eastAsia="宋体" w:cs="宋体"/>
          <w:sz w:val="24"/>
        </w:rPr>
      </w:pPr>
      <w:r>
        <w:rPr>
          <w:rFonts w:hint="eastAsia" w:ascii="宋体" w:hAnsi="宋体" w:eastAsia="宋体" w:cs="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06688D1">
      <w:pPr>
        <w:tabs>
          <w:tab w:val="left" w:pos="5580"/>
        </w:tabs>
        <w:spacing w:line="360" w:lineRule="auto"/>
        <w:rPr>
          <w:rFonts w:hint="eastAsia" w:ascii="宋体" w:hAnsi="宋体" w:eastAsia="宋体" w:cs="宋体"/>
          <w:sz w:val="24"/>
        </w:rPr>
      </w:pPr>
      <w:r>
        <w:rPr>
          <w:rFonts w:hint="eastAsia" w:ascii="宋体" w:hAnsi="宋体" w:eastAsia="宋体" w:cs="宋体"/>
          <w:sz w:val="24"/>
        </w:rPr>
        <w:t>3）对于多标的采购项目，投标人应充分、准确地了解所提供货物的制造企业、提供服务的承接企业信息。对相关情况了解不清楚的，不建议填报本声明函。</w:t>
      </w:r>
    </w:p>
    <w:p w14:paraId="03698472">
      <w:pPr>
        <w:tabs>
          <w:tab w:val="left" w:pos="5580"/>
        </w:tabs>
        <w:spacing w:line="360" w:lineRule="auto"/>
        <w:rPr>
          <w:rFonts w:hint="eastAsia" w:ascii="宋体" w:hAnsi="宋体" w:eastAsia="宋体" w:cs="宋体"/>
          <w:sz w:val="24"/>
        </w:rPr>
      </w:pPr>
      <w:r>
        <w:rPr>
          <w:rFonts w:hint="eastAsia" w:ascii="宋体" w:hAnsi="宋体" w:eastAsia="宋体" w:cs="宋体"/>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59CB7614">
      <w:pPr>
        <w:tabs>
          <w:tab w:val="left" w:pos="5580"/>
        </w:tabs>
        <w:spacing w:line="360" w:lineRule="auto"/>
        <w:rPr>
          <w:rFonts w:hint="eastAsia" w:ascii="宋体" w:hAnsi="宋体" w:eastAsia="宋体" w:cs="宋体"/>
          <w:sz w:val="24"/>
        </w:rPr>
      </w:pPr>
    </w:p>
    <w:p w14:paraId="53163FAF">
      <w:pPr>
        <w:tabs>
          <w:tab w:val="left" w:pos="5580"/>
        </w:tabs>
        <w:spacing w:line="360" w:lineRule="auto"/>
        <w:rPr>
          <w:rFonts w:hint="eastAsia" w:ascii="宋体" w:hAnsi="宋体" w:eastAsia="宋体" w:cs="宋体"/>
          <w:sz w:val="24"/>
        </w:rPr>
      </w:pPr>
      <w:r>
        <w:rPr>
          <w:rFonts w:hint="eastAsia" w:ascii="宋体" w:hAnsi="宋体" w:eastAsia="宋体" w:cs="宋体"/>
          <w:sz w:val="24"/>
        </w:rPr>
        <w:br w:type="page"/>
      </w:r>
    </w:p>
    <w:p w14:paraId="5327BA48">
      <w:pPr>
        <w:pStyle w:val="7"/>
        <w:rPr>
          <w:rFonts w:hint="eastAsia" w:ascii="宋体" w:hAnsi="宋体" w:eastAsia="宋体" w:cs="宋体"/>
        </w:rPr>
      </w:pPr>
      <w:r>
        <w:rPr>
          <w:rFonts w:hint="eastAsia" w:ascii="宋体" w:hAnsi="宋体" w:eastAsia="宋体" w:cs="宋体"/>
        </w:rPr>
        <w:t>2-1-1 中小企业证明文件</w:t>
      </w:r>
    </w:p>
    <w:p w14:paraId="2FCD5D3A">
      <w:pPr>
        <w:spacing w:before="240" w:beforeLines="100" w:after="240" w:afterLines="100" w:line="360" w:lineRule="auto"/>
        <w:jc w:val="center"/>
        <w:rPr>
          <w:rFonts w:hint="eastAsia" w:ascii="宋体" w:hAnsi="宋体" w:eastAsia="宋体" w:cs="宋体"/>
          <w:b/>
          <w:bCs/>
          <w:color w:val="000000"/>
          <w:sz w:val="36"/>
          <w:szCs w:val="36"/>
        </w:rPr>
      </w:pPr>
      <w:r>
        <w:rPr>
          <w:rFonts w:hint="eastAsia" w:ascii="宋体" w:hAnsi="宋体" w:eastAsia="宋体" w:cs="宋体"/>
          <w:b/>
          <w:bCs/>
          <w:color w:val="000000"/>
          <w:sz w:val="36"/>
          <w:szCs w:val="36"/>
        </w:rPr>
        <w:t>中小企业声明函（货物）格式</w:t>
      </w:r>
    </w:p>
    <w:p w14:paraId="058486A2">
      <w:pPr>
        <w:pStyle w:val="38"/>
        <w:shd w:val="clear" w:color="auto" w:fill="FFFFFF"/>
        <w:spacing w:before="30" w:beforeAutospacing="0" w:after="30" w:afterAutospacing="0"/>
        <w:jc w:val="center"/>
        <w:rPr>
          <w:rFonts w:hint="eastAsia" w:ascii="宋体" w:hAnsi="宋体" w:eastAsia="宋体" w:cs="宋体"/>
          <w:color w:val="333333"/>
          <w:sz w:val="28"/>
          <w:szCs w:val="28"/>
          <w:lang w:eastAsia="zh-CN"/>
        </w:rPr>
      </w:pPr>
      <w:r>
        <w:rPr>
          <w:rStyle w:val="48"/>
          <w:rFonts w:hint="eastAsia" w:ascii="宋体" w:hAnsi="宋体" w:eastAsia="宋体" w:cs="宋体"/>
          <w:color w:val="333333"/>
          <w:sz w:val="28"/>
          <w:szCs w:val="28"/>
          <w:shd w:val="clear" w:color="auto" w:fill="FFFFFF"/>
          <w:lang w:eastAsia="zh-CN"/>
        </w:rPr>
        <w:t>（</w:t>
      </w:r>
      <w:r>
        <w:rPr>
          <w:rStyle w:val="48"/>
          <w:rFonts w:hint="eastAsia" w:ascii="宋体" w:hAnsi="宋体" w:eastAsia="宋体" w:cs="宋体"/>
          <w:color w:val="333333"/>
          <w:sz w:val="28"/>
          <w:szCs w:val="28"/>
          <w:shd w:val="clear" w:color="auto" w:fill="FFFFFF"/>
          <w:lang w:val="en-US" w:eastAsia="zh-CN"/>
        </w:rPr>
        <w:t>本项目不适用，无需填写</w:t>
      </w:r>
      <w:r>
        <w:rPr>
          <w:rStyle w:val="48"/>
          <w:rFonts w:hint="eastAsia" w:ascii="宋体" w:hAnsi="宋体" w:eastAsia="宋体" w:cs="宋体"/>
          <w:color w:val="333333"/>
          <w:sz w:val="28"/>
          <w:szCs w:val="28"/>
          <w:shd w:val="clear" w:color="auto" w:fill="FFFFFF"/>
          <w:lang w:eastAsia="zh-CN"/>
        </w:rPr>
        <w:t>）</w:t>
      </w:r>
    </w:p>
    <w:p w14:paraId="32987B3B">
      <w:pPr>
        <w:pStyle w:val="18"/>
        <w:rPr>
          <w:rFonts w:hint="eastAsia" w:ascii="宋体" w:hAnsi="宋体" w:eastAsia="宋体" w:cs="宋体"/>
        </w:rPr>
      </w:pPr>
    </w:p>
    <w:p w14:paraId="066E86F6">
      <w:pPr>
        <w:spacing w:line="360" w:lineRule="auto"/>
        <w:ind w:firstLine="504"/>
        <w:rPr>
          <w:rFonts w:hint="eastAsia" w:ascii="宋体" w:hAnsi="宋体" w:eastAsia="宋体" w:cs="宋体"/>
          <w:spacing w:val="6"/>
          <w:sz w:val="24"/>
        </w:rPr>
      </w:pPr>
      <w:r>
        <w:rPr>
          <w:rFonts w:hint="eastAsia" w:ascii="宋体" w:hAnsi="宋体" w:eastAsia="宋体" w:cs="宋体"/>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C067CD1">
      <w:pPr>
        <w:spacing w:line="360" w:lineRule="auto"/>
        <w:ind w:firstLine="504"/>
        <w:rPr>
          <w:rFonts w:hint="eastAsia" w:ascii="宋体" w:hAnsi="宋体" w:eastAsia="宋体" w:cs="宋体"/>
          <w:spacing w:val="6"/>
          <w:sz w:val="24"/>
        </w:rPr>
      </w:pPr>
      <w:r>
        <w:rPr>
          <w:rFonts w:hint="eastAsia" w:ascii="宋体" w:hAnsi="宋体" w:eastAsia="宋体" w:cs="宋体"/>
          <w:spacing w:val="6"/>
          <w:sz w:val="24"/>
        </w:rPr>
        <w:t>1.</w:t>
      </w:r>
      <w:r>
        <w:rPr>
          <w:rFonts w:hint="eastAsia" w:ascii="宋体" w:hAnsi="宋体" w:eastAsia="宋体" w:cs="宋体"/>
          <w:spacing w:val="6"/>
          <w:sz w:val="24"/>
          <w:u w:val="single"/>
        </w:rPr>
        <w:t>（标的名称）</w:t>
      </w:r>
      <w:r>
        <w:rPr>
          <w:rFonts w:hint="eastAsia" w:ascii="宋体" w:hAnsi="宋体" w:eastAsia="宋体" w:cs="宋体"/>
          <w:spacing w:val="6"/>
          <w:sz w:val="24"/>
        </w:rPr>
        <w:t>，属于</w:t>
      </w:r>
      <w:r>
        <w:rPr>
          <w:rFonts w:hint="eastAsia" w:ascii="宋体" w:hAnsi="宋体" w:eastAsia="宋体" w:cs="宋体"/>
          <w:spacing w:val="6"/>
          <w:sz w:val="24"/>
          <w:u w:val="single"/>
        </w:rPr>
        <w:t>（采购文件中明确的所属行业）</w:t>
      </w:r>
      <w:r>
        <w:rPr>
          <w:rFonts w:hint="eastAsia" w:ascii="宋体" w:hAnsi="宋体" w:eastAsia="宋体" w:cs="宋体"/>
          <w:spacing w:val="6"/>
          <w:sz w:val="24"/>
        </w:rPr>
        <w:t>行业；制造商为</w:t>
      </w:r>
      <w:r>
        <w:rPr>
          <w:rFonts w:hint="eastAsia" w:ascii="宋体" w:hAnsi="宋体" w:eastAsia="宋体" w:cs="宋体"/>
          <w:spacing w:val="6"/>
          <w:sz w:val="24"/>
          <w:u w:val="single"/>
        </w:rPr>
        <w:t>（企业名称）</w:t>
      </w:r>
      <w:r>
        <w:rPr>
          <w:rFonts w:hint="eastAsia" w:ascii="宋体" w:hAnsi="宋体" w:eastAsia="宋体" w:cs="宋体"/>
          <w:spacing w:val="6"/>
          <w:sz w:val="24"/>
        </w:rPr>
        <w:t>，从业人员______人，营业收入为______万元，资产总额为______万元</w:t>
      </w:r>
      <w:r>
        <w:rPr>
          <w:rFonts w:hint="eastAsia" w:ascii="宋体" w:hAnsi="宋体" w:eastAsia="宋体" w:cs="宋体"/>
          <w:spacing w:val="6"/>
          <w:sz w:val="24"/>
          <w:vertAlign w:val="superscript"/>
        </w:rPr>
        <w:t>1</w:t>
      </w:r>
      <w:r>
        <w:rPr>
          <w:rFonts w:hint="eastAsia" w:ascii="宋体" w:hAnsi="宋体" w:eastAsia="宋体" w:cs="宋体"/>
          <w:spacing w:val="6"/>
          <w:sz w:val="24"/>
        </w:rPr>
        <w:t>，属于</w:t>
      </w:r>
      <w:r>
        <w:rPr>
          <w:rFonts w:hint="eastAsia" w:ascii="宋体" w:hAnsi="宋体" w:eastAsia="宋体" w:cs="宋体"/>
          <w:spacing w:val="6"/>
          <w:sz w:val="24"/>
          <w:u w:val="single"/>
        </w:rPr>
        <w:t>（中型企业、小型企业、微型企业）</w:t>
      </w:r>
      <w:r>
        <w:rPr>
          <w:rFonts w:hint="eastAsia" w:ascii="宋体" w:hAnsi="宋体" w:eastAsia="宋体" w:cs="宋体"/>
          <w:spacing w:val="6"/>
          <w:sz w:val="24"/>
        </w:rPr>
        <w:t>；</w:t>
      </w:r>
    </w:p>
    <w:p w14:paraId="004BC9FE">
      <w:pPr>
        <w:spacing w:line="360" w:lineRule="auto"/>
        <w:ind w:firstLine="504"/>
        <w:rPr>
          <w:rFonts w:hint="eastAsia" w:ascii="宋体" w:hAnsi="宋体" w:eastAsia="宋体" w:cs="宋体"/>
          <w:spacing w:val="6"/>
          <w:sz w:val="24"/>
        </w:rPr>
      </w:pPr>
      <w:r>
        <w:rPr>
          <w:rFonts w:hint="eastAsia" w:ascii="宋体" w:hAnsi="宋体" w:eastAsia="宋体" w:cs="宋体"/>
          <w:spacing w:val="6"/>
          <w:sz w:val="24"/>
        </w:rPr>
        <w:t>2.</w:t>
      </w:r>
      <w:r>
        <w:rPr>
          <w:rFonts w:hint="eastAsia" w:ascii="宋体" w:hAnsi="宋体" w:eastAsia="宋体" w:cs="宋体"/>
          <w:spacing w:val="6"/>
          <w:sz w:val="24"/>
          <w:u w:val="single"/>
        </w:rPr>
        <w:t>（标的名称）</w:t>
      </w:r>
      <w:r>
        <w:rPr>
          <w:rFonts w:hint="eastAsia" w:ascii="宋体" w:hAnsi="宋体" w:eastAsia="宋体" w:cs="宋体"/>
          <w:spacing w:val="6"/>
          <w:sz w:val="24"/>
        </w:rPr>
        <w:t>，属于</w:t>
      </w:r>
      <w:r>
        <w:rPr>
          <w:rFonts w:hint="eastAsia" w:ascii="宋体" w:hAnsi="宋体" w:eastAsia="宋体" w:cs="宋体"/>
          <w:spacing w:val="6"/>
          <w:sz w:val="24"/>
          <w:u w:val="single"/>
        </w:rPr>
        <w:t>（采购文件中明确的所属行业）</w:t>
      </w:r>
      <w:r>
        <w:rPr>
          <w:rFonts w:hint="eastAsia" w:ascii="宋体" w:hAnsi="宋体" w:eastAsia="宋体" w:cs="宋体"/>
          <w:spacing w:val="6"/>
          <w:sz w:val="24"/>
        </w:rPr>
        <w:t>行业；制造商为</w:t>
      </w:r>
      <w:r>
        <w:rPr>
          <w:rFonts w:hint="eastAsia" w:ascii="宋体" w:hAnsi="宋体" w:eastAsia="宋体" w:cs="宋体"/>
          <w:spacing w:val="6"/>
          <w:sz w:val="24"/>
          <w:u w:val="single"/>
        </w:rPr>
        <w:t>（企业名称）</w:t>
      </w:r>
      <w:r>
        <w:rPr>
          <w:rFonts w:hint="eastAsia" w:ascii="宋体" w:hAnsi="宋体" w:eastAsia="宋体" w:cs="宋体"/>
          <w:spacing w:val="6"/>
          <w:sz w:val="24"/>
        </w:rPr>
        <w:t>，从业人员______人，营业收入为______万元，资产总额为______万元，属于</w:t>
      </w:r>
      <w:r>
        <w:rPr>
          <w:rFonts w:hint="eastAsia" w:ascii="宋体" w:hAnsi="宋体" w:eastAsia="宋体" w:cs="宋体"/>
          <w:spacing w:val="6"/>
          <w:sz w:val="24"/>
          <w:u w:val="single"/>
        </w:rPr>
        <w:t>（中型企业、小型企业、微型企业）</w:t>
      </w:r>
      <w:r>
        <w:rPr>
          <w:rFonts w:hint="eastAsia" w:ascii="宋体" w:hAnsi="宋体" w:eastAsia="宋体" w:cs="宋体"/>
          <w:spacing w:val="6"/>
          <w:sz w:val="24"/>
        </w:rPr>
        <w:t>；</w:t>
      </w:r>
    </w:p>
    <w:p w14:paraId="371EBAA1">
      <w:pPr>
        <w:spacing w:line="360" w:lineRule="auto"/>
        <w:ind w:firstLine="504"/>
        <w:rPr>
          <w:rFonts w:hint="eastAsia" w:ascii="宋体" w:hAnsi="宋体" w:eastAsia="宋体" w:cs="宋体"/>
          <w:spacing w:val="6"/>
          <w:sz w:val="24"/>
        </w:rPr>
      </w:pPr>
      <w:r>
        <w:rPr>
          <w:rFonts w:hint="eastAsia" w:ascii="宋体" w:hAnsi="宋体" w:eastAsia="宋体" w:cs="宋体"/>
          <w:spacing w:val="6"/>
          <w:sz w:val="24"/>
        </w:rPr>
        <w:t>……</w:t>
      </w:r>
    </w:p>
    <w:p w14:paraId="19028E38">
      <w:pPr>
        <w:spacing w:line="360" w:lineRule="auto"/>
        <w:ind w:firstLine="504"/>
        <w:rPr>
          <w:rFonts w:hint="eastAsia" w:ascii="宋体" w:hAnsi="宋体" w:eastAsia="宋体" w:cs="宋体"/>
          <w:spacing w:val="6"/>
          <w:sz w:val="24"/>
        </w:rPr>
      </w:pPr>
      <w:r>
        <w:rPr>
          <w:rFonts w:hint="eastAsia" w:ascii="宋体" w:hAnsi="宋体" w:eastAsia="宋体" w:cs="宋体"/>
          <w:spacing w:val="6"/>
          <w:sz w:val="24"/>
        </w:rPr>
        <w:t>以上企业，不属于大企业的分支机构，不存在控股股东为大企业的情形，也不存在与大企业的负责人为同一人的情形。</w:t>
      </w:r>
    </w:p>
    <w:p w14:paraId="4ED8297B">
      <w:pPr>
        <w:spacing w:line="360" w:lineRule="auto"/>
        <w:ind w:firstLine="504"/>
        <w:rPr>
          <w:rFonts w:hint="eastAsia" w:ascii="宋体" w:hAnsi="宋体" w:eastAsia="宋体" w:cs="宋体"/>
          <w:spacing w:val="6"/>
          <w:sz w:val="24"/>
        </w:rPr>
      </w:pPr>
      <w:r>
        <w:rPr>
          <w:rFonts w:hint="eastAsia" w:ascii="宋体" w:hAnsi="宋体" w:eastAsia="宋体" w:cs="宋体"/>
          <w:spacing w:val="6"/>
          <w:sz w:val="24"/>
        </w:rPr>
        <w:t>本企业对上述声明内容的真实性负责。如有虚假，将依法承担相应责任。</w:t>
      </w:r>
    </w:p>
    <w:p w14:paraId="6BB0C171">
      <w:pPr>
        <w:spacing w:line="360" w:lineRule="auto"/>
        <w:ind w:firstLine="504"/>
        <w:rPr>
          <w:rFonts w:hint="eastAsia" w:ascii="宋体" w:hAnsi="宋体" w:eastAsia="宋体" w:cs="宋体"/>
          <w:spacing w:val="6"/>
          <w:sz w:val="24"/>
        </w:rPr>
      </w:pPr>
    </w:p>
    <w:p w14:paraId="6491D0B0">
      <w:pPr>
        <w:spacing w:line="360" w:lineRule="auto"/>
        <w:ind w:right="360" w:firstLine="480"/>
        <w:jc w:val="right"/>
        <w:rPr>
          <w:rFonts w:hint="eastAsia" w:ascii="宋体" w:hAnsi="宋体" w:eastAsia="宋体" w:cs="宋体"/>
          <w:color w:val="000000"/>
          <w:sz w:val="24"/>
        </w:rPr>
      </w:pPr>
      <w:r>
        <w:rPr>
          <w:rFonts w:hint="eastAsia" w:ascii="宋体" w:hAnsi="宋体" w:eastAsia="宋体" w:cs="宋体"/>
          <w:color w:val="000000"/>
          <w:sz w:val="24"/>
        </w:rPr>
        <w:t>企业名称（盖章）：________</w:t>
      </w:r>
    </w:p>
    <w:p w14:paraId="145FCF47">
      <w:pPr>
        <w:spacing w:line="360" w:lineRule="auto"/>
        <w:ind w:right="360" w:firstLine="480"/>
        <w:jc w:val="right"/>
        <w:rPr>
          <w:rFonts w:hint="eastAsia" w:ascii="宋体" w:hAnsi="宋体" w:eastAsia="宋体" w:cs="宋体"/>
          <w:color w:val="000000"/>
          <w:sz w:val="24"/>
        </w:rPr>
      </w:pPr>
      <w:r>
        <w:rPr>
          <w:rFonts w:hint="eastAsia" w:ascii="宋体" w:hAnsi="宋体" w:eastAsia="宋体" w:cs="宋体"/>
          <w:color w:val="000000"/>
          <w:sz w:val="24"/>
        </w:rPr>
        <w:t>日 期：________</w:t>
      </w:r>
    </w:p>
    <w:p w14:paraId="54A47F53">
      <w:pPr>
        <w:spacing w:line="360" w:lineRule="auto"/>
        <w:ind w:right="360" w:firstLine="480"/>
        <w:jc w:val="right"/>
        <w:rPr>
          <w:rFonts w:hint="eastAsia" w:ascii="宋体" w:hAnsi="宋体" w:eastAsia="宋体" w:cs="宋体"/>
          <w:color w:val="000000"/>
          <w:sz w:val="24"/>
        </w:rPr>
      </w:pPr>
    </w:p>
    <w:p w14:paraId="7A72349D">
      <w:pPr>
        <w:spacing w:line="360" w:lineRule="auto"/>
        <w:ind w:right="360" w:firstLine="480"/>
        <w:jc w:val="right"/>
        <w:rPr>
          <w:rFonts w:hint="eastAsia" w:ascii="宋体" w:hAnsi="宋体" w:eastAsia="宋体" w:cs="宋体"/>
          <w:color w:val="000000"/>
          <w:sz w:val="24"/>
        </w:rPr>
      </w:pPr>
    </w:p>
    <w:tbl>
      <w:tblPr>
        <w:tblStyle w:val="44"/>
        <w:tblW w:w="8835"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35"/>
      </w:tblGrid>
      <w:tr w14:paraId="12C5A14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35" w:type="dxa"/>
            <w:shd w:val="clear" w:color="auto" w:fill="auto"/>
          </w:tcPr>
          <w:p w14:paraId="14CBD5FF">
            <w:pPr>
              <w:adjustRightInd w:val="0"/>
              <w:snapToGrid w:val="0"/>
              <w:jc w:val="left"/>
              <w:rPr>
                <w:rFonts w:hint="eastAsia" w:ascii="宋体" w:hAnsi="宋体" w:eastAsia="宋体" w:cs="宋体"/>
                <w:color w:val="000000"/>
                <w:szCs w:val="21"/>
              </w:rPr>
            </w:pPr>
            <w:r>
              <w:rPr>
                <w:rFonts w:hint="eastAsia" w:ascii="宋体" w:hAnsi="宋体" w:eastAsia="宋体" w:cs="宋体"/>
                <w:color w:val="000000"/>
                <w:szCs w:val="21"/>
                <w:vertAlign w:val="superscript"/>
              </w:rPr>
              <w:t>1</w:t>
            </w:r>
            <w:r>
              <w:rPr>
                <w:rFonts w:hint="eastAsia" w:ascii="宋体" w:hAnsi="宋体" w:eastAsia="宋体" w:cs="宋体"/>
                <w:color w:val="000000"/>
                <w:szCs w:val="21"/>
              </w:rPr>
              <w:t>从业人员、营业收入、资产总额填报上一年度数据，无上一年度数据的新成立企业可不填报。</w:t>
            </w:r>
          </w:p>
        </w:tc>
      </w:tr>
    </w:tbl>
    <w:p w14:paraId="54BD2358">
      <w:pPr>
        <w:autoSpaceDE w:val="0"/>
        <w:autoSpaceDN w:val="0"/>
        <w:adjustRightInd w:val="0"/>
        <w:ind w:firstLine="420"/>
        <w:jc w:val="left"/>
        <w:rPr>
          <w:rFonts w:hint="eastAsia" w:ascii="宋体" w:hAnsi="宋体" w:eastAsia="宋体" w:cs="宋体"/>
          <w:sz w:val="24"/>
        </w:rPr>
      </w:pPr>
    </w:p>
    <w:p w14:paraId="3A168886">
      <w:pPr>
        <w:spacing w:line="360" w:lineRule="auto"/>
        <w:rPr>
          <w:rFonts w:hint="eastAsia" w:ascii="宋体" w:hAnsi="宋体" w:eastAsia="宋体" w:cs="宋体"/>
          <w:color w:val="000000"/>
          <w:sz w:val="24"/>
        </w:rPr>
      </w:pPr>
    </w:p>
    <w:p w14:paraId="6ABE44B9">
      <w:pPr>
        <w:spacing w:before="240" w:beforeLines="100" w:after="240" w:afterLines="100" w:line="360" w:lineRule="auto"/>
        <w:jc w:val="center"/>
        <w:rPr>
          <w:rFonts w:hint="eastAsia" w:ascii="宋体" w:hAnsi="宋体" w:eastAsia="宋体" w:cs="宋体"/>
          <w:b/>
          <w:bCs/>
          <w:color w:val="000000"/>
          <w:sz w:val="36"/>
          <w:szCs w:val="36"/>
        </w:rPr>
      </w:pPr>
      <w:r>
        <w:rPr>
          <w:rFonts w:hint="eastAsia" w:ascii="宋体" w:hAnsi="宋体" w:eastAsia="宋体" w:cs="宋体"/>
          <w:color w:val="000000"/>
          <w:sz w:val="24"/>
        </w:rPr>
        <w:br w:type="page"/>
      </w:r>
      <w:r>
        <w:rPr>
          <w:rFonts w:hint="eastAsia" w:ascii="宋体" w:hAnsi="宋体" w:eastAsia="宋体" w:cs="宋体"/>
          <w:b/>
          <w:bCs/>
          <w:color w:val="000000"/>
          <w:sz w:val="36"/>
          <w:szCs w:val="36"/>
        </w:rPr>
        <w:t>中小企业声明函（工程、服务）格式</w:t>
      </w:r>
    </w:p>
    <w:p w14:paraId="20F5C013">
      <w:pPr>
        <w:spacing w:before="240" w:beforeLines="100" w:after="240" w:afterLines="100" w:line="360" w:lineRule="auto"/>
        <w:jc w:val="center"/>
        <w:rPr>
          <w:rFonts w:hint="eastAsia" w:ascii="宋体" w:hAnsi="宋体" w:eastAsia="宋体" w:cs="宋体"/>
          <w:b/>
          <w:bCs/>
          <w:color w:val="000000"/>
          <w:sz w:val="36"/>
          <w:szCs w:val="36"/>
          <w:lang w:eastAsia="zh-CN"/>
        </w:rPr>
      </w:pPr>
    </w:p>
    <w:p w14:paraId="7D1B757E">
      <w:pPr>
        <w:spacing w:line="360" w:lineRule="auto"/>
        <w:ind w:firstLine="504"/>
        <w:rPr>
          <w:rFonts w:hint="eastAsia" w:ascii="宋体" w:hAnsi="宋体" w:eastAsia="宋体" w:cs="宋体"/>
          <w:spacing w:val="6"/>
          <w:sz w:val="24"/>
        </w:rPr>
      </w:pPr>
      <w:r>
        <w:rPr>
          <w:rFonts w:hint="eastAsia" w:ascii="宋体" w:hAnsi="宋体" w:eastAsia="宋体" w:cs="宋体"/>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9C6FF5D">
      <w:pPr>
        <w:spacing w:line="360" w:lineRule="auto"/>
        <w:ind w:firstLine="504"/>
        <w:rPr>
          <w:rFonts w:hint="eastAsia" w:ascii="宋体" w:hAnsi="宋体" w:eastAsia="宋体" w:cs="宋体"/>
          <w:spacing w:val="6"/>
          <w:sz w:val="24"/>
        </w:rPr>
      </w:pPr>
      <w:r>
        <w:rPr>
          <w:rFonts w:hint="eastAsia" w:ascii="宋体" w:hAnsi="宋体" w:eastAsia="宋体" w:cs="宋体"/>
          <w:spacing w:val="6"/>
          <w:sz w:val="24"/>
        </w:rPr>
        <w:t>1.</w:t>
      </w:r>
      <w:r>
        <w:rPr>
          <w:rFonts w:hint="eastAsia" w:ascii="宋体" w:hAnsi="宋体" w:eastAsia="宋体" w:cs="宋体"/>
          <w:spacing w:val="6"/>
          <w:sz w:val="24"/>
          <w:u w:val="single"/>
        </w:rPr>
        <w:t>（标的名称）</w:t>
      </w:r>
      <w:r>
        <w:rPr>
          <w:rFonts w:hint="eastAsia" w:ascii="宋体" w:hAnsi="宋体" w:eastAsia="宋体" w:cs="宋体"/>
          <w:spacing w:val="6"/>
          <w:sz w:val="24"/>
        </w:rPr>
        <w:t>，属于</w:t>
      </w:r>
      <w:r>
        <w:rPr>
          <w:rFonts w:hint="eastAsia" w:ascii="宋体" w:hAnsi="宋体" w:eastAsia="宋体" w:cs="宋体"/>
          <w:spacing w:val="6"/>
          <w:sz w:val="24"/>
          <w:u w:val="single"/>
        </w:rPr>
        <w:t>（采购文件中明确的所属行业）</w:t>
      </w:r>
      <w:r>
        <w:rPr>
          <w:rFonts w:hint="eastAsia" w:ascii="宋体" w:hAnsi="宋体" w:eastAsia="宋体" w:cs="宋体"/>
          <w:spacing w:val="6"/>
          <w:sz w:val="24"/>
        </w:rPr>
        <w:t>行业；承建（承接）企业为</w:t>
      </w:r>
      <w:r>
        <w:rPr>
          <w:rFonts w:hint="eastAsia" w:ascii="宋体" w:hAnsi="宋体" w:eastAsia="宋体" w:cs="宋体"/>
          <w:spacing w:val="6"/>
          <w:sz w:val="24"/>
          <w:u w:val="single"/>
        </w:rPr>
        <w:t>（企业名称）</w:t>
      </w:r>
      <w:r>
        <w:rPr>
          <w:rFonts w:hint="eastAsia" w:ascii="宋体" w:hAnsi="宋体" w:eastAsia="宋体" w:cs="宋体"/>
          <w:spacing w:val="6"/>
          <w:sz w:val="24"/>
        </w:rPr>
        <w:t>，从业人员______人，营业收入为______万元，资产总额为______万元</w:t>
      </w:r>
      <w:r>
        <w:rPr>
          <w:rFonts w:hint="eastAsia" w:ascii="宋体" w:hAnsi="宋体" w:eastAsia="宋体" w:cs="宋体"/>
          <w:spacing w:val="6"/>
          <w:sz w:val="24"/>
          <w:vertAlign w:val="superscript"/>
        </w:rPr>
        <w:t>1</w:t>
      </w:r>
      <w:r>
        <w:rPr>
          <w:rFonts w:hint="eastAsia" w:ascii="宋体" w:hAnsi="宋体" w:eastAsia="宋体" w:cs="宋体"/>
          <w:spacing w:val="6"/>
          <w:sz w:val="24"/>
        </w:rPr>
        <w:t>，属于</w:t>
      </w:r>
      <w:r>
        <w:rPr>
          <w:rFonts w:hint="eastAsia" w:ascii="宋体" w:hAnsi="宋体" w:eastAsia="宋体" w:cs="宋体"/>
          <w:spacing w:val="6"/>
          <w:sz w:val="24"/>
          <w:u w:val="single"/>
        </w:rPr>
        <w:t>（中型企业、小型企业、微型企业）</w:t>
      </w:r>
      <w:r>
        <w:rPr>
          <w:rFonts w:hint="eastAsia" w:ascii="宋体" w:hAnsi="宋体" w:eastAsia="宋体" w:cs="宋体"/>
          <w:spacing w:val="6"/>
          <w:sz w:val="24"/>
        </w:rPr>
        <w:t>；</w:t>
      </w:r>
    </w:p>
    <w:p w14:paraId="3E39F0C5">
      <w:pPr>
        <w:spacing w:line="360" w:lineRule="auto"/>
        <w:ind w:firstLine="504"/>
        <w:rPr>
          <w:rFonts w:hint="eastAsia" w:ascii="宋体" w:hAnsi="宋体" w:eastAsia="宋体" w:cs="宋体"/>
          <w:spacing w:val="6"/>
          <w:sz w:val="24"/>
        </w:rPr>
      </w:pPr>
      <w:r>
        <w:rPr>
          <w:rFonts w:hint="eastAsia" w:ascii="宋体" w:hAnsi="宋体" w:eastAsia="宋体" w:cs="宋体"/>
          <w:spacing w:val="6"/>
          <w:sz w:val="24"/>
        </w:rPr>
        <w:t>2.</w:t>
      </w:r>
      <w:r>
        <w:rPr>
          <w:rFonts w:hint="eastAsia" w:ascii="宋体" w:hAnsi="宋体" w:eastAsia="宋体" w:cs="宋体"/>
          <w:spacing w:val="6"/>
          <w:sz w:val="24"/>
          <w:u w:val="single"/>
        </w:rPr>
        <w:t>（标的名称）</w:t>
      </w:r>
      <w:r>
        <w:rPr>
          <w:rFonts w:hint="eastAsia" w:ascii="宋体" w:hAnsi="宋体" w:eastAsia="宋体" w:cs="宋体"/>
          <w:spacing w:val="6"/>
          <w:sz w:val="24"/>
        </w:rPr>
        <w:t>，属于</w:t>
      </w:r>
      <w:r>
        <w:rPr>
          <w:rFonts w:hint="eastAsia" w:ascii="宋体" w:hAnsi="宋体" w:eastAsia="宋体" w:cs="宋体"/>
          <w:spacing w:val="6"/>
          <w:sz w:val="24"/>
          <w:u w:val="single"/>
        </w:rPr>
        <w:t>（采购文件中明确的所属行业）</w:t>
      </w:r>
      <w:r>
        <w:rPr>
          <w:rFonts w:hint="eastAsia" w:ascii="宋体" w:hAnsi="宋体" w:eastAsia="宋体" w:cs="宋体"/>
          <w:spacing w:val="6"/>
          <w:sz w:val="24"/>
        </w:rPr>
        <w:t>行业；承建（承接）企业为</w:t>
      </w:r>
      <w:r>
        <w:rPr>
          <w:rFonts w:hint="eastAsia" w:ascii="宋体" w:hAnsi="宋体" w:eastAsia="宋体" w:cs="宋体"/>
          <w:spacing w:val="6"/>
          <w:sz w:val="24"/>
          <w:u w:val="single"/>
        </w:rPr>
        <w:t>（企业名称）</w:t>
      </w:r>
      <w:r>
        <w:rPr>
          <w:rFonts w:hint="eastAsia" w:ascii="宋体" w:hAnsi="宋体" w:eastAsia="宋体" w:cs="宋体"/>
          <w:spacing w:val="6"/>
          <w:sz w:val="24"/>
        </w:rPr>
        <w:t>，从业人员______人，营业收入为______万元，资产总额为______万元，属于</w:t>
      </w:r>
      <w:r>
        <w:rPr>
          <w:rFonts w:hint="eastAsia" w:ascii="宋体" w:hAnsi="宋体" w:eastAsia="宋体" w:cs="宋体"/>
          <w:spacing w:val="6"/>
          <w:sz w:val="24"/>
          <w:u w:val="single"/>
        </w:rPr>
        <w:t>（中型企业、小型企业、微型企业）</w:t>
      </w:r>
      <w:r>
        <w:rPr>
          <w:rFonts w:hint="eastAsia" w:ascii="宋体" w:hAnsi="宋体" w:eastAsia="宋体" w:cs="宋体"/>
          <w:spacing w:val="6"/>
          <w:sz w:val="24"/>
        </w:rPr>
        <w:t>；</w:t>
      </w:r>
    </w:p>
    <w:p w14:paraId="4743A489">
      <w:pPr>
        <w:spacing w:line="360" w:lineRule="auto"/>
        <w:ind w:firstLine="504"/>
        <w:rPr>
          <w:rFonts w:hint="eastAsia" w:ascii="宋体" w:hAnsi="宋体" w:eastAsia="宋体" w:cs="宋体"/>
          <w:spacing w:val="6"/>
          <w:sz w:val="24"/>
        </w:rPr>
      </w:pPr>
    </w:p>
    <w:p w14:paraId="63EA4523">
      <w:pPr>
        <w:spacing w:line="360" w:lineRule="auto"/>
        <w:ind w:firstLine="504"/>
        <w:rPr>
          <w:rFonts w:hint="eastAsia" w:ascii="宋体" w:hAnsi="宋体" w:eastAsia="宋体" w:cs="宋体"/>
          <w:spacing w:val="6"/>
          <w:sz w:val="24"/>
        </w:rPr>
      </w:pPr>
      <w:r>
        <w:rPr>
          <w:rFonts w:hint="eastAsia" w:ascii="宋体" w:hAnsi="宋体" w:eastAsia="宋体" w:cs="宋体"/>
          <w:spacing w:val="6"/>
          <w:sz w:val="24"/>
        </w:rPr>
        <w:t>……</w:t>
      </w:r>
    </w:p>
    <w:p w14:paraId="11893A9B">
      <w:pPr>
        <w:spacing w:line="360" w:lineRule="auto"/>
        <w:ind w:firstLine="504"/>
        <w:rPr>
          <w:rFonts w:hint="eastAsia" w:ascii="宋体" w:hAnsi="宋体" w:eastAsia="宋体" w:cs="宋体"/>
          <w:spacing w:val="6"/>
          <w:sz w:val="24"/>
        </w:rPr>
      </w:pPr>
      <w:r>
        <w:rPr>
          <w:rFonts w:hint="eastAsia" w:ascii="宋体" w:hAnsi="宋体" w:eastAsia="宋体" w:cs="宋体"/>
          <w:spacing w:val="6"/>
          <w:sz w:val="24"/>
        </w:rPr>
        <w:t>以上企业，不属于大企业的分支机构，不存在控股股东为大企业的情形，也不存在与大企业的负责人为同一人的情形。</w:t>
      </w:r>
    </w:p>
    <w:p w14:paraId="388C7016">
      <w:pPr>
        <w:spacing w:line="360" w:lineRule="auto"/>
        <w:ind w:firstLine="504"/>
        <w:rPr>
          <w:rFonts w:hint="eastAsia" w:ascii="宋体" w:hAnsi="宋体" w:eastAsia="宋体" w:cs="宋体"/>
          <w:spacing w:val="6"/>
          <w:sz w:val="24"/>
        </w:rPr>
      </w:pPr>
      <w:r>
        <w:rPr>
          <w:rFonts w:hint="eastAsia" w:ascii="宋体" w:hAnsi="宋体" w:eastAsia="宋体" w:cs="宋体"/>
          <w:spacing w:val="6"/>
          <w:sz w:val="24"/>
        </w:rPr>
        <w:t>本企业对上述声明内容的真实性负责。如有虚假，将依法承担相应责任。</w:t>
      </w:r>
    </w:p>
    <w:p w14:paraId="462D65B0">
      <w:pPr>
        <w:spacing w:line="360" w:lineRule="auto"/>
        <w:ind w:right="360" w:firstLine="480"/>
        <w:jc w:val="right"/>
        <w:rPr>
          <w:rFonts w:hint="eastAsia" w:ascii="宋体" w:hAnsi="宋体" w:eastAsia="宋体" w:cs="宋体"/>
          <w:color w:val="000000"/>
          <w:sz w:val="24"/>
        </w:rPr>
      </w:pPr>
    </w:p>
    <w:p w14:paraId="5F50D2A2">
      <w:pPr>
        <w:spacing w:line="360" w:lineRule="auto"/>
        <w:ind w:right="360" w:firstLine="480"/>
        <w:jc w:val="right"/>
        <w:rPr>
          <w:rFonts w:hint="eastAsia" w:ascii="宋体" w:hAnsi="宋体" w:eastAsia="宋体" w:cs="宋体"/>
          <w:color w:val="000000"/>
          <w:sz w:val="24"/>
        </w:rPr>
      </w:pPr>
      <w:r>
        <w:rPr>
          <w:rFonts w:hint="eastAsia" w:ascii="宋体" w:hAnsi="宋体" w:eastAsia="宋体" w:cs="宋体"/>
          <w:color w:val="000000"/>
          <w:sz w:val="24"/>
        </w:rPr>
        <w:t>企业名称（盖章）：________</w:t>
      </w:r>
    </w:p>
    <w:p w14:paraId="16CE2DE8">
      <w:pPr>
        <w:spacing w:line="360" w:lineRule="auto"/>
        <w:ind w:right="360" w:firstLine="480"/>
        <w:jc w:val="right"/>
        <w:rPr>
          <w:rFonts w:hint="eastAsia" w:ascii="宋体" w:hAnsi="宋体" w:eastAsia="宋体" w:cs="宋体"/>
          <w:color w:val="000000"/>
          <w:sz w:val="24"/>
        </w:rPr>
      </w:pPr>
      <w:r>
        <w:rPr>
          <w:rFonts w:hint="eastAsia" w:ascii="宋体" w:hAnsi="宋体" w:eastAsia="宋体" w:cs="宋体"/>
          <w:color w:val="000000"/>
          <w:sz w:val="24"/>
        </w:rPr>
        <w:t>日 期：________</w:t>
      </w:r>
    </w:p>
    <w:p w14:paraId="56412A43">
      <w:pPr>
        <w:adjustRightInd w:val="0"/>
        <w:snapToGrid w:val="0"/>
        <w:jc w:val="left"/>
        <w:rPr>
          <w:rFonts w:hint="eastAsia" w:ascii="宋体" w:hAnsi="宋体" w:eastAsia="宋体" w:cs="宋体"/>
          <w:color w:val="000000"/>
          <w:sz w:val="24"/>
          <w:szCs w:val="21"/>
        </w:rPr>
      </w:pPr>
    </w:p>
    <w:p w14:paraId="6CDD529B">
      <w:pPr>
        <w:adjustRightInd w:val="0"/>
        <w:snapToGrid w:val="0"/>
        <w:jc w:val="left"/>
        <w:rPr>
          <w:rFonts w:hint="eastAsia" w:ascii="宋体" w:hAnsi="宋体" w:eastAsia="宋体" w:cs="宋体"/>
          <w:color w:val="000000"/>
          <w:sz w:val="24"/>
          <w:szCs w:val="21"/>
        </w:rPr>
      </w:pPr>
    </w:p>
    <w:tbl>
      <w:tblPr>
        <w:tblStyle w:val="44"/>
        <w:tblW w:w="8835"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35"/>
      </w:tblGrid>
      <w:tr w14:paraId="35CD6B5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35" w:type="dxa"/>
            <w:shd w:val="clear" w:color="auto" w:fill="auto"/>
          </w:tcPr>
          <w:p w14:paraId="3229491C">
            <w:pPr>
              <w:adjustRightInd w:val="0"/>
              <w:snapToGrid w:val="0"/>
              <w:jc w:val="left"/>
              <w:rPr>
                <w:rFonts w:hint="eastAsia" w:ascii="宋体" w:hAnsi="宋体" w:eastAsia="宋体" w:cs="宋体"/>
                <w:color w:val="000000"/>
                <w:szCs w:val="21"/>
              </w:rPr>
            </w:pPr>
            <w:r>
              <w:rPr>
                <w:rFonts w:hint="eastAsia" w:ascii="宋体" w:hAnsi="宋体" w:eastAsia="宋体" w:cs="宋体"/>
                <w:color w:val="000000"/>
                <w:szCs w:val="21"/>
                <w:vertAlign w:val="superscript"/>
              </w:rPr>
              <w:t>1</w:t>
            </w:r>
            <w:r>
              <w:rPr>
                <w:rFonts w:hint="eastAsia" w:ascii="宋体" w:hAnsi="宋体" w:eastAsia="宋体" w:cs="宋体"/>
                <w:color w:val="000000"/>
                <w:szCs w:val="21"/>
              </w:rPr>
              <w:t>从业人员、营业收入、资产总额填报上一年度数据，无上一年度数据的新成立企业可不填报。</w:t>
            </w:r>
          </w:p>
        </w:tc>
      </w:tr>
    </w:tbl>
    <w:p w14:paraId="42AD2054">
      <w:pPr>
        <w:adjustRightInd w:val="0"/>
        <w:snapToGrid w:val="0"/>
        <w:jc w:val="left"/>
        <w:rPr>
          <w:rFonts w:hint="eastAsia" w:ascii="宋体" w:hAnsi="宋体" w:eastAsia="宋体" w:cs="宋体"/>
          <w:color w:val="000000"/>
          <w:szCs w:val="21"/>
          <w:vertAlign w:val="superscript"/>
        </w:rPr>
      </w:pPr>
    </w:p>
    <w:p w14:paraId="2290F47B">
      <w:pPr>
        <w:spacing w:line="360" w:lineRule="auto"/>
        <w:ind w:right="360" w:firstLine="480"/>
        <w:jc w:val="right"/>
        <w:rPr>
          <w:rFonts w:hint="eastAsia" w:ascii="宋体" w:hAnsi="宋体" w:eastAsia="宋体" w:cs="宋体"/>
          <w:color w:val="000000"/>
          <w:sz w:val="24"/>
        </w:rPr>
      </w:pPr>
    </w:p>
    <w:p w14:paraId="2FA64D64">
      <w:pPr>
        <w:spacing w:line="360" w:lineRule="auto"/>
        <w:ind w:right="360" w:firstLine="480"/>
        <w:jc w:val="right"/>
        <w:rPr>
          <w:rFonts w:hint="eastAsia" w:ascii="宋体" w:hAnsi="宋体" w:eastAsia="宋体" w:cs="宋体"/>
          <w:color w:val="000000"/>
          <w:sz w:val="24"/>
        </w:rPr>
      </w:pPr>
    </w:p>
    <w:p w14:paraId="76F10D33">
      <w:pPr>
        <w:spacing w:line="240" w:lineRule="auto"/>
        <w:outlineLvl w:val="9"/>
        <w:rPr>
          <w:rFonts w:hint="eastAsia" w:ascii="宋体" w:hAnsi="宋体" w:eastAsia="宋体" w:cs="宋体"/>
        </w:rPr>
      </w:pPr>
      <w:r>
        <w:rPr>
          <w:rFonts w:hint="eastAsia" w:ascii="宋体" w:hAnsi="宋体" w:eastAsia="宋体" w:cs="宋体"/>
        </w:rPr>
        <w:br w:type="page"/>
      </w:r>
    </w:p>
    <w:p w14:paraId="741CD268">
      <w:pPr>
        <w:spacing w:before="240" w:beforeLines="100" w:after="240" w:afterLines="100" w:line="360" w:lineRule="auto"/>
        <w:jc w:val="center"/>
        <w:rPr>
          <w:rFonts w:hint="eastAsia" w:ascii="宋体" w:hAnsi="宋体" w:eastAsia="宋体" w:cs="宋体"/>
          <w:b/>
          <w:color w:val="000000"/>
          <w:sz w:val="36"/>
          <w:szCs w:val="36"/>
        </w:rPr>
      </w:pPr>
      <w:r>
        <w:rPr>
          <w:rFonts w:hint="eastAsia" w:ascii="宋体" w:hAnsi="宋体" w:eastAsia="宋体" w:cs="宋体"/>
          <w:b/>
          <w:bCs/>
          <w:color w:val="000000"/>
          <w:sz w:val="36"/>
          <w:szCs w:val="36"/>
        </w:rPr>
        <w:t>残疾人福利性单位声明函格式</w:t>
      </w:r>
    </w:p>
    <w:p w14:paraId="15424307">
      <w:pPr>
        <w:spacing w:line="588" w:lineRule="exact"/>
        <w:ind w:firstLine="504"/>
        <w:rPr>
          <w:rFonts w:hint="eastAsia" w:ascii="宋体" w:hAnsi="宋体" w:eastAsia="宋体" w:cs="宋体"/>
          <w:spacing w:val="6"/>
          <w:sz w:val="24"/>
        </w:rPr>
      </w:pPr>
      <w:r>
        <w:rPr>
          <w:rFonts w:hint="eastAsia" w:ascii="宋体" w:hAnsi="宋体" w:eastAsia="宋体" w:cs="宋体"/>
          <w:spacing w:val="6"/>
          <w:sz w:val="24"/>
        </w:rPr>
        <w:t>本单位郑重声明，根据《财政部 民政部 中国残疾人联合会关于促进残疾人就业政府采购政策的通知》（财库</w:t>
      </w:r>
      <w:r>
        <w:rPr>
          <w:rFonts w:hint="eastAsia" w:ascii="宋体" w:hAnsi="宋体" w:eastAsia="宋体" w:cs="宋体"/>
          <w:sz w:val="24"/>
        </w:rPr>
        <w:t>〔2017〕 141</w:t>
      </w:r>
      <w:r>
        <w:rPr>
          <w:rFonts w:hint="eastAsia" w:ascii="宋体" w:hAnsi="宋体" w:eastAsia="宋体" w:cs="宋体"/>
          <w:spacing w:val="6"/>
          <w:sz w:val="24"/>
        </w:rPr>
        <w:t>号）的规定，本单位</w:t>
      </w:r>
      <w:r>
        <w:rPr>
          <w:rFonts w:hint="eastAsia" w:ascii="宋体" w:hAnsi="宋体" w:eastAsia="宋体" w:cs="宋体"/>
          <w:b/>
          <w:sz w:val="24"/>
        </w:rPr>
        <w:t>（请进行选择）</w:t>
      </w:r>
      <w:r>
        <w:rPr>
          <w:rFonts w:hint="eastAsia" w:ascii="宋体" w:hAnsi="宋体" w:eastAsia="宋体" w:cs="宋体"/>
          <w:spacing w:val="6"/>
          <w:sz w:val="24"/>
        </w:rPr>
        <w:t>：</w:t>
      </w:r>
    </w:p>
    <w:p w14:paraId="47490738">
      <w:pPr>
        <w:spacing w:line="588" w:lineRule="exact"/>
        <w:ind w:firstLine="482"/>
        <w:rPr>
          <w:rFonts w:hint="eastAsia" w:ascii="宋体" w:hAnsi="宋体" w:eastAsia="宋体" w:cs="宋体"/>
          <w:b/>
          <w:spacing w:val="6"/>
          <w:sz w:val="24"/>
        </w:rPr>
      </w:pPr>
      <w:r>
        <w:rPr>
          <w:rFonts w:hint="eastAsia" w:ascii="宋体" w:hAnsi="宋体" w:eastAsia="宋体" w:cs="宋体"/>
          <w:b/>
          <w:sz w:val="24"/>
        </w:rPr>
        <w:t>□</w:t>
      </w:r>
      <w:r>
        <w:rPr>
          <w:rFonts w:hint="eastAsia" w:ascii="宋体" w:hAnsi="宋体" w:eastAsia="宋体" w:cs="宋体"/>
          <w:b/>
          <w:spacing w:val="6"/>
          <w:sz w:val="24"/>
        </w:rPr>
        <w:t>不属于符合条件的残疾人福利性单位。</w:t>
      </w:r>
    </w:p>
    <w:p w14:paraId="7DC64E77">
      <w:pPr>
        <w:spacing w:line="588" w:lineRule="exact"/>
        <w:ind w:firstLine="482"/>
        <w:rPr>
          <w:rFonts w:hint="eastAsia" w:ascii="宋体" w:hAnsi="宋体" w:eastAsia="宋体" w:cs="宋体"/>
          <w:spacing w:val="6"/>
          <w:sz w:val="24"/>
        </w:rPr>
      </w:pPr>
      <w:r>
        <w:rPr>
          <w:rFonts w:hint="eastAsia" w:ascii="宋体" w:hAnsi="宋体" w:eastAsia="宋体" w:cs="宋体"/>
          <w:b/>
          <w:sz w:val="24"/>
        </w:rPr>
        <w:t>□</w:t>
      </w:r>
      <w:r>
        <w:rPr>
          <w:rFonts w:hint="eastAsia" w:ascii="宋体" w:hAnsi="宋体" w:eastAsia="宋体" w:cs="宋体"/>
          <w:b/>
          <w:spacing w:val="6"/>
          <w:sz w:val="24"/>
        </w:rPr>
        <w:t>属于符合条件的残疾人福利性单位，</w:t>
      </w:r>
      <w:r>
        <w:rPr>
          <w:rFonts w:hint="eastAsia" w:ascii="宋体" w:hAnsi="宋体" w:eastAsia="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81E1164">
      <w:pPr>
        <w:spacing w:line="588" w:lineRule="exact"/>
        <w:ind w:firstLine="506" w:firstLineChars="200"/>
        <w:rPr>
          <w:rFonts w:hint="eastAsia" w:ascii="宋体" w:hAnsi="宋体" w:eastAsia="宋体" w:cs="宋体"/>
          <w:spacing w:val="6"/>
          <w:sz w:val="24"/>
        </w:rPr>
      </w:pPr>
      <w:r>
        <w:rPr>
          <w:rFonts w:hint="eastAsia" w:ascii="宋体" w:hAnsi="宋体" w:eastAsia="宋体" w:cs="宋体"/>
          <w:b/>
          <w:spacing w:val="6"/>
          <w:sz w:val="24"/>
        </w:rPr>
        <w:t>本单位对上述声明的真实性负责。如有虚假，将依法承担相应责任。</w:t>
      </w:r>
    </w:p>
    <w:p w14:paraId="2E87ED00">
      <w:pPr>
        <w:spacing w:line="588" w:lineRule="exact"/>
        <w:ind w:firstLine="504" w:firstLineChars="200"/>
        <w:rPr>
          <w:rFonts w:hint="eastAsia" w:ascii="宋体" w:hAnsi="宋体" w:eastAsia="宋体" w:cs="宋体"/>
          <w:spacing w:val="6"/>
          <w:sz w:val="24"/>
        </w:rPr>
      </w:pPr>
    </w:p>
    <w:p w14:paraId="1A15F90C">
      <w:pPr>
        <w:spacing w:line="588" w:lineRule="exact"/>
        <w:ind w:firstLine="504" w:firstLineChars="200"/>
        <w:rPr>
          <w:rFonts w:hint="eastAsia" w:ascii="宋体" w:hAnsi="宋体" w:eastAsia="宋体" w:cs="宋体"/>
          <w:spacing w:val="6"/>
          <w:sz w:val="24"/>
        </w:rPr>
      </w:pPr>
    </w:p>
    <w:p w14:paraId="776C5984">
      <w:pPr>
        <w:tabs>
          <w:tab w:val="left" w:pos="4860"/>
        </w:tabs>
        <w:spacing w:line="588" w:lineRule="exact"/>
        <w:ind w:right="1560" w:firstLine="504" w:firstLineChars="200"/>
        <w:jc w:val="center"/>
        <w:rPr>
          <w:rFonts w:hint="eastAsia" w:ascii="宋体" w:hAnsi="宋体" w:eastAsia="宋体" w:cs="宋体"/>
          <w:spacing w:val="6"/>
          <w:sz w:val="24"/>
        </w:rPr>
      </w:pPr>
      <w:r>
        <w:rPr>
          <w:rFonts w:hint="eastAsia" w:ascii="宋体" w:hAnsi="宋体" w:eastAsia="宋体" w:cs="宋体"/>
          <w:spacing w:val="6"/>
          <w:sz w:val="24"/>
        </w:rPr>
        <w:t xml:space="preserve">               单位名称（盖章）：</w:t>
      </w:r>
    </w:p>
    <w:p w14:paraId="016C238F">
      <w:pPr>
        <w:tabs>
          <w:tab w:val="left" w:pos="4860"/>
        </w:tabs>
        <w:spacing w:line="588" w:lineRule="exact"/>
        <w:ind w:right="1560" w:firstLine="504" w:firstLineChars="200"/>
        <w:jc w:val="center"/>
        <w:rPr>
          <w:rFonts w:hint="eastAsia" w:ascii="宋体" w:hAnsi="宋体" w:eastAsia="宋体" w:cs="宋体"/>
          <w:spacing w:val="6"/>
          <w:sz w:val="24"/>
        </w:rPr>
      </w:pPr>
      <w:r>
        <w:rPr>
          <w:rFonts w:hint="eastAsia" w:ascii="宋体" w:hAnsi="宋体" w:eastAsia="宋体" w:cs="宋体"/>
          <w:spacing w:val="6"/>
          <w:sz w:val="24"/>
        </w:rPr>
        <w:t xml:space="preserve">       日  期：</w:t>
      </w:r>
    </w:p>
    <w:p w14:paraId="1E8B7A07">
      <w:pPr>
        <w:widowControl/>
        <w:jc w:val="left"/>
        <w:rPr>
          <w:rFonts w:hint="eastAsia" w:ascii="宋体" w:hAnsi="宋体" w:eastAsia="宋体" w:cs="宋体"/>
          <w:color w:val="000000"/>
          <w:sz w:val="24"/>
          <w:szCs w:val="20"/>
        </w:rPr>
      </w:pPr>
      <w:r>
        <w:rPr>
          <w:rFonts w:hint="eastAsia" w:ascii="宋体" w:hAnsi="宋体" w:eastAsia="宋体" w:cs="宋体"/>
          <w:color w:val="000000"/>
          <w:sz w:val="24"/>
          <w:szCs w:val="20"/>
        </w:rPr>
        <w:br w:type="page"/>
      </w:r>
    </w:p>
    <w:p w14:paraId="58BF2C75">
      <w:pPr>
        <w:pStyle w:val="7"/>
        <w:rPr>
          <w:rFonts w:hint="eastAsia" w:ascii="宋体" w:hAnsi="宋体" w:eastAsia="宋体" w:cs="宋体"/>
        </w:rPr>
      </w:pPr>
      <w:r>
        <w:rPr>
          <w:rFonts w:hint="eastAsia" w:ascii="宋体" w:hAnsi="宋体" w:eastAsia="宋体" w:cs="宋体"/>
        </w:rPr>
        <w:t>2-1-2 拟分包情况说明及分包意向协议</w:t>
      </w:r>
    </w:p>
    <w:p w14:paraId="5F7A891C">
      <w:pPr>
        <w:autoSpaceDE w:val="0"/>
        <w:autoSpaceDN w:val="0"/>
        <w:adjustRightInd w:val="0"/>
        <w:jc w:val="center"/>
        <w:rPr>
          <w:rFonts w:hint="eastAsia" w:ascii="宋体" w:hAnsi="宋体" w:eastAsia="宋体" w:cs="宋体"/>
          <w:color w:val="000000"/>
          <w:sz w:val="30"/>
          <w:szCs w:val="30"/>
        </w:rPr>
      </w:pPr>
    </w:p>
    <w:p w14:paraId="3B46F2FF">
      <w:pPr>
        <w:autoSpaceDE w:val="0"/>
        <w:autoSpaceDN w:val="0"/>
        <w:adjustRightInd w:val="0"/>
        <w:spacing w:line="360" w:lineRule="auto"/>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拟分包情况说明</w:t>
      </w:r>
    </w:p>
    <w:p w14:paraId="5BE11EAE">
      <w:pPr>
        <w:tabs>
          <w:tab w:val="left" w:pos="5580"/>
        </w:tabs>
        <w:spacing w:line="360" w:lineRule="auto"/>
        <w:rPr>
          <w:rFonts w:hint="eastAsia" w:ascii="宋体" w:hAnsi="宋体" w:eastAsia="宋体" w:cs="宋体"/>
          <w:color w:val="000000"/>
          <w:sz w:val="24"/>
        </w:rPr>
      </w:pPr>
      <w:r>
        <w:rPr>
          <w:rFonts w:hint="eastAsia" w:ascii="宋体" w:hAnsi="宋体" w:eastAsia="宋体" w:cs="宋体"/>
          <w:color w:val="000000"/>
          <w:sz w:val="24"/>
        </w:rPr>
        <w:t>致：</w:t>
      </w:r>
      <w:r>
        <w:rPr>
          <w:rFonts w:hint="eastAsia" w:ascii="宋体" w:hAnsi="宋体" w:eastAsia="宋体" w:cs="宋体"/>
          <w:color w:val="000000"/>
          <w:sz w:val="24"/>
          <w:u w:val="single"/>
        </w:rPr>
        <w:t>（采购人或采购代理机构）</w:t>
      </w:r>
    </w:p>
    <w:p w14:paraId="00585F0B">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86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7"/>
        <w:gridCol w:w="1232"/>
        <w:gridCol w:w="1450"/>
        <w:gridCol w:w="1077"/>
        <w:gridCol w:w="1498"/>
        <w:gridCol w:w="1434"/>
        <w:gridCol w:w="1498"/>
      </w:tblGrid>
      <w:tr w14:paraId="6C0E5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37" w:type="dxa"/>
            <w:vAlign w:val="center"/>
          </w:tcPr>
          <w:p w14:paraId="7A54D87C">
            <w:pPr>
              <w:pStyle w:val="250"/>
              <w:jc w:val="center"/>
              <w:rPr>
                <w:rFonts w:hint="eastAsia" w:ascii="宋体" w:hAnsi="宋体" w:eastAsia="宋体" w:cs="宋体"/>
                <w:sz w:val="24"/>
              </w:rPr>
            </w:pPr>
            <w:r>
              <w:rPr>
                <w:rFonts w:hint="eastAsia" w:ascii="宋体" w:hAnsi="宋体" w:eastAsia="宋体" w:cs="宋体"/>
                <w:sz w:val="24"/>
              </w:rPr>
              <w:t>序号</w:t>
            </w:r>
          </w:p>
        </w:tc>
        <w:tc>
          <w:tcPr>
            <w:tcW w:w="1232" w:type="dxa"/>
            <w:vAlign w:val="center"/>
          </w:tcPr>
          <w:p w14:paraId="5CE84D9C">
            <w:pPr>
              <w:pStyle w:val="250"/>
              <w:jc w:val="center"/>
              <w:rPr>
                <w:rFonts w:hint="eastAsia" w:ascii="宋体" w:hAnsi="宋体" w:eastAsia="宋体" w:cs="宋体"/>
                <w:sz w:val="24"/>
              </w:rPr>
            </w:pPr>
            <w:r>
              <w:rPr>
                <w:rFonts w:hint="eastAsia" w:ascii="宋体" w:hAnsi="宋体" w:eastAsia="宋体" w:cs="宋体"/>
                <w:sz w:val="24"/>
              </w:rPr>
              <w:t>分包承担</w:t>
            </w:r>
          </w:p>
          <w:p w14:paraId="095EE088">
            <w:pPr>
              <w:pStyle w:val="250"/>
              <w:jc w:val="center"/>
              <w:rPr>
                <w:rFonts w:hint="eastAsia" w:ascii="宋体" w:hAnsi="宋体" w:eastAsia="宋体" w:cs="宋体"/>
                <w:sz w:val="24"/>
              </w:rPr>
            </w:pPr>
            <w:r>
              <w:rPr>
                <w:rFonts w:hint="eastAsia" w:ascii="宋体" w:hAnsi="宋体" w:eastAsia="宋体" w:cs="宋体"/>
                <w:sz w:val="24"/>
              </w:rPr>
              <w:t>主体名称</w:t>
            </w:r>
          </w:p>
        </w:tc>
        <w:tc>
          <w:tcPr>
            <w:tcW w:w="1450" w:type="dxa"/>
            <w:vAlign w:val="center"/>
          </w:tcPr>
          <w:p w14:paraId="5FC00CCD">
            <w:pPr>
              <w:pStyle w:val="250"/>
              <w:jc w:val="center"/>
              <w:rPr>
                <w:rFonts w:hint="eastAsia" w:ascii="宋体" w:hAnsi="宋体" w:eastAsia="宋体" w:cs="宋体"/>
                <w:sz w:val="24"/>
                <w:lang w:eastAsia="zh-CN"/>
              </w:rPr>
            </w:pPr>
            <w:r>
              <w:rPr>
                <w:rFonts w:hint="eastAsia" w:ascii="宋体" w:hAnsi="宋体" w:eastAsia="宋体" w:cs="宋体"/>
                <w:sz w:val="24"/>
                <w:lang w:eastAsia="zh-CN"/>
              </w:rPr>
              <w:t>分包承担</w:t>
            </w:r>
          </w:p>
          <w:p w14:paraId="169D8A23">
            <w:pPr>
              <w:pStyle w:val="250"/>
              <w:jc w:val="center"/>
              <w:rPr>
                <w:rFonts w:hint="eastAsia" w:ascii="宋体" w:hAnsi="宋体" w:eastAsia="宋体" w:cs="宋体"/>
                <w:sz w:val="24"/>
                <w:lang w:eastAsia="zh-CN"/>
              </w:rPr>
            </w:pPr>
            <w:r>
              <w:rPr>
                <w:rFonts w:hint="eastAsia" w:ascii="宋体" w:hAnsi="宋体" w:eastAsia="宋体" w:cs="宋体"/>
                <w:sz w:val="24"/>
                <w:lang w:eastAsia="zh-CN"/>
              </w:rPr>
              <w:t>主体类型</w:t>
            </w:r>
          </w:p>
          <w:p w14:paraId="425C4AE6">
            <w:pPr>
              <w:pStyle w:val="250"/>
              <w:jc w:val="center"/>
              <w:rPr>
                <w:rFonts w:hint="eastAsia" w:ascii="宋体" w:hAnsi="宋体" w:eastAsia="宋体" w:cs="宋体"/>
                <w:sz w:val="24"/>
                <w:lang w:eastAsia="zh-CN"/>
              </w:rPr>
            </w:pPr>
            <w:r>
              <w:rPr>
                <w:rFonts w:hint="eastAsia" w:ascii="宋体" w:hAnsi="宋体" w:eastAsia="宋体" w:cs="宋体"/>
                <w:sz w:val="24"/>
                <w:lang w:eastAsia="zh-CN"/>
              </w:rPr>
              <w:t>（选择）</w:t>
            </w:r>
          </w:p>
        </w:tc>
        <w:tc>
          <w:tcPr>
            <w:tcW w:w="1077" w:type="dxa"/>
            <w:vAlign w:val="center"/>
          </w:tcPr>
          <w:p w14:paraId="65784034">
            <w:pPr>
              <w:pStyle w:val="250"/>
              <w:jc w:val="center"/>
              <w:rPr>
                <w:rFonts w:hint="eastAsia" w:ascii="宋体" w:hAnsi="宋体" w:eastAsia="宋体" w:cs="宋体"/>
                <w:sz w:val="24"/>
              </w:rPr>
            </w:pPr>
            <w:r>
              <w:rPr>
                <w:rFonts w:hint="eastAsia" w:ascii="宋体" w:hAnsi="宋体" w:eastAsia="宋体" w:cs="宋体"/>
                <w:sz w:val="24"/>
              </w:rPr>
              <w:t>资质等级</w:t>
            </w:r>
          </w:p>
        </w:tc>
        <w:tc>
          <w:tcPr>
            <w:tcW w:w="1498" w:type="dxa"/>
            <w:vAlign w:val="center"/>
          </w:tcPr>
          <w:p w14:paraId="3085DF6E">
            <w:pPr>
              <w:pStyle w:val="250"/>
              <w:jc w:val="center"/>
              <w:rPr>
                <w:rFonts w:hint="eastAsia" w:ascii="宋体" w:hAnsi="宋体" w:eastAsia="宋体" w:cs="宋体"/>
                <w:sz w:val="24"/>
              </w:rPr>
            </w:pPr>
            <w:r>
              <w:rPr>
                <w:rFonts w:hint="eastAsia" w:ascii="宋体" w:hAnsi="宋体" w:eastAsia="宋体" w:cs="宋体"/>
                <w:sz w:val="24"/>
              </w:rPr>
              <w:t>拟分包</w:t>
            </w:r>
          </w:p>
          <w:p w14:paraId="034C1259">
            <w:pPr>
              <w:pStyle w:val="250"/>
              <w:jc w:val="center"/>
              <w:rPr>
                <w:rFonts w:hint="eastAsia" w:ascii="宋体" w:hAnsi="宋体" w:eastAsia="宋体" w:cs="宋体"/>
                <w:sz w:val="24"/>
              </w:rPr>
            </w:pPr>
            <w:r>
              <w:rPr>
                <w:rFonts w:hint="eastAsia" w:ascii="宋体" w:hAnsi="宋体" w:eastAsia="宋体" w:cs="宋体"/>
                <w:sz w:val="24"/>
              </w:rPr>
              <w:t>合同内容</w:t>
            </w:r>
          </w:p>
        </w:tc>
        <w:tc>
          <w:tcPr>
            <w:tcW w:w="1434" w:type="dxa"/>
            <w:vAlign w:val="center"/>
          </w:tcPr>
          <w:p w14:paraId="30732559">
            <w:pPr>
              <w:pStyle w:val="250"/>
              <w:jc w:val="center"/>
              <w:rPr>
                <w:rFonts w:hint="eastAsia" w:ascii="宋体" w:hAnsi="宋体" w:eastAsia="宋体" w:cs="宋体"/>
                <w:sz w:val="24"/>
                <w:lang w:eastAsia="zh-CN"/>
              </w:rPr>
            </w:pPr>
            <w:r>
              <w:rPr>
                <w:rFonts w:hint="eastAsia" w:ascii="宋体" w:hAnsi="宋体" w:eastAsia="宋体" w:cs="宋体"/>
                <w:sz w:val="24"/>
                <w:lang w:eastAsia="zh-CN"/>
              </w:rPr>
              <w:t>拟分包</w:t>
            </w:r>
          </w:p>
          <w:p w14:paraId="537E3302">
            <w:pPr>
              <w:pStyle w:val="250"/>
              <w:jc w:val="center"/>
              <w:rPr>
                <w:rFonts w:hint="eastAsia" w:ascii="宋体" w:hAnsi="宋体" w:eastAsia="宋体" w:cs="宋体"/>
                <w:sz w:val="24"/>
                <w:lang w:eastAsia="zh-CN"/>
              </w:rPr>
            </w:pPr>
            <w:r>
              <w:rPr>
                <w:rFonts w:hint="eastAsia" w:ascii="宋体" w:hAnsi="宋体" w:eastAsia="宋体" w:cs="宋体"/>
                <w:sz w:val="24"/>
                <w:lang w:eastAsia="zh-CN"/>
              </w:rPr>
              <w:t>合同金额</w:t>
            </w:r>
          </w:p>
          <w:p w14:paraId="47DB6C9F">
            <w:pPr>
              <w:pStyle w:val="250"/>
              <w:jc w:val="center"/>
              <w:rPr>
                <w:rFonts w:hint="eastAsia" w:ascii="宋体" w:hAnsi="宋体" w:eastAsia="宋体" w:cs="宋体"/>
                <w:sz w:val="24"/>
                <w:lang w:eastAsia="zh-CN"/>
              </w:rPr>
            </w:pPr>
            <w:r>
              <w:rPr>
                <w:rFonts w:hint="eastAsia" w:ascii="宋体" w:hAnsi="宋体" w:eastAsia="宋体" w:cs="宋体"/>
                <w:sz w:val="24"/>
                <w:lang w:eastAsia="zh-CN"/>
              </w:rPr>
              <w:t>（人民币元）</w:t>
            </w:r>
          </w:p>
        </w:tc>
        <w:tc>
          <w:tcPr>
            <w:tcW w:w="1498" w:type="dxa"/>
            <w:vAlign w:val="center"/>
          </w:tcPr>
          <w:p w14:paraId="51BB48F6">
            <w:pPr>
              <w:pStyle w:val="250"/>
              <w:jc w:val="center"/>
              <w:rPr>
                <w:rFonts w:hint="eastAsia" w:ascii="宋体" w:hAnsi="宋体" w:eastAsia="宋体" w:cs="宋体"/>
                <w:sz w:val="24"/>
                <w:lang w:eastAsia="zh-CN"/>
              </w:rPr>
            </w:pPr>
            <w:r>
              <w:rPr>
                <w:rFonts w:hint="eastAsia" w:ascii="宋体" w:hAnsi="宋体" w:eastAsia="宋体" w:cs="宋体"/>
                <w:sz w:val="24"/>
                <w:lang w:eastAsia="zh-CN"/>
              </w:rPr>
              <w:t>占该采购包</w:t>
            </w:r>
          </w:p>
          <w:p w14:paraId="0127A9F2">
            <w:pPr>
              <w:pStyle w:val="250"/>
              <w:jc w:val="center"/>
              <w:rPr>
                <w:rFonts w:hint="eastAsia" w:ascii="宋体" w:hAnsi="宋体" w:eastAsia="宋体" w:cs="宋体"/>
                <w:b/>
                <w:sz w:val="24"/>
                <w:lang w:eastAsia="zh-CN"/>
              </w:rPr>
            </w:pPr>
            <w:r>
              <w:rPr>
                <w:rFonts w:hint="eastAsia" w:ascii="宋体" w:hAnsi="宋体" w:eastAsia="宋体" w:cs="宋体"/>
                <w:b/>
                <w:sz w:val="24"/>
                <w:lang w:eastAsia="zh-CN"/>
              </w:rPr>
              <w:t>合同金额的</w:t>
            </w:r>
          </w:p>
          <w:p w14:paraId="56CC95EE">
            <w:pPr>
              <w:pStyle w:val="250"/>
              <w:jc w:val="center"/>
              <w:rPr>
                <w:rFonts w:hint="eastAsia" w:ascii="宋体" w:hAnsi="宋体" w:eastAsia="宋体" w:cs="宋体"/>
                <w:sz w:val="24"/>
                <w:lang w:eastAsia="zh-CN"/>
              </w:rPr>
            </w:pPr>
            <w:r>
              <w:rPr>
                <w:rFonts w:hint="eastAsia" w:ascii="宋体" w:hAnsi="宋体" w:eastAsia="宋体" w:cs="宋体"/>
                <w:sz w:val="24"/>
                <w:lang w:eastAsia="zh-CN"/>
              </w:rPr>
              <w:t>比例（%）</w:t>
            </w:r>
          </w:p>
        </w:tc>
      </w:tr>
      <w:tr w14:paraId="50600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37" w:type="dxa"/>
            <w:vAlign w:val="center"/>
          </w:tcPr>
          <w:p w14:paraId="7855158B">
            <w:pPr>
              <w:pStyle w:val="250"/>
              <w:jc w:val="center"/>
              <w:rPr>
                <w:rFonts w:hint="eastAsia" w:ascii="宋体" w:hAnsi="宋体" w:eastAsia="宋体" w:cs="宋体"/>
                <w:sz w:val="24"/>
              </w:rPr>
            </w:pPr>
            <w:r>
              <w:rPr>
                <w:rFonts w:hint="eastAsia" w:ascii="宋体" w:hAnsi="宋体" w:eastAsia="宋体" w:cs="宋体"/>
                <w:sz w:val="24"/>
              </w:rPr>
              <w:t>1</w:t>
            </w:r>
          </w:p>
        </w:tc>
        <w:tc>
          <w:tcPr>
            <w:tcW w:w="1232" w:type="dxa"/>
            <w:vAlign w:val="center"/>
          </w:tcPr>
          <w:p w14:paraId="39D5E856">
            <w:pPr>
              <w:pStyle w:val="250"/>
              <w:jc w:val="center"/>
              <w:rPr>
                <w:rFonts w:hint="eastAsia" w:ascii="宋体" w:hAnsi="宋体" w:eastAsia="宋体" w:cs="宋体"/>
                <w:sz w:val="30"/>
              </w:rPr>
            </w:pPr>
          </w:p>
        </w:tc>
        <w:tc>
          <w:tcPr>
            <w:tcW w:w="1450" w:type="dxa"/>
            <w:vAlign w:val="center"/>
          </w:tcPr>
          <w:p w14:paraId="09E1AE6E">
            <w:pPr>
              <w:pStyle w:val="250"/>
              <w:tabs>
                <w:tab w:val="left" w:pos="235"/>
              </w:tabs>
              <w:ind w:left="1" w:leftChars="-43" w:hanging="91" w:hangingChars="38"/>
              <w:jc w:val="center"/>
              <w:rPr>
                <w:rFonts w:hint="eastAsia" w:ascii="宋体" w:hAnsi="宋体" w:eastAsia="宋体" w:cs="宋体"/>
                <w:sz w:val="24"/>
                <w:lang w:eastAsia="zh-CN"/>
              </w:rPr>
            </w:pPr>
            <w:r>
              <w:rPr>
                <w:rFonts w:hint="eastAsia" w:ascii="宋体" w:hAnsi="宋体" w:eastAsia="宋体" w:cs="宋体"/>
                <w:sz w:val="24"/>
                <w:lang w:eastAsia="zh-CN"/>
              </w:rPr>
              <w:t>□中型企业</w:t>
            </w:r>
          </w:p>
          <w:p w14:paraId="787999D9">
            <w:pPr>
              <w:pStyle w:val="250"/>
              <w:tabs>
                <w:tab w:val="left" w:pos="235"/>
              </w:tabs>
              <w:ind w:left="1" w:leftChars="-43" w:hanging="91" w:hangingChars="38"/>
              <w:jc w:val="center"/>
              <w:rPr>
                <w:rFonts w:hint="eastAsia" w:ascii="宋体" w:hAnsi="宋体" w:eastAsia="宋体" w:cs="宋体"/>
                <w:sz w:val="24"/>
                <w:lang w:eastAsia="zh-CN"/>
              </w:rPr>
            </w:pPr>
            <w:r>
              <w:rPr>
                <w:rFonts w:hint="eastAsia" w:ascii="宋体" w:hAnsi="宋体" w:eastAsia="宋体" w:cs="宋体"/>
                <w:sz w:val="24"/>
                <w:lang w:eastAsia="zh-CN"/>
              </w:rPr>
              <w:t>□小微企业</w:t>
            </w:r>
          </w:p>
          <w:p w14:paraId="029BD65C">
            <w:pPr>
              <w:pStyle w:val="250"/>
              <w:tabs>
                <w:tab w:val="left" w:pos="235"/>
              </w:tabs>
              <w:ind w:left="1" w:leftChars="-43" w:hanging="91" w:hangingChars="38"/>
              <w:jc w:val="center"/>
              <w:rPr>
                <w:rFonts w:hint="eastAsia" w:ascii="宋体" w:hAnsi="宋体" w:eastAsia="宋体" w:cs="宋体"/>
                <w:sz w:val="24"/>
                <w:lang w:eastAsia="zh-CN"/>
              </w:rPr>
            </w:pPr>
            <w:r>
              <w:rPr>
                <w:rFonts w:hint="eastAsia" w:ascii="宋体" w:hAnsi="宋体" w:eastAsia="宋体" w:cs="宋体"/>
                <w:sz w:val="24"/>
                <w:lang w:eastAsia="zh-CN"/>
              </w:rPr>
              <w:t>□其他</w:t>
            </w:r>
          </w:p>
        </w:tc>
        <w:tc>
          <w:tcPr>
            <w:tcW w:w="1077" w:type="dxa"/>
            <w:vAlign w:val="center"/>
          </w:tcPr>
          <w:p w14:paraId="13D7A3AE">
            <w:pPr>
              <w:pStyle w:val="250"/>
              <w:jc w:val="center"/>
              <w:rPr>
                <w:rFonts w:hint="eastAsia" w:ascii="宋体" w:hAnsi="宋体" w:eastAsia="宋体" w:cs="宋体"/>
                <w:sz w:val="30"/>
                <w:lang w:eastAsia="zh-CN"/>
              </w:rPr>
            </w:pPr>
          </w:p>
        </w:tc>
        <w:tc>
          <w:tcPr>
            <w:tcW w:w="1498" w:type="dxa"/>
            <w:vAlign w:val="center"/>
          </w:tcPr>
          <w:p w14:paraId="6A1EC4B3">
            <w:pPr>
              <w:pStyle w:val="250"/>
              <w:jc w:val="center"/>
              <w:rPr>
                <w:rFonts w:hint="eastAsia" w:ascii="宋体" w:hAnsi="宋体" w:eastAsia="宋体" w:cs="宋体"/>
                <w:sz w:val="30"/>
                <w:lang w:eastAsia="zh-CN"/>
              </w:rPr>
            </w:pPr>
          </w:p>
        </w:tc>
        <w:tc>
          <w:tcPr>
            <w:tcW w:w="1434" w:type="dxa"/>
            <w:vAlign w:val="center"/>
          </w:tcPr>
          <w:p w14:paraId="79DA77D7">
            <w:pPr>
              <w:pStyle w:val="250"/>
              <w:jc w:val="center"/>
              <w:rPr>
                <w:rFonts w:hint="eastAsia" w:ascii="宋体" w:hAnsi="宋体" w:eastAsia="宋体" w:cs="宋体"/>
                <w:sz w:val="30"/>
                <w:lang w:eastAsia="zh-CN"/>
              </w:rPr>
            </w:pPr>
          </w:p>
        </w:tc>
        <w:tc>
          <w:tcPr>
            <w:tcW w:w="1498" w:type="dxa"/>
            <w:vAlign w:val="center"/>
          </w:tcPr>
          <w:p w14:paraId="12BBFED2">
            <w:pPr>
              <w:pStyle w:val="250"/>
              <w:jc w:val="center"/>
              <w:rPr>
                <w:rFonts w:hint="eastAsia" w:ascii="宋体" w:hAnsi="宋体" w:eastAsia="宋体" w:cs="宋体"/>
                <w:sz w:val="30"/>
                <w:lang w:eastAsia="zh-CN"/>
              </w:rPr>
            </w:pPr>
          </w:p>
        </w:tc>
      </w:tr>
      <w:tr w14:paraId="659EC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37" w:type="dxa"/>
            <w:vAlign w:val="center"/>
          </w:tcPr>
          <w:p w14:paraId="17D27936">
            <w:pPr>
              <w:pStyle w:val="250"/>
              <w:jc w:val="center"/>
              <w:rPr>
                <w:rFonts w:hint="eastAsia" w:ascii="宋体" w:hAnsi="宋体" w:eastAsia="宋体" w:cs="宋体"/>
                <w:sz w:val="24"/>
                <w:lang w:eastAsia="zh-CN"/>
              </w:rPr>
            </w:pPr>
            <w:r>
              <w:rPr>
                <w:rFonts w:hint="eastAsia" w:ascii="宋体" w:hAnsi="宋体" w:eastAsia="宋体" w:cs="宋体"/>
                <w:sz w:val="24"/>
                <w:lang w:eastAsia="zh-CN"/>
              </w:rPr>
              <w:t>2</w:t>
            </w:r>
          </w:p>
        </w:tc>
        <w:tc>
          <w:tcPr>
            <w:tcW w:w="1232" w:type="dxa"/>
            <w:vAlign w:val="center"/>
          </w:tcPr>
          <w:p w14:paraId="095F58AA">
            <w:pPr>
              <w:pStyle w:val="250"/>
              <w:jc w:val="center"/>
              <w:rPr>
                <w:rFonts w:hint="eastAsia" w:ascii="宋体" w:hAnsi="宋体" w:eastAsia="宋体" w:cs="宋体"/>
                <w:sz w:val="30"/>
              </w:rPr>
            </w:pPr>
          </w:p>
        </w:tc>
        <w:tc>
          <w:tcPr>
            <w:tcW w:w="1450" w:type="dxa"/>
            <w:vAlign w:val="center"/>
          </w:tcPr>
          <w:p w14:paraId="72CE6AE6">
            <w:pPr>
              <w:pStyle w:val="250"/>
              <w:tabs>
                <w:tab w:val="left" w:pos="235"/>
              </w:tabs>
              <w:ind w:left="1" w:leftChars="-43" w:hanging="91" w:hangingChars="38"/>
              <w:jc w:val="center"/>
              <w:rPr>
                <w:rFonts w:hint="eastAsia" w:ascii="宋体" w:hAnsi="宋体" w:eastAsia="宋体" w:cs="宋体"/>
                <w:sz w:val="24"/>
                <w:lang w:eastAsia="zh-CN"/>
              </w:rPr>
            </w:pPr>
            <w:r>
              <w:rPr>
                <w:rFonts w:hint="eastAsia" w:ascii="宋体" w:hAnsi="宋体" w:eastAsia="宋体" w:cs="宋体"/>
                <w:sz w:val="24"/>
                <w:lang w:eastAsia="zh-CN"/>
              </w:rPr>
              <w:t>□中型企业</w:t>
            </w:r>
          </w:p>
          <w:p w14:paraId="4176320D">
            <w:pPr>
              <w:pStyle w:val="250"/>
              <w:tabs>
                <w:tab w:val="left" w:pos="235"/>
              </w:tabs>
              <w:ind w:left="1" w:leftChars="-43" w:hanging="91" w:hangingChars="38"/>
              <w:jc w:val="center"/>
              <w:rPr>
                <w:rFonts w:hint="eastAsia" w:ascii="宋体" w:hAnsi="宋体" w:eastAsia="宋体" w:cs="宋体"/>
                <w:sz w:val="24"/>
                <w:lang w:eastAsia="zh-CN"/>
              </w:rPr>
            </w:pPr>
            <w:r>
              <w:rPr>
                <w:rFonts w:hint="eastAsia" w:ascii="宋体" w:hAnsi="宋体" w:eastAsia="宋体" w:cs="宋体"/>
                <w:sz w:val="24"/>
                <w:lang w:eastAsia="zh-CN"/>
              </w:rPr>
              <w:t>□小微企业</w:t>
            </w:r>
          </w:p>
          <w:p w14:paraId="385484A9">
            <w:pPr>
              <w:pStyle w:val="250"/>
              <w:tabs>
                <w:tab w:val="left" w:pos="235"/>
              </w:tabs>
              <w:ind w:left="1" w:leftChars="-43" w:hanging="91" w:hangingChars="38"/>
              <w:jc w:val="center"/>
              <w:rPr>
                <w:rFonts w:hint="eastAsia" w:ascii="宋体" w:hAnsi="宋体" w:eastAsia="宋体" w:cs="宋体"/>
                <w:sz w:val="24"/>
                <w:lang w:eastAsia="zh-CN"/>
              </w:rPr>
            </w:pPr>
            <w:r>
              <w:rPr>
                <w:rFonts w:hint="eastAsia" w:ascii="宋体" w:hAnsi="宋体" w:eastAsia="宋体" w:cs="宋体"/>
                <w:sz w:val="24"/>
                <w:lang w:eastAsia="zh-CN"/>
              </w:rPr>
              <w:t>□其他</w:t>
            </w:r>
          </w:p>
        </w:tc>
        <w:tc>
          <w:tcPr>
            <w:tcW w:w="1077" w:type="dxa"/>
            <w:vAlign w:val="center"/>
          </w:tcPr>
          <w:p w14:paraId="00E20E65">
            <w:pPr>
              <w:pStyle w:val="250"/>
              <w:jc w:val="center"/>
              <w:rPr>
                <w:rFonts w:hint="eastAsia" w:ascii="宋体" w:hAnsi="宋体" w:eastAsia="宋体" w:cs="宋体"/>
                <w:sz w:val="30"/>
                <w:lang w:eastAsia="zh-CN"/>
              </w:rPr>
            </w:pPr>
          </w:p>
        </w:tc>
        <w:tc>
          <w:tcPr>
            <w:tcW w:w="1498" w:type="dxa"/>
            <w:vAlign w:val="center"/>
          </w:tcPr>
          <w:p w14:paraId="7AF5350F">
            <w:pPr>
              <w:pStyle w:val="250"/>
              <w:jc w:val="center"/>
              <w:rPr>
                <w:rFonts w:hint="eastAsia" w:ascii="宋体" w:hAnsi="宋体" w:eastAsia="宋体" w:cs="宋体"/>
                <w:sz w:val="30"/>
                <w:lang w:eastAsia="zh-CN"/>
              </w:rPr>
            </w:pPr>
          </w:p>
        </w:tc>
        <w:tc>
          <w:tcPr>
            <w:tcW w:w="1434" w:type="dxa"/>
            <w:vAlign w:val="center"/>
          </w:tcPr>
          <w:p w14:paraId="3D3552C7">
            <w:pPr>
              <w:pStyle w:val="250"/>
              <w:jc w:val="center"/>
              <w:rPr>
                <w:rFonts w:hint="eastAsia" w:ascii="宋体" w:hAnsi="宋体" w:eastAsia="宋体" w:cs="宋体"/>
                <w:sz w:val="30"/>
                <w:lang w:eastAsia="zh-CN"/>
              </w:rPr>
            </w:pPr>
          </w:p>
        </w:tc>
        <w:tc>
          <w:tcPr>
            <w:tcW w:w="1498" w:type="dxa"/>
            <w:vAlign w:val="center"/>
          </w:tcPr>
          <w:p w14:paraId="28D7DCD9">
            <w:pPr>
              <w:pStyle w:val="250"/>
              <w:jc w:val="center"/>
              <w:rPr>
                <w:rFonts w:hint="eastAsia" w:ascii="宋体" w:hAnsi="宋体" w:eastAsia="宋体" w:cs="宋体"/>
                <w:sz w:val="30"/>
                <w:lang w:eastAsia="zh-CN"/>
              </w:rPr>
            </w:pPr>
          </w:p>
        </w:tc>
      </w:tr>
      <w:tr w14:paraId="69FEC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37" w:type="dxa"/>
            <w:vAlign w:val="center"/>
          </w:tcPr>
          <w:p w14:paraId="48181EC6">
            <w:pPr>
              <w:pStyle w:val="250"/>
              <w:jc w:val="center"/>
              <w:rPr>
                <w:rFonts w:hint="eastAsia" w:ascii="宋体" w:hAnsi="宋体" w:eastAsia="宋体" w:cs="宋体"/>
                <w:sz w:val="24"/>
                <w:lang w:eastAsia="zh-CN"/>
              </w:rPr>
            </w:pPr>
            <w:r>
              <w:rPr>
                <w:rFonts w:hint="eastAsia" w:ascii="宋体" w:hAnsi="宋体" w:eastAsia="宋体" w:cs="宋体"/>
                <w:sz w:val="24"/>
                <w:lang w:eastAsia="zh-CN"/>
              </w:rPr>
              <w:t>…</w:t>
            </w:r>
          </w:p>
        </w:tc>
        <w:tc>
          <w:tcPr>
            <w:tcW w:w="1232" w:type="dxa"/>
            <w:vAlign w:val="center"/>
          </w:tcPr>
          <w:p w14:paraId="2F5AE1C7">
            <w:pPr>
              <w:pStyle w:val="250"/>
              <w:jc w:val="center"/>
              <w:rPr>
                <w:rFonts w:hint="eastAsia" w:ascii="宋体" w:hAnsi="宋体" w:eastAsia="宋体" w:cs="宋体"/>
                <w:sz w:val="30"/>
              </w:rPr>
            </w:pPr>
          </w:p>
        </w:tc>
        <w:tc>
          <w:tcPr>
            <w:tcW w:w="1450" w:type="dxa"/>
            <w:vAlign w:val="center"/>
          </w:tcPr>
          <w:p w14:paraId="27731069">
            <w:pPr>
              <w:pStyle w:val="250"/>
              <w:tabs>
                <w:tab w:val="left" w:pos="235"/>
              </w:tabs>
              <w:jc w:val="center"/>
              <w:rPr>
                <w:rFonts w:hint="eastAsia" w:ascii="宋体" w:hAnsi="宋体" w:eastAsia="宋体" w:cs="宋体"/>
                <w:sz w:val="24"/>
              </w:rPr>
            </w:pPr>
          </w:p>
        </w:tc>
        <w:tc>
          <w:tcPr>
            <w:tcW w:w="1077" w:type="dxa"/>
            <w:vAlign w:val="center"/>
          </w:tcPr>
          <w:p w14:paraId="50B517C9">
            <w:pPr>
              <w:pStyle w:val="250"/>
              <w:jc w:val="center"/>
              <w:rPr>
                <w:rFonts w:hint="eastAsia" w:ascii="宋体" w:hAnsi="宋体" w:eastAsia="宋体" w:cs="宋体"/>
                <w:sz w:val="30"/>
              </w:rPr>
            </w:pPr>
          </w:p>
        </w:tc>
        <w:tc>
          <w:tcPr>
            <w:tcW w:w="1498" w:type="dxa"/>
            <w:vAlign w:val="center"/>
          </w:tcPr>
          <w:p w14:paraId="17992C9E">
            <w:pPr>
              <w:pStyle w:val="250"/>
              <w:jc w:val="center"/>
              <w:rPr>
                <w:rFonts w:hint="eastAsia" w:ascii="宋体" w:hAnsi="宋体" w:eastAsia="宋体" w:cs="宋体"/>
                <w:sz w:val="30"/>
              </w:rPr>
            </w:pPr>
          </w:p>
        </w:tc>
        <w:tc>
          <w:tcPr>
            <w:tcW w:w="1434" w:type="dxa"/>
            <w:vAlign w:val="center"/>
          </w:tcPr>
          <w:p w14:paraId="48B3AE9B">
            <w:pPr>
              <w:pStyle w:val="250"/>
              <w:jc w:val="center"/>
              <w:rPr>
                <w:rFonts w:hint="eastAsia" w:ascii="宋体" w:hAnsi="宋体" w:eastAsia="宋体" w:cs="宋体"/>
                <w:sz w:val="30"/>
              </w:rPr>
            </w:pPr>
          </w:p>
        </w:tc>
        <w:tc>
          <w:tcPr>
            <w:tcW w:w="1498" w:type="dxa"/>
            <w:vAlign w:val="center"/>
          </w:tcPr>
          <w:p w14:paraId="2CE623EE">
            <w:pPr>
              <w:pStyle w:val="250"/>
              <w:jc w:val="center"/>
              <w:rPr>
                <w:rFonts w:hint="eastAsia" w:ascii="宋体" w:hAnsi="宋体" w:eastAsia="宋体" w:cs="宋体"/>
                <w:sz w:val="30"/>
              </w:rPr>
            </w:pPr>
          </w:p>
        </w:tc>
      </w:tr>
      <w:tr w14:paraId="7B77A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694" w:type="dxa"/>
            <w:gridSpan w:val="5"/>
            <w:vAlign w:val="center"/>
          </w:tcPr>
          <w:p w14:paraId="4D76E550">
            <w:pPr>
              <w:pStyle w:val="250"/>
              <w:ind w:right="57" w:rightChars="27"/>
              <w:jc w:val="right"/>
              <w:rPr>
                <w:rFonts w:hint="eastAsia" w:ascii="宋体" w:hAnsi="宋体" w:eastAsia="宋体" w:cs="宋体"/>
                <w:sz w:val="24"/>
                <w:lang w:eastAsia="zh-CN"/>
              </w:rPr>
            </w:pPr>
            <w:r>
              <w:rPr>
                <w:rFonts w:hint="eastAsia" w:ascii="宋体" w:hAnsi="宋体" w:eastAsia="宋体" w:cs="宋体"/>
                <w:sz w:val="24"/>
                <w:lang w:eastAsia="zh-CN"/>
              </w:rPr>
              <w:t>合计：</w:t>
            </w:r>
          </w:p>
        </w:tc>
        <w:tc>
          <w:tcPr>
            <w:tcW w:w="1434" w:type="dxa"/>
            <w:vAlign w:val="center"/>
          </w:tcPr>
          <w:p w14:paraId="2AFC9D88">
            <w:pPr>
              <w:pStyle w:val="250"/>
              <w:jc w:val="center"/>
              <w:rPr>
                <w:rFonts w:hint="eastAsia" w:ascii="宋体" w:hAnsi="宋体" w:eastAsia="宋体" w:cs="宋体"/>
                <w:sz w:val="30"/>
              </w:rPr>
            </w:pPr>
          </w:p>
        </w:tc>
        <w:tc>
          <w:tcPr>
            <w:tcW w:w="1498" w:type="dxa"/>
            <w:vAlign w:val="center"/>
          </w:tcPr>
          <w:p w14:paraId="20CA0F03">
            <w:pPr>
              <w:pStyle w:val="250"/>
              <w:jc w:val="center"/>
              <w:rPr>
                <w:rFonts w:hint="eastAsia" w:ascii="宋体" w:hAnsi="宋体" w:eastAsia="宋体" w:cs="宋体"/>
                <w:sz w:val="30"/>
              </w:rPr>
            </w:pPr>
          </w:p>
        </w:tc>
      </w:tr>
    </w:tbl>
    <w:p w14:paraId="7B22CC2C">
      <w:pPr>
        <w:adjustRightInd w:val="0"/>
        <w:snapToGrid w:val="0"/>
        <w:spacing w:line="360" w:lineRule="auto"/>
        <w:ind w:firstLine="480" w:firstLineChars="200"/>
        <w:jc w:val="left"/>
        <w:rPr>
          <w:rFonts w:hint="eastAsia" w:ascii="宋体" w:hAnsi="宋体" w:eastAsia="宋体" w:cs="宋体"/>
          <w:sz w:val="24"/>
        </w:rPr>
      </w:pPr>
    </w:p>
    <w:p w14:paraId="74D189AC">
      <w:pPr>
        <w:adjustRightInd w:val="0"/>
        <w:snapToGrid w:val="0"/>
        <w:spacing w:line="360" w:lineRule="auto"/>
        <w:jc w:val="left"/>
        <w:rPr>
          <w:rFonts w:hint="eastAsia" w:ascii="宋体" w:hAnsi="宋体" w:eastAsia="宋体" w:cs="宋体"/>
          <w:sz w:val="24"/>
        </w:rPr>
      </w:pPr>
    </w:p>
    <w:p w14:paraId="0A296441">
      <w:pPr>
        <w:autoSpaceDE w:val="0"/>
        <w:autoSpaceDN w:val="0"/>
        <w:adjustRightInd w:val="0"/>
        <w:snapToGrid w:val="0"/>
        <w:spacing w:before="25" w:after="25" w:line="360" w:lineRule="auto"/>
        <w:jc w:val="right"/>
        <w:rPr>
          <w:rFonts w:hint="eastAsia" w:ascii="宋体" w:hAnsi="宋体" w:eastAsia="宋体" w:cs="宋体"/>
          <w:color w:val="000000"/>
          <w:sz w:val="24"/>
          <w:lang w:val="zh-CN"/>
        </w:rPr>
      </w:pPr>
      <w:r>
        <w:rPr>
          <w:rFonts w:hint="eastAsia" w:ascii="宋体" w:hAnsi="宋体" w:eastAsia="宋体" w:cs="宋体"/>
          <w:color w:val="000000"/>
          <w:sz w:val="24"/>
        </w:rPr>
        <w:t>投标人名称（加盖公章）</w:t>
      </w:r>
      <w:r>
        <w:rPr>
          <w:rFonts w:hint="eastAsia" w:ascii="宋体" w:hAnsi="宋体" w:eastAsia="宋体" w:cs="宋体"/>
          <w:color w:val="000000"/>
          <w:sz w:val="24"/>
          <w:lang w:val="zh-CN"/>
        </w:rPr>
        <w:t>：____________</w:t>
      </w:r>
    </w:p>
    <w:p w14:paraId="121DF2D8">
      <w:pPr>
        <w:spacing w:line="360" w:lineRule="auto"/>
        <w:ind w:right="-57" w:firstLine="480"/>
        <w:jc w:val="right"/>
        <w:rPr>
          <w:rFonts w:hint="eastAsia" w:ascii="宋体" w:hAnsi="宋体" w:eastAsia="宋体" w:cs="宋体"/>
          <w:color w:val="000000"/>
          <w:sz w:val="24"/>
        </w:rPr>
      </w:pPr>
      <w:r>
        <w:rPr>
          <w:rFonts w:hint="eastAsia" w:ascii="宋体" w:hAnsi="宋体" w:eastAsia="宋体" w:cs="宋体"/>
          <w:color w:val="000000"/>
          <w:sz w:val="24"/>
          <w:szCs w:val="20"/>
        </w:rPr>
        <w:t>日期：_____年______月______日</w:t>
      </w:r>
    </w:p>
    <w:p w14:paraId="6B84D104">
      <w:pPr>
        <w:adjustRightInd w:val="0"/>
        <w:snapToGrid w:val="0"/>
        <w:spacing w:line="360" w:lineRule="auto"/>
        <w:jc w:val="left"/>
        <w:rPr>
          <w:rFonts w:hint="eastAsia" w:ascii="宋体" w:hAnsi="宋体" w:eastAsia="宋体" w:cs="宋体"/>
          <w:sz w:val="24"/>
        </w:rPr>
      </w:pPr>
      <w:r>
        <w:rPr>
          <w:rFonts w:hint="eastAsia" w:ascii="宋体" w:hAnsi="宋体" w:eastAsia="宋体" w:cs="宋体"/>
          <w:sz w:val="24"/>
        </w:rPr>
        <w:t>注：</w:t>
      </w:r>
    </w:p>
    <w:p w14:paraId="10449D79">
      <w:pPr>
        <w:adjustRightInd w:val="0"/>
        <w:snapToGrid w:val="0"/>
        <w:spacing w:line="360" w:lineRule="auto"/>
        <w:jc w:val="left"/>
        <w:rPr>
          <w:rFonts w:hint="eastAsia" w:ascii="宋体" w:hAnsi="宋体" w:eastAsia="宋体" w:cs="宋体"/>
          <w:sz w:val="24"/>
        </w:rPr>
      </w:pPr>
      <w:r>
        <w:rPr>
          <w:rFonts w:hint="eastAsia" w:ascii="宋体" w:hAnsi="宋体" w:eastAsia="宋体" w:cs="宋体"/>
          <w:sz w:val="24"/>
        </w:rPr>
        <w:t>如本招标文件《投标人须知资料表》载明本项目分包承担主体应具备的相应资质条件，则投标人须在本表中列明分包承担主体的资质等级，并后附资质证书电子件，否则</w:t>
      </w:r>
      <w:r>
        <w:rPr>
          <w:rFonts w:hint="eastAsia" w:ascii="宋体" w:hAnsi="宋体" w:eastAsia="宋体" w:cs="宋体"/>
          <w:b/>
          <w:sz w:val="24"/>
        </w:rPr>
        <w:t>投标无效</w:t>
      </w:r>
      <w:r>
        <w:rPr>
          <w:rFonts w:hint="eastAsia" w:ascii="宋体" w:hAnsi="宋体" w:eastAsia="宋体" w:cs="宋体"/>
          <w:sz w:val="24"/>
        </w:rPr>
        <w:t>。</w:t>
      </w:r>
    </w:p>
    <w:p w14:paraId="7D5D3EFB">
      <w:pPr>
        <w:adjustRightInd w:val="0"/>
        <w:snapToGrid w:val="0"/>
        <w:spacing w:line="360" w:lineRule="auto"/>
        <w:jc w:val="left"/>
        <w:rPr>
          <w:rFonts w:hint="eastAsia" w:ascii="宋体" w:hAnsi="宋体" w:eastAsia="宋体" w:cs="宋体"/>
          <w:color w:val="000000"/>
          <w:sz w:val="30"/>
          <w:szCs w:val="30"/>
        </w:rPr>
      </w:pPr>
    </w:p>
    <w:p w14:paraId="14F3C725">
      <w:pPr>
        <w:autoSpaceDE w:val="0"/>
        <w:autoSpaceDN w:val="0"/>
        <w:adjustRightInd w:val="0"/>
        <w:spacing w:line="360" w:lineRule="auto"/>
        <w:jc w:val="center"/>
        <w:rPr>
          <w:rFonts w:hint="eastAsia" w:ascii="宋体" w:hAnsi="宋体" w:eastAsia="宋体" w:cs="宋体"/>
          <w:b/>
          <w:color w:val="000000"/>
          <w:sz w:val="36"/>
          <w:szCs w:val="36"/>
        </w:rPr>
      </w:pPr>
      <w:r>
        <w:rPr>
          <w:rFonts w:hint="eastAsia" w:ascii="宋体" w:hAnsi="宋体" w:eastAsia="宋体" w:cs="宋体"/>
          <w:color w:val="000000"/>
          <w:sz w:val="30"/>
          <w:szCs w:val="30"/>
        </w:rPr>
        <w:br w:type="page"/>
      </w:r>
      <w:r>
        <w:rPr>
          <w:rFonts w:hint="eastAsia" w:ascii="宋体" w:hAnsi="宋体" w:eastAsia="宋体" w:cs="宋体"/>
          <w:b/>
          <w:color w:val="000000"/>
          <w:sz w:val="36"/>
          <w:szCs w:val="36"/>
        </w:rPr>
        <w:t>分包意向协议</w:t>
      </w:r>
    </w:p>
    <w:p w14:paraId="0F9EBFFC">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甲方（投标人）：________</w:t>
      </w:r>
    </w:p>
    <w:p w14:paraId="734BC113">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乙方（拟分包单位）：________</w:t>
      </w:r>
    </w:p>
    <w:p w14:paraId="60C807F0">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甲方承诺，一旦在_________（采购项目名称）（项目编号/包号为：_______）招标采购项目中获得采购合同，将按照下述约定将合同项下部分内容分包给乙方：</w:t>
      </w:r>
    </w:p>
    <w:p w14:paraId="431CE7B9">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1.分包内容：_____。</w:t>
      </w:r>
    </w:p>
    <w:p w14:paraId="044B6443">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2.分包金额：_____，该金额占该采购包合同金额的比例为___%。</w:t>
      </w:r>
    </w:p>
    <w:p w14:paraId="66FD3C78">
      <w:pPr>
        <w:adjustRightInd w:val="0"/>
        <w:snapToGrid w:val="0"/>
        <w:spacing w:line="360" w:lineRule="auto"/>
        <w:ind w:firstLine="480" w:firstLineChars="200"/>
        <w:jc w:val="left"/>
        <w:rPr>
          <w:rFonts w:hint="eastAsia" w:ascii="宋体" w:hAnsi="宋体" w:eastAsia="宋体" w:cs="宋体"/>
          <w:bCs/>
          <w:color w:val="000000"/>
          <w:sz w:val="24"/>
        </w:rPr>
      </w:pPr>
      <w:r>
        <w:rPr>
          <w:rFonts w:hint="eastAsia" w:ascii="宋体" w:hAnsi="宋体" w:eastAsia="宋体" w:cs="宋体"/>
          <w:sz w:val="24"/>
        </w:rPr>
        <w:t>乙方承诺将在上述情况下与甲方签订分包合同。</w:t>
      </w:r>
    </w:p>
    <w:p w14:paraId="4A9D288E">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本协议自各方盖章之日起生效，如甲方未在该项目（采购包）中标，本协议自动终止。</w:t>
      </w:r>
    </w:p>
    <w:p w14:paraId="6D3C98D2">
      <w:pPr>
        <w:spacing w:line="360" w:lineRule="auto"/>
        <w:ind w:firstLine="471"/>
        <w:rPr>
          <w:rFonts w:hint="eastAsia" w:ascii="宋体" w:hAnsi="宋体" w:eastAsia="宋体" w:cs="宋体"/>
          <w:b/>
          <w:color w:val="000000"/>
          <w:sz w:val="24"/>
        </w:rPr>
      </w:pPr>
    </w:p>
    <w:p w14:paraId="55B75436">
      <w:pPr>
        <w:spacing w:line="360" w:lineRule="auto"/>
        <w:ind w:firstLine="471"/>
        <w:rPr>
          <w:rFonts w:hint="eastAsia" w:ascii="宋体" w:hAnsi="宋体" w:eastAsia="宋体" w:cs="宋体"/>
          <w:b/>
          <w:color w:val="000000"/>
          <w:sz w:val="24"/>
        </w:rPr>
      </w:pPr>
      <w:r>
        <w:rPr>
          <w:rFonts w:hint="eastAsia" w:ascii="宋体" w:hAnsi="宋体" w:eastAsia="宋体" w:cs="宋体"/>
          <w:color w:val="000000"/>
          <w:sz w:val="24"/>
        </w:rPr>
        <w:t>甲方（盖章）：_________                 乙方（盖章）：_________</w:t>
      </w:r>
    </w:p>
    <w:p w14:paraId="2408C153">
      <w:pPr>
        <w:spacing w:line="360" w:lineRule="auto"/>
        <w:ind w:left="480"/>
        <w:jc w:val="right"/>
        <w:rPr>
          <w:rFonts w:hint="eastAsia" w:ascii="宋体" w:hAnsi="宋体" w:eastAsia="宋体" w:cs="宋体"/>
          <w:color w:val="000000"/>
          <w:sz w:val="24"/>
        </w:rPr>
      </w:pPr>
    </w:p>
    <w:p w14:paraId="1DF28DD6">
      <w:pPr>
        <w:wordWrap w:val="0"/>
        <w:spacing w:line="360" w:lineRule="auto"/>
        <w:ind w:left="480"/>
        <w:jc w:val="right"/>
        <w:rPr>
          <w:rFonts w:hint="eastAsia" w:ascii="宋体" w:hAnsi="宋体" w:eastAsia="宋体" w:cs="宋体"/>
          <w:b/>
          <w:color w:val="000000"/>
          <w:sz w:val="24"/>
        </w:rPr>
      </w:pPr>
      <w:r>
        <w:rPr>
          <w:rFonts w:hint="eastAsia" w:ascii="宋体" w:hAnsi="宋体" w:eastAsia="宋体" w:cs="宋体"/>
          <w:color w:val="000000"/>
          <w:sz w:val="24"/>
          <w:szCs w:val="20"/>
        </w:rPr>
        <w:t xml:space="preserve">日期：_____年______月______日   </w:t>
      </w:r>
    </w:p>
    <w:p w14:paraId="76EF8F99">
      <w:pPr>
        <w:tabs>
          <w:tab w:val="left" w:pos="8280"/>
        </w:tabs>
        <w:spacing w:line="360" w:lineRule="auto"/>
        <w:ind w:firstLine="480"/>
        <w:rPr>
          <w:rFonts w:hint="eastAsia" w:ascii="宋体" w:hAnsi="宋体" w:eastAsia="宋体" w:cs="宋体"/>
          <w:color w:val="000000"/>
          <w:sz w:val="24"/>
        </w:rPr>
      </w:pPr>
    </w:p>
    <w:p w14:paraId="63DCD623">
      <w:pPr>
        <w:tabs>
          <w:tab w:val="left" w:pos="8280"/>
        </w:tabs>
        <w:spacing w:line="360" w:lineRule="auto"/>
        <w:rPr>
          <w:rFonts w:hint="eastAsia" w:ascii="宋体" w:hAnsi="宋体" w:eastAsia="宋体" w:cs="宋体"/>
          <w:color w:val="000000"/>
          <w:sz w:val="24"/>
        </w:rPr>
      </w:pPr>
      <w:r>
        <w:rPr>
          <w:rFonts w:hint="eastAsia" w:ascii="宋体" w:hAnsi="宋体" w:eastAsia="宋体" w:cs="宋体"/>
          <w:color w:val="000000"/>
          <w:sz w:val="24"/>
        </w:rPr>
        <w:t>注：</w:t>
      </w:r>
    </w:p>
    <w:p w14:paraId="17242C8C">
      <w:pPr>
        <w:tabs>
          <w:tab w:val="left" w:pos="8280"/>
        </w:tabs>
        <w:spacing w:line="360" w:lineRule="auto"/>
        <w:rPr>
          <w:rFonts w:hint="eastAsia" w:ascii="宋体" w:hAnsi="宋体" w:eastAsia="宋体" w:cs="宋体"/>
          <w:color w:val="000000"/>
          <w:sz w:val="24"/>
        </w:rPr>
      </w:pPr>
      <w:r>
        <w:rPr>
          <w:rFonts w:hint="eastAsia" w:ascii="宋体" w:hAnsi="宋体" w:eastAsia="宋体" w:cs="宋体"/>
          <w:sz w:val="24"/>
        </w:rPr>
        <w:t>本协议仅在投标人“为落实政府采购政策”而向中小企业分包时必须提供，否则</w:t>
      </w:r>
      <w:r>
        <w:rPr>
          <w:rFonts w:hint="eastAsia" w:ascii="宋体" w:hAnsi="宋体" w:eastAsia="宋体" w:cs="宋体"/>
          <w:b/>
          <w:sz w:val="24"/>
        </w:rPr>
        <w:t>投标无效</w:t>
      </w:r>
      <w:r>
        <w:rPr>
          <w:rFonts w:hint="eastAsia" w:ascii="宋体" w:hAnsi="宋体" w:eastAsia="宋体" w:cs="宋体"/>
          <w:sz w:val="24"/>
        </w:rPr>
        <w:t>；</w:t>
      </w:r>
      <w:r>
        <w:rPr>
          <w:rFonts w:hint="eastAsia" w:ascii="宋体" w:hAnsi="宋体" w:eastAsia="宋体" w:cs="宋体"/>
          <w:color w:val="000000"/>
          <w:sz w:val="24"/>
        </w:rPr>
        <w:t>且投标人须与所有拟分包单位分别签订《分包意向协议》，每单位签订一份，并在投标文件中提交全部协议原件的电子件，否则</w:t>
      </w:r>
      <w:r>
        <w:rPr>
          <w:rFonts w:hint="eastAsia" w:ascii="宋体" w:hAnsi="宋体" w:eastAsia="宋体" w:cs="宋体"/>
          <w:b/>
          <w:color w:val="000000"/>
          <w:sz w:val="24"/>
        </w:rPr>
        <w:t>投标无效</w:t>
      </w:r>
      <w:r>
        <w:rPr>
          <w:rFonts w:hint="eastAsia" w:ascii="宋体" w:hAnsi="宋体" w:eastAsia="宋体" w:cs="宋体"/>
          <w:color w:val="000000"/>
          <w:sz w:val="24"/>
        </w:rPr>
        <w:t>。</w:t>
      </w:r>
    </w:p>
    <w:p w14:paraId="3C23665B">
      <w:pPr>
        <w:widowControl/>
        <w:jc w:val="left"/>
        <w:rPr>
          <w:rFonts w:hint="eastAsia" w:ascii="宋体" w:hAnsi="宋体" w:eastAsia="宋体" w:cs="宋体"/>
          <w:color w:val="000000"/>
          <w:sz w:val="24"/>
          <w:szCs w:val="20"/>
        </w:rPr>
      </w:pPr>
      <w:r>
        <w:rPr>
          <w:rFonts w:hint="eastAsia" w:ascii="宋体" w:hAnsi="宋体" w:eastAsia="宋体" w:cs="宋体"/>
          <w:color w:val="000000"/>
          <w:sz w:val="24"/>
          <w:szCs w:val="20"/>
        </w:rPr>
        <w:br w:type="page"/>
      </w:r>
    </w:p>
    <w:p w14:paraId="08B7C307">
      <w:pPr>
        <w:spacing w:line="360" w:lineRule="auto"/>
        <w:outlineLvl w:val="3"/>
        <w:rPr>
          <w:rFonts w:hint="eastAsia" w:ascii="宋体" w:hAnsi="宋体" w:eastAsia="宋体" w:cs="宋体"/>
          <w:color w:val="000000"/>
          <w:sz w:val="24"/>
          <w:szCs w:val="20"/>
        </w:rPr>
      </w:pPr>
      <w:r>
        <w:rPr>
          <w:rFonts w:hint="eastAsia" w:ascii="宋体" w:hAnsi="宋体" w:eastAsia="宋体" w:cs="宋体"/>
          <w:color w:val="000000"/>
          <w:sz w:val="24"/>
          <w:szCs w:val="20"/>
        </w:rPr>
        <w:t xml:space="preserve">2-2 </w:t>
      </w:r>
      <w:r>
        <w:rPr>
          <w:rFonts w:hint="eastAsia" w:ascii="宋体" w:hAnsi="宋体" w:eastAsia="宋体" w:cs="宋体"/>
          <w:sz w:val="24"/>
        </w:rPr>
        <w:t>其它落实政府采购政策的资格要求</w:t>
      </w:r>
      <w:r>
        <w:rPr>
          <w:rFonts w:hint="eastAsia" w:ascii="宋体" w:hAnsi="宋体" w:eastAsia="宋体" w:cs="宋体"/>
          <w:color w:val="000000"/>
          <w:sz w:val="24"/>
          <w:szCs w:val="20"/>
        </w:rPr>
        <w:t>（如有）</w:t>
      </w:r>
    </w:p>
    <w:p w14:paraId="13D05E90">
      <w:pPr>
        <w:widowControl/>
        <w:jc w:val="left"/>
        <w:rPr>
          <w:rFonts w:hint="eastAsia" w:ascii="宋体" w:hAnsi="宋体" w:eastAsia="宋体" w:cs="宋体"/>
          <w:sz w:val="24"/>
        </w:rPr>
      </w:pPr>
    </w:p>
    <w:p w14:paraId="3376B159">
      <w:pPr>
        <w:widowControl/>
        <w:jc w:val="left"/>
        <w:rPr>
          <w:rFonts w:hint="eastAsia" w:ascii="宋体" w:hAnsi="宋体" w:eastAsia="宋体" w:cs="宋体"/>
          <w:sz w:val="24"/>
        </w:rPr>
      </w:pPr>
      <w:r>
        <w:rPr>
          <w:rFonts w:hint="eastAsia" w:ascii="宋体" w:hAnsi="宋体" w:eastAsia="宋体" w:cs="宋体"/>
          <w:sz w:val="24"/>
        </w:rPr>
        <w:br w:type="page"/>
      </w:r>
    </w:p>
    <w:p w14:paraId="15CBBB54">
      <w:pPr>
        <w:numPr>
          <w:ilvl w:val="-1"/>
          <w:numId w:val="0"/>
        </w:numPr>
        <w:tabs>
          <w:tab w:val="left" w:pos="360"/>
        </w:tabs>
        <w:snapToGrid w:val="0"/>
        <w:spacing w:line="360" w:lineRule="auto"/>
        <w:ind w:left="0" w:firstLine="0"/>
        <w:outlineLvl w:val="2"/>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本项目的特定资格要求</w:t>
      </w:r>
      <w:r>
        <w:rPr>
          <w:rFonts w:hint="eastAsia" w:ascii="宋体" w:hAnsi="宋体" w:eastAsia="宋体" w:cs="宋体"/>
          <w:color w:val="000000"/>
          <w:sz w:val="24"/>
          <w:szCs w:val="20"/>
        </w:rPr>
        <w:t>（如有）</w:t>
      </w:r>
    </w:p>
    <w:p w14:paraId="0E26C321">
      <w:pPr>
        <w:rPr>
          <w:rStyle w:val="48"/>
          <w:rFonts w:hint="eastAsia" w:ascii="宋体" w:hAnsi="宋体" w:eastAsia="宋体" w:cs="宋体"/>
          <w:color w:val="333333"/>
          <w:sz w:val="28"/>
          <w:szCs w:val="28"/>
          <w:shd w:val="clear" w:color="auto" w:fill="FFFFFF"/>
          <w:lang w:eastAsia="zh-CN"/>
        </w:rPr>
      </w:pPr>
      <w:r>
        <w:rPr>
          <w:rStyle w:val="48"/>
          <w:rFonts w:hint="eastAsia" w:ascii="宋体" w:hAnsi="宋体" w:eastAsia="宋体" w:cs="宋体"/>
          <w:color w:val="333333"/>
          <w:sz w:val="28"/>
          <w:szCs w:val="28"/>
          <w:shd w:val="clear" w:color="auto" w:fill="FFFFFF"/>
          <w:lang w:eastAsia="zh-CN"/>
        </w:rPr>
        <w:br w:type="page"/>
      </w:r>
    </w:p>
    <w:p w14:paraId="621708FD">
      <w:pPr>
        <w:numPr>
          <w:ilvl w:val="-1"/>
          <w:numId w:val="0"/>
        </w:numPr>
        <w:snapToGrid/>
        <w:spacing w:line="240" w:lineRule="auto"/>
        <w:ind w:leftChars="0"/>
        <w:outlineLvl w:val="9"/>
        <w:rPr>
          <w:rFonts w:hint="eastAsia" w:ascii="宋体" w:hAnsi="宋体" w:eastAsia="宋体" w:cs="宋体"/>
        </w:rPr>
      </w:pPr>
    </w:p>
    <w:p w14:paraId="1D85D024">
      <w:pPr>
        <w:spacing w:line="360" w:lineRule="auto"/>
        <w:outlineLvl w:val="2"/>
        <w:rPr>
          <w:rFonts w:hint="eastAsia" w:ascii="宋体" w:hAnsi="宋体" w:eastAsia="宋体" w:cs="宋体"/>
          <w:color w:val="000000"/>
          <w:sz w:val="24"/>
          <w:szCs w:val="20"/>
        </w:rPr>
      </w:pPr>
      <w:r>
        <w:rPr>
          <w:rFonts w:hint="eastAsia" w:ascii="宋体" w:hAnsi="宋体" w:eastAsia="宋体" w:cs="宋体"/>
          <w:color w:val="000000"/>
          <w:sz w:val="24"/>
          <w:szCs w:val="20"/>
        </w:rPr>
        <w:t>3-1 联合协议（如有）</w:t>
      </w:r>
    </w:p>
    <w:p w14:paraId="44AD1AB1">
      <w:pPr>
        <w:autoSpaceDE w:val="0"/>
        <w:autoSpaceDN w:val="0"/>
        <w:adjustRightInd w:val="0"/>
        <w:spacing w:line="360" w:lineRule="auto"/>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联合协议</w:t>
      </w:r>
    </w:p>
    <w:p w14:paraId="523CC8C2">
      <w:pPr>
        <w:spacing w:line="360" w:lineRule="auto"/>
        <w:ind w:firstLine="828" w:firstLineChars="345"/>
        <w:rPr>
          <w:rFonts w:hint="eastAsia" w:ascii="宋体" w:hAnsi="宋体" w:eastAsia="宋体" w:cs="宋体"/>
          <w:bCs/>
          <w:color w:val="000000"/>
        </w:rPr>
      </w:pPr>
      <w:r>
        <w:rPr>
          <w:rFonts w:hint="eastAsia" w:ascii="宋体" w:hAnsi="宋体" w:eastAsia="宋体" w:cs="宋体"/>
          <w:bCs/>
          <w:color w:val="000000"/>
          <w:sz w:val="24"/>
        </w:rPr>
        <w:t>______ 、 _____ 及 _____就“________（项目名称）</w:t>
      </w:r>
      <w:r>
        <w:rPr>
          <w:rFonts w:hint="eastAsia" w:ascii="宋体" w:hAnsi="宋体" w:eastAsia="宋体" w:cs="宋体"/>
          <w:color w:val="000000"/>
          <w:sz w:val="24"/>
        </w:rPr>
        <w:t>”____包</w:t>
      </w:r>
      <w:r>
        <w:rPr>
          <w:rFonts w:hint="eastAsia" w:ascii="宋体" w:hAnsi="宋体" w:eastAsia="宋体" w:cs="宋体"/>
          <w:bCs/>
          <w:color w:val="000000"/>
          <w:sz w:val="24"/>
        </w:rPr>
        <w:t>招标项目的投标事宜，经各方充分协商一致，达成如下协议：</w:t>
      </w:r>
    </w:p>
    <w:p w14:paraId="0A49F236">
      <w:pPr>
        <w:numPr>
          <w:ilvl w:val="0"/>
          <w:numId w:val="16"/>
        </w:numPr>
        <w:spacing w:line="360" w:lineRule="auto"/>
        <w:rPr>
          <w:rFonts w:hint="eastAsia" w:ascii="宋体" w:hAnsi="宋体" w:eastAsia="宋体" w:cs="宋体"/>
          <w:bCs/>
          <w:color w:val="000000"/>
          <w:sz w:val="24"/>
        </w:rPr>
      </w:pPr>
      <w:r>
        <w:rPr>
          <w:rFonts w:hint="eastAsia" w:ascii="宋体" w:hAnsi="宋体" w:eastAsia="宋体" w:cs="宋体"/>
          <w:bCs/>
          <w:color w:val="000000"/>
          <w:sz w:val="24"/>
        </w:rPr>
        <w:t>由_________牵头，_________、__________参加，组成联合体共同进行招标项目的投标工作。</w:t>
      </w:r>
    </w:p>
    <w:p w14:paraId="7FE6016C">
      <w:pPr>
        <w:numPr>
          <w:ilvl w:val="0"/>
          <w:numId w:val="16"/>
        </w:numPr>
        <w:spacing w:line="360" w:lineRule="auto"/>
        <w:rPr>
          <w:rFonts w:hint="eastAsia" w:ascii="宋体" w:hAnsi="宋体" w:eastAsia="宋体" w:cs="宋体"/>
          <w:bCs/>
          <w:color w:val="000000"/>
          <w:sz w:val="24"/>
        </w:rPr>
      </w:pPr>
      <w:r>
        <w:rPr>
          <w:rFonts w:hint="eastAsia" w:ascii="宋体" w:hAnsi="宋体" w:eastAsia="宋体" w:cs="宋体"/>
          <w:bCs/>
          <w:color w:val="000000"/>
          <w:sz w:val="24"/>
        </w:rPr>
        <w:t>联合体中标后，联合体各方共同与采购人签订合同，就采购合同约定的事项对采购人承担连带责任。</w:t>
      </w:r>
    </w:p>
    <w:p w14:paraId="2E6EE563">
      <w:pPr>
        <w:numPr>
          <w:ilvl w:val="0"/>
          <w:numId w:val="16"/>
        </w:numPr>
        <w:spacing w:line="360" w:lineRule="auto"/>
        <w:rPr>
          <w:rFonts w:hint="eastAsia" w:ascii="宋体" w:hAnsi="宋体" w:eastAsia="宋体" w:cs="宋体"/>
          <w:bCs/>
          <w:color w:val="000000"/>
          <w:sz w:val="24"/>
        </w:rPr>
      </w:pPr>
      <w:r>
        <w:rPr>
          <w:rFonts w:hint="eastAsia" w:ascii="宋体" w:hAnsi="宋体" w:eastAsia="宋体" w:cs="宋体"/>
          <w:bCs/>
          <w:color w:val="000000"/>
          <w:sz w:val="24"/>
        </w:rPr>
        <w:t>联合体各方均同意由牵头人代表其他联合体成员单位按招标文件要求出具《授权委托书》。</w:t>
      </w:r>
    </w:p>
    <w:p w14:paraId="297C4854">
      <w:pPr>
        <w:numPr>
          <w:ilvl w:val="0"/>
          <w:numId w:val="16"/>
        </w:numPr>
        <w:spacing w:line="360" w:lineRule="auto"/>
        <w:rPr>
          <w:rFonts w:hint="eastAsia" w:ascii="宋体" w:hAnsi="宋体" w:eastAsia="宋体" w:cs="宋体"/>
          <w:bCs/>
          <w:color w:val="000000"/>
          <w:sz w:val="24"/>
        </w:rPr>
      </w:pPr>
      <w:r>
        <w:rPr>
          <w:rFonts w:hint="eastAsia" w:ascii="宋体" w:hAnsi="宋体" w:eastAsia="宋体" w:cs="宋体"/>
          <w:bCs/>
          <w:color w:val="000000"/>
          <w:sz w:val="24"/>
        </w:rPr>
        <w:t>牵头人为项目的总负责单位；组织各参加方进行项目实施工作。</w:t>
      </w:r>
    </w:p>
    <w:p w14:paraId="311A6094">
      <w:pPr>
        <w:numPr>
          <w:ilvl w:val="0"/>
          <w:numId w:val="16"/>
        </w:numPr>
        <w:spacing w:line="360" w:lineRule="auto"/>
        <w:rPr>
          <w:rFonts w:hint="eastAsia" w:ascii="宋体" w:hAnsi="宋体" w:eastAsia="宋体" w:cs="宋体"/>
          <w:bCs/>
          <w:color w:val="000000"/>
          <w:sz w:val="24"/>
        </w:rPr>
      </w:pPr>
      <w:r>
        <w:rPr>
          <w:rFonts w:hint="eastAsia" w:ascii="宋体" w:hAnsi="宋体" w:eastAsia="宋体" w:cs="宋体"/>
          <w:bCs/>
          <w:color w:val="000000"/>
          <w:sz w:val="24"/>
        </w:rPr>
        <w:t>______负责_____，具体工作范围、内容以投标文件及合同为准。</w:t>
      </w:r>
    </w:p>
    <w:p w14:paraId="0F7E8523">
      <w:pPr>
        <w:numPr>
          <w:ilvl w:val="0"/>
          <w:numId w:val="16"/>
        </w:numPr>
        <w:spacing w:line="360" w:lineRule="auto"/>
        <w:rPr>
          <w:rFonts w:hint="eastAsia" w:ascii="宋体" w:hAnsi="宋体" w:eastAsia="宋体" w:cs="宋体"/>
          <w:bCs/>
          <w:color w:val="000000"/>
          <w:sz w:val="24"/>
        </w:rPr>
      </w:pPr>
      <w:r>
        <w:rPr>
          <w:rFonts w:hint="eastAsia" w:ascii="宋体" w:hAnsi="宋体" w:eastAsia="宋体" w:cs="宋体"/>
          <w:bCs/>
          <w:color w:val="000000"/>
          <w:sz w:val="24"/>
        </w:rPr>
        <w:t>______负责_____，具体工作范围、内容以投标文件及合同为准。</w:t>
      </w:r>
    </w:p>
    <w:p w14:paraId="637DAF6E">
      <w:pPr>
        <w:numPr>
          <w:ilvl w:val="0"/>
          <w:numId w:val="16"/>
        </w:numPr>
        <w:spacing w:line="360" w:lineRule="auto"/>
        <w:rPr>
          <w:rFonts w:hint="eastAsia" w:ascii="宋体" w:hAnsi="宋体" w:eastAsia="宋体" w:cs="宋体"/>
          <w:bCs/>
          <w:color w:val="000000"/>
          <w:sz w:val="24"/>
        </w:rPr>
      </w:pPr>
      <w:r>
        <w:rPr>
          <w:rFonts w:hint="eastAsia" w:ascii="宋体" w:hAnsi="宋体" w:eastAsia="宋体" w:cs="宋体"/>
          <w:bCs/>
          <w:color w:val="000000"/>
          <w:sz w:val="24"/>
        </w:rPr>
        <w:t>______负责_____（如有），具体工作范围、内容以投标文件及合同为准。</w:t>
      </w:r>
    </w:p>
    <w:p w14:paraId="591F4812">
      <w:pPr>
        <w:numPr>
          <w:ilvl w:val="0"/>
          <w:numId w:val="16"/>
        </w:numPr>
        <w:spacing w:line="360" w:lineRule="auto"/>
        <w:rPr>
          <w:rFonts w:hint="eastAsia" w:ascii="宋体" w:hAnsi="宋体" w:eastAsia="宋体" w:cs="宋体"/>
          <w:sz w:val="24"/>
        </w:rPr>
      </w:pPr>
      <w:r>
        <w:rPr>
          <w:rFonts w:hint="eastAsia" w:ascii="宋体" w:hAnsi="宋体" w:eastAsia="宋体" w:cs="宋体"/>
          <w:sz w:val="24"/>
        </w:rPr>
        <w:t>本项目联合协议合同总额为________元，联合体各成员按照如下比例分摊（按联合体成员分别列明）：</w:t>
      </w:r>
    </w:p>
    <w:p w14:paraId="6AAF7B07">
      <w:pPr>
        <w:tabs>
          <w:tab w:val="left" w:pos="720"/>
          <w:tab w:val="left" w:pos="900"/>
        </w:tabs>
        <w:spacing w:line="360" w:lineRule="auto"/>
        <w:ind w:left="851"/>
        <w:rPr>
          <w:rFonts w:hint="eastAsia" w:ascii="宋体" w:hAnsi="宋体" w:eastAsia="宋体" w:cs="宋体"/>
          <w:color w:val="000000"/>
          <w:sz w:val="24"/>
          <w:szCs w:val="20"/>
        </w:rPr>
      </w:pPr>
      <w:r>
        <w:rPr>
          <w:rFonts w:hint="eastAsia" w:ascii="宋体" w:hAnsi="宋体" w:eastAsia="宋体" w:cs="宋体"/>
          <w:color w:val="000000"/>
          <w:sz w:val="24"/>
          <w:szCs w:val="20"/>
        </w:rPr>
        <w:t>（1）</w:t>
      </w:r>
      <w:r>
        <w:rPr>
          <w:rFonts w:hint="eastAsia" w:ascii="宋体" w:hAnsi="宋体" w:eastAsia="宋体" w:cs="宋体"/>
          <w:bCs/>
          <w:color w:val="000000"/>
          <w:sz w:val="24"/>
          <w:szCs w:val="20"/>
        </w:rPr>
        <w:t>______</w:t>
      </w:r>
      <w:r>
        <w:rPr>
          <w:rFonts w:hint="eastAsia" w:ascii="宋体" w:hAnsi="宋体" w:eastAsia="宋体" w:cs="宋体"/>
          <w:color w:val="000000"/>
          <w:sz w:val="24"/>
          <w:szCs w:val="20"/>
        </w:rPr>
        <w:t>为□大型企业□中型企业、□小微企业（包含监狱企业、残疾人福利性单位）、□其他，合同金额为_____元；</w:t>
      </w:r>
    </w:p>
    <w:p w14:paraId="105FAC4F">
      <w:pPr>
        <w:tabs>
          <w:tab w:val="left" w:pos="720"/>
          <w:tab w:val="left" w:pos="900"/>
        </w:tabs>
        <w:spacing w:line="360" w:lineRule="auto"/>
        <w:ind w:left="851"/>
        <w:rPr>
          <w:rFonts w:hint="eastAsia" w:ascii="宋体" w:hAnsi="宋体" w:eastAsia="宋体" w:cs="宋体"/>
          <w:color w:val="000000"/>
          <w:sz w:val="24"/>
          <w:szCs w:val="20"/>
        </w:rPr>
      </w:pPr>
      <w:r>
        <w:rPr>
          <w:rFonts w:hint="eastAsia" w:ascii="宋体" w:hAnsi="宋体" w:eastAsia="宋体" w:cs="宋体"/>
          <w:color w:val="000000"/>
          <w:sz w:val="24"/>
          <w:szCs w:val="20"/>
        </w:rPr>
        <w:t>（2）</w:t>
      </w:r>
      <w:r>
        <w:rPr>
          <w:rFonts w:hint="eastAsia" w:ascii="宋体" w:hAnsi="宋体" w:eastAsia="宋体" w:cs="宋体"/>
          <w:bCs/>
          <w:color w:val="000000"/>
          <w:sz w:val="24"/>
          <w:szCs w:val="20"/>
        </w:rPr>
        <w:t>______</w:t>
      </w:r>
      <w:r>
        <w:rPr>
          <w:rFonts w:hint="eastAsia" w:ascii="宋体" w:hAnsi="宋体" w:eastAsia="宋体" w:cs="宋体"/>
          <w:color w:val="000000"/>
          <w:sz w:val="24"/>
          <w:szCs w:val="20"/>
        </w:rPr>
        <w:t>为□大型企业□中型企业、□小微企业（包含监狱企业、残疾人福利性单位）、□其他，合同金额为_____元；</w:t>
      </w:r>
    </w:p>
    <w:p w14:paraId="6C155657">
      <w:pPr>
        <w:tabs>
          <w:tab w:val="left" w:pos="720"/>
          <w:tab w:val="left" w:pos="900"/>
        </w:tabs>
        <w:spacing w:line="360" w:lineRule="auto"/>
        <w:ind w:left="851"/>
        <w:rPr>
          <w:rFonts w:hint="eastAsia" w:ascii="宋体" w:hAnsi="宋体" w:eastAsia="宋体" w:cs="宋体"/>
          <w:color w:val="000000"/>
          <w:sz w:val="24"/>
          <w:szCs w:val="20"/>
        </w:rPr>
      </w:pPr>
      <w:r>
        <w:rPr>
          <w:rFonts w:hint="eastAsia" w:ascii="宋体" w:hAnsi="宋体" w:eastAsia="宋体" w:cs="宋体"/>
          <w:color w:val="000000"/>
          <w:sz w:val="24"/>
          <w:szCs w:val="20"/>
        </w:rPr>
        <w:t>（…）</w:t>
      </w:r>
      <w:r>
        <w:rPr>
          <w:rFonts w:hint="eastAsia" w:ascii="宋体" w:hAnsi="宋体" w:eastAsia="宋体" w:cs="宋体"/>
          <w:bCs/>
          <w:color w:val="000000"/>
          <w:sz w:val="24"/>
          <w:szCs w:val="20"/>
        </w:rPr>
        <w:t>______</w:t>
      </w:r>
      <w:r>
        <w:rPr>
          <w:rFonts w:hint="eastAsia" w:ascii="宋体" w:hAnsi="宋体" w:eastAsia="宋体" w:cs="宋体"/>
          <w:color w:val="000000"/>
          <w:sz w:val="24"/>
          <w:szCs w:val="20"/>
        </w:rPr>
        <w:t>为□大型企业□中型企业、□小微企业（包含监狱企业、残疾人福利性单位）、□其他，合同金额为_____元。</w:t>
      </w:r>
    </w:p>
    <w:p w14:paraId="6BCF3CED">
      <w:pPr>
        <w:numPr>
          <w:ilvl w:val="0"/>
          <w:numId w:val="16"/>
        </w:numPr>
        <w:tabs>
          <w:tab w:val="left" w:pos="993"/>
        </w:tabs>
        <w:spacing w:line="360" w:lineRule="auto"/>
        <w:rPr>
          <w:rFonts w:hint="eastAsia" w:ascii="宋体" w:hAnsi="宋体" w:eastAsia="宋体" w:cs="宋体"/>
          <w:bCs/>
          <w:color w:val="000000"/>
          <w:sz w:val="24"/>
        </w:rPr>
      </w:pPr>
      <w:r>
        <w:rPr>
          <w:rFonts w:hint="eastAsia" w:ascii="宋体" w:hAnsi="宋体" w:eastAsia="宋体" w:cs="宋体"/>
          <w:bCs/>
          <w:color w:val="000000"/>
          <w:sz w:val="24"/>
        </w:rPr>
        <w:t>以联合体形式参加政府采购活动的，联合体各方不得再单独参加或者与其他供应商另外组成联合体参加同一合同项下的政府采购活动。</w:t>
      </w:r>
    </w:p>
    <w:p w14:paraId="611D523C">
      <w:pPr>
        <w:numPr>
          <w:ilvl w:val="0"/>
          <w:numId w:val="16"/>
        </w:numPr>
        <w:spacing w:line="360" w:lineRule="auto"/>
        <w:rPr>
          <w:rFonts w:hint="eastAsia" w:ascii="宋体" w:hAnsi="宋体" w:eastAsia="宋体" w:cs="宋体"/>
          <w:bCs/>
          <w:color w:val="000000"/>
          <w:sz w:val="24"/>
        </w:rPr>
      </w:pPr>
      <w:r>
        <w:rPr>
          <w:rFonts w:hint="eastAsia" w:ascii="宋体" w:hAnsi="宋体" w:eastAsia="宋体" w:cs="宋体"/>
          <w:bCs/>
          <w:color w:val="000000"/>
          <w:sz w:val="24"/>
        </w:rPr>
        <w:t>其他约定（如有）：_______。</w:t>
      </w:r>
    </w:p>
    <w:p w14:paraId="17FE365F">
      <w:pPr>
        <w:tabs>
          <w:tab w:val="left" w:pos="780"/>
        </w:tabs>
        <w:spacing w:line="360" w:lineRule="auto"/>
        <w:ind w:firstLine="480" w:firstLineChars="200"/>
        <w:rPr>
          <w:rFonts w:hint="eastAsia" w:ascii="宋体" w:hAnsi="宋体" w:eastAsia="宋体" w:cs="宋体"/>
          <w:color w:val="000000"/>
          <w:sz w:val="24"/>
        </w:rPr>
      </w:pPr>
      <w:r>
        <w:rPr>
          <w:rFonts w:hint="eastAsia" w:ascii="宋体" w:hAnsi="宋体" w:eastAsia="宋体" w:cs="宋体"/>
          <w:bCs/>
          <w:color w:val="000000"/>
          <w:sz w:val="24"/>
        </w:rPr>
        <w:t>本协议自各方盖章后生效，采购合同履行完毕后自动失效。如未中标，本协议自动终止。</w:t>
      </w:r>
      <w:r>
        <w:rPr>
          <w:rFonts w:hint="eastAsia" w:ascii="宋体" w:hAnsi="宋体" w:eastAsia="宋体" w:cs="宋体"/>
          <w:color w:val="000000"/>
          <w:sz w:val="24"/>
        </w:rPr>
        <w:br w:type="page"/>
      </w:r>
    </w:p>
    <w:p w14:paraId="7E4BA233">
      <w:pPr>
        <w:spacing w:line="360" w:lineRule="auto"/>
        <w:ind w:firstLine="471"/>
        <w:rPr>
          <w:rFonts w:hint="eastAsia" w:ascii="宋体" w:hAnsi="宋体" w:eastAsia="宋体" w:cs="宋体"/>
          <w:color w:val="000000"/>
          <w:sz w:val="24"/>
        </w:rPr>
      </w:pPr>
      <w:r>
        <w:rPr>
          <w:rFonts w:hint="eastAsia" w:ascii="宋体" w:hAnsi="宋体" w:eastAsia="宋体" w:cs="宋体"/>
          <w:color w:val="000000"/>
          <w:sz w:val="24"/>
        </w:rPr>
        <w:t>联合体牵头人名称：</w:t>
      </w:r>
      <w:r>
        <w:rPr>
          <w:rFonts w:hint="eastAsia" w:ascii="宋体" w:hAnsi="宋体" w:eastAsia="宋体" w:cs="宋体"/>
          <w:color w:val="000000"/>
          <w:sz w:val="24"/>
          <w:szCs w:val="20"/>
        </w:rPr>
        <w:t>______</w:t>
      </w:r>
      <w:r>
        <w:rPr>
          <w:rFonts w:hint="eastAsia" w:ascii="宋体" w:hAnsi="宋体" w:eastAsia="宋体" w:cs="宋体"/>
          <w:color w:val="000000"/>
          <w:sz w:val="24"/>
        </w:rPr>
        <w:tab/>
      </w:r>
      <w:r>
        <w:rPr>
          <w:rFonts w:hint="eastAsia" w:ascii="宋体" w:hAnsi="宋体" w:eastAsia="宋体" w:cs="宋体"/>
          <w:color w:val="000000"/>
          <w:sz w:val="24"/>
        </w:rPr>
        <w:tab/>
      </w:r>
      <w:r>
        <w:rPr>
          <w:rFonts w:hint="eastAsia" w:ascii="宋体" w:hAnsi="宋体" w:eastAsia="宋体" w:cs="宋体"/>
          <w:color w:val="000000"/>
          <w:sz w:val="24"/>
        </w:rPr>
        <w:tab/>
      </w:r>
      <w:r>
        <w:rPr>
          <w:rFonts w:hint="eastAsia" w:ascii="宋体" w:hAnsi="宋体" w:eastAsia="宋体" w:cs="宋体"/>
          <w:color w:val="000000"/>
          <w:sz w:val="24"/>
        </w:rPr>
        <w:tab/>
      </w:r>
      <w:r>
        <w:rPr>
          <w:rFonts w:hint="eastAsia" w:ascii="宋体" w:hAnsi="宋体" w:eastAsia="宋体" w:cs="宋体"/>
          <w:color w:val="000000"/>
          <w:sz w:val="24"/>
        </w:rPr>
        <w:tab/>
      </w:r>
      <w:r>
        <w:rPr>
          <w:rFonts w:hint="eastAsia" w:ascii="宋体" w:hAnsi="宋体" w:eastAsia="宋体" w:cs="宋体"/>
          <w:color w:val="000000"/>
          <w:sz w:val="24"/>
        </w:rPr>
        <w:t xml:space="preserve"> 联合体成员名称：</w:t>
      </w:r>
      <w:r>
        <w:rPr>
          <w:rFonts w:hint="eastAsia" w:ascii="宋体" w:hAnsi="宋体" w:eastAsia="宋体" w:cs="宋体"/>
          <w:color w:val="000000"/>
          <w:sz w:val="24"/>
          <w:szCs w:val="20"/>
        </w:rPr>
        <w:t>______</w:t>
      </w:r>
    </w:p>
    <w:p w14:paraId="5290D8ED">
      <w:pPr>
        <w:spacing w:line="360" w:lineRule="auto"/>
        <w:ind w:firstLine="471"/>
        <w:rPr>
          <w:rFonts w:hint="eastAsia" w:ascii="宋体" w:hAnsi="宋体" w:eastAsia="宋体" w:cs="宋体"/>
          <w:color w:val="000000"/>
          <w:sz w:val="24"/>
        </w:rPr>
      </w:pPr>
      <w:r>
        <w:rPr>
          <w:rFonts w:hint="eastAsia" w:ascii="宋体" w:hAnsi="宋体" w:eastAsia="宋体" w:cs="宋体"/>
          <w:color w:val="000000"/>
          <w:sz w:val="24"/>
        </w:rPr>
        <w:t>盖章：</w:t>
      </w:r>
      <w:r>
        <w:rPr>
          <w:rFonts w:hint="eastAsia" w:ascii="宋体" w:hAnsi="宋体" w:eastAsia="宋体" w:cs="宋体"/>
          <w:color w:val="000000"/>
          <w:sz w:val="24"/>
          <w:szCs w:val="20"/>
        </w:rPr>
        <w:t>______</w:t>
      </w:r>
      <w:r>
        <w:rPr>
          <w:rFonts w:hint="eastAsia" w:ascii="宋体" w:hAnsi="宋体" w:eastAsia="宋体" w:cs="宋体"/>
          <w:color w:val="000000"/>
          <w:sz w:val="24"/>
        </w:rPr>
        <w:t xml:space="preserve">                           盖章：</w:t>
      </w:r>
      <w:r>
        <w:rPr>
          <w:rFonts w:hint="eastAsia" w:ascii="宋体" w:hAnsi="宋体" w:eastAsia="宋体" w:cs="宋体"/>
          <w:color w:val="000000"/>
          <w:sz w:val="24"/>
          <w:szCs w:val="20"/>
        </w:rPr>
        <w:t>______</w:t>
      </w:r>
    </w:p>
    <w:p w14:paraId="4A51254C">
      <w:pPr>
        <w:spacing w:line="360" w:lineRule="auto"/>
        <w:ind w:firstLine="471"/>
        <w:rPr>
          <w:rFonts w:hint="eastAsia" w:ascii="宋体" w:hAnsi="宋体" w:eastAsia="宋体" w:cs="宋体"/>
          <w:color w:val="000000"/>
          <w:sz w:val="24"/>
        </w:rPr>
      </w:pPr>
    </w:p>
    <w:p w14:paraId="503F64F7">
      <w:pPr>
        <w:spacing w:line="360" w:lineRule="auto"/>
        <w:ind w:firstLine="471"/>
        <w:rPr>
          <w:rFonts w:hint="eastAsia" w:ascii="宋体" w:hAnsi="宋体" w:eastAsia="宋体" w:cs="宋体"/>
          <w:color w:val="000000"/>
          <w:sz w:val="24"/>
        </w:rPr>
      </w:pPr>
    </w:p>
    <w:p w14:paraId="5717423E">
      <w:pPr>
        <w:spacing w:line="360" w:lineRule="auto"/>
        <w:ind w:firstLine="471"/>
        <w:rPr>
          <w:rFonts w:hint="eastAsia" w:ascii="宋体" w:hAnsi="宋体" w:eastAsia="宋体" w:cs="宋体"/>
          <w:color w:val="000000"/>
          <w:sz w:val="24"/>
        </w:rPr>
      </w:pPr>
      <w:r>
        <w:rPr>
          <w:rFonts w:hint="eastAsia" w:ascii="宋体" w:hAnsi="宋体" w:eastAsia="宋体" w:cs="宋体"/>
          <w:color w:val="000000"/>
          <w:sz w:val="24"/>
        </w:rPr>
        <w:t>联合体成员名称：</w:t>
      </w:r>
      <w:r>
        <w:rPr>
          <w:rFonts w:hint="eastAsia" w:ascii="宋体" w:hAnsi="宋体" w:eastAsia="宋体" w:cs="宋体"/>
          <w:color w:val="000000"/>
          <w:sz w:val="24"/>
          <w:szCs w:val="20"/>
        </w:rPr>
        <w:t>______</w:t>
      </w:r>
    </w:p>
    <w:p w14:paraId="0B0D2963">
      <w:pPr>
        <w:spacing w:line="360" w:lineRule="auto"/>
        <w:ind w:firstLine="471"/>
        <w:rPr>
          <w:rFonts w:hint="eastAsia" w:ascii="宋体" w:hAnsi="宋体" w:eastAsia="宋体" w:cs="宋体"/>
          <w:color w:val="000000"/>
          <w:sz w:val="24"/>
        </w:rPr>
      </w:pPr>
      <w:r>
        <w:rPr>
          <w:rFonts w:hint="eastAsia" w:ascii="宋体" w:hAnsi="宋体" w:eastAsia="宋体" w:cs="宋体"/>
          <w:color w:val="000000"/>
          <w:sz w:val="24"/>
        </w:rPr>
        <w:t>盖章：</w:t>
      </w:r>
      <w:r>
        <w:rPr>
          <w:rFonts w:hint="eastAsia" w:ascii="宋体" w:hAnsi="宋体" w:eastAsia="宋体" w:cs="宋体"/>
          <w:color w:val="000000"/>
          <w:sz w:val="24"/>
          <w:szCs w:val="20"/>
        </w:rPr>
        <w:t>______</w:t>
      </w:r>
      <w:r>
        <w:rPr>
          <w:rFonts w:hint="eastAsia" w:ascii="宋体" w:hAnsi="宋体" w:eastAsia="宋体" w:cs="宋体"/>
          <w:color w:val="000000"/>
          <w:sz w:val="24"/>
        </w:rPr>
        <w:t xml:space="preserve">                                </w:t>
      </w:r>
    </w:p>
    <w:p w14:paraId="27830A72">
      <w:pPr>
        <w:spacing w:line="360" w:lineRule="auto"/>
        <w:ind w:firstLine="471"/>
        <w:rPr>
          <w:rFonts w:hint="eastAsia" w:ascii="宋体" w:hAnsi="宋体" w:eastAsia="宋体" w:cs="宋体"/>
          <w:color w:val="000000"/>
          <w:sz w:val="24"/>
        </w:rPr>
      </w:pPr>
    </w:p>
    <w:p w14:paraId="4B247F1A">
      <w:pPr>
        <w:spacing w:line="360" w:lineRule="auto"/>
        <w:ind w:firstLine="471"/>
        <w:rPr>
          <w:rFonts w:hint="eastAsia" w:ascii="宋体" w:hAnsi="宋体" w:eastAsia="宋体" w:cs="宋体"/>
          <w:color w:val="000000"/>
          <w:sz w:val="24"/>
        </w:rPr>
      </w:pPr>
    </w:p>
    <w:p w14:paraId="17A1F5A3">
      <w:pPr>
        <w:spacing w:line="360" w:lineRule="auto"/>
        <w:ind w:left="480"/>
        <w:jc w:val="right"/>
        <w:rPr>
          <w:rFonts w:hint="eastAsia" w:ascii="宋体" w:hAnsi="宋体" w:eastAsia="宋体" w:cs="宋体"/>
          <w:color w:val="000000"/>
          <w:sz w:val="24"/>
        </w:rPr>
      </w:pPr>
    </w:p>
    <w:p w14:paraId="761F6867">
      <w:pPr>
        <w:spacing w:line="360" w:lineRule="auto"/>
        <w:ind w:left="480"/>
        <w:jc w:val="right"/>
        <w:rPr>
          <w:rFonts w:hint="eastAsia" w:ascii="宋体" w:hAnsi="宋体" w:eastAsia="宋体" w:cs="宋体"/>
          <w:color w:val="000000"/>
          <w:sz w:val="24"/>
        </w:rPr>
      </w:pPr>
      <w:r>
        <w:rPr>
          <w:rFonts w:hint="eastAsia" w:ascii="宋体" w:hAnsi="宋体" w:eastAsia="宋体" w:cs="宋体"/>
          <w:color w:val="000000"/>
          <w:sz w:val="24"/>
          <w:szCs w:val="20"/>
        </w:rPr>
        <w:t>日期：_____年______月______日</w:t>
      </w:r>
    </w:p>
    <w:p w14:paraId="7F4D6D5A">
      <w:pPr>
        <w:spacing w:line="360" w:lineRule="auto"/>
        <w:ind w:left="480"/>
        <w:jc w:val="right"/>
        <w:rPr>
          <w:rFonts w:hint="eastAsia" w:ascii="宋体" w:hAnsi="宋体" w:eastAsia="宋体" w:cs="宋体"/>
          <w:b/>
          <w:color w:val="000000"/>
          <w:sz w:val="24"/>
        </w:rPr>
      </w:pPr>
    </w:p>
    <w:p w14:paraId="7CA12E3A">
      <w:pPr>
        <w:tabs>
          <w:tab w:val="left" w:pos="8280"/>
        </w:tabs>
        <w:spacing w:line="360" w:lineRule="auto"/>
        <w:ind w:firstLine="480"/>
        <w:rPr>
          <w:rFonts w:hint="eastAsia" w:ascii="宋体" w:hAnsi="宋体" w:eastAsia="宋体" w:cs="宋体"/>
          <w:color w:val="000000"/>
          <w:sz w:val="24"/>
        </w:rPr>
      </w:pPr>
    </w:p>
    <w:p w14:paraId="601B018B">
      <w:pPr>
        <w:tabs>
          <w:tab w:val="left" w:pos="8280"/>
        </w:tabs>
        <w:spacing w:line="360" w:lineRule="auto"/>
        <w:ind w:firstLine="480"/>
        <w:rPr>
          <w:rFonts w:hint="eastAsia" w:ascii="宋体" w:hAnsi="宋体" w:eastAsia="宋体" w:cs="宋体"/>
          <w:color w:val="000000"/>
          <w:sz w:val="24"/>
        </w:rPr>
      </w:pPr>
    </w:p>
    <w:p w14:paraId="7FE40FEC">
      <w:pPr>
        <w:spacing w:line="360" w:lineRule="auto"/>
        <w:ind w:left="719" w:leftChars="228" w:hanging="240" w:hangingChars="100"/>
        <w:rPr>
          <w:rFonts w:hint="eastAsia" w:ascii="宋体" w:hAnsi="宋体" w:eastAsia="宋体" w:cs="宋体"/>
          <w:color w:val="000000"/>
          <w:sz w:val="24"/>
        </w:rPr>
      </w:pPr>
      <w:r>
        <w:rPr>
          <w:rFonts w:hint="eastAsia" w:ascii="宋体" w:hAnsi="宋体" w:eastAsia="宋体" w:cs="宋体"/>
          <w:color w:val="000000"/>
          <w:sz w:val="24"/>
        </w:rPr>
        <w:t>注：</w:t>
      </w:r>
    </w:p>
    <w:p w14:paraId="2A79EC05">
      <w:pPr>
        <w:spacing w:line="360" w:lineRule="auto"/>
        <w:ind w:left="719" w:leftChars="228" w:hanging="240" w:hangingChars="100"/>
        <w:rPr>
          <w:rFonts w:hint="eastAsia" w:ascii="宋体" w:hAnsi="宋体" w:eastAsia="宋体" w:cs="宋体"/>
          <w:color w:val="000000"/>
          <w:sz w:val="24"/>
        </w:rPr>
      </w:pPr>
      <w:r>
        <w:rPr>
          <w:rFonts w:hint="eastAsia" w:ascii="宋体" w:hAnsi="宋体" w:eastAsia="宋体" w:cs="宋体"/>
          <w:color w:val="000000"/>
          <w:sz w:val="24"/>
        </w:rPr>
        <w:t>1. 如本项目（包）接受供应商以联合体形式参加采购活动，且供应商以联合体形式参与时，须提供《联合协议》，否则</w:t>
      </w:r>
      <w:r>
        <w:rPr>
          <w:rFonts w:hint="eastAsia" w:ascii="宋体" w:hAnsi="宋体" w:eastAsia="宋体" w:cs="宋体"/>
          <w:b/>
          <w:color w:val="000000"/>
          <w:sz w:val="24"/>
        </w:rPr>
        <w:t>投标无效</w:t>
      </w:r>
      <w:r>
        <w:rPr>
          <w:rFonts w:hint="eastAsia" w:ascii="宋体" w:hAnsi="宋体" w:eastAsia="宋体" w:cs="宋体"/>
          <w:color w:val="000000"/>
          <w:sz w:val="24"/>
        </w:rPr>
        <w:t>。</w:t>
      </w:r>
    </w:p>
    <w:p w14:paraId="2F0CB5A9">
      <w:pPr>
        <w:spacing w:line="360" w:lineRule="auto"/>
        <w:ind w:left="719" w:leftChars="228" w:hanging="240" w:hangingChars="100"/>
        <w:rPr>
          <w:rFonts w:hint="eastAsia" w:ascii="宋体" w:hAnsi="宋体" w:eastAsia="宋体" w:cs="宋体"/>
          <w:sz w:val="24"/>
        </w:rPr>
      </w:pPr>
      <w:r>
        <w:rPr>
          <w:rFonts w:hint="eastAsia" w:ascii="宋体" w:hAnsi="宋体" w:eastAsia="宋体" w:cs="宋体"/>
          <w:color w:val="000000"/>
          <w:sz w:val="24"/>
        </w:rPr>
        <w:t>2. 联合体各方成员须在本协议上共同盖章。</w:t>
      </w:r>
    </w:p>
    <w:p w14:paraId="2E354013">
      <w:pPr>
        <w:spacing w:line="360" w:lineRule="auto"/>
        <w:ind w:left="719" w:leftChars="228" w:hanging="240" w:hangingChars="100"/>
        <w:rPr>
          <w:rFonts w:hint="eastAsia" w:ascii="宋体" w:hAnsi="宋体" w:eastAsia="宋体" w:cs="宋体"/>
          <w:sz w:val="24"/>
        </w:rPr>
      </w:pPr>
      <w:r>
        <w:rPr>
          <w:rFonts w:hint="eastAsia" w:ascii="宋体" w:hAnsi="宋体" w:eastAsia="宋体" w:cs="宋体"/>
          <w:sz w:val="24"/>
        </w:rPr>
        <w:br w:type="page"/>
      </w:r>
    </w:p>
    <w:p w14:paraId="49A620D7">
      <w:pPr>
        <w:spacing w:line="360" w:lineRule="auto"/>
        <w:outlineLvl w:val="2"/>
        <w:rPr>
          <w:rFonts w:hint="eastAsia" w:ascii="宋体" w:hAnsi="宋体" w:eastAsia="宋体" w:cs="宋体"/>
          <w:sz w:val="24"/>
          <w:szCs w:val="20"/>
        </w:rPr>
      </w:pPr>
      <w:r>
        <w:rPr>
          <w:rFonts w:hint="eastAsia" w:ascii="宋体" w:hAnsi="宋体" w:eastAsia="宋体" w:cs="宋体"/>
          <w:color w:val="000000"/>
          <w:sz w:val="24"/>
          <w:szCs w:val="20"/>
        </w:rPr>
        <w:t>3-2 其他</w:t>
      </w:r>
      <w:r>
        <w:rPr>
          <w:rFonts w:hint="eastAsia" w:ascii="宋体" w:hAnsi="宋体" w:eastAsia="宋体" w:cs="宋体"/>
          <w:sz w:val="24"/>
          <w:szCs w:val="20"/>
        </w:rPr>
        <w:t>特定资格要求</w:t>
      </w:r>
    </w:p>
    <w:p w14:paraId="45C91C7C">
      <w:pPr>
        <w:widowControl/>
        <w:jc w:val="left"/>
        <w:rPr>
          <w:rFonts w:hint="eastAsia" w:ascii="宋体" w:hAnsi="宋体" w:eastAsia="宋体" w:cs="宋体"/>
          <w:sz w:val="24"/>
          <w:szCs w:val="20"/>
        </w:rPr>
      </w:pPr>
      <w:r>
        <w:rPr>
          <w:rFonts w:hint="eastAsia" w:ascii="宋体" w:hAnsi="宋体" w:eastAsia="宋体" w:cs="宋体"/>
          <w:sz w:val="24"/>
          <w:szCs w:val="20"/>
        </w:rPr>
        <w:br w:type="page"/>
      </w:r>
    </w:p>
    <w:p w14:paraId="72468527">
      <w:pPr>
        <w:numPr>
          <w:ilvl w:val="-1"/>
          <w:numId w:val="0"/>
        </w:numPr>
        <w:tabs>
          <w:tab w:val="left" w:pos="360"/>
        </w:tabs>
        <w:snapToGrid w:val="0"/>
        <w:spacing w:line="360" w:lineRule="auto"/>
        <w:ind w:left="0" w:firstLine="0"/>
        <w:outlineLvl w:val="2"/>
        <w:rPr>
          <w:rFonts w:hint="eastAsia" w:ascii="宋体" w:hAnsi="宋体" w:eastAsia="宋体" w:cs="宋体"/>
          <w:sz w:val="24"/>
          <w:szCs w:val="20"/>
        </w:rPr>
      </w:pPr>
      <w:r>
        <w:rPr>
          <w:rFonts w:hint="eastAsia" w:ascii="宋体" w:hAnsi="宋体" w:eastAsia="宋体" w:cs="宋体"/>
          <w:color w:val="000000"/>
          <w:sz w:val="24"/>
          <w:szCs w:val="20"/>
          <w:lang w:val="en-US" w:eastAsia="zh-CN"/>
        </w:rPr>
        <w:t>4、</w:t>
      </w:r>
      <w:r>
        <w:rPr>
          <w:rFonts w:hint="eastAsia" w:ascii="宋体" w:hAnsi="宋体" w:eastAsia="宋体" w:cs="宋体"/>
          <w:color w:val="000000"/>
          <w:sz w:val="24"/>
          <w:szCs w:val="20"/>
        </w:rPr>
        <w:t>投标保证金凭证/交款单据电子件</w:t>
      </w:r>
    </w:p>
    <w:p w14:paraId="51194223">
      <w:pPr>
        <w:spacing w:line="360" w:lineRule="auto"/>
        <w:rPr>
          <w:rFonts w:hint="eastAsia" w:ascii="宋体" w:hAnsi="宋体" w:eastAsia="宋体" w:cs="宋体"/>
          <w:sz w:val="24"/>
          <w:szCs w:val="20"/>
        </w:rPr>
      </w:pPr>
    </w:p>
    <w:p w14:paraId="22D789BA">
      <w:pPr>
        <w:spacing w:line="360" w:lineRule="auto"/>
        <w:rPr>
          <w:rFonts w:hint="eastAsia" w:ascii="宋体" w:hAnsi="宋体" w:eastAsia="宋体" w:cs="宋体"/>
          <w:sz w:val="24"/>
          <w:szCs w:val="20"/>
        </w:rPr>
      </w:pPr>
    </w:p>
    <w:p w14:paraId="45135E5C">
      <w:pPr>
        <w:widowControl/>
        <w:jc w:val="left"/>
        <w:rPr>
          <w:rFonts w:hint="eastAsia" w:ascii="宋体" w:hAnsi="宋体" w:eastAsia="宋体" w:cs="宋体"/>
          <w:kern w:val="0"/>
          <w:sz w:val="24"/>
          <w:szCs w:val="20"/>
        </w:rPr>
      </w:pPr>
      <w:r>
        <w:rPr>
          <w:rFonts w:hint="eastAsia" w:ascii="宋体" w:hAnsi="宋体" w:eastAsia="宋体" w:cs="宋体"/>
          <w:sz w:val="24"/>
          <w:szCs w:val="20"/>
        </w:rPr>
        <w:br w:type="page"/>
      </w:r>
    </w:p>
    <w:p w14:paraId="4A7A1D82">
      <w:pPr>
        <w:keepNext/>
        <w:keepLines/>
        <w:autoSpaceDE w:val="0"/>
        <w:autoSpaceDN w:val="0"/>
        <w:adjustRightInd w:val="0"/>
        <w:spacing w:before="120" w:line="300" w:lineRule="auto"/>
        <w:jc w:val="left"/>
        <w:outlineLvl w:val="1"/>
        <w:rPr>
          <w:rFonts w:hint="eastAsia" w:ascii="宋体" w:hAnsi="宋体" w:eastAsia="宋体" w:cs="宋体"/>
          <w:b/>
          <w:spacing w:val="20"/>
          <w:sz w:val="24"/>
        </w:rPr>
      </w:pPr>
      <w:r>
        <w:rPr>
          <w:rFonts w:hint="eastAsia" w:ascii="宋体" w:hAnsi="宋体" w:eastAsia="宋体" w:cs="宋体"/>
          <w:b/>
          <w:spacing w:val="20"/>
          <w:sz w:val="24"/>
        </w:rPr>
        <w:t>二、商务技术文件格式</w:t>
      </w:r>
    </w:p>
    <w:p w14:paraId="5CB9B2F8">
      <w:pPr>
        <w:rPr>
          <w:rFonts w:hint="eastAsia" w:ascii="宋体" w:hAnsi="宋体" w:eastAsia="宋体" w:cs="宋体"/>
          <w:b/>
          <w:spacing w:val="20"/>
          <w:szCs w:val="21"/>
        </w:rPr>
      </w:pPr>
    </w:p>
    <w:p w14:paraId="565A7F5A">
      <w:pPr>
        <w:rPr>
          <w:rFonts w:hint="eastAsia" w:ascii="宋体" w:hAnsi="宋体" w:eastAsia="宋体" w:cs="宋体"/>
          <w:b/>
          <w:sz w:val="24"/>
        </w:rPr>
      </w:pPr>
      <w:r>
        <w:rPr>
          <w:rFonts w:hint="eastAsia" w:ascii="宋体" w:hAnsi="宋体" w:eastAsia="宋体" w:cs="宋体"/>
          <w:b/>
          <w:spacing w:val="20"/>
          <w:sz w:val="24"/>
        </w:rPr>
        <w:t>投标文件（商务技术文件）</w:t>
      </w:r>
      <w:r>
        <w:rPr>
          <w:rFonts w:hint="eastAsia" w:ascii="宋体" w:hAnsi="宋体" w:eastAsia="宋体" w:cs="宋体"/>
          <w:b/>
          <w:sz w:val="24"/>
        </w:rPr>
        <w:t>封面（非实质性格式）</w:t>
      </w:r>
    </w:p>
    <w:p w14:paraId="1DB95F49">
      <w:pPr>
        <w:jc w:val="center"/>
        <w:rPr>
          <w:rFonts w:hint="eastAsia" w:ascii="宋体" w:hAnsi="宋体" w:eastAsia="宋体" w:cs="宋体"/>
          <w:szCs w:val="21"/>
        </w:rPr>
      </w:pPr>
    </w:p>
    <w:p w14:paraId="3E29E848">
      <w:pPr>
        <w:jc w:val="center"/>
        <w:rPr>
          <w:rFonts w:hint="eastAsia" w:ascii="宋体" w:hAnsi="宋体" w:eastAsia="宋体" w:cs="宋体"/>
          <w:b/>
          <w:spacing w:val="60"/>
          <w:sz w:val="84"/>
          <w:szCs w:val="84"/>
        </w:rPr>
      </w:pPr>
    </w:p>
    <w:p w14:paraId="3ADB1F65">
      <w:pPr>
        <w:jc w:val="center"/>
        <w:rPr>
          <w:rFonts w:hint="eastAsia" w:ascii="宋体" w:hAnsi="宋体" w:eastAsia="宋体" w:cs="宋体"/>
          <w:b/>
          <w:spacing w:val="60"/>
          <w:sz w:val="84"/>
          <w:szCs w:val="84"/>
        </w:rPr>
      </w:pPr>
    </w:p>
    <w:p w14:paraId="6332FF2C">
      <w:pPr>
        <w:jc w:val="center"/>
        <w:rPr>
          <w:rFonts w:hint="eastAsia" w:ascii="宋体" w:hAnsi="宋体" w:eastAsia="宋体" w:cs="宋体"/>
          <w:b/>
          <w:spacing w:val="60"/>
          <w:sz w:val="84"/>
          <w:szCs w:val="84"/>
        </w:rPr>
      </w:pPr>
      <w:r>
        <w:rPr>
          <w:rFonts w:hint="eastAsia" w:ascii="宋体" w:hAnsi="宋体" w:eastAsia="宋体" w:cs="宋体"/>
          <w:b/>
          <w:spacing w:val="60"/>
          <w:sz w:val="84"/>
          <w:szCs w:val="84"/>
        </w:rPr>
        <w:t>投 标 文 件</w:t>
      </w:r>
    </w:p>
    <w:p w14:paraId="6E3A5A42">
      <w:pPr>
        <w:jc w:val="center"/>
        <w:rPr>
          <w:rFonts w:hint="eastAsia" w:ascii="宋体" w:hAnsi="宋体" w:eastAsia="宋体" w:cs="宋体"/>
          <w:b/>
          <w:spacing w:val="60"/>
          <w:sz w:val="52"/>
          <w:szCs w:val="52"/>
        </w:rPr>
      </w:pPr>
      <w:r>
        <w:rPr>
          <w:rFonts w:hint="eastAsia" w:ascii="宋体" w:hAnsi="宋体" w:eastAsia="宋体" w:cs="宋体"/>
          <w:b/>
          <w:spacing w:val="60"/>
          <w:sz w:val="52"/>
          <w:szCs w:val="52"/>
        </w:rPr>
        <w:t>（商务技术文件）</w:t>
      </w:r>
    </w:p>
    <w:p w14:paraId="1118F412">
      <w:pPr>
        <w:ind w:firstLine="542" w:firstLineChars="150"/>
        <w:rPr>
          <w:rFonts w:hint="eastAsia" w:ascii="宋体" w:hAnsi="宋体" w:eastAsia="宋体" w:cs="宋体"/>
          <w:b/>
          <w:spacing w:val="20"/>
          <w:sz w:val="32"/>
          <w:szCs w:val="32"/>
        </w:rPr>
      </w:pPr>
    </w:p>
    <w:p w14:paraId="2B017030">
      <w:pPr>
        <w:ind w:firstLine="542" w:firstLineChars="150"/>
        <w:rPr>
          <w:rFonts w:hint="eastAsia" w:ascii="宋体" w:hAnsi="宋体" w:eastAsia="宋体" w:cs="宋体"/>
          <w:b/>
          <w:spacing w:val="20"/>
          <w:sz w:val="32"/>
          <w:szCs w:val="32"/>
        </w:rPr>
      </w:pPr>
    </w:p>
    <w:p w14:paraId="43F72626">
      <w:pPr>
        <w:ind w:firstLine="542" w:firstLineChars="150"/>
        <w:rPr>
          <w:rFonts w:hint="eastAsia" w:ascii="宋体" w:hAnsi="宋体" w:eastAsia="宋体" w:cs="宋体"/>
          <w:b/>
          <w:spacing w:val="20"/>
          <w:sz w:val="32"/>
          <w:szCs w:val="32"/>
        </w:rPr>
      </w:pPr>
      <w:r>
        <w:rPr>
          <w:rFonts w:hint="eastAsia" w:ascii="宋体" w:hAnsi="宋体" w:eastAsia="宋体" w:cs="宋体"/>
          <w:b/>
          <w:spacing w:val="20"/>
          <w:sz w:val="32"/>
          <w:szCs w:val="32"/>
        </w:rPr>
        <w:t>项目名称:</w:t>
      </w:r>
    </w:p>
    <w:p w14:paraId="03D76D6D">
      <w:pPr>
        <w:ind w:firstLine="542" w:firstLineChars="150"/>
        <w:rPr>
          <w:rFonts w:hint="eastAsia" w:ascii="宋体" w:hAnsi="宋体" w:eastAsia="宋体" w:cs="宋体"/>
          <w:b/>
          <w:spacing w:val="20"/>
          <w:sz w:val="32"/>
          <w:szCs w:val="32"/>
        </w:rPr>
      </w:pPr>
      <w:r>
        <w:rPr>
          <w:rFonts w:hint="eastAsia" w:ascii="宋体" w:hAnsi="宋体" w:eastAsia="宋体" w:cs="宋体"/>
          <w:b/>
          <w:spacing w:val="20"/>
          <w:sz w:val="32"/>
          <w:szCs w:val="32"/>
        </w:rPr>
        <w:t>项目编号/包号：</w:t>
      </w:r>
    </w:p>
    <w:p w14:paraId="494CC5D9">
      <w:pPr>
        <w:ind w:firstLine="542" w:firstLineChars="150"/>
        <w:rPr>
          <w:rFonts w:hint="eastAsia" w:ascii="宋体" w:hAnsi="宋体" w:eastAsia="宋体" w:cs="宋体"/>
          <w:b/>
          <w:spacing w:val="20"/>
          <w:sz w:val="32"/>
          <w:szCs w:val="32"/>
        </w:rPr>
      </w:pPr>
    </w:p>
    <w:p w14:paraId="16A9BEE8">
      <w:pPr>
        <w:ind w:firstLine="542" w:firstLineChars="150"/>
        <w:rPr>
          <w:rFonts w:hint="eastAsia" w:ascii="宋体" w:hAnsi="宋体" w:eastAsia="宋体" w:cs="宋体"/>
          <w:b/>
          <w:spacing w:val="20"/>
          <w:sz w:val="32"/>
          <w:szCs w:val="32"/>
        </w:rPr>
      </w:pPr>
    </w:p>
    <w:p w14:paraId="60986A44">
      <w:pPr>
        <w:jc w:val="center"/>
        <w:rPr>
          <w:rFonts w:hint="eastAsia" w:ascii="宋体" w:hAnsi="宋体" w:eastAsia="宋体" w:cs="宋体"/>
          <w:b/>
          <w:sz w:val="32"/>
          <w:szCs w:val="32"/>
        </w:rPr>
      </w:pPr>
    </w:p>
    <w:p w14:paraId="7BFEA4F3">
      <w:pPr>
        <w:jc w:val="center"/>
        <w:rPr>
          <w:rFonts w:hint="eastAsia" w:ascii="宋体" w:hAnsi="宋体" w:eastAsia="宋体" w:cs="宋体"/>
          <w:b/>
          <w:sz w:val="32"/>
          <w:szCs w:val="32"/>
        </w:rPr>
      </w:pPr>
    </w:p>
    <w:p w14:paraId="37103494">
      <w:pPr>
        <w:jc w:val="center"/>
        <w:rPr>
          <w:rFonts w:hint="eastAsia" w:ascii="宋体" w:hAnsi="宋体" w:eastAsia="宋体" w:cs="宋体"/>
          <w:b/>
          <w:sz w:val="32"/>
          <w:szCs w:val="32"/>
        </w:rPr>
      </w:pPr>
    </w:p>
    <w:p w14:paraId="3E58AC2B">
      <w:pPr>
        <w:jc w:val="center"/>
        <w:rPr>
          <w:rFonts w:hint="eastAsia" w:ascii="宋体" w:hAnsi="宋体" w:eastAsia="宋体" w:cs="宋体"/>
          <w:b/>
          <w:spacing w:val="20"/>
          <w:sz w:val="32"/>
          <w:szCs w:val="32"/>
        </w:rPr>
      </w:pPr>
    </w:p>
    <w:p w14:paraId="768BED10">
      <w:pPr>
        <w:jc w:val="center"/>
        <w:rPr>
          <w:rFonts w:hint="eastAsia" w:ascii="宋体" w:hAnsi="宋体" w:eastAsia="宋体" w:cs="宋体"/>
          <w:b/>
          <w:spacing w:val="20"/>
          <w:sz w:val="32"/>
          <w:szCs w:val="32"/>
        </w:rPr>
      </w:pPr>
    </w:p>
    <w:p w14:paraId="645B886B">
      <w:pPr>
        <w:jc w:val="center"/>
        <w:rPr>
          <w:rFonts w:hint="eastAsia" w:ascii="宋体" w:hAnsi="宋体" w:eastAsia="宋体" w:cs="宋体"/>
          <w:b/>
          <w:spacing w:val="20"/>
          <w:sz w:val="32"/>
          <w:szCs w:val="32"/>
        </w:rPr>
      </w:pPr>
    </w:p>
    <w:p w14:paraId="69E63F54">
      <w:pPr>
        <w:spacing w:line="360" w:lineRule="auto"/>
        <w:ind w:firstLine="1445" w:firstLineChars="400"/>
        <w:jc w:val="left"/>
        <w:rPr>
          <w:rFonts w:hint="eastAsia" w:ascii="宋体" w:hAnsi="宋体" w:eastAsia="宋体" w:cs="宋体"/>
          <w:b/>
          <w:spacing w:val="20"/>
          <w:sz w:val="32"/>
          <w:szCs w:val="32"/>
        </w:rPr>
      </w:pPr>
      <w:r>
        <w:rPr>
          <w:rFonts w:hint="eastAsia" w:ascii="宋体" w:hAnsi="宋体" w:eastAsia="宋体" w:cs="宋体"/>
          <w:b/>
          <w:spacing w:val="20"/>
          <w:sz w:val="32"/>
          <w:szCs w:val="32"/>
        </w:rPr>
        <w:t>投标人名称：</w:t>
      </w:r>
    </w:p>
    <w:p w14:paraId="0DB54BE3">
      <w:pPr>
        <w:jc w:val="center"/>
        <w:rPr>
          <w:rFonts w:hint="eastAsia" w:ascii="宋体" w:hAnsi="宋体" w:eastAsia="宋体" w:cs="宋体"/>
          <w:b/>
          <w:sz w:val="32"/>
          <w:szCs w:val="32"/>
        </w:rPr>
      </w:pPr>
    </w:p>
    <w:p w14:paraId="4D9E37B1">
      <w:pPr>
        <w:widowControl/>
        <w:jc w:val="left"/>
        <w:rPr>
          <w:rFonts w:hint="eastAsia" w:ascii="宋体" w:hAnsi="宋体" w:eastAsia="宋体" w:cs="宋体"/>
          <w:b/>
          <w:sz w:val="24"/>
        </w:rPr>
      </w:pPr>
      <w:r>
        <w:rPr>
          <w:rFonts w:hint="eastAsia" w:ascii="宋体" w:hAnsi="宋体" w:eastAsia="宋体" w:cs="宋体"/>
          <w:b/>
          <w:sz w:val="24"/>
        </w:rPr>
        <w:br w:type="page"/>
      </w:r>
    </w:p>
    <w:p w14:paraId="51B07760">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szCs w:val="20"/>
        </w:rPr>
      </w:pPr>
      <w:bookmarkStart w:id="958" w:name="_Hlt520274393"/>
      <w:bookmarkEnd w:id="958"/>
      <w:bookmarkStart w:id="959" w:name="_Hlt520355504"/>
      <w:bookmarkEnd w:id="959"/>
      <w:bookmarkStart w:id="960" w:name="_Hlt520274121"/>
      <w:bookmarkEnd w:id="960"/>
      <w:bookmarkStart w:id="961" w:name="_Hlt520343000"/>
      <w:bookmarkEnd w:id="961"/>
      <w:bookmarkStart w:id="962" w:name="_Hlt520274065"/>
      <w:bookmarkEnd w:id="962"/>
      <w:bookmarkStart w:id="963" w:name="_Hlt520350918"/>
      <w:bookmarkEnd w:id="963"/>
      <w:bookmarkStart w:id="964" w:name="_Hlt520271212"/>
      <w:bookmarkEnd w:id="964"/>
      <w:bookmarkStart w:id="965" w:name="_Hlt520273711"/>
      <w:bookmarkEnd w:id="965"/>
      <w:bookmarkStart w:id="966" w:name="_Hlt520343392"/>
      <w:bookmarkEnd w:id="966"/>
      <w:bookmarkStart w:id="967" w:name="_Hlt520274407"/>
      <w:bookmarkEnd w:id="967"/>
      <w:bookmarkStart w:id="968" w:name="_Toc480942349"/>
      <w:bookmarkStart w:id="969" w:name="_Ref467988698"/>
      <w:bookmarkStart w:id="970" w:name="_Toc150774761"/>
      <w:bookmarkStart w:id="971" w:name="_Toc226309800"/>
      <w:bookmarkStart w:id="972" w:name="_Toc226965746"/>
      <w:bookmarkStart w:id="973" w:name="_Toc226965829"/>
      <w:bookmarkStart w:id="974" w:name="_Toc226337252"/>
      <w:bookmarkStart w:id="975" w:name="_Toc150480794"/>
      <w:bookmarkStart w:id="976" w:name="_Toc195842921"/>
      <w:bookmarkStart w:id="977" w:name="_Toc142311058"/>
      <w:bookmarkStart w:id="978" w:name="_Toc520356217"/>
      <w:bookmarkStart w:id="979" w:name="_Toc127151556"/>
      <w:r>
        <w:rPr>
          <w:rFonts w:hint="eastAsia" w:ascii="宋体" w:hAnsi="宋体" w:eastAsia="宋体" w:cs="宋体"/>
          <w:color w:val="000000"/>
          <w:sz w:val="24"/>
          <w:lang w:val="en-US" w:eastAsia="zh-CN"/>
        </w:rPr>
        <w:t>1、</w:t>
      </w:r>
      <w:r>
        <w:rPr>
          <w:rFonts w:hint="eastAsia" w:ascii="宋体" w:hAnsi="宋体" w:eastAsia="宋体" w:cs="宋体"/>
          <w:color w:val="000000"/>
          <w:sz w:val="24"/>
        </w:rPr>
        <w:t>投标</w:t>
      </w:r>
      <w:bookmarkEnd w:id="968"/>
      <w:bookmarkEnd w:id="969"/>
      <w:r>
        <w:rPr>
          <w:rFonts w:hint="eastAsia" w:ascii="宋体" w:hAnsi="宋体" w:eastAsia="宋体" w:cs="宋体"/>
          <w:color w:val="000000"/>
          <w:sz w:val="24"/>
        </w:rPr>
        <w:t>书</w:t>
      </w:r>
      <w:bookmarkEnd w:id="970"/>
      <w:bookmarkEnd w:id="971"/>
      <w:bookmarkEnd w:id="972"/>
      <w:bookmarkEnd w:id="973"/>
      <w:bookmarkEnd w:id="974"/>
      <w:bookmarkEnd w:id="975"/>
      <w:bookmarkEnd w:id="976"/>
      <w:bookmarkEnd w:id="977"/>
      <w:bookmarkEnd w:id="978"/>
      <w:bookmarkEnd w:id="979"/>
      <w:r>
        <w:rPr>
          <w:rFonts w:hint="eastAsia" w:ascii="宋体" w:hAnsi="宋体" w:eastAsia="宋体" w:cs="宋体"/>
          <w:color w:val="000000"/>
          <w:sz w:val="24"/>
          <w:szCs w:val="20"/>
        </w:rPr>
        <w:t>（实质性格式）</w:t>
      </w:r>
    </w:p>
    <w:p w14:paraId="1482D807">
      <w:pPr>
        <w:tabs>
          <w:tab w:val="left" w:pos="5580"/>
        </w:tabs>
        <w:spacing w:line="360" w:lineRule="auto"/>
        <w:rPr>
          <w:rFonts w:hint="eastAsia" w:ascii="宋体" w:hAnsi="宋体" w:eastAsia="宋体" w:cs="宋体"/>
          <w:color w:val="000000"/>
          <w:sz w:val="24"/>
        </w:rPr>
      </w:pPr>
    </w:p>
    <w:p w14:paraId="1B676896">
      <w:pPr>
        <w:spacing w:line="360" w:lineRule="auto"/>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投标书</w:t>
      </w:r>
    </w:p>
    <w:p w14:paraId="745F6004">
      <w:pPr>
        <w:tabs>
          <w:tab w:val="left" w:pos="5580"/>
        </w:tabs>
        <w:spacing w:line="360" w:lineRule="auto"/>
        <w:rPr>
          <w:rFonts w:hint="eastAsia" w:ascii="宋体" w:hAnsi="宋体" w:eastAsia="宋体" w:cs="宋体"/>
          <w:color w:val="000000"/>
          <w:sz w:val="24"/>
        </w:rPr>
      </w:pPr>
      <w:r>
        <w:rPr>
          <w:rFonts w:hint="eastAsia" w:ascii="宋体" w:hAnsi="宋体" w:eastAsia="宋体" w:cs="宋体"/>
          <w:color w:val="000000"/>
          <w:sz w:val="24"/>
        </w:rPr>
        <w:t>致：</w:t>
      </w:r>
      <w:r>
        <w:rPr>
          <w:rFonts w:hint="eastAsia" w:ascii="宋体" w:hAnsi="宋体" w:eastAsia="宋体" w:cs="宋体"/>
          <w:color w:val="000000"/>
          <w:sz w:val="24"/>
          <w:u w:val="single"/>
        </w:rPr>
        <w:t>（采购人或采购代理机构）</w:t>
      </w:r>
    </w:p>
    <w:p w14:paraId="2CD67077">
      <w:pPr>
        <w:tabs>
          <w:tab w:val="left" w:pos="5580"/>
        </w:tabs>
        <w:spacing w:line="360" w:lineRule="auto"/>
        <w:rPr>
          <w:rFonts w:hint="eastAsia" w:ascii="宋体" w:hAnsi="宋体" w:eastAsia="宋体" w:cs="宋体"/>
          <w:color w:val="000000"/>
          <w:sz w:val="24"/>
          <w:szCs w:val="20"/>
        </w:rPr>
      </w:pPr>
    </w:p>
    <w:p w14:paraId="1555ADD3">
      <w:pPr>
        <w:tabs>
          <w:tab w:val="left" w:pos="5580"/>
        </w:tabs>
        <w:spacing w:line="360" w:lineRule="auto"/>
        <w:ind w:firstLine="408"/>
        <w:rPr>
          <w:rFonts w:hint="eastAsia" w:ascii="宋体" w:hAnsi="宋体" w:eastAsia="宋体" w:cs="宋体"/>
          <w:color w:val="000000"/>
          <w:sz w:val="24"/>
          <w:szCs w:val="20"/>
        </w:rPr>
      </w:pPr>
      <w:r>
        <w:rPr>
          <w:rFonts w:hint="eastAsia" w:ascii="宋体" w:hAnsi="宋体" w:eastAsia="宋体" w:cs="宋体"/>
          <w:color w:val="000000"/>
          <w:sz w:val="24"/>
          <w:szCs w:val="20"/>
        </w:rPr>
        <w:t>我方参加你方就___________（项目名称，项目编号/包号）组织的招标活动，并对此项目进行投标。</w:t>
      </w:r>
    </w:p>
    <w:p w14:paraId="3F573566">
      <w:pPr>
        <w:tabs>
          <w:tab w:val="left" w:pos="5580"/>
        </w:tabs>
        <w:spacing w:line="360" w:lineRule="auto"/>
        <w:ind w:firstLine="408"/>
        <w:rPr>
          <w:rFonts w:hint="eastAsia" w:ascii="宋体" w:hAnsi="宋体" w:eastAsia="宋体" w:cs="宋体"/>
          <w:color w:val="000000"/>
          <w:sz w:val="24"/>
          <w:szCs w:val="20"/>
        </w:rPr>
      </w:pPr>
      <w:r>
        <w:rPr>
          <w:rFonts w:hint="eastAsia" w:ascii="宋体" w:hAnsi="宋体" w:eastAsia="宋体" w:cs="宋体"/>
          <w:color w:val="000000"/>
          <w:sz w:val="24"/>
          <w:szCs w:val="20"/>
        </w:rPr>
        <w:t>1. 我方</w:t>
      </w:r>
      <w:r>
        <w:rPr>
          <w:rFonts w:hint="eastAsia" w:ascii="宋体" w:hAnsi="宋体" w:eastAsia="宋体" w:cs="宋体"/>
          <w:color w:val="000000"/>
          <w:sz w:val="24"/>
        </w:rPr>
        <w:t>已详细审查全部招标文件</w:t>
      </w:r>
      <w:r>
        <w:rPr>
          <w:rFonts w:hint="eastAsia" w:ascii="宋体" w:hAnsi="宋体" w:eastAsia="宋体" w:cs="宋体"/>
          <w:color w:val="000000"/>
          <w:sz w:val="24"/>
          <w:szCs w:val="20"/>
        </w:rPr>
        <w:t>，自愿参与投标并承诺如下：</w:t>
      </w:r>
    </w:p>
    <w:p w14:paraId="7D3E7205">
      <w:pPr>
        <w:tabs>
          <w:tab w:val="left" w:pos="720"/>
          <w:tab w:val="left" w:pos="900"/>
        </w:tabs>
        <w:spacing w:line="360" w:lineRule="auto"/>
        <w:ind w:left="360" w:firstLine="72" w:firstLineChars="30"/>
        <w:rPr>
          <w:rFonts w:hint="eastAsia" w:ascii="宋体" w:hAnsi="宋体" w:eastAsia="宋体" w:cs="宋体"/>
          <w:color w:val="000000"/>
          <w:sz w:val="24"/>
          <w:szCs w:val="20"/>
        </w:rPr>
      </w:pPr>
      <w:r>
        <w:rPr>
          <w:rFonts w:hint="eastAsia" w:ascii="宋体" w:hAnsi="宋体" w:eastAsia="宋体" w:cs="宋体"/>
          <w:color w:val="000000"/>
          <w:sz w:val="24"/>
          <w:szCs w:val="20"/>
        </w:rPr>
        <w:t>（1）本投标有效期为自提交投标文件的截止之日起</w:t>
      </w:r>
      <w:r>
        <w:rPr>
          <w:rFonts w:hint="eastAsia" w:ascii="宋体" w:hAnsi="宋体" w:eastAsia="宋体" w:cs="宋体"/>
          <w:sz w:val="24"/>
        </w:rPr>
        <w:t>_____</w:t>
      </w:r>
      <w:r>
        <w:rPr>
          <w:rFonts w:hint="eastAsia" w:ascii="宋体" w:hAnsi="宋体" w:eastAsia="宋体" w:cs="宋体"/>
          <w:color w:val="000000"/>
          <w:sz w:val="24"/>
          <w:szCs w:val="20"/>
        </w:rPr>
        <w:t>个日历日。</w:t>
      </w:r>
    </w:p>
    <w:p w14:paraId="1ACB0079">
      <w:pPr>
        <w:tabs>
          <w:tab w:val="left" w:pos="720"/>
          <w:tab w:val="left" w:pos="900"/>
        </w:tabs>
        <w:spacing w:line="360" w:lineRule="auto"/>
        <w:ind w:left="360" w:firstLine="72" w:firstLineChars="30"/>
        <w:rPr>
          <w:rFonts w:hint="eastAsia" w:ascii="宋体" w:hAnsi="宋体" w:eastAsia="宋体" w:cs="宋体"/>
          <w:color w:val="000000"/>
          <w:sz w:val="24"/>
          <w:szCs w:val="20"/>
        </w:rPr>
      </w:pPr>
      <w:r>
        <w:rPr>
          <w:rFonts w:hint="eastAsia" w:ascii="宋体" w:hAnsi="宋体" w:eastAsia="宋体" w:cs="宋体"/>
          <w:color w:val="000000"/>
          <w:sz w:val="24"/>
          <w:szCs w:val="20"/>
        </w:rPr>
        <w:t>（2）除合同条款及采购需求偏离表列出的偏离外，我方响应招标文件的全部要求。</w:t>
      </w:r>
    </w:p>
    <w:p w14:paraId="5B789D86">
      <w:pPr>
        <w:tabs>
          <w:tab w:val="left" w:pos="5580"/>
        </w:tabs>
        <w:spacing w:line="360" w:lineRule="auto"/>
        <w:ind w:firstLine="420" w:firstLineChars="175"/>
        <w:rPr>
          <w:rFonts w:hint="eastAsia" w:ascii="宋体" w:hAnsi="宋体" w:eastAsia="宋体" w:cs="宋体"/>
          <w:color w:val="000000"/>
          <w:sz w:val="24"/>
          <w:szCs w:val="20"/>
        </w:rPr>
      </w:pPr>
      <w:r>
        <w:rPr>
          <w:rFonts w:hint="eastAsia" w:ascii="宋体" w:hAnsi="宋体" w:eastAsia="宋体" w:cs="宋体"/>
          <w:color w:val="000000"/>
          <w:sz w:val="24"/>
          <w:szCs w:val="20"/>
        </w:rPr>
        <w:t>（3）我方已提供的全部文件资料是真实、准确的，并对此承担一切法律后果。</w:t>
      </w:r>
    </w:p>
    <w:p w14:paraId="5A9B5DBC">
      <w:pPr>
        <w:tabs>
          <w:tab w:val="left" w:pos="5580"/>
        </w:tabs>
        <w:spacing w:line="360" w:lineRule="auto"/>
        <w:ind w:firstLine="420" w:firstLineChars="175"/>
        <w:rPr>
          <w:rFonts w:hint="eastAsia" w:ascii="宋体" w:hAnsi="宋体" w:eastAsia="宋体" w:cs="宋体"/>
          <w:color w:val="000000"/>
          <w:sz w:val="24"/>
        </w:rPr>
      </w:pPr>
      <w:r>
        <w:rPr>
          <w:rFonts w:hint="eastAsia" w:ascii="宋体" w:hAnsi="宋体" w:eastAsia="宋体" w:cs="宋体"/>
          <w:color w:val="000000"/>
          <w:sz w:val="24"/>
          <w:szCs w:val="20"/>
        </w:rPr>
        <w:t>（4）如我方中标，我方将在法律规定的期限内与你方签订合同，按照招标文件要求提交履约保证金，并在合同约定的期限内完成合同规定的全部义务。</w:t>
      </w:r>
    </w:p>
    <w:p w14:paraId="5E3FAE2A">
      <w:pPr>
        <w:spacing w:line="360" w:lineRule="auto"/>
        <w:ind w:left="420"/>
        <w:rPr>
          <w:rFonts w:hint="eastAsia" w:ascii="宋体" w:hAnsi="宋体" w:eastAsia="宋体" w:cs="宋体"/>
          <w:color w:val="000000"/>
          <w:sz w:val="24"/>
        </w:rPr>
      </w:pPr>
      <w:r>
        <w:rPr>
          <w:rFonts w:hint="eastAsia" w:ascii="宋体" w:hAnsi="宋体" w:eastAsia="宋体" w:cs="宋体"/>
          <w:color w:val="000000"/>
          <w:sz w:val="24"/>
        </w:rPr>
        <w:t>2. 其他补充条款（如有）：</w:t>
      </w:r>
      <w:r>
        <w:rPr>
          <w:rFonts w:hint="eastAsia" w:ascii="宋体" w:hAnsi="宋体" w:eastAsia="宋体" w:cs="宋体"/>
          <w:color w:val="000000"/>
          <w:sz w:val="24"/>
          <w:szCs w:val="20"/>
        </w:rPr>
        <w:t>___________</w:t>
      </w:r>
      <w:r>
        <w:rPr>
          <w:rFonts w:hint="eastAsia" w:ascii="宋体" w:hAnsi="宋体" w:eastAsia="宋体" w:cs="宋体"/>
          <w:color w:val="000000"/>
          <w:sz w:val="24"/>
        </w:rPr>
        <w:t>。</w:t>
      </w:r>
    </w:p>
    <w:p w14:paraId="70BD46F9">
      <w:p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与本投标有关的一切正式往来信函请寄：</w:t>
      </w:r>
    </w:p>
    <w:p w14:paraId="6A5500A7">
      <w:pPr>
        <w:tabs>
          <w:tab w:val="left" w:pos="5580"/>
        </w:tabs>
        <w:spacing w:line="360" w:lineRule="auto"/>
        <w:ind w:left="420"/>
        <w:rPr>
          <w:rFonts w:hint="eastAsia" w:ascii="宋体" w:hAnsi="宋体" w:eastAsia="宋体" w:cs="宋体"/>
          <w:color w:val="000000"/>
          <w:sz w:val="24"/>
          <w:szCs w:val="20"/>
        </w:rPr>
      </w:pPr>
    </w:p>
    <w:p w14:paraId="252DE7D7">
      <w:pPr>
        <w:tabs>
          <w:tab w:val="left" w:pos="5580"/>
        </w:tabs>
        <w:spacing w:line="360" w:lineRule="auto"/>
        <w:ind w:left="420"/>
        <w:rPr>
          <w:rFonts w:hint="eastAsia" w:ascii="宋体" w:hAnsi="宋体" w:eastAsia="宋体" w:cs="宋体"/>
          <w:color w:val="000000"/>
          <w:sz w:val="24"/>
          <w:szCs w:val="20"/>
        </w:rPr>
      </w:pPr>
      <w:r>
        <w:rPr>
          <w:rFonts w:hint="eastAsia" w:ascii="宋体" w:hAnsi="宋体" w:eastAsia="宋体" w:cs="宋体"/>
          <w:color w:val="000000"/>
          <w:sz w:val="24"/>
          <w:szCs w:val="20"/>
        </w:rPr>
        <w:t>地址_________________________     传真____________________________</w:t>
      </w:r>
    </w:p>
    <w:p w14:paraId="6CBE3C6E">
      <w:pPr>
        <w:tabs>
          <w:tab w:val="left" w:pos="5580"/>
        </w:tabs>
        <w:spacing w:line="360" w:lineRule="auto"/>
        <w:ind w:left="420"/>
        <w:rPr>
          <w:rFonts w:hint="eastAsia" w:ascii="宋体" w:hAnsi="宋体" w:eastAsia="宋体" w:cs="宋体"/>
          <w:color w:val="000000"/>
          <w:sz w:val="24"/>
          <w:szCs w:val="20"/>
        </w:rPr>
      </w:pPr>
      <w:r>
        <w:rPr>
          <w:rFonts w:hint="eastAsia" w:ascii="宋体" w:hAnsi="宋体" w:eastAsia="宋体" w:cs="宋体"/>
          <w:color w:val="000000"/>
          <w:sz w:val="24"/>
          <w:szCs w:val="20"/>
        </w:rPr>
        <w:t>电话_________________________     电子函件________________________</w:t>
      </w:r>
    </w:p>
    <w:p w14:paraId="0C483045">
      <w:pPr>
        <w:tabs>
          <w:tab w:val="left" w:pos="5580"/>
        </w:tabs>
        <w:spacing w:line="360" w:lineRule="auto"/>
        <w:ind w:left="420"/>
        <w:rPr>
          <w:rFonts w:hint="eastAsia" w:ascii="宋体" w:hAnsi="宋体" w:eastAsia="宋体" w:cs="宋体"/>
          <w:color w:val="000000"/>
          <w:sz w:val="24"/>
          <w:szCs w:val="20"/>
        </w:rPr>
      </w:pPr>
    </w:p>
    <w:p w14:paraId="2F3FF17A">
      <w:pPr>
        <w:tabs>
          <w:tab w:val="left" w:pos="5580"/>
        </w:tabs>
        <w:spacing w:line="360" w:lineRule="auto"/>
        <w:ind w:left="420"/>
        <w:rPr>
          <w:rFonts w:hint="eastAsia" w:ascii="宋体" w:hAnsi="宋体" w:eastAsia="宋体" w:cs="宋体"/>
          <w:color w:val="000000"/>
          <w:sz w:val="24"/>
          <w:szCs w:val="20"/>
        </w:rPr>
      </w:pPr>
      <w:r>
        <w:rPr>
          <w:rFonts w:hint="eastAsia" w:ascii="宋体" w:hAnsi="宋体" w:eastAsia="宋体" w:cs="宋体"/>
          <w:color w:val="000000"/>
          <w:sz w:val="24"/>
          <w:szCs w:val="20"/>
        </w:rPr>
        <w:t>投标人名称（加盖公章） ___________</w:t>
      </w:r>
    </w:p>
    <w:p w14:paraId="444FB695">
      <w:pPr>
        <w:tabs>
          <w:tab w:val="left" w:pos="5580"/>
        </w:tabs>
        <w:spacing w:line="360" w:lineRule="auto"/>
        <w:ind w:left="420"/>
        <w:rPr>
          <w:rFonts w:hint="eastAsia" w:ascii="宋体" w:hAnsi="宋体" w:eastAsia="宋体" w:cs="宋体"/>
          <w:color w:val="000000"/>
          <w:sz w:val="24"/>
          <w:szCs w:val="20"/>
        </w:rPr>
      </w:pPr>
      <w:r>
        <w:rPr>
          <w:rFonts w:hint="eastAsia" w:ascii="宋体" w:hAnsi="宋体" w:eastAsia="宋体" w:cs="宋体"/>
          <w:color w:val="000000"/>
          <w:sz w:val="24"/>
          <w:szCs w:val="20"/>
        </w:rPr>
        <w:t xml:space="preserve">日期：_____年______月______日    </w:t>
      </w:r>
    </w:p>
    <w:p w14:paraId="034B69DE">
      <w:pPr>
        <w:tabs>
          <w:tab w:val="left" w:pos="5580"/>
        </w:tabs>
        <w:spacing w:line="360" w:lineRule="auto"/>
        <w:ind w:left="420"/>
        <w:rPr>
          <w:rFonts w:hint="eastAsia" w:ascii="宋体" w:hAnsi="宋体" w:eastAsia="宋体" w:cs="宋体"/>
          <w:color w:val="000000"/>
          <w:sz w:val="24"/>
          <w:szCs w:val="20"/>
          <w:u w:val="single"/>
        </w:rPr>
      </w:pPr>
    </w:p>
    <w:p w14:paraId="20E19D26">
      <w:pPr>
        <w:widowControl/>
        <w:jc w:val="left"/>
        <w:rPr>
          <w:rFonts w:hint="eastAsia" w:ascii="宋体" w:hAnsi="宋体" w:eastAsia="宋体" w:cs="宋体"/>
          <w:color w:val="000000"/>
          <w:sz w:val="24"/>
        </w:rPr>
      </w:pPr>
      <w:bookmarkStart w:id="980" w:name="_Hlt520355938"/>
      <w:bookmarkEnd w:id="980"/>
      <w:bookmarkStart w:id="981" w:name="_Hlt520356243"/>
      <w:bookmarkEnd w:id="981"/>
      <w:bookmarkStart w:id="982" w:name="_Toc150480795"/>
      <w:bookmarkStart w:id="983" w:name="_Toc265228395"/>
      <w:bookmarkStart w:id="984" w:name="_Toc226965830"/>
      <w:bookmarkStart w:id="985" w:name="_Toc226337253"/>
      <w:bookmarkStart w:id="986" w:name="_Toc142311059"/>
      <w:bookmarkStart w:id="987" w:name="_Toc226965747"/>
      <w:bookmarkStart w:id="988" w:name="_Toc305158825"/>
      <w:bookmarkStart w:id="989" w:name="_Toc520356218"/>
      <w:bookmarkStart w:id="990" w:name="_Toc195842922"/>
      <w:bookmarkStart w:id="991" w:name="_Toc264969247"/>
      <w:bookmarkStart w:id="992" w:name="_Toc305158899"/>
      <w:bookmarkStart w:id="993" w:name="_Toc226309801"/>
      <w:bookmarkStart w:id="994" w:name="_Toc150774762"/>
      <w:bookmarkStart w:id="995" w:name="_Toc480942350"/>
      <w:bookmarkStart w:id="996" w:name="_Toc127151557"/>
      <w:bookmarkStart w:id="997" w:name="_Ref467988705"/>
      <w:r>
        <w:rPr>
          <w:rFonts w:hint="eastAsia" w:ascii="宋体" w:hAnsi="宋体" w:eastAsia="宋体" w:cs="宋体"/>
          <w:color w:val="000000"/>
          <w:sz w:val="24"/>
        </w:rPr>
        <w:br w:type="page"/>
      </w:r>
    </w:p>
    <w:p w14:paraId="69D11D49">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rPr>
      </w:pPr>
      <w:r>
        <w:rPr>
          <w:rFonts w:hint="eastAsia" w:ascii="宋体" w:hAnsi="宋体" w:eastAsia="宋体" w:cs="宋体"/>
          <w:color w:val="000000"/>
          <w:sz w:val="24"/>
          <w:lang w:val="en-US" w:eastAsia="zh-CN"/>
        </w:rPr>
        <w:t>2、</w:t>
      </w:r>
      <w:r>
        <w:rPr>
          <w:rFonts w:hint="eastAsia" w:ascii="宋体" w:hAnsi="宋体" w:eastAsia="宋体" w:cs="宋体"/>
          <w:color w:val="000000"/>
          <w:sz w:val="24"/>
        </w:rPr>
        <w:t>授权委托书（实质性格式）</w:t>
      </w:r>
    </w:p>
    <w:p w14:paraId="170CB97E">
      <w:pPr>
        <w:spacing w:line="360" w:lineRule="exact"/>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授权委托书</w:t>
      </w:r>
    </w:p>
    <w:p w14:paraId="14B25375">
      <w:pPr>
        <w:spacing w:line="360" w:lineRule="auto"/>
        <w:ind w:firstLine="420"/>
        <w:rPr>
          <w:rFonts w:hint="eastAsia" w:ascii="宋体" w:hAnsi="宋体" w:eastAsia="宋体" w:cs="宋体"/>
          <w:color w:val="000000"/>
          <w:sz w:val="24"/>
          <w:szCs w:val="20"/>
        </w:rPr>
      </w:pPr>
    </w:p>
    <w:p w14:paraId="628ED138">
      <w:pPr>
        <w:spacing w:line="360" w:lineRule="auto"/>
        <w:ind w:firstLine="420"/>
        <w:rPr>
          <w:rFonts w:hint="eastAsia" w:ascii="宋体" w:hAnsi="宋体" w:eastAsia="宋体" w:cs="宋体"/>
          <w:color w:val="000000"/>
          <w:sz w:val="24"/>
          <w:szCs w:val="20"/>
        </w:rPr>
      </w:pPr>
      <w:r>
        <w:rPr>
          <w:rFonts w:hint="eastAsia" w:ascii="宋体" w:hAnsi="宋体" w:eastAsia="宋体" w:cs="宋体"/>
          <w:color w:val="000000"/>
          <w:sz w:val="24"/>
          <w:szCs w:val="20"/>
        </w:rPr>
        <w:t>本人</w:t>
      </w:r>
      <w:r>
        <w:rPr>
          <w:rFonts w:hint="eastAsia" w:ascii="宋体" w:hAnsi="宋体" w:eastAsia="宋体" w:cs="宋体"/>
          <w:color w:val="000000"/>
          <w:sz w:val="24"/>
          <w:lang w:val="zh-CN"/>
        </w:rPr>
        <w:t>_______</w:t>
      </w:r>
      <w:r>
        <w:rPr>
          <w:rFonts w:hint="eastAsia" w:ascii="宋体" w:hAnsi="宋体" w:eastAsia="宋体" w:cs="宋体"/>
          <w:color w:val="000000"/>
          <w:sz w:val="24"/>
          <w:szCs w:val="20"/>
        </w:rPr>
        <w:t>（姓名）系</w:t>
      </w:r>
      <w:r>
        <w:rPr>
          <w:rFonts w:hint="eastAsia" w:ascii="宋体" w:hAnsi="宋体" w:eastAsia="宋体" w:cs="宋体"/>
          <w:color w:val="000000"/>
          <w:sz w:val="24"/>
          <w:lang w:val="zh-CN"/>
        </w:rPr>
        <w:t>________________</w:t>
      </w:r>
      <w:r>
        <w:rPr>
          <w:rFonts w:hint="eastAsia" w:ascii="宋体" w:hAnsi="宋体" w:eastAsia="宋体" w:cs="宋体"/>
          <w:color w:val="000000"/>
          <w:sz w:val="24"/>
          <w:szCs w:val="20"/>
        </w:rPr>
        <w:t>（投标人名称）的法定代表人（单位负责人），现委托</w:t>
      </w:r>
      <w:r>
        <w:rPr>
          <w:rFonts w:hint="eastAsia" w:ascii="宋体" w:hAnsi="宋体" w:eastAsia="宋体" w:cs="宋体"/>
          <w:color w:val="000000"/>
          <w:sz w:val="24"/>
          <w:lang w:val="zh-CN"/>
        </w:rPr>
        <w:t>_______</w:t>
      </w:r>
      <w:r>
        <w:rPr>
          <w:rFonts w:hint="eastAsia" w:ascii="宋体" w:hAnsi="宋体" w:eastAsia="宋体" w:cs="宋体"/>
          <w:color w:val="000000"/>
          <w:sz w:val="24"/>
          <w:szCs w:val="20"/>
        </w:rPr>
        <w:t>（姓名）为我方代理人。代理人根据授权，以我方名义签署、澄清确认、提交、撤回、修改</w:t>
      </w:r>
      <w:r>
        <w:rPr>
          <w:rFonts w:hint="eastAsia" w:ascii="宋体" w:hAnsi="宋体" w:eastAsia="宋体" w:cs="宋体"/>
          <w:color w:val="000000"/>
          <w:sz w:val="24"/>
          <w:lang w:val="zh-CN"/>
        </w:rPr>
        <w:t>________________</w:t>
      </w:r>
      <w:r>
        <w:rPr>
          <w:rFonts w:hint="eastAsia" w:ascii="宋体" w:hAnsi="宋体" w:eastAsia="宋体" w:cs="宋体"/>
          <w:color w:val="000000"/>
          <w:sz w:val="24"/>
          <w:szCs w:val="20"/>
        </w:rPr>
        <w:t>（项目名称）投标文件和处理有关事宜，其法律后果由我方承担。</w:t>
      </w:r>
    </w:p>
    <w:p w14:paraId="5A10381C">
      <w:pPr>
        <w:spacing w:line="360" w:lineRule="auto"/>
        <w:ind w:firstLine="420"/>
        <w:rPr>
          <w:rFonts w:hint="eastAsia" w:ascii="宋体" w:hAnsi="宋体" w:eastAsia="宋体" w:cs="宋体"/>
          <w:color w:val="000000"/>
          <w:sz w:val="24"/>
          <w:szCs w:val="20"/>
        </w:rPr>
      </w:pPr>
      <w:r>
        <w:rPr>
          <w:rFonts w:hint="eastAsia" w:ascii="宋体" w:hAnsi="宋体" w:eastAsia="宋体" w:cs="宋体"/>
          <w:color w:val="000000"/>
          <w:sz w:val="24"/>
          <w:szCs w:val="20"/>
        </w:rPr>
        <w:t>委托期限：自本授权委托书签署之日起至投标有效期届满之日止。</w:t>
      </w:r>
    </w:p>
    <w:p w14:paraId="12364839">
      <w:pPr>
        <w:spacing w:line="360" w:lineRule="auto"/>
        <w:ind w:firstLine="420"/>
        <w:rPr>
          <w:rFonts w:hint="eastAsia" w:ascii="宋体" w:hAnsi="宋体" w:eastAsia="宋体" w:cs="宋体"/>
          <w:color w:val="000000"/>
          <w:sz w:val="24"/>
          <w:szCs w:val="20"/>
        </w:rPr>
      </w:pPr>
      <w:r>
        <w:rPr>
          <w:rFonts w:hint="eastAsia" w:ascii="宋体" w:hAnsi="宋体" w:eastAsia="宋体" w:cs="宋体"/>
          <w:color w:val="000000"/>
          <w:sz w:val="24"/>
          <w:szCs w:val="20"/>
        </w:rPr>
        <w:t>代理人无转委托权。</w:t>
      </w:r>
      <w:r>
        <w:rPr>
          <w:rFonts w:hint="eastAsia" w:ascii="宋体" w:hAnsi="宋体" w:eastAsia="宋体" w:cs="宋体"/>
          <w:color w:val="000000"/>
          <w:sz w:val="24"/>
          <w:szCs w:val="20"/>
        </w:rPr>
        <w:cr/>
      </w:r>
    </w:p>
    <w:p w14:paraId="7A213A74">
      <w:pPr>
        <w:spacing w:line="360" w:lineRule="auto"/>
        <w:rPr>
          <w:rFonts w:hint="eastAsia" w:ascii="宋体" w:hAnsi="宋体" w:eastAsia="宋体" w:cs="宋体"/>
          <w:color w:val="000000"/>
          <w:sz w:val="24"/>
          <w:lang w:val="zh-CN"/>
        </w:rPr>
      </w:pPr>
      <w:r>
        <w:rPr>
          <w:rFonts w:hint="eastAsia" w:ascii="宋体" w:hAnsi="宋体" w:eastAsia="宋体" w:cs="宋体"/>
          <w:color w:val="000000"/>
          <w:sz w:val="24"/>
        </w:rPr>
        <w:t>投标人名称（加盖公章）</w:t>
      </w:r>
      <w:r>
        <w:rPr>
          <w:rFonts w:hint="eastAsia" w:ascii="宋体" w:hAnsi="宋体" w:eastAsia="宋体" w:cs="宋体"/>
          <w:color w:val="000000"/>
          <w:sz w:val="24"/>
          <w:lang w:val="zh-CN"/>
        </w:rPr>
        <w:t>：________________</w:t>
      </w:r>
    </w:p>
    <w:p w14:paraId="48F33FBF">
      <w:pPr>
        <w:spacing w:line="360" w:lineRule="auto"/>
        <w:rPr>
          <w:rFonts w:hint="eastAsia" w:ascii="宋体" w:hAnsi="宋体" w:eastAsia="宋体" w:cs="宋体"/>
          <w:color w:val="000000"/>
          <w:sz w:val="24"/>
          <w:szCs w:val="20"/>
        </w:rPr>
      </w:pPr>
      <w:r>
        <w:rPr>
          <w:rFonts w:hint="eastAsia" w:ascii="宋体" w:hAnsi="宋体" w:eastAsia="宋体" w:cs="宋体"/>
          <w:color w:val="000000"/>
          <w:sz w:val="24"/>
          <w:szCs w:val="20"/>
        </w:rPr>
        <w:t>法定代表人（单位负责人）（签字或签章）：</w:t>
      </w:r>
      <w:r>
        <w:rPr>
          <w:rFonts w:hint="eastAsia" w:ascii="宋体" w:hAnsi="宋体" w:eastAsia="宋体" w:cs="宋体"/>
          <w:color w:val="000000"/>
          <w:sz w:val="24"/>
          <w:lang w:val="zh-CN"/>
        </w:rPr>
        <w:t>________________</w:t>
      </w:r>
    </w:p>
    <w:p w14:paraId="3A4308AA">
      <w:pPr>
        <w:autoSpaceDE w:val="0"/>
        <w:autoSpaceDN w:val="0"/>
        <w:adjustRightInd w:val="0"/>
        <w:snapToGrid w:val="0"/>
        <w:spacing w:line="360" w:lineRule="auto"/>
        <w:rPr>
          <w:rFonts w:hint="eastAsia" w:ascii="宋体" w:hAnsi="宋体" w:eastAsia="宋体" w:cs="宋体"/>
          <w:color w:val="000000"/>
          <w:sz w:val="24"/>
          <w:lang w:val="zh-CN"/>
        </w:rPr>
      </w:pPr>
      <w:r>
        <w:rPr>
          <w:rFonts w:hint="eastAsia" w:ascii="宋体" w:hAnsi="宋体" w:eastAsia="宋体" w:cs="宋体"/>
          <w:color w:val="000000"/>
          <w:sz w:val="24"/>
        </w:rPr>
        <w:t>委托代理人（签字或签章）：</w:t>
      </w:r>
      <w:r>
        <w:rPr>
          <w:rFonts w:hint="eastAsia" w:ascii="宋体" w:hAnsi="宋体" w:eastAsia="宋体" w:cs="宋体"/>
          <w:color w:val="000000"/>
          <w:sz w:val="24"/>
          <w:lang w:val="zh-CN"/>
        </w:rPr>
        <w:t>________________</w:t>
      </w:r>
      <w:r>
        <w:rPr>
          <w:rFonts w:hint="eastAsia" w:ascii="宋体" w:hAnsi="宋体" w:eastAsia="宋体" w:cs="宋体"/>
          <w:color w:val="000000"/>
          <w:sz w:val="24"/>
        </w:rPr>
        <w:t xml:space="preserve">    </w:t>
      </w:r>
      <w:r>
        <w:rPr>
          <w:rFonts w:hint="eastAsia" w:ascii="宋体" w:hAnsi="宋体" w:eastAsia="宋体" w:cs="宋体"/>
          <w:color w:val="000000"/>
          <w:sz w:val="24"/>
          <w:lang w:val="zh-CN"/>
        </w:rPr>
        <w:t xml:space="preserve">                      </w:t>
      </w:r>
    </w:p>
    <w:p w14:paraId="770FE2AE">
      <w:pPr>
        <w:autoSpaceDE w:val="0"/>
        <w:autoSpaceDN w:val="0"/>
        <w:adjustRightInd w:val="0"/>
        <w:snapToGrid w:val="0"/>
        <w:spacing w:line="360" w:lineRule="auto"/>
        <w:rPr>
          <w:rFonts w:hint="eastAsia" w:ascii="宋体" w:hAnsi="宋体" w:eastAsia="宋体" w:cs="宋体"/>
          <w:color w:val="000000"/>
          <w:sz w:val="24"/>
          <w:lang w:val="zh-CN"/>
        </w:rPr>
      </w:pPr>
      <w:r>
        <w:rPr>
          <w:rFonts w:hint="eastAsia" w:ascii="宋体" w:hAnsi="宋体" w:eastAsia="宋体" w:cs="宋体"/>
          <w:color w:val="000000"/>
          <w:sz w:val="24"/>
        </w:rPr>
        <w:t>日期：_____年______月______日</w:t>
      </w:r>
    </w:p>
    <w:p w14:paraId="7E0647F5">
      <w:pPr>
        <w:tabs>
          <w:tab w:val="left" w:pos="5580"/>
        </w:tabs>
        <w:spacing w:line="360" w:lineRule="auto"/>
        <w:ind w:firstLine="480" w:firstLineChars="200"/>
        <w:rPr>
          <w:rFonts w:hint="eastAsia" w:ascii="宋体" w:hAnsi="宋体" w:eastAsia="宋体" w:cs="宋体"/>
          <w:color w:val="000000"/>
          <w:sz w:val="24"/>
          <w:szCs w:val="20"/>
        </w:rPr>
      </w:pPr>
    </w:p>
    <w:p w14:paraId="6FD27E0F">
      <w:pPr>
        <w:tabs>
          <w:tab w:val="left" w:pos="5580"/>
        </w:tabs>
        <w:spacing w:line="360" w:lineRule="auto"/>
        <w:rPr>
          <w:rFonts w:hint="eastAsia" w:ascii="宋体" w:hAnsi="宋体" w:eastAsia="宋体" w:cs="宋体"/>
          <w:color w:val="000000"/>
          <w:sz w:val="24"/>
          <w:szCs w:val="20"/>
        </w:rPr>
      </w:pPr>
      <w:r>
        <w:rPr>
          <w:rFonts w:hint="eastAsia" w:ascii="宋体" w:hAnsi="宋体" w:eastAsia="宋体" w:cs="宋体"/>
          <w:color w:val="000000"/>
          <w:sz w:val="24"/>
          <w:szCs w:val="20"/>
        </w:rPr>
        <w:t>附：法定代表人</w:t>
      </w:r>
      <w:r>
        <w:rPr>
          <w:rFonts w:hint="eastAsia" w:ascii="宋体" w:hAnsi="宋体" w:eastAsia="宋体" w:cs="宋体"/>
          <w:sz w:val="24"/>
          <w:szCs w:val="20"/>
        </w:rPr>
        <w:t>（单位负责人）</w:t>
      </w:r>
      <w:r>
        <w:rPr>
          <w:rFonts w:hint="eastAsia" w:ascii="宋体" w:hAnsi="宋体" w:eastAsia="宋体" w:cs="宋体"/>
          <w:color w:val="000000"/>
          <w:sz w:val="24"/>
          <w:szCs w:val="20"/>
        </w:rPr>
        <w:t>及委托代理人身份证明文件电子件：</w:t>
      </w:r>
    </w:p>
    <w:p w14:paraId="55FC64D9">
      <w:pPr>
        <w:tabs>
          <w:tab w:val="left" w:pos="5580"/>
        </w:tabs>
        <w:spacing w:line="360" w:lineRule="auto"/>
        <w:jc w:val="left"/>
        <w:rPr>
          <w:rFonts w:hint="eastAsia" w:ascii="宋体" w:hAnsi="宋体" w:eastAsia="宋体" w:cs="宋体"/>
          <w:color w:val="000000"/>
          <w:sz w:val="24"/>
          <w:szCs w:val="20"/>
        </w:rPr>
      </w:pPr>
    </w:p>
    <w:p w14:paraId="5DE408C0">
      <w:pPr>
        <w:tabs>
          <w:tab w:val="left" w:pos="5580"/>
        </w:tabs>
        <w:spacing w:line="360" w:lineRule="auto"/>
        <w:jc w:val="left"/>
        <w:rPr>
          <w:rFonts w:hint="eastAsia" w:ascii="宋体" w:hAnsi="宋体" w:eastAsia="宋体" w:cs="宋体"/>
          <w:color w:val="000000"/>
          <w:sz w:val="24"/>
          <w:szCs w:val="20"/>
        </w:rPr>
      </w:pPr>
    </w:p>
    <w:p w14:paraId="4E393938">
      <w:pPr>
        <w:tabs>
          <w:tab w:val="left" w:pos="5580"/>
        </w:tabs>
        <w:spacing w:line="360" w:lineRule="auto"/>
        <w:jc w:val="left"/>
        <w:rPr>
          <w:rFonts w:hint="eastAsia" w:ascii="宋体" w:hAnsi="宋体" w:eastAsia="宋体" w:cs="宋体"/>
          <w:color w:val="000000"/>
          <w:sz w:val="24"/>
          <w:szCs w:val="20"/>
        </w:rPr>
      </w:pPr>
    </w:p>
    <w:p w14:paraId="7730BE96">
      <w:pPr>
        <w:tabs>
          <w:tab w:val="left" w:pos="5580"/>
        </w:tabs>
        <w:spacing w:line="360" w:lineRule="auto"/>
        <w:jc w:val="left"/>
        <w:rPr>
          <w:rFonts w:hint="eastAsia" w:ascii="宋体" w:hAnsi="宋体" w:eastAsia="宋体" w:cs="宋体"/>
          <w:color w:val="000000"/>
          <w:sz w:val="24"/>
          <w:szCs w:val="20"/>
        </w:rPr>
      </w:pPr>
    </w:p>
    <w:p w14:paraId="6FCC3E01">
      <w:pPr>
        <w:tabs>
          <w:tab w:val="left" w:pos="5580"/>
        </w:tabs>
        <w:spacing w:line="360" w:lineRule="auto"/>
        <w:jc w:val="left"/>
        <w:rPr>
          <w:rFonts w:hint="eastAsia" w:ascii="宋体" w:hAnsi="宋体" w:eastAsia="宋体" w:cs="宋体"/>
          <w:color w:val="000000"/>
          <w:sz w:val="24"/>
          <w:szCs w:val="20"/>
        </w:rPr>
      </w:pPr>
    </w:p>
    <w:p w14:paraId="7C199EDE">
      <w:pPr>
        <w:tabs>
          <w:tab w:val="left" w:pos="5580"/>
        </w:tabs>
        <w:spacing w:line="360" w:lineRule="auto"/>
        <w:jc w:val="left"/>
        <w:rPr>
          <w:rFonts w:hint="eastAsia" w:ascii="宋体" w:hAnsi="宋体" w:eastAsia="宋体" w:cs="宋体"/>
          <w:color w:val="000000"/>
          <w:sz w:val="24"/>
          <w:szCs w:val="20"/>
        </w:rPr>
      </w:pPr>
      <w:r>
        <w:rPr>
          <w:rFonts w:hint="eastAsia" w:ascii="宋体" w:hAnsi="宋体" w:eastAsia="宋体" w:cs="宋体"/>
          <w:color w:val="000000"/>
          <w:sz w:val="24"/>
          <w:szCs w:val="20"/>
        </w:rPr>
        <w:t>说明：</w:t>
      </w:r>
    </w:p>
    <w:p w14:paraId="2A7722A8">
      <w:pPr>
        <w:tabs>
          <w:tab w:val="left" w:pos="5580"/>
        </w:tabs>
        <w:spacing w:line="360" w:lineRule="auto"/>
        <w:jc w:val="left"/>
        <w:rPr>
          <w:rFonts w:hint="eastAsia" w:ascii="宋体" w:hAnsi="宋体" w:eastAsia="宋体" w:cs="宋体"/>
          <w:color w:val="000000"/>
          <w:sz w:val="24"/>
          <w:szCs w:val="20"/>
        </w:rPr>
      </w:pPr>
      <w:r>
        <w:rPr>
          <w:rFonts w:hint="eastAsia" w:ascii="宋体" w:hAnsi="宋体" w:eastAsia="宋体" w:cs="宋体"/>
          <w:color w:val="000000"/>
          <w:sz w:val="24"/>
          <w:szCs w:val="20"/>
        </w:rPr>
        <w:t>1.若供应商为事业单位或其他组织或分支机构，则法定代表人（单位负责人）处的签署人可为单位负责人。</w:t>
      </w:r>
    </w:p>
    <w:p w14:paraId="285F6689">
      <w:pPr>
        <w:tabs>
          <w:tab w:val="left" w:pos="5580"/>
        </w:tabs>
        <w:spacing w:line="360" w:lineRule="auto"/>
        <w:jc w:val="left"/>
        <w:rPr>
          <w:rFonts w:hint="eastAsia" w:ascii="宋体" w:hAnsi="宋体" w:eastAsia="宋体" w:cs="宋体"/>
          <w:color w:val="000000"/>
          <w:sz w:val="24"/>
          <w:szCs w:val="20"/>
        </w:rPr>
      </w:pPr>
      <w:r>
        <w:rPr>
          <w:rFonts w:hint="eastAsia" w:ascii="宋体" w:hAnsi="宋体" w:eastAsia="宋体" w:cs="宋体"/>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1F63B8C4">
      <w:pPr>
        <w:tabs>
          <w:tab w:val="left" w:pos="5580"/>
        </w:tabs>
        <w:spacing w:line="360" w:lineRule="auto"/>
        <w:jc w:val="left"/>
        <w:rPr>
          <w:rFonts w:hint="eastAsia" w:ascii="宋体" w:hAnsi="宋体" w:eastAsia="宋体" w:cs="宋体"/>
          <w:color w:val="000000"/>
          <w:sz w:val="24"/>
          <w:szCs w:val="20"/>
        </w:rPr>
      </w:pPr>
      <w:r>
        <w:rPr>
          <w:rFonts w:hint="eastAsia" w:ascii="宋体" w:hAnsi="宋体" w:eastAsia="宋体" w:cs="宋体"/>
          <w:color w:val="000000"/>
          <w:sz w:val="24"/>
          <w:szCs w:val="20"/>
        </w:rPr>
        <w:t>3.供应商为自然人的情形，可不提供本《授权委托书》。</w:t>
      </w:r>
    </w:p>
    <w:p w14:paraId="51338916">
      <w:pPr>
        <w:tabs>
          <w:tab w:val="left" w:pos="5580"/>
        </w:tabs>
        <w:spacing w:line="360" w:lineRule="auto"/>
        <w:jc w:val="left"/>
        <w:rPr>
          <w:rFonts w:hint="eastAsia" w:ascii="宋体" w:hAnsi="宋体" w:eastAsia="宋体" w:cs="宋体"/>
          <w:color w:val="000000"/>
          <w:sz w:val="30"/>
          <w:szCs w:val="30"/>
        </w:rPr>
      </w:pPr>
      <w:r>
        <w:rPr>
          <w:rFonts w:hint="eastAsia" w:ascii="宋体" w:hAnsi="宋体" w:eastAsia="宋体" w:cs="宋体"/>
          <w:color w:val="000000"/>
          <w:sz w:val="24"/>
          <w:szCs w:val="20"/>
        </w:rPr>
        <w:t>4.供应商应随本《授权委托书》同时提供法定代表人（单位负责人）及委托代理人的有效的身份证或护照等身份证明文件电子件。提供身份证的，应同时提供身份证</w:t>
      </w:r>
      <w:r>
        <w:rPr>
          <w:rFonts w:hint="eastAsia" w:ascii="宋体" w:hAnsi="宋体" w:eastAsia="宋体" w:cs="宋体"/>
          <w:b/>
          <w:color w:val="000000"/>
          <w:sz w:val="24"/>
          <w:szCs w:val="20"/>
        </w:rPr>
        <w:t>双面</w:t>
      </w:r>
      <w:r>
        <w:rPr>
          <w:rFonts w:hint="eastAsia" w:ascii="宋体" w:hAnsi="宋体" w:eastAsia="宋体" w:cs="宋体"/>
          <w:color w:val="000000"/>
          <w:sz w:val="24"/>
          <w:szCs w:val="20"/>
        </w:rPr>
        <w:t>电子件。</w:t>
      </w:r>
      <w:r>
        <w:rPr>
          <w:rFonts w:hint="eastAsia" w:ascii="宋体" w:hAnsi="宋体" w:eastAsia="宋体" w:cs="宋体"/>
          <w:color w:val="000000"/>
          <w:sz w:val="30"/>
          <w:szCs w:val="30"/>
        </w:rPr>
        <w:br w:type="page"/>
      </w:r>
    </w:p>
    <w:p w14:paraId="0DF55882">
      <w:pPr>
        <w:spacing w:line="360" w:lineRule="exact"/>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法定代表人（单位负责人）身份证明</w:t>
      </w:r>
    </w:p>
    <w:p w14:paraId="1CF3A4EB">
      <w:pPr>
        <w:kinsoku w:val="0"/>
        <w:overflowPunct w:val="0"/>
        <w:spacing w:line="200" w:lineRule="exact"/>
        <w:rPr>
          <w:rFonts w:hint="eastAsia" w:ascii="宋体" w:hAnsi="宋体" w:eastAsia="宋体" w:cs="宋体"/>
          <w:sz w:val="20"/>
          <w:szCs w:val="20"/>
        </w:rPr>
      </w:pPr>
    </w:p>
    <w:p w14:paraId="17562FF9">
      <w:pPr>
        <w:tabs>
          <w:tab w:val="left" w:pos="5580"/>
        </w:tabs>
        <w:spacing w:line="360" w:lineRule="auto"/>
        <w:rPr>
          <w:rFonts w:hint="eastAsia" w:ascii="宋体" w:hAnsi="宋体" w:eastAsia="宋体" w:cs="宋体"/>
          <w:color w:val="000000"/>
          <w:sz w:val="24"/>
        </w:rPr>
      </w:pPr>
      <w:r>
        <w:rPr>
          <w:rFonts w:hint="eastAsia" w:ascii="宋体" w:hAnsi="宋体" w:eastAsia="宋体" w:cs="宋体"/>
          <w:color w:val="000000"/>
          <w:sz w:val="24"/>
        </w:rPr>
        <w:t>致：</w:t>
      </w:r>
      <w:r>
        <w:rPr>
          <w:rFonts w:hint="eastAsia" w:ascii="宋体" w:hAnsi="宋体" w:eastAsia="宋体" w:cs="宋体"/>
          <w:color w:val="000000"/>
          <w:sz w:val="24"/>
          <w:u w:val="single"/>
        </w:rPr>
        <w:t>（采购人或采购代理机构）</w:t>
      </w:r>
    </w:p>
    <w:p w14:paraId="3D27C4EB">
      <w:pPr>
        <w:pStyle w:val="18"/>
        <w:tabs>
          <w:tab w:val="left" w:pos="2412"/>
          <w:tab w:val="left" w:pos="3883"/>
          <w:tab w:val="left" w:pos="5352"/>
          <w:tab w:val="left" w:pos="6821"/>
        </w:tabs>
        <w:kinsoku w:val="0"/>
        <w:overflowPunct w:val="0"/>
        <w:spacing w:line="335" w:lineRule="exact"/>
        <w:ind w:firstLine="480" w:firstLineChars="200"/>
        <w:rPr>
          <w:rFonts w:hint="eastAsia" w:ascii="宋体" w:hAnsi="宋体" w:eastAsia="宋体" w:cs="宋体"/>
        </w:rPr>
      </w:pPr>
      <w:r>
        <w:rPr>
          <w:rFonts w:hint="eastAsia" w:ascii="宋体" w:hAnsi="宋体" w:eastAsia="宋体" w:cs="宋体"/>
        </w:rPr>
        <w:t>兹证明，</w:t>
      </w:r>
    </w:p>
    <w:p w14:paraId="2B35F68F">
      <w:pPr>
        <w:pStyle w:val="18"/>
        <w:tabs>
          <w:tab w:val="left" w:pos="1690"/>
          <w:tab w:val="left" w:pos="3400"/>
          <w:tab w:val="left" w:pos="5110"/>
          <w:tab w:val="left" w:pos="6821"/>
        </w:tabs>
        <w:kinsoku w:val="0"/>
        <w:overflowPunct w:val="0"/>
        <w:spacing w:line="335" w:lineRule="exact"/>
        <w:rPr>
          <w:rFonts w:hint="eastAsia" w:ascii="宋体" w:hAnsi="宋体" w:eastAsia="宋体" w:cs="宋体"/>
        </w:rPr>
      </w:pPr>
      <w:r>
        <w:rPr>
          <w:rFonts w:hint="eastAsia" w:ascii="宋体" w:hAnsi="宋体" w:eastAsia="宋体" w:cs="宋体"/>
        </w:rPr>
        <w:t>姓名：____性别：____年龄：____职务：____</w:t>
      </w:r>
    </w:p>
    <w:p w14:paraId="43D6D184">
      <w:pPr>
        <w:pStyle w:val="18"/>
        <w:tabs>
          <w:tab w:val="left" w:pos="2412"/>
          <w:tab w:val="left" w:pos="3883"/>
          <w:tab w:val="left" w:pos="5352"/>
          <w:tab w:val="left" w:pos="6821"/>
        </w:tabs>
        <w:kinsoku w:val="0"/>
        <w:overflowPunct w:val="0"/>
        <w:spacing w:line="335" w:lineRule="exact"/>
        <w:rPr>
          <w:rFonts w:hint="eastAsia" w:ascii="宋体" w:hAnsi="宋体" w:eastAsia="宋体" w:cs="宋体"/>
        </w:rPr>
      </w:pPr>
    </w:p>
    <w:p w14:paraId="0A595559">
      <w:pPr>
        <w:pStyle w:val="18"/>
        <w:tabs>
          <w:tab w:val="left" w:pos="2250"/>
          <w:tab w:val="left" w:pos="2412"/>
          <w:tab w:val="left" w:pos="3883"/>
          <w:tab w:val="left" w:pos="5352"/>
          <w:tab w:val="left" w:pos="6821"/>
          <w:tab w:val="clear" w:pos="567"/>
        </w:tabs>
        <w:kinsoku w:val="0"/>
        <w:overflowPunct w:val="0"/>
        <w:spacing w:line="335" w:lineRule="exact"/>
        <w:rPr>
          <w:rFonts w:hint="eastAsia" w:ascii="宋体" w:hAnsi="宋体" w:eastAsia="宋体" w:cs="宋体"/>
        </w:rPr>
      </w:pPr>
      <w:r>
        <w:rPr>
          <w:rFonts w:hint="eastAsia" w:ascii="宋体" w:hAnsi="宋体" w:eastAsia="宋体" w:cs="宋体"/>
        </w:rPr>
        <w:t>系</w:t>
      </w:r>
      <w:r>
        <w:rPr>
          <w:rFonts w:hint="eastAsia" w:ascii="宋体" w:hAnsi="宋体" w:eastAsia="宋体" w:cs="宋体"/>
          <w:u w:val="single"/>
        </w:rPr>
        <w:tab/>
      </w:r>
      <w:r>
        <w:rPr>
          <w:rFonts w:hint="eastAsia" w:ascii="宋体" w:hAnsi="宋体" w:eastAsia="宋体" w:cs="宋体"/>
        </w:rPr>
        <w:t>（投标人名称）的法定代表人（单位负责人）。</w:t>
      </w:r>
    </w:p>
    <w:p w14:paraId="092C48B6">
      <w:pPr>
        <w:pStyle w:val="18"/>
        <w:tabs>
          <w:tab w:val="left" w:pos="2412"/>
          <w:tab w:val="left" w:pos="3883"/>
          <w:tab w:val="left" w:pos="5352"/>
          <w:tab w:val="left" w:pos="6821"/>
        </w:tabs>
        <w:kinsoku w:val="0"/>
        <w:overflowPunct w:val="0"/>
        <w:spacing w:line="335" w:lineRule="exact"/>
        <w:rPr>
          <w:rFonts w:hint="eastAsia" w:ascii="宋体" w:hAnsi="宋体" w:eastAsia="宋体" w:cs="宋体"/>
        </w:rPr>
      </w:pPr>
    </w:p>
    <w:p w14:paraId="4301D281">
      <w:pPr>
        <w:pStyle w:val="18"/>
        <w:kinsoku w:val="0"/>
        <w:overflowPunct w:val="0"/>
        <w:spacing w:line="583" w:lineRule="auto"/>
        <w:ind w:right="-46"/>
        <w:rPr>
          <w:rFonts w:hint="eastAsia" w:ascii="宋体" w:hAnsi="宋体" w:eastAsia="宋体" w:cs="宋体"/>
          <w:color w:val="000000"/>
          <w:szCs w:val="20"/>
        </w:rPr>
      </w:pPr>
      <w:r>
        <w:rPr>
          <w:rFonts w:hint="eastAsia" w:ascii="宋体" w:hAnsi="宋体" w:eastAsia="宋体" w:cs="宋体"/>
          <w:color w:val="000000"/>
          <w:szCs w:val="20"/>
        </w:rPr>
        <w:t>附：法定代表人（单位负责人）身份证或护照等身份证明文件电子件：</w:t>
      </w:r>
    </w:p>
    <w:p w14:paraId="71110B1B">
      <w:pPr>
        <w:pStyle w:val="18"/>
        <w:kinsoku w:val="0"/>
        <w:overflowPunct w:val="0"/>
        <w:spacing w:line="583" w:lineRule="auto"/>
        <w:ind w:right="4305"/>
        <w:rPr>
          <w:rFonts w:hint="eastAsia" w:ascii="宋体" w:hAnsi="宋体" w:eastAsia="宋体" w:cs="宋体"/>
          <w:spacing w:val="-3"/>
        </w:rPr>
      </w:pPr>
    </w:p>
    <w:p w14:paraId="0DE690B0">
      <w:pPr>
        <w:autoSpaceDE w:val="0"/>
        <w:autoSpaceDN w:val="0"/>
        <w:adjustRightInd w:val="0"/>
        <w:snapToGrid w:val="0"/>
        <w:spacing w:line="360" w:lineRule="auto"/>
        <w:rPr>
          <w:rFonts w:hint="eastAsia" w:ascii="宋体" w:hAnsi="宋体" w:eastAsia="宋体" w:cs="宋体"/>
          <w:color w:val="000000"/>
          <w:sz w:val="24"/>
          <w:lang w:val="zh-CN"/>
        </w:rPr>
      </w:pPr>
      <w:r>
        <w:rPr>
          <w:rFonts w:hint="eastAsia" w:ascii="宋体" w:hAnsi="宋体" w:eastAsia="宋体" w:cs="宋体"/>
          <w:color w:val="000000"/>
          <w:sz w:val="24"/>
        </w:rPr>
        <w:t>投标人名称（加盖公章）</w:t>
      </w:r>
      <w:r>
        <w:rPr>
          <w:rFonts w:hint="eastAsia" w:ascii="宋体" w:hAnsi="宋体" w:eastAsia="宋体" w:cs="宋体"/>
          <w:color w:val="000000"/>
          <w:sz w:val="24"/>
          <w:lang w:val="zh-CN"/>
        </w:rPr>
        <w:t>：________________</w:t>
      </w:r>
    </w:p>
    <w:p w14:paraId="3FC1314B">
      <w:pPr>
        <w:pStyle w:val="18"/>
        <w:kinsoku w:val="0"/>
        <w:overflowPunct w:val="0"/>
        <w:spacing w:line="583" w:lineRule="auto"/>
        <w:ind w:right="95"/>
        <w:rPr>
          <w:rFonts w:hint="eastAsia" w:ascii="宋体" w:hAnsi="宋体" w:eastAsia="宋体" w:cs="宋体"/>
          <w:spacing w:val="-3"/>
        </w:rPr>
      </w:pPr>
      <w:r>
        <w:rPr>
          <w:rFonts w:hint="eastAsia" w:ascii="宋体" w:hAnsi="宋体" w:eastAsia="宋体" w:cs="宋体"/>
          <w:spacing w:val="-3"/>
        </w:rPr>
        <w:t>法定代表人（</w:t>
      </w:r>
      <w:r>
        <w:rPr>
          <w:rFonts w:hint="eastAsia" w:ascii="宋体" w:hAnsi="宋体" w:eastAsia="宋体" w:cs="宋体"/>
        </w:rPr>
        <w:t>单位负责人</w:t>
      </w:r>
      <w:r>
        <w:rPr>
          <w:rFonts w:hint="eastAsia" w:ascii="宋体" w:hAnsi="宋体" w:eastAsia="宋体" w:cs="宋体"/>
          <w:spacing w:val="-3"/>
        </w:rPr>
        <w:t>）（签字或签章）：_______</w:t>
      </w:r>
    </w:p>
    <w:p w14:paraId="4269616E">
      <w:pPr>
        <w:autoSpaceDE w:val="0"/>
        <w:autoSpaceDN w:val="0"/>
        <w:adjustRightInd w:val="0"/>
        <w:snapToGrid w:val="0"/>
        <w:spacing w:line="360" w:lineRule="auto"/>
        <w:rPr>
          <w:rFonts w:hint="eastAsia" w:ascii="宋体" w:hAnsi="宋体" w:eastAsia="宋体" w:cs="宋体"/>
          <w:color w:val="000000"/>
          <w:sz w:val="24"/>
        </w:rPr>
      </w:pPr>
    </w:p>
    <w:p w14:paraId="3F0E85DF">
      <w:pPr>
        <w:autoSpaceDE w:val="0"/>
        <w:autoSpaceDN w:val="0"/>
        <w:adjustRightInd w:val="0"/>
        <w:snapToGrid w:val="0"/>
        <w:spacing w:line="360" w:lineRule="auto"/>
        <w:rPr>
          <w:rFonts w:hint="eastAsia" w:ascii="宋体" w:hAnsi="宋体" w:eastAsia="宋体" w:cs="宋体"/>
          <w:color w:val="000000"/>
          <w:sz w:val="24"/>
          <w:lang w:val="zh-CN"/>
        </w:rPr>
      </w:pPr>
      <w:r>
        <w:rPr>
          <w:rFonts w:hint="eastAsia" w:ascii="宋体" w:hAnsi="宋体" w:eastAsia="宋体" w:cs="宋体"/>
          <w:color w:val="000000"/>
          <w:sz w:val="24"/>
        </w:rPr>
        <w:t>日期：_____年______月______日</w:t>
      </w:r>
    </w:p>
    <w:p w14:paraId="50E04E33">
      <w:pPr>
        <w:widowControl/>
        <w:jc w:val="left"/>
        <w:rPr>
          <w:rFonts w:hint="eastAsia" w:ascii="宋体" w:hAnsi="宋体" w:eastAsia="宋体" w:cs="宋体"/>
          <w:i/>
          <w:color w:val="000000"/>
          <w:sz w:val="24"/>
          <w:szCs w:val="20"/>
          <w:u w:val="single"/>
        </w:rPr>
      </w:pPr>
    </w:p>
    <w:p w14:paraId="37F9EA54">
      <w:pPr>
        <w:widowControl/>
        <w:jc w:val="left"/>
        <w:rPr>
          <w:rFonts w:hint="eastAsia" w:ascii="宋体" w:hAnsi="宋体" w:eastAsia="宋体" w:cs="宋体"/>
          <w:color w:val="000000"/>
          <w:sz w:val="24"/>
          <w:szCs w:val="20"/>
        </w:rPr>
      </w:pPr>
      <w:r>
        <w:rPr>
          <w:rFonts w:hint="eastAsia" w:ascii="宋体" w:hAnsi="宋体" w:eastAsia="宋体" w:cs="宋体"/>
          <w:color w:val="000000"/>
          <w:sz w:val="24"/>
          <w:szCs w:val="20"/>
        </w:rPr>
        <w:br w:type="page"/>
      </w:r>
    </w:p>
    <w:p w14:paraId="009C54CC">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szCs w:val="20"/>
        </w:rPr>
      </w:pPr>
      <w:r>
        <w:rPr>
          <w:rFonts w:hint="eastAsia" w:ascii="宋体" w:hAnsi="宋体" w:eastAsia="宋体" w:cs="宋体"/>
          <w:color w:val="000000"/>
          <w:sz w:val="24"/>
          <w:szCs w:val="20"/>
          <w:lang w:val="en-US" w:eastAsia="zh-CN"/>
        </w:rPr>
        <w:t>3、</w:t>
      </w:r>
      <w:r>
        <w:rPr>
          <w:rFonts w:hint="eastAsia" w:ascii="宋体" w:hAnsi="宋体" w:eastAsia="宋体" w:cs="宋体"/>
          <w:color w:val="000000"/>
          <w:sz w:val="24"/>
          <w:szCs w:val="20"/>
        </w:rPr>
        <w:t>开标一览表</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Fonts w:hint="eastAsia" w:ascii="宋体" w:hAnsi="宋体" w:eastAsia="宋体" w:cs="宋体"/>
          <w:color w:val="000000"/>
          <w:sz w:val="24"/>
          <w:szCs w:val="20"/>
        </w:rPr>
        <w:t>（实质性格式）</w:t>
      </w:r>
    </w:p>
    <w:p w14:paraId="55FF0B6D">
      <w:pPr>
        <w:spacing w:line="360" w:lineRule="exact"/>
        <w:jc w:val="center"/>
        <w:rPr>
          <w:rFonts w:hint="eastAsia" w:ascii="宋体" w:hAnsi="宋体" w:eastAsia="宋体" w:cs="宋体"/>
          <w:b/>
          <w:color w:val="000000"/>
          <w:sz w:val="36"/>
          <w:szCs w:val="36"/>
        </w:rPr>
      </w:pPr>
      <w:bookmarkStart w:id="998" w:name="_Toc305158900"/>
      <w:bookmarkStart w:id="999" w:name="_Toc164608672"/>
      <w:bookmarkStart w:id="1000" w:name="_Toc164608827"/>
      <w:bookmarkStart w:id="1001" w:name="_Toc226965748"/>
      <w:bookmarkStart w:id="1002" w:name="_Toc195842923"/>
      <w:bookmarkStart w:id="1003" w:name="_Toc264969248"/>
      <w:bookmarkStart w:id="1004" w:name="_Toc305158826"/>
      <w:bookmarkStart w:id="1005" w:name="_Toc226965831"/>
      <w:bookmarkStart w:id="1006" w:name="_Toc226337254"/>
      <w:bookmarkStart w:id="1007" w:name="_Toc226309802"/>
      <w:bookmarkStart w:id="1008" w:name="_Toc265228396"/>
      <w:r>
        <w:rPr>
          <w:rFonts w:hint="eastAsia" w:ascii="宋体" w:hAnsi="宋体" w:eastAsia="宋体" w:cs="宋体"/>
          <w:b/>
          <w:color w:val="000000"/>
          <w:sz w:val="36"/>
          <w:szCs w:val="36"/>
        </w:rPr>
        <w:t>开标一览表</w:t>
      </w:r>
      <w:bookmarkEnd w:id="998"/>
      <w:bookmarkEnd w:id="999"/>
      <w:bookmarkEnd w:id="1000"/>
      <w:bookmarkEnd w:id="1001"/>
      <w:bookmarkEnd w:id="1002"/>
      <w:bookmarkEnd w:id="1003"/>
      <w:bookmarkEnd w:id="1004"/>
      <w:bookmarkEnd w:id="1005"/>
      <w:bookmarkEnd w:id="1006"/>
      <w:bookmarkEnd w:id="1007"/>
      <w:bookmarkEnd w:id="1008"/>
    </w:p>
    <w:p w14:paraId="62DAF3CD">
      <w:pPr>
        <w:tabs>
          <w:tab w:val="left" w:pos="1800"/>
          <w:tab w:val="left" w:pos="5580"/>
        </w:tabs>
        <w:spacing w:line="360" w:lineRule="auto"/>
        <w:jc w:val="left"/>
        <w:rPr>
          <w:rFonts w:hint="eastAsia" w:ascii="宋体" w:hAnsi="宋体" w:eastAsia="宋体" w:cs="宋体"/>
          <w:i/>
          <w:color w:val="FF0000"/>
          <w:sz w:val="24"/>
        </w:rPr>
      </w:pPr>
    </w:p>
    <w:p w14:paraId="723479C8">
      <w:pPr>
        <w:tabs>
          <w:tab w:val="left" w:pos="1800"/>
          <w:tab w:val="left" w:pos="5580"/>
        </w:tabs>
        <w:spacing w:line="360" w:lineRule="auto"/>
        <w:ind w:firstLine="240" w:firstLineChars="100"/>
        <w:jc w:val="left"/>
        <w:rPr>
          <w:rFonts w:hint="eastAsia" w:ascii="宋体" w:hAnsi="宋体" w:eastAsia="宋体" w:cs="宋体"/>
          <w:color w:val="000000"/>
          <w:sz w:val="24"/>
          <w:u w:val="single"/>
        </w:rPr>
      </w:pPr>
      <w:r>
        <w:rPr>
          <w:rFonts w:hint="eastAsia" w:ascii="宋体" w:hAnsi="宋体" w:eastAsia="宋体" w:cs="宋体"/>
          <w:color w:val="000000"/>
          <w:sz w:val="24"/>
        </w:rPr>
        <w:t>项目编号：_____________________     项目名称：____________</w:t>
      </w:r>
    </w:p>
    <w:tbl>
      <w:tblPr>
        <w:tblStyle w:val="44"/>
        <w:tblW w:w="86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80"/>
        <w:gridCol w:w="2594"/>
        <w:gridCol w:w="1389"/>
        <w:gridCol w:w="1387"/>
        <w:gridCol w:w="2776"/>
      </w:tblGrid>
      <w:tr w14:paraId="5A9C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80" w:type="dxa"/>
            <w:vMerge w:val="restart"/>
            <w:vAlign w:val="center"/>
          </w:tcPr>
          <w:p w14:paraId="35C08F23">
            <w:pPr>
              <w:tabs>
                <w:tab w:val="left" w:pos="5580"/>
              </w:tabs>
              <w:jc w:val="center"/>
              <w:rPr>
                <w:rFonts w:hint="eastAsia" w:ascii="宋体" w:hAnsi="宋体" w:eastAsia="宋体" w:cs="宋体"/>
                <w:b/>
                <w:sz w:val="24"/>
              </w:rPr>
            </w:pPr>
            <w:r>
              <w:rPr>
                <w:rFonts w:hint="eastAsia" w:ascii="宋体" w:hAnsi="宋体" w:eastAsia="宋体" w:cs="宋体"/>
                <w:b/>
                <w:sz w:val="24"/>
              </w:rPr>
              <w:t>包号</w:t>
            </w:r>
          </w:p>
        </w:tc>
        <w:tc>
          <w:tcPr>
            <w:tcW w:w="2594" w:type="dxa"/>
            <w:vMerge w:val="restart"/>
            <w:vAlign w:val="center"/>
          </w:tcPr>
          <w:p w14:paraId="33919346">
            <w:pPr>
              <w:tabs>
                <w:tab w:val="left" w:pos="5580"/>
              </w:tabs>
              <w:jc w:val="center"/>
              <w:rPr>
                <w:rFonts w:hint="eastAsia" w:ascii="宋体" w:hAnsi="宋体" w:eastAsia="宋体" w:cs="宋体"/>
                <w:b/>
                <w:sz w:val="24"/>
              </w:rPr>
            </w:pPr>
            <w:r>
              <w:rPr>
                <w:rFonts w:hint="eastAsia" w:ascii="宋体" w:hAnsi="宋体" w:eastAsia="宋体" w:cs="宋体"/>
                <w:b/>
                <w:sz w:val="24"/>
              </w:rPr>
              <w:t>投标人名称</w:t>
            </w:r>
          </w:p>
        </w:tc>
        <w:tc>
          <w:tcPr>
            <w:tcW w:w="2776" w:type="dxa"/>
            <w:gridSpan w:val="2"/>
            <w:vAlign w:val="center"/>
          </w:tcPr>
          <w:p w14:paraId="0E486A14">
            <w:pPr>
              <w:tabs>
                <w:tab w:val="left" w:pos="5580"/>
              </w:tabs>
              <w:jc w:val="center"/>
              <w:rPr>
                <w:rFonts w:hint="eastAsia" w:ascii="宋体" w:hAnsi="宋体" w:eastAsia="宋体" w:cs="宋体"/>
                <w:b/>
                <w:sz w:val="24"/>
              </w:rPr>
            </w:pPr>
            <w:r>
              <w:rPr>
                <w:rFonts w:hint="eastAsia" w:ascii="宋体" w:hAnsi="宋体" w:eastAsia="宋体" w:cs="宋体"/>
                <w:b/>
                <w:sz w:val="24"/>
              </w:rPr>
              <w:t>投标报价</w:t>
            </w:r>
          </w:p>
        </w:tc>
        <w:tc>
          <w:tcPr>
            <w:tcW w:w="2776" w:type="dxa"/>
            <w:vMerge w:val="restart"/>
            <w:vAlign w:val="center"/>
          </w:tcPr>
          <w:p w14:paraId="66A67C19">
            <w:pPr>
              <w:tabs>
                <w:tab w:val="left" w:pos="5580"/>
              </w:tabs>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服务期限</w:t>
            </w:r>
          </w:p>
        </w:tc>
      </w:tr>
      <w:tr w14:paraId="5446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80" w:type="dxa"/>
            <w:vMerge w:val="continue"/>
            <w:vAlign w:val="center"/>
          </w:tcPr>
          <w:p w14:paraId="378C8AC5">
            <w:pPr>
              <w:tabs>
                <w:tab w:val="left" w:pos="5580"/>
              </w:tabs>
              <w:jc w:val="center"/>
              <w:rPr>
                <w:rFonts w:hint="eastAsia" w:ascii="宋体" w:hAnsi="宋体" w:eastAsia="宋体" w:cs="宋体"/>
                <w:sz w:val="24"/>
              </w:rPr>
            </w:pPr>
          </w:p>
        </w:tc>
        <w:tc>
          <w:tcPr>
            <w:tcW w:w="2594" w:type="dxa"/>
            <w:vMerge w:val="continue"/>
            <w:vAlign w:val="center"/>
          </w:tcPr>
          <w:p w14:paraId="3495675B">
            <w:pPr>
              <w:tabs>
                <w:tab w:val="left" w:pos="5580"/>
              </w:tabs>
              <w:jc w:val="center"/>
              <w:rPr>
                <w:rFonts w:hint="eastAsia" w:ascii="宋体" w:hAnsi="宋体" w:eastAsia="宋体" w:cs="宋体"/>
                <w:sz w:val="24"/>
              </w:rPr>
            </w:pPr>
          </w:p>
        </w:tc>
        <w:tc>
          <w:tcPr>
            <w:tcW w:w="1389" w:type="dxa"/>
            <w:vAlign w:val="center"/>
          </w:tcPr>
          <w:p w14:paraId="52E99951">
            <w:pPr>
              <w:tabs>
                <w:tab w:val="left" w:pos="5580"/>
              </w:tabs>
              <w:jc w:val="center"/>
              <w:rPr>
                <w:rFonts w:hint="eastAsia" w:ascii="宋体" w:hAnsi="宋体" w:eastAsia="宋体" w:cs="宋体"/>
                <w:b/>
                <w:sz w:val="24"/>
              </w:rPr>
            </w:pPr>
            <w:r>
              <w:rPr>
                <w:rFonts w:hint="eastAsia" w:ascii="宋体" w:hAnsi="宋体" w:eastAsia="宋体" w:cs="宋体"/>
                <w:b/>
                <w:sz w:val="24"/>
              </w:rPr>
              <w:t>大写</w:t>
            </w:r>
          </w:p>
        </w:tc>
        <w:tc>
          <w:tcPr>
            <w:tcW w:w="1387" w:type="dxa"/>
            <w:vAlign w:val="center"/>
          </w:tcPr>
          <w:p w14:paraId="7B4BACCC">
            <w:pPr>
              <w:tabs>
                <w:tab w:val="left" w:pos="5580"/>
              </w:tabs>
              <w:jc w:val="center"/>
              <w:rPr>
                <w:rFonts w:hint="eastAsia" w:ascii="宋体" w:hAnsi="宋体" w:eastAsia="宋体" w:cs="宋体"/>
                <w:b/>
                <w:sz w:val="24"/>
              </w:rPr>
            </w:pPr>
            <w:r>
              <w:rPr>
                <w:rFonts w:hint="eastAsia" w:ascii="宋体" w:hAnsi="宋体" w:eastAsia="宋体" w:cs="宋体"/>
                <w:b/>
                <w:sz w:val="24"/>
              </w:rPr>
              <w:t>小写</w:t>
            </w:r>
          </w:p>
        </w:tc>
        <w:tc>
          <w:tcPr>
            <w:tcW w:w="2776" w:type="dxa"/>
            <w:vMerge w:val="continue"/>
            <w:vAlign w:val="center"/>
          </w:tcPr>
          <w:p w14:paraId="282A189A">
            <w:pPr>
              <w:tabs>
                <w:tab w:val="left" w:pos="5580"/>
              </w:tabs>
              <w:jc w:val="center"/>
              <w:rPr>
                <w:rFonts w:hint="eastAsia" w:ascii="宋体" w:hAnsi="宋体" w:eastAsia="宋体" w:cs="宋体"/>
                <w:b/>
                <w:sz w:val="24"/>
              </w:rPr>
            </w:pPr>
          </w:p>
        </w:tc>
      </w:tr>
      <w:tr w14:paraId="1A8F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80" w:type="dxa"/>
            <w:vAlign w:val="center"/>
          </w:tcPr>
          <w:p w14:paraId="123C99F2">
            <w:pPr>
              <w:tabs>
                <w:tab w:val="left" w:pos="5580"/>
              </w:tabs>
              <w:jc w:val="center"/>
              <w:rPr>
                <w:rFonts w:hint="eastAsia" w:ascii="宋体" w:hAnsi="宋体" w:eastAsia="宋体" w:cs="宋体"/>
                <w:sz w:val="24"/>
              </w:rPr>
            </w:pPr>
          </w:p>
        </w:tc>
        <w:tc>
          <w:tcPr>
            <w:tcW w:w="2594" w:type="dxa"/>
            <w:vAlign w:val="center"/>
          </w:tcPr>
          <w:p w14:paraId="53EC1416">
            <w:pPr>
              <w:tabs>
                <w:tab w:val="left" w:pos="5580"/>
              </w:tabs>
              <w:jc w:val="center"/>
              <w:rPr>
                <w:rFonts w:hint="eastAsia" w:ascii="宋体" w:hAnsi="宋体" w:eastAsia="宋体" w:cs="宋体"/>
                <w:sz w:val="24"/>
              </w:rPr>
            </w:pPr>
          </w:p>
        </w:tc>
        <w:tc>
          <w:tcPr>
            <w:tcW w:w="1389" w:type="dxa"/>
            <w:vAlign w:val="center"/>
          </w:tcPr>
          <w:p w14:paraId="3161BE6F">
            <w:pPr>
              <w:tabs>
                <w:tab w:val="left" w:pos="5580"/>
              </w:tabs>
              <w:jc w:val="center"/>
              <w:rPr>
                <w:rFonts w:hint="eastAsia" w:ascii="宋体" w:hAnsi="宋体" w:eastAsia="宋体" w:cs="宋体"/>
                <w:sz w:val="24"/>
              </w:rPr>
            </w:pPr>
          </w:p>
        </w:tc>
        <w:tc>
          <w:tcPr>
            <w:tcW w:w="1387" w:type="dxa"/>
            <w:vAlign w:val="center"/>
          </w:tcPr>
          <w:p w14:paraId="3C435E13">
            <w:pPr>
              <w:tabs>
                <w:tab w:val="left" w:pos="5580"/>
              </w:tabs>
              <w:jc w:val="center"/>
              <w:rPr>
                <w:rFonts w:hint="eastAsia" w:ascii="宋体" w:hAnsi="宋体" w:eastAsia="宋体" w:cs="宋体"/>
                <w:sz w:val="24"/>
              </w:rPr>
            </w:pPr>
          </w:p>
        </w:tc>
        <w:tc>
          <w:tcPr>
            <w:tcW w:w="2776" w:type="dxa"/>
            <w:vAlign w:val="center"/>
          </w:tcPr>
          <w:p w14:paraId="73A9101B">
            <w:pPr>
              <w:tabs>
                <w:tab w:val="left" w:pos="5580"/>
              </w:tabs>
              <w:jc w:val="center"/>
              <w:rPr>
                <w:rFonts w:hint="eastAsia" w:ascii="宋体" w:hAnsi="宋体" w:eastAsia="宋体" w:cs="宋体"/>
                <w:sz w:val="24"/>
              </w:rPr>
            </w:pPr>
          </w:p>
        </w:tc>
      </w:tr>
    </w:tbl>
    <w:p w14:paraId="45255691">
      <w:pPr>
        <w:autoSpaceDE w:val="0"/>
        <w:autoSpaceDN w:val="0"/>
        <w:adjustRightInd w:val="0"/>
        <w:jc w:val="left"/>
        <w:rPr>
          <w:rFonts w:hint="eastAsia" w:ascii="宋体" w:hAnsi="宋体" w:eastAsia="宋体" w:cs="宋体"/>
          <w:color w:val="000000"/>
          <w:kern w:val="0"/>
          <w:sz w:val="24"/>
        </w:rPr>
      </w:pPr>
    </w:p>
    <w:p w14:paraId="43BFF188">
      <w:pPr>
        <w:autoSpaceDE w:val="0"/>
        <w:autoSpaceDN w:val="0"/>
        <w:adjustRightInd w:val="0"/>
        <w:jc w:val="left"/>
        <w:rPr>
          <w:rFonts w:hint="eastAsia" w:ascii="宋体" w:hAnsi="宋体" w:eastAsia="宋体" w:cs="宋体"/>
          <w:color w:val="000000"/>
          <w:sz w:val="24"/>
          <w:szCs w:val="20"/>
        </w:rPr>
      </w:pPr>
      <w:r>
        <w:rPr>
          <w:rFonts w:hint="eastAsia" w:ascii="宋体" w:hAnsi="宋体" w:eastAsia="宋体" w:cs="宋体"/>
          <w:color w:val="000000"/>
          <w:kern w:val="0"/>
          <w:sz w:val="24"/>
        </w:rPr>
        <w:t>注：1</w:t>
      </w:r>
      <w:r>
        <w:rPr>
          <w:rFonts w:hint="eastAsia" w:ascii="宋体" w:hAnsi="宋体" w:eastAsia="宋体" w:cs="宋体"/>
          <w:color w:val="000000"/>
          <w:sz w:val="24"/>
          <w:szCs w:val="20"/>
        </w:rPr>
        <w:t>.此表中，每包的投标报价应和《投标分项报价表》中的总价相一致。</w:t>
      </w:r>
    </w:p>
    <w:p w14:paraId="32B08911">
      <w:pPr>
        <w:tabs>
          <w:tab w:val="left" w:pos="5580"/>
        </w:tabs>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2.本表必须按包分别填写。</w:t>
      </w:r>
    </w:p>
    <w:p w14:paraId="166283A6">
      <w:pPr>
        <w:autoSpaceDE w:val="0"/>
        <w:autoSpaceDN w:val="0"/>
        <w:adjustRightInd w:val="0"/>
        <w:snapToGrid w:val="0"/>
        <w:spacing w:before="25" w:after="25" w:line="360" w:lineRule="auto"/>
        <w:rPr>
          <w:rFonts w:hint="eastAsia" w:ascii="宋体" w:hAnsi="宋体" w:eastAsia="宋体" w:cs="宋体"/>
          <w:color w:val="000000"/>
          <w:sz w:val="24"/>
          <w:lang w:val="zh-CN"/>
        </w:rPr>
      </w:pPr>
    </w:p>
    <w:p w14:paraId="49EFD956">
      <w:pPr>
        <w:autoSpaceDE w:val="0"/>
        <w:autoSpaceDN w:val="0"/>
        <w:adjustRightInd w:val="0"/>
        <w:snapToGrid w:val="0"/>
        <w:spacing w:before="25" w:after="25" w:line="360" w:lineRule="auto"/>
        <w:rPr>
          <w:rFonts w:hint="eastAsia" w:ascii="宋体" w:hAnsi="宋体" w:eastAsia="宋体" w:cs="宋体"/>
          <w:color w:val="000000"/>
          <w:sz w:val="24"/>
          <w:lang w:val="zh-CN"/>
        </w:rPr>
      </w:pPr>
      <w:r>
        <w:rPr>
          <w:rFonts w:hint="eastAsia" w:ascii="宋体" w:hAnsi="宋体" w:eastAsia="宋体" w:cs="宋体"/>
          <w:color w:val="000000"/>
          <w:sz w:val="24"/>
          <w:lang w:val="zh-CN"/>
        </w:rPr>
        <w:t xml:space="preserve">                         </w:t>
      </w:r>
    </w:p>
    <w:p w14:paraId="3D7D74D8">
      <w:pPr>
        <w:autoSpaceDE w:val="0"/>
        <w:autoSpaceDN w:val="0"/>
        <w:adjustRightInd w:val="0"/>
        <w:snapToGrid w:val="0"/>
        <w:spacing w:before="25" w:after="25" w:line="360" w:lineRule="auto"/>
        <w:rPr>
          <w:rFonts w:hint="eastAsia" w:ascii="宋体" w:hAnsi="宋体" w:eastAsia="宋体" w:cs="宋体"/>
          <w:color w:val="000000"/>
          <w:sz w:val="24"/>
          <w:lang w:val="zh-CN"/>
        </w:rPr>
      </w:pPr>
      <w:r>
        <w:rPr>
          <w:rFonts w:hint="eastAsia" w:ascii="宋体" w:hAnsi="宋体" w:eastAsia="宋体" w:cs="宋体"/>
          <w:color w:val="000000"/>
          <w:sz w:val="24"/>
        </w:rPr>
        <w:t>投标人名称（加盖公章）</w:t>
      </w:r>
      <w:r>
        <w:rPr>
          <w:rFonts w:hint="eastAsia" w:ascii="宋体" w:hAnsi="宋体" w:eastAsia="宋体" w:cs="宋体"/>
          <w:color w:val="000000"/>
          <w:sz w:val="24"/>
          <w:lang w:val="zh-CN"/>
        </w:rPr>
        <w:t>：____________</w:t>
      </w:r>
    </w:p>
    <w:p w14:paraId="34AE472D">
      <w:pPr>
        <w:autoSpaceDE w:val="0"/>
        <w:autoSpaceDN w:val="0"/>
        <w:adjustRightInd w:val="0"/>
        <w:snapToGrid w:val="0"/>
        <w:spacing w:before="25" w:after="25" w:line="360" w:lineRule="auto"/>
        <w:rPr>
          <w:rFonts w:hint="eastAsia" w:ascii="宋体" w:hAnsi="宋体" w:eastAsia="宋体" w:cs="宋体"/>
          <w:color w:val="000000"/>
          <w:sz w:val="24"/>
          <w:lang w:val="zh-CN"/>
        </w:rPr>
      </w:pPr>
      <w:r>
        <w:rPr>
          <w:rFonts w:hint="eastAsia" w:ascii="宋体" w:hAnsi="宋体" w:eastAsia="宋体" w:cs="宋体"/>
          <w:color w:val="000000"/>
          <w:sz w:val="24"/>
          <w:szCs w:val="20"/>
        </w:rPr>
        <w:t xml:space="preserve">日期：_____年______月______日   </w:t>
      </w:r>
    </w:p>
    <w:p w14:paraId="17F31EB9">
      <w:pPr>
        <w:widowControl/>
        <w:jc w:val="left"/>
        <w:rPr>
          <w:rFonts w:hint="eastAsia" w:ascii="宋体" w:hAnsi="宋体" w:eastAsia="宋体" w:cs="宋体"/>
          <w:color w:val="000000"/>
          <w:sz w:val="24"/>
          <w:szCs w:val="20"/>
        </w:rPr>
      </w:pPr>
      <w:bookmarkStart w:id="1009" w:name="_Toc127151558"/>
      <w:bookmarkStart w:id="1010" w:name="_Toc226965749"/>
      <w:bookmarkStart w:id="1011" w:name="_Toc265228397"/>
      <w:bookmarkStart w:id="1012" w:name="_Toc226309803"/>
      <w:bookmarkStart w:id="1013" w:name="_Toc226965832"/>
      <w:bookmarkStart w:id="1014" w:name="_Toc264969249"/>
      <w:bookmarkStart w:id="1015" w:name="_Toc142311060"/>
      <w:bookmarkStart w:id="1016" w:name="_Toc305158827"/>
      <w:bookmarkStart w:id="1017" w:name="_Toc226337255"/>
      <w:bookmarkStart w:id="1018" w:name="_Toc195842924"/>
      <w:bookmarkStart w:id="1019" w:name="_Toc150774763"/>
      <w:bookmarkStart w:id="1020" w:name="_Toc305158901"/>
      <w:bookmarkStart w:id="1021" w:name="_Toc150480796"/>
    </w:p>
    <w:p w14:paraId="50C3C922">
      <w:pPr>
        <w:widowControl/>
        <w:jc w:val="left"/>
        <w:rPr>
          <w:rFonts w:hint="eastAsia" w:ascii="宋体" w:hAnsi="宋体" w:eastAsia="宋体" w:cs="宋体"/>
          <w:color w:val="000000"/>
          <w:sz w:val="24"/>
          <w:szCs w:val="20"/>
        </w:rPr>
      </w:pPr>
    </w:p>
    <w:p w14:paraId="60044AD4">
      <w:pPr>
        <w:numPr>
          <w:ilvl w:val="0"/>
          <w:numId w:val="17"/>
        </w:numPr>
        <w:tabs>
          <w:tab w:val="left" w:pos="360"/>
        </w:tabs>
        <w:snapToGrid w:val="0"/>
        <w:spacing w:line="360" w:lineRule="auto"/>
        <w:outlineLvl w:val="2"/>
        <w:rPr>
          <w:rFonts w:hint="eastAsia" w:ascii="宋体" w:hAnsi="宋体" w:eastAsia="宋体" w:cs="宋体"/>
          <w:color w:val="000000"/>
          <w:sz w:val="24"/>
          <w:szCs w:val="20"/>
        </w:rPr>
        <w:sectPr>
          <w:headerReference r:id="rId16" w:type="first"/>
          <w:footerReference r:id="rId18" w:type="first"/>
          <w:headerReference r:id="rId15" w:type="even"/>
          <w:footerReference r:id="rId17" w:type="even"/>
          <w:pgSz w:w="11907" w:h="16838"/>
          <w:pgMar w:top="1134" w:right="1587" w:bottom="1417" w:left="1701" w:header="850" w:footer="850" w:gutter="0"/>
          <w:pgBorders>
            <w:top w:val="none" w:sz="0" w:space="0"/>
            <w:left w:val="none" w:sz="0" w:space="0"/>
            <w:bottom w:val="none" w:sz="0" w:space="0"/>
            <w:right w:val="none" w:sz="0" w:space="0"/>
          </w:pgBorders>
          <w:pgNumType w:fmt="decimal"/>
          <w:cols w:space="0" w:num="1"/>
          <w:titlePg/>
          <w:rtlGutter w:val="0"/>
          <w:docGrid w:linePitch="462" w:charSpace="0"/>
        </w:sectPr>
      </w:pPr>
    </w:p>
    <w:p w14:paraId="7729776E">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szCs w:val="20"/>
        </w:rPr>
      </w:pPr>
      <w:r>
        <w:rPr>
          <w:rFonts w:hint="eastAsia" w:ascii="宋体" w:hAnsi="宋体" w:eastAsia="宋体" w:cs="宋体"/>
          <w:color w:val="000000"/>
          <w:sz w:val="24"/>
          <w:szCs w:val="20"/>
          <w:lang w:val="en-US" w:eastAsia="zh-CN"/>
        </w:rPr>
        <w:t>4、</w:t>
      </w:r>
      <w:r>
        <w:rPr>
          <w:rFonts w:hint="eastAsia" w:ascii="宋体" w:hAnsi="宋体" w:eastAsia="宋体" w:cs="宋体"/>
          <w:color w:val="000000"/>
          <w:sz w:val="24"/>
          <w:szCs w:val="20"/>
        </w:rPr>
        <w:t>投标分项报价表</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Fonts w:hint="eastAsia" w:ascii="宋体" w:hAnsi="宋体" w:eastAsia="宋体" w:cs="宋体"/>
          <w:color w:val="000000"/>
          <w:sz w:val="24"/>
          <w:szCs w:val="20"/>
        </w:rPr>
        <w:t>（实质性格式）</w:t>
      </w:r>
    </w:p>
    <w:p w14:paraId="4DE41B8D">
      <w:pPr>
        <w:spacing w:line="360" w:lineRule="exact"/>
        <w:jc w:val="center"/>
        <w:rPr>
          <w:rFonts w:hint="eastAsia" w:ascii="宋体" w:hAnsi="宋体" w:eastAsia="宋体" w:cs="宋体"/>
          <w:color w:val="000000"/>
          <w:sz w:val="36"/>
          <w:szCs w:val="36"/>
        </w:rPr>
      </w:pPr>
    </w:p>
    <w:p w14:paraId="3A26C7D5">
      <w:pPr>
        <w:spacing w:line="360" w:lineRule="exact"/>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投标分项报价表</w:t>
      </w:r>
    </w:p>
    <w:p w14:paraId="46C804B6">
      <w:pPr>
        <w:spacing w:line="260" w:lineRule="exact"/>
        <w:jc w:val="center"/>
        <w:rPr>
          <w:rFonts w:hint="eastAsia" w:ascii="宋体" w:hAnsi="宋体" w:eastAsia="宋体" w:cs="宋体"/>
          <w:color w:val="000000"/>
          <w:sz w:val="36"/>
          <w:szCs w:val="36"/>
        </w:rPr>
      </w:pPr>
    </w:p>
    <w:p w14:paraId="3EA50131">
      <w:pPr>
        <w:tabs>
          <w:tab w:val="left" w:pos="1800"/>
          <w:tab w:val="left" w:pos="5580"/>
        </w:tabs>
        <w:rPr>
          <w:rFonts w:hint="eastAsia" w:ascii="宋体" w:hAnsi="宋体" w:eastAsia="宋体" w:cs="宋体"/>
          <w:color w:val="000000"/>
          <w:sz w:val="24"/>
        </w:rPr>
      </w:pPr>
      <w:bookmarkStart w:id="1022" w:name="_Hlk217395541"/>
      <w:bookmarkStart w:id="1023" w:name="_Hlk217395562"/>
      <w:r>
        <w:rPr>
          <w:rFonts w:hint="eastAsia" w:ascii="宋体" w:hAnsi="宋体" w:eastAsia="宋体" w:cs="宋体"/>
          <w:color w:val="000000"/>
          <w:sz w:val="24"/>
        </w:rPr>
        <w:t>项目编号/包号：________ 项目名称：__________报价单位：人民币元</w:t>
      </w:r>
    </w:p>
    <w:bookmarkEnd w:id="1022"/>
    <w:bookmarkEnd w:id="1023"/>
    <w:tbl>
      <w:tblPr>
        <w:tblStyle w:val="44"/>
        <w:tblW w:w="88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2836"/>
        <w:gridCol w:w="1299"/>
        <w:gridCol w:w="1166"/>
        <w:gridCol w:w="1297"/>
        <w:gridCol w:w="1649"/>
      </w:tblGrid>
      <w:tr w14:paraId="7B72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84" w:type="dxa"/>
            <w:vAlign w:val="center"/>
          </w:tcPr>
          <w:p w14:paraId="2F0FBA5E">
            <w:pPr>
              <w:adjustRightInd w:val="0"/>
              <w:snapToGrid w:val="0"/>
              <w:jc w:val="left"/>
              <w:rPr>
                <w:rFonts w:hint="eastAsia" w:ascii="宋体" w:hAnsi="宋体" w:eastAsia="宋体" w:cs="宋体"/>
                <w:b/>
                <w:color w:val="000000"/>
                <w:sz w:val="24"/>
              </w:rPr>
            </w:pPr>
            <w:r>
              <w:rPr>
                <w:rFonts w:hint="eastAsia" w:ascii="宋体" w:hAnsi="宋体" w:eastAsia="宋体" w:cs="宋体"/>
                <w:b/>
                <w:color w:val="000000"/>
                <w:sz w:val="24"/>
              </w:rPr>
              <w:t>序号</w:t>
            </w:r>
          </w:p>
        </w:tc>
        <w:tc>
          <w:tcPr>
            <w:tcW w:w="2836" w:type="dxa"/>
            <w:vAlign w:val="center"/>
          </w:tcPr>
          <w:p w14:paraId="218A8DA4">
            <w:pPr>
              <w:adjustRightInd w:val="0"/>
              <w:snapToGrid w:val="0"/>
              <w:jc w:val="center"/>
              <w:rPr>
                <w:rFonts w:hint="eastAsia" w:ascii="宋体" w:hAnsi="宋体" w:eastAsia="宋体" w:cs="宋体"/>
                <w:b/>
                <w:color w:val="000000"/>
                <w:sz w:val="24"/>
              </w:rPr>
            </w:pPr>
            <w:r>
              <w:rPr>
                <w:rFonts w:hint="eastAsia" w:ascii="宋体" w:hAnsi="宋体" w:eastAsia="宋体" w:cs="宋体"/>
                <w:b/>
                <w:color w:val="000000"/>
                <w:sz w:val="24"/>
              </w:rPr>
              <w:t>分项名称</w:t>
            </w:r>
          </w:p>
        </w:tc>
        <w:tc>
          <w:tcPr>
            <w:tcW w:w="1299" w:type="dxa"/>
            <w:vAlign w:val="center"/>
          </w:tcPr>
          <w:p w14:paraId="614B084E">
            <w:pPr>
              <w:adjustRightInd w:val="0"/>
              <w:snapToGrid w:val="0"/>
              <w:jc w:val="center"/>
              <w:rPr>
                <w:rFonts w:hint="eastAsia" w:ascii="宋体" w:hAnsi="宋体" w:eastAsia="宋体" w:cs="宋体"/>
                <w:b/>
                <w:color w:val="000000"/>
                <w:sz w:val="24"/>
              </w:rPr>
            </w:pPr>
            <w:r>
              <w:rPr>
                <w:rFonts w:hint="eastAsia" w:ascii="宋体" w:hAnsi="宋体" w:eastAsia="宋体" w:cs="宋体"/>
                <w:b/>
                <w:color w:val="000000"/>
                <w:sz w:val="24"/>
              </w:rPr>
              <w:t>单价（元）</w:t>
            </w:r>
          </w:p>
        </w:tc>
        <w:tc>
          <w:tcPr>
            <w:tcW w:w="1166" w:type="dxa"/>
            <w:vAlign w:val="center"/>
          </w:tcPr>
          <w:p w14:paraId="43377487">
            <w:pPr>
              <w:adjustRightInd w:val="0"/>
              <w:snapToGrid w:val="0"/>
              <w:jc w:val="center"/>
              <w:rPr>
                <w:rFonts w:hint="eastAsia" w:ascii="宋体" w:hAnsi="宋体" w:eastAsia="宋体" w:cs="宋体"/>
                <w:b/>
                <w:color w:val="000000"/>
                <w:sz w:val="24"/>
              </w:rPr>
            </w:pPr>
            <w:r>
              <w:rPr>
                <w:rFonts w:hint="eastAsia" w:ascii="宋体" w:hAnsi="宋体" w:eastAsia="宋体" w:cs="宋体"/>
                <w:b/>
                <w:color w:val="000000"/>
                <w:sz w:val="24"/>
              </w:rPr>
              <w:t>数量</w:t>
            </w:r>
          </w:p>
        </w:tc>
        <w:tc>
          <w:tcPr>
            <w:tcW w:w="1297" w:type="dxa"/>
            <w:vAlign w:val="center"/>
          </w:tcPr>
          <w:p w14:paraId="1B4403F4">
            <w:pPr>
              <w:adjustRightInd w:val="0"/>
              <w:snapToGrid w:val="0"/>
              <w:jc w:val="center"/>
              <w:rPr>
                <w:rFonts w:hint="eastAsia" w:ascii="宋体" w:hAnsi="宋体" w:eastAsia="宋体" w:cs="宋体"/>
                <w:b/>
                <w:color w:val="000000"/>
                <w:sz w:val="24"/>
              </w:rPr>
            </w:pPr>
            <w:r>
              <w:rPr>
                <w:rFonts w:hint="eastAsia" w:ascii="宋体" w:hAnsi="宋体" w:eastAsia="宋体" w:cs="宋体"/>
                <w:b/>
                <w:color w:val="000000"/>
                <w:sz w:val="24"/>
              </w:rPr>
              <w:t>合价（元）</w:t>
            </w:r>
          </w:p>
        </w:tc>
        <w:tc>
          <w:tcPr>
            <w:tcW w:w="1649" w:type="dxa"/>
            <w:vAlign w:val="center"/>
          </w:tcPr>
          <w:p w14:paraId="22254689">
            <w:pPr>
              <w:adjustRightInd w:val="0"/>
              <w:snapToGrid w:val="0"/>
              <w:jc w:val="center"/>
              <w:rPr>
                <w:rFonts w:hint="eastAsia" w:ascii="宋体" w:hAnsi="宋体" w:eastAsia="宋体" w:cs="宋体"/>
                <w:b/>
                <w:color w:val="000000"/>
                <w:sz w:val="24"/>
              </w:rPr>
            </w:pPr>
            <w:r>
              <w:rPr>
                <w:rFonts w:hint="eastAsia" w:ascii="宋体" w:hAnsi="宋体" w:eastAsia="宋体" w:cs="宋体"/>
                <w:b/>
                <w:color w:val="000000"/>
                <w:sz w:val="24"/>
              </w:rPr>
              <w:t>备注/说明</w:t>
            </w:r>
          </w:p>
        </w:tc>
      </w:tr>
      <w:tr w14:paraId="5933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84" w:type="dxa"/>
            <w:vAlign w:val="center"/>
          </w:tcPr>
          <w:p w14:paraId="0DC8F248">
            <w:pPr>
              <w:adjustRightInd w:val="0"/>
              <w:snapToGrid w:val="0"/>
              <w:jc w:val="center"/>
              <w:rPr>
                <w:rFonts w:hint="eastAsia" w:ascii="宋体" w:hAnsi="宋体" w:eastAsia="宋体" w:cs="宋体"/>
                <w:color w:val="000000"/>
                <w:sz w:val="24"/>
              </w:rPr>
            </w:pPr>
            <w:r>
              <w:rPr>
                <w:rFonts w:hint="eastAsia" w:ascii="宋体" w:hAnsi="宋体" w:eastAsia="宋体" w:cs="宋体"/>
                <w:color w:val="000000"/>
                <w:sz w:val="24"/>
              </w:rPr>
              <w:t>1</w:t>
            </w:r>
          </w:p>
        </w:tc>
        <w:tc>
          <w:tcPr>
            <w:tcW w:w="2836" w:type="dxa"/>
            <w:vAlign w:val="center"/>
          </w:tcPr>
          <w:p w14:paraId="04A1B2EB">
            <w:pPr>
              <w:adjustRightInd w:val="0"/>
              <w:snapToGrid w:val="0"/>
              <w:jc w:val="left"/>
              <w:rPr>
                <w:rFonts w:hint="eastAsia" w:ascii="宋体" w:hAnsi="宋体" w:eastAsia="宋体" w:cs="宋体"/>
                <w:color w:val="000000"/>
                <w:sz w:val="24"/>
              </w:rPr>
            </w:pPr>
          </w:p>
        </w:tc>
        <w:tc>
          <w:tcPr>
            <w:tcW w:w="1299" w:type="dxa"/>
            <w:vAlign w:val="center"/>
          </w:tcPr>
          <w:p w14:paraId="670C3B0D">
            <w:pPr>
              <w:adjustRightInd w:val="0"/>
              <w:snapToGrid w:val="0"/>
              <w:jc w:val="left"/>
              <w:rPr>
                <w:rFonts w:hint="eastAsia" w:ascii="宋体" w:hAnsi="宋体" w:eastAsia="宋体" w:cs="宋体"/>
                <w:color w:val="000000"/>
                <w:sz w:val="24"/>
              </w:rPr>
            </w:pPr>
          </w:p>
        </w:tc>
        <w:tc>
          <w:tcPr>
            <w:tcW w:w="1166" w:type="dxa"/>
            <w:vAlign w:val="center"/>
          </w:tcPr>
          <w:p w14:paraId="48725C96">
            <w:pPr>
              <w:adjustRightInd w:val="0"/>
              <w:snapToGrid w:val="0"/>
              <w:jc w:val="center"/>
              <w:rPr>
                <w:rFonts w:hint="eastAsia" w:ascii="宋体" w:hAnsi="宋体" w:eastAsia="宋体" w:cs="宋体"/>
                <w:color w:val="000000"/>
                <w:sz w:val="24"/>
              </w:rPr>
            </w:pPr>
          </w:p>
        </w:tc>
        <w:tc>
          <w:tcPr>
            <w:tcW w:w="1297" w:type="dxa"/>
            <w:vAlign w:val="center"/>
          </w:tcPr>
          <w:p w14:paraId="1EA3EC0C">
            <w:pPr>
              <w:adjustRightInd w:val="0"/>
              <w:snapToGrid w:val="0"/>
              <w:jc w:val="left"/>
              <w:rPr>
                <w:rFonts w:hint="eastAsia" w:ascii="宋体" w:hAnsi="宋体" w:eastAsia="宋体" w:cs="宋体"/>
                <w:color w:val="000000"/>
                <w:sz w:val="24"/>
              </w:rPr>
            </w:pPr>
          </w:p>
        </w:tc>
        <w:tc>
          <w:tcPr>
            <w:tcW w:w="1649" w:type="dxa"/>
            <w:vAlign w:val="center"/>
          </w:tcPr>
          <w:p w14:paraId="089DE44E">
            <w:pPr>
              <w:adjustRightInd w:val="0"/>
              <w:snapToGrid w:val="0"/>
              <w:jc w:val="left"/>
              <w:rPr>
                <w:rFonts w:hint="eastAsia" w:ascii="宋体" w:hAnsi="宋体" w:eastAsia="宋体" w:cs="宋体"/>
                <w:color w:val="000000"/>
                <w:sz w:val="24"/>
              </w:rPr>
            </w:pPr>
          </w:p>
        </w:tc>
      </w:tr>
      <w:tr w14:paraId="0A8F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84" w:type="dxa"/>
            <w:vAlign w:val="center"/>
          </w:tcPr>
          <w:p w14:paraId="3F62D13B">
            <w:pPr>
              <w:adjustRightInd w:val="0"/>
              <w:snapToGrid w:val="0"/>
              <w:jc w:val="center"/>
              <w:rPr>
                <w:rFonts w:hint="eastAsia" w:ascii="宋体" w:hAnsi="宋体" w:eastAsia="宋体" w:cs="宋体"/>
                <w:color w:val="000000"/>
                <w:sz w:val="24"/>
              </w:rPr>
            </w:pPr>
            <w:r>
              <w:rPr>
                <w:rFonts w:hint="eastAsia" w:ascii="宋体" w:hAnsi="宋体" w:eastAsia="宋体" w:cs="宋体"/>
                <w:color w:val="000000"/>
                <w:sz w:val="24"/>
              </w:rPr>
              <w:t>2</w:t>
            </w:r>
          </w:p>
        </w:tc>
        <w:tc>
          <w:tcPr>
            <w:tcW w:w="2836" w:type="dxa"/>
            <w:vAlign w:val="center"/>
          </w:tcPr>
          <w:p w14:paraId="2D5B649D">
            <w:pPr>
              <w:adjustRightInd w:val="0"/>
              <w:snapToGrid w:val="0"/>
              <w:jc w:val="left"/>
              <w:rPr>
                <w:rFonts w:hint="eastAsia" w:ascii="宋体" w:hAnsi="宋体" w:eastAsia="宋体" w:cs="宋体"/>
                <w:color w:val="000000"/>
                <w:sz w:val="24"/>
              </w:rPr>
            </w:pPr>
          </w:p>
        </w:tc>
        <w:tc>
          <w:tcPr>
            <w:tcW w:w="1299" w:type="dxa"/>
            <w:vAlign w:val="center"/>
          </w:tcPr>
          <w:p w14:paraId="6CE27DDE">
            <w:pPr>
              <w:adjustRightInd w:val="0"/>
              <w:snapToGrid w:val="0"/>
              <w:jc w:val="left"/>
              <w:rPr>
                <w:rFonts w:hint="eastAsia" w:ascii="宋体" w:hAnsi="宋体" w:eastAsia="宋体" w:cs="宋体"/>
                <w:color w:val="000000"/>
                <w:sz w:val="24"/>
              </w:rPr>
            </w:pPr>
          </w:p>
        </w:tc>
        <w:tc>
          <w:tcPr>
            <w:tcW w:w="1166" w:type="dxa"/>
            <w:vAlign w:val="center"/>
          </w:tcPr>
          <w:p w14:paraId="3A57FBE8">
            <w:pPr>
              <w:adjustRightInd w:val="0"/>
              <w:snapToGrid w:val="0"/>
              <w:jc w:val="center"/>
              <w:rPr>
                <w:rFonts w:hint="eastAsia" w:ascii="宋体" w:hAnsi="宋体" w:eastAsia="宋体" w:cs="宋体"/>
                <w:color w:val="000000"/>
                <w:sz w:val="24"/>
              </w:rPr>
            </w:pPr>
          </w:p>
        </w:tc>
        <w:tc>
          <w:tcPr>
            <w:tcW w:w="1297" w:type="dxa"/>
            <w:vAlign w:val="center"/>
          </w:tcPr>
          <w:p w14:paraId="1421B4A9">
            <w:pPr>
              <w:adjustRightInd w:val="0"/>
              <w:snapToGrid w:val="0"/>
              <w:jc w:val="left"/>
              <w:rPr>
                <w:rFonts w:hint="eastAsia" w:ascii="宋体" w:hAnsi="宋体" w:eastAsia="宋体" w:cs="宋体"/>
                <w:color w:val="000000"/>
                <w:sz w:val="24"/>
              </w:rPr>
            </w:pPr>
          </w:p>
        </w:tc>
        <w:tc>
          <w:tcPr>
            <w:tcW w:w="1649" w:type="dxa"/>
            <w:vAlign w:val="center"/>
          </w:tcPr>
          <w:p w14:paraId="6FDA41D1">
            <w:pPr>
              <w:adjustRightInd w:val="0"/>
              <w:snapToGrid w:val="0"/>
              <w:jc w:val="left"/>
              <w:rPr>
                <w:rFonts w:hint="eastAsia" w:ascii="宋体" w:hAnsi="宋体" w:eastAsia="宋体" w:cs="宋体"/>
                <w:color w:val="000000"/>
                <w:sz w:val="24"/>
              </w:rPr>
            </w:pPr>
          </w:p>
        </w:tc>
      </w:tr>
      <w:tr w14:paraId="1D06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84" w:type="dxa"/>
            <w:vAlign w:val="center"/>
          </w:tcPr>
          <w:p w14:paraId="1DE8F93F">
            <w:pPr>
              <w:adjustRightInd w:val="0"/>
              <w:snapToGrid w:val="0"/>
              <w:jc w:val="center"/>
              <w:rPr>
                <w:rFonts w:hint="eastAsia" w:ascii="宋体" w:hAnsi="宋体" w:eastAsia="宋体" w:cs="宋体"/>
                <w:color w:val="000000"/>
                <w:sz w:val="24"/>
              </w:rPr>
            </w:pPr>
            <w:r>
              <w:rPr>
                <w:rFonts w:hint="eastAsia" w:ascii="宋体" w:hAnsi="宋体" w:eastAsia="宋体" w:cs="宋体"/>
                <w:color w:val="000000"/>
                <w:sz w:val="24"/>
              </w:rPr>
              <w:t>3</w:t>
            </w:r>
          </w:p>
        </w:tc>
        <w:tc>
          <w:tcPr>
            <w:tcW w:w="2836" w:type="dxa"/>
            <w:vAlign w:val="center"/>
          </w:tcPr>
          <w:p w14:paraId="30A04491">
            <w:pPr>
              <w:adjustRightInd w:val="0"/>
              <w:snapToGrid w:val="0"/>
              <w:jc w:val="left"/>
              <w:rPr>
                <w:rFonts w:hint="eastAsia" w:ascii="宋体" w:hAnsi="宋体" w:eastAsia="宋体" w:cs="宋体"/>
                <w:color w:val="000000"/>
                <w:sz w:val="24"/>
              </w:rPr>
            </w:pPr>
            <w:r>
              <w:rPr>
                <w:rFonts w:hint="eastAsia" w:ascii="宋体" w:hAnsi="宋体" w:eastAsia="宋体" w:cs="宋体"/>
                <w:color w:val="000000"/>
                <w:sz w:val="24"/>
              </w:rPr>
              <w:t>…</w:t>
            </w:r>
          </w:p>
        </w:tc>
        <w:tc>
          <w:tcPr>
            <w:tcW w:w="1299" w:type="dxa"/>
            <w:vAlign w:val="center"/>
          </w:tcPr>
          <w:p w14:paraId="1F0AFFF3">
            <w:pPr>
              <w:adjustRightInd w:val="0"/>
              <w:snapToGrid w:val="0"/>
              <w:jc w:val="left"/>
              <w:rPr>
                <w:rFonts w:hint="eastAsia" w:ascii="宋体" w:hAnsi="宋体" w:eastAsia="宋体" w:cs="宋体"/>
                <w:color w:val="000000"/>
                <w:sz w:val="24"/>
              </w:rPr>
            </w:pPr>
          </w:p>
        </w:tc>
        <w:tc>
          <w:tcPr>
            <w:tcW w:w="1166" w:type="dxa"/>
            <w:vAlign w:val="center"/>
          </w:tcPr>
          <w:p w14:paraId="50E4C477">
            <w:pPr>
              <w:adjustRightInd w:val="0"/>
              <w:snapToGrid w:val="0"/>
              <w:jc w:val="center"/>
              <w:rPr>
                <w:rFonts w:hint="eastAsia" w:ascii="宋体" w:hAnsi="宋体" w:eastAsia="宋体" w:cs="宋体"/>
                <w:color w:val="000000"/>
                <w:sz w:val="24"/>
              </w:rPr>
            </w:pPr>
          </w:p>
        </w:tc>
        <w:tc>
          <w:tcPr>
            <w:tcW w:w="1297" w:type="dxa"/>
            <w:vAlign w:val="center"/>
          </w:tcPr>
          <w:p w14:paraId="4875AF88">
            <w:pPr>
              <w:adjustRightInd w:val="0"/>
              <w:snapToGrid w:val="0"/>
              <w:jc w:val="left"/>
              <w:rPr>
                <w:rFonts w:hint="eastAsia" w:ascii="宋体" w:hAnsi="宋体" w:eastAsia="宋体" w:cs="宋体"/>
                <w:color w:val="000000"/>
                <w:sz w:val="24"/>
              </w:rPr>
            </w:pPr>
          </w:p>
        </w:tc>
        <w:tc>
          <w:tcPr>
            <w:tcW w:w="1649" w:type="dxa"/>
            <w:vAlign w:val="center"/>
          </w:tcPr>
          <w:p w14:paraId="080730D2">
            <w:pPr>
              <w:adjustRightInd w:val="0"/>
              <w:snapToGrid w:val="0"/>
              <w:jc w:val="left"/>
              <w:rPr>
                <w:rFonts w:hint="eastAsia" w:ascii="宋体" w:hAnsi="宋体" w:eastAsia="宋体" w:cs="宋体"/>
                <w:color w:val="000000"/>
                <w:sz w:val="24"/>
              </w:rPr>
            </w:pPr>
          </w:p>
        </w:tc>
      </w:tr>
      <w:tr w14:paraId="55D8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885" w:type="dxa"/>
            <w:gridSpan w:val="4"/>
            <w:vAlign w:val="center"/>
          </w:tcPr>
          <w:p w14:paraId="6BFBABFE">
            <w:pPr>
              <w:adjustRightInd w:val="0"/>
              <w:snapToGrid w:val="0"/>
              <w:jc w:val="right"/>
              <w:rPr>
                <w:rFonts w:hint="eastAsia" w:ascii="宋体" w:hAnsi="宋体" w:eastAsia="宋体" w:cs="宋体"/>
                <w:color w:val="000000"/>
                <w:sz w:val="24"/>
              </w:rPr>
            </w:pPr>
            <w:r>
              <w:rPr>
                <w:rFonts w:hint="eastAsia" w:ascii="宋体" w:hAnsi="宋体" w:eastAsia="宋体" w:cs="宋体"/>
                <w:b/>
                <w:color w:val="000000"/>
                <w:sz w:val="24"/>
              </w:rPr>
              <w:t>总价（元）</w:t>
            </w:r>
          </w:p>
        </w:tc>
        <w:tc>
          <w:tcPr>
            <w:tcW w:w="1297" w:type="dxa"/>
            <w:vAlign w:val="center"/>
          </w:tcPr>
          <w:p w14:paraId="182A13DC">
            <w:pPr>
              <w:adjustRightInd w:val="0"/>
              <w:snapToGrid w:val="0"/>
              <w:jc w:val="left"/>
              <w:rPr>
                <w:rFonts w:hint="eastAsia" w:ascii="宋体" w:hAnsi="宋体" w:eastAsia="宋体" w:cs="宋体"/>
                <w:color w:val="000000"/>
                <w:sz w:val="24"/>
              </w:rPr>
            </w:pPr>
          </w:p>
        </w:tc>
        <w:tc>
          <w:tcPr>
            <w:tcW w:w="1649" w:type="dxa"/>
            <w:vAlign w:val="center"/>
          </w:tcPr>
          <w:p w14:paraId="1623B286">
            <w:pPr>
              <w:adjustRightInd w:val="0"/>
              <w:snapToGrid w:val="0"/>
              <w:jc w:val="left"/>
              <w:rPr>
                <w:rFonts w:hint="eastAsia" w:ascii="宋体" w:hAnsi="宋体" w:eastAsia="宋体" w:cs="宋体"/>
                <w:color w:val="000000"/>
                <w:sz w:val="24"/>
              </w:rPr>
            </w:pPr>
          </w:p>
        </w:tc>
      </w:tr>
    </w:tbl>
    <w:p w14:paraId="0EF728F5">
      <w:pPr>
        <w:tabs>
          <w:tab w:val="left" w:pos="1800"/>
          <w:tab w:val="left" w:pos="5580"/>
        </w:tabs>
        <w:jc w:val="left"/>
        <w:rPr>
          <w:rFonts w:hint="eastAsia" w:ascii="宋体" w:hAnsi="宋体" w:eastAsia="宋体" w:cs="宋体"/>
          <w:b/>
          <w:bCs w:val="0"/>
          <w:i w:val="0"/>
          <w:iCs/>
          <w:color w:val="auto"/>
          <w:sz w:val="24"/>
        </w:rPr>
      </w:pPr>
    </w:p>
    <w:p w14:paraId="7BAEDCED">
      <w:pPr>
        <w:tabs>
          <w:tab w:val="left" w:pos="1800"/>
          <w:tab w:val="left" w:pos="5580"/>
        </w:tabs>
        <w:jc w:val="left"/>
        <w:rPr>
          <w:rFonts w:hint="eastAsia" w:ascii="宋体" w:hAnsi="宋体" w:eastAsia="宋体" w:cs="宋体"/>
          <w:color w:val="000000"/>
          <w:sz w:val="24"/>
        </w:rPr>
      </w:pPr>
    </w:p>
    <w:p w14:paraId="10B9CD4A">
      <w:pPr>
        <w:tabs>
          <w:tab w:val="left" w:pos="1800"/>
          <w:tab w:val="left" w:pos="5580"/>
        </w:tabs>
        <w:jc w:val="left"/>
        <w:rPr>
          <w:rFonts w:hint="eastAsia" w:ascii="宋体" w:hAnsi="宋体" w:eastAsia="宋体" w:cs="宋体"/>
          <w:color w:val="000000"/>
          <w:sz w:val="24"/>
        </w:rPr>
      </w:pPr>
    </w:p>
    <w:p w14:paraId="0048045C">
      <w:pPr>
        <w:tabs>
          <w:tab w:val="left" w:pos="1800"/>
          <w:tab w:val="left" w:pos="5580"/>
        </w:tabs>
        <w:jc w:val="left"/>
        <w:rPr>
          <w:rFonts w:hint="eastAsia" w:ascii="宋体" w:hAnsi="宋体" w:eastAsia="宋体" w:cs="宋体"/>
          <w:color w:val="000000"/>
          <w:sz w:val="24"/>
        </w:rPr>
      </w:pPr>
      <w:r>
        <w:rPr>
          <w:rFonts w:hint="eastAsia" w:ascii="宋体" w:hAnsi="宋体" w:eastAsia="宋体" w:cs="宋体"/>
          <w:color w:val="000000"/>
          <w:sz w:val="24"/>
        </w:rPr>
        <w:t>注：1.本表应按包分别填写。</w:t>
      </w:r>
    </w:p>
    <w:p w14:paraId="6AB39DC5">
      <w:pPr>
        <w:tabs>
          <w:tab w:val="left" w:pos="1800"/>
          <w:tab w:val="left" w:pos="5580"/>
        </w:tabs>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2.如果不提供分项报价将视为没有实质性响应招标文件。</w:t>
      </w:r>
    </w:p>
    <w:p w14:paraId="129AD7A7">
      <w:pPr>
        <w:tabs>
          <w:tab w:val="left" w:pos="1800"/>
          <w:tab w:val="left" w:pos="5580"/>
        </w:tabs>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3.上述各项的详细规格（如有），可另页描述。</w:t>
      </w:r>
    </w:p>
    <w:p w14:paraId="30FD9730">
      <w:pPr>
        <w:autoSpaceDE w:val="0"/>
        <w:autoSpaceDN w:val="0"/>
        <w:adjustRightInd w:val="0"/>
        <w:snapToGrid w:val="0"/>
        <w:spacing w:before="25" w:after="25" w:line="360" w:lineRule="auto"/>
        <w:rPr>
          <w:rFonts w:hint="eastAsia" w:ascii="宋体" w:hAnsi="宋体" w:eastAsia="宋体" w:cs="宋体"/>
          <w:color w:val="000000"/>
          <w:sz w:val="24"/>
          <w:lang w:val="zh-CN"/>
        </w:rPr>
      </w:pPr>
      <w:r>
        <w:rPr>
          <w:rFonts w:hint="eastAsia" w:ascii="宋体" w:hAnsi="宋体" w:eastAsia="宋体" w:cs="宋体"/>
          <w:color w:val="000000"/>
          <w:sz w:val="24"/>
          <w:lang w:val="zh-CN"/>
        </w:rPr>
        <w:t xml:space="preserve">                  </w:t>
      </w:r>
    </w:p>
    <w:p w14:paraId="6836EA2F">
      <w:pPr>
        <w:autoSpaceDE w:val="0"/>
        <w:autoSpaceDN w:val="0"/>
        <w:adjustRightInd w:val="0"/>
        <w:snapToGrid w:val="0"/>
        <w:spacing w:before="25" w:after="25" w:line="360" w:lineRule="auto"/>
        <w:rPr>
          <w:rFonts w:hint="eastAsia" w:ascii="宋体" w:hAnsi="宋体" w:eastAsia="宋体" w:cs="宋体"/>
          <w:color w:val="000000"/>
          <w:sz w:val="24"/>
          <w:lang w:val="zh-CN"/>
        </w:rPr>
      </w:pPr>
      <w:r>
        <w:rPr>
          <w:rFonts w:hint="eastAsia" w:ascii="宋体" w:hAnsi="宋体" w:eastAsia="宋体" w:cs="宋体"/>
          <w:color w:val="000000"/>
          <w:sz w:val="24"/>
        </w:rPr>
        <w:t>投标人名称（加盖公章）</w:t>
      </w:r>
      <w:r>
        <w:rPr>
          <w:rFonts w:hint="eastAsia" w:ascii="宋体" w:hAnsi="宋体" w:eastAsia="宋体" w:cs="宋体"/>
          <w:color w:val="000000"/>
          <w:sz w:val="24"/>
          <w:lang w:val="zh-CN"/>
        </w:rPr>
        <w:t>：____________</w:t>
      </w:r>
    </w:p>
    <w:p w14:paraId="6FD4EA05">
      <w:pPr>
        <w:autoSpaceDE w:val="0"/>
        <w:autoSpaceDN w:val="0"/>
        <w:adjustRightInd w:val="0"/>
        <w:snapToGrid w:val="0"/>
        <w:spacing w:before="25" w:after="25" w:line="360" w:lineRule="auto"/>
        <w:rPr>
          <w:rFonts w:hint="eastAsia" w:ascii="宋体" w:hAnsi="宋体" w:eastAsia="宋体" w:cs="宋体"/>
          <w:color w:val="000000"/>
          <w:sz w:val="24"/>
          <w:lang w:val="zh-CN"/>
        </w:rPr>
      </w:pPr>
      <w:r>
        <w:rPr>
          <w:rFonts w:hint="eastAsia" w:ascii="宋体" w:hAnsi="宋体" w:eastAsia="宋体" w:cs="宋体"/>
          <w:color w:val="000000"/>
          <w:sz w:val="24"/>
          <w:szCs w:val="20"/>
        </w:rPr>
        <w:t xml:space="preserve">日期：_____年______月______日   </w:t>
      </w:r>
    </w:p>
    <w:p w14:paraId="229FB3C4">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szCs w:val="20"/>
        </w:rPr>
      </w:pPr>
      <w:bookmarkStart w:id="1024" w:name="_Toc150774765"/>
      <w:bookmarkStart w:id="1025" w:name="_Toc142311062"/>
      <w:bookmarkStart w:id="1026" w:name="_Toc195842927"/>
      <w:bookmarkStart w:id="1027" w:name="_Toc127151562"/>
      <w:bookmarkStart w:id="1028" w:name="_Toc265228400"/>
      <w:bookmarkStart w:id="1029" w:name="_Toc264969252"/>
      <w:bookmarkStart w:id="1030" w:name="_Toc226337258"/>
      <w:bookmarkStart w:id="1031" w:name="_Toc226309806"/>
      <w:bookmarkStart w:id="1032" w:name="_Toc226965752"/>
      <w:bookmarkStart w:id="1033" w:name="_Toc305158830"/>
      <w:bookmarkStart w:id="1034" w:name="_Toc150480798"/>
      <w:bookmarkStart w:id="1035" w:name="_Toc305158904"/>
      <w:bookmarkStart w:id="1036" w:name="_Toc226965835"/>
      <w:bookmarkStart w:id="1037" w:name="_Toc226965834"/>
      <w:bookmarkStart w:id="1038" w:name="_Toc305158903"/>
      <w:bookmarkStart w:id="1039" w:name="_Toc226309805"/>
      <w:bookmarkStart w:id="1040" w:name="_Toc226965751"/>
      <w:bookmarkStart w:id="1041" w:name="_Toc127151561"/>
      <w:bookmarkStart w:id="1042" w:name="_Toc195842926"/>
      <w:bookmarkStart w:id="1043" w:name="_Toc226337257"/>
      <w:bookmarkStart w:id="1044" w:name="_Toc305158829"/>
      <w:bookmarkStart w:id="1045" w:name="_Toc150480797"/>
      <w:bookmarkStart w:id="1046" w:name="_Toc142311061"/>
      <w:bookmarkStart w:id="1047" w:name="_Toc150774764"/>
      <w:bookmarkStart w:id="1048" w:name="_Toc264969251"/>
      <w:bookmarkStart w:id="1049" w:name="_Toc265228399"/>
      <w:r>
        <w:rPr>
          <w:rFonts w:hint="eastAsia" w:ascii="宋体" w:hAnsi="宋体" w:eastAsia="宋体" w:cs="宋体"/>
          <w:color w:val="000000"/>
          <w:sz w:val="24"/>
          <w:szCs w:val="20"/>
        </w:rPr>
        <w:br w:type="page"/>
      </w:r>
      <w:r>
        <w:rPr>
          <w:rFonts w:hint="eastAsia" w:ascii="宋体" w:hAnsi="宋体" w:eastAsia="宋体" w:cs="宋体"/>
          <w:color w:val="000000"/>
          <w:sz w:val="24"/>
          <w:szCs w:val="20"/>
          <w:lang w:val="en-US" w:eastAsia="zh-CN"/>
        </w:rPr>
        <w:t>5、</w:t>
      </w:r>
      <w:r>
        <w:rPr>
          <w:rFonts w:hint="eastAsia" w:ascii="宋体" w:hAnsi="宋体" w:eastAsia="宋体" w:cs="宋体"/>
          <w:color w:val="000000"/>
          <w:sz w:val="24"/>
          <w:szCs w:val="20"/>
        </w:rPr>
        <w:t>合同条款偏离表</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rFonts w:hint="eastAsia" w:ascii="宋体" w:hAnsi="宋体" w:eastAsia="宋体" w:cs="宋体"/>
          <w:color w:val="000000"/>
          <w:sz w:val="24"/>
          <w:szCs w:val="20"/>
        </w:rPr>
        <w:t>（实质性格式）</w:t>
      </w:r>
    </w:p>
    <w:p w14:paraId="206722B8">
      <w:pPr>
        <w:spacing w:line="360" w:lineRule="auto"/>
        <w:rPr>
          <w:rFonts w:hint="eastAsia" w:ascii="宋体" w:hAnsi="宋体" w:eastAsia="宋体" w:cs="宋体"/>
          <w:color w:val="000000"/>
          <w:sz w:val="24"/>
          <w:szCs w:val="20"/>
        </w:rPr>
      </w:pPr>
    </w:p>
    <w:p w14:paraId="6F6CBF21">
      <w:pPr>
        <w:tabs>
          <w:tab w:val="left" w:pos="2775"/>
          <w:tab w:val="center" w:pos="4153"/>
        </w:tabs>
        <w:autoSpaceDE w:val="0"/>
        <w:autoSpaceDN w:val="0"/>
        <w:adjustRightInd w:val="0"/>
        <w:spacing w:line="360" w:lineRule="auto"/>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合同条款偏离表</w:t>
      </w:r>
    </w:p>
    <w:p w14:paraId="2FFC9096">
      <w:pPr>
        <w:spacing w:line="360" w:lineRule="auto"/>
        <w:rPr>
          <w:rFonts w:hint="eastAsia" w:ascii="宋体" w:hAnsi="宋体" w:eastAsia="宋体" w:cs="宋体"/>
          <w:color w:val="000000"/>
          <w:sz w:val="24"/>
          <w:szCs w:val="20"/>
        </w:rPr>
      </w:pPr>
    </w:p>
    <w:p w14:paraId="3FB84FEB">
      <w:pPr>
        <w:tabs>
          <w:tab w:val="left" w:pos="1800"/>
          <w:tab w:val="left" w:pos="5580"/>
        </w:tabs>
        <w:spacing w:line="360" w:lineRule="auto"/>
        <w:ind w:firstLine="360" w:firstLineChars="150"/>
        <w:jc w:val="left"/>
        <w:rPr>
          <w:rFonts w:hint="eastAsia" w:ascii="宋体" w:hAnsi="宋体" w:eastAsia="宋体" w:cs="宋体"/>
          <w:color w:val="000000"/>
          <w:sz w:val="24"/>
        </w:rPr>
      </w:pPr>
      <w:r>
        <w:rPr>
          <w:rFonts w:hint="eastAsia" w:ascii="宋体" w:hAnsi="宋体" w:eastAsia="宋体" w:cs="宋体"/>
          <w:color w:val="000000"/>
          <w:sz w:val="24"/>
        </w:rPr>
        <w:t>项目编号/包号：_____________________     项目名称：_____________</w:t>
      </w:r>
    </w:p>
    <w:tbl>
      <w:tblPr>
        <w:tblStyle w:val="44"/>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1675"/>
        <w:gridCol w:w="1599"/>
        <w:gridCol w:w="1599"/>
        <w:gridCol w:w="1795"/>
        <w:gridCol w:w="1077"/>
      </w:tblGrid>
      <w:tr w14:paraId="062E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90" w:type="dxa"/>
            <w:vAlign w:val="center"/>
          </w:tcPr>
          <w:p w14:paraId="2A15BF51">
            <w:pPr>
              <w:adjustRightInd w:val="0"/>
              <w:snapToGrid w:val="0"/>
              <w:jc w:val="center"/>
              <w:rPr>
                <w:rFonts w:hint="eastAsia" w:ascii="宋体" w:hAnsi="宋体" w:eastAsia="宋体" w:cs="宋体"/>
                <w:color w:val="000000"/>
                <w:sz w:val="24"/>
              </w:rPr>
            </w:pPr>
            <w:bookmarkStart w:id="1050" w:name="_Hlk144279231"/>
            <w:r>
              <w:rPr>
                <w:rFonts w:hint="eastAsia" w:ascii="宋体" w:hAnsi="宋体" w:eastAsia="宋体" w:cs="宋体"/>
                <w:color w:val="000000"/>
                <w:sz w:val="24"/>
              </w:rPr>
              <w:t>序号</w:t>
            </w:r>
          </w:p>
        </w:tc>
        <w:tc>
          <w:tcPr>
            <w:tcW w:w="1675" w:type="dxa"/>
            <w:vAlign w:val="center"/>
          </w:tcPr>
          <w:p w14:paraId="42EC7DDE">
            <w:pPr>
              <w:adjustRightInd w:val="0"/>
              <w:snapToGrid w:val="0"/>
              <w:jc w:val="center"/>
              <w:rPr>
                <w:rFonts w:hint="eastAsia" w:ascii="宋体" w:hAnsi="宋体" w:eastAsia="宋体" w:cs="宋体"/>
                <w:color w:val="000000"/>
                <w:sz w:val="24"/>
              </w:rPr>
            </w:pPr>
            <w:r>
              <w:rPr>
                <w:rFonts w:hint="eastAsia" w:ascii="宋体" w:hAnsi="宋体" w:eastAsia="宋体" w:cs="宋体"/>
                <w:color w:val="000000"/>
                <w:sz w:val="24"/>
                <w:szCs w:val="21"/>
              </w:rPr>
              <w:t>招标文件</w:t>
            </w:r>
            <w:r>
              <w:rPr>
                <w:rFonts w:hint="eastAsia" w:ascii="宋体" w:hAnsi="宋体" w:eastAsia="宋体" w:cs="宋体"/>
                <w:color w:val="000000"/>
                <w:sz w:val="24"/>
              </w:rPr>
              <w:t>条目号（页码）</w:t>
            </w:r>
          </w:p>
        </w:tc>
        <w:tc>
          <w:tcPr>
            <w:tcW w:w="1599" w:type="dxa"/>
            <w:vAlign w:val="center"/>
          </w:tcPr>
          <w:p w14:paraId="48BB75EE">
            <w:pPr>
              <w:adjustRightInd w:val="0"/>
              <w:snapToGrid w:val="0"/>
              <w:jc w:val="center"/>
              <w:rPr>
                <w:rFonts w:hint="eastAsia" w:ascii="宋体" w:hAnsi="宋体" w:eastAsia="宋体" w:cs="宋体"/>
                <w:color w:val="000000"/>
                <w:sz w:val="24"/>
              </w:rPr>
            </w:pPr>
            <w:r>
              <w:rPr>
                <w:rFonts w:hint="eastAsia" w:ascii="宋体" w:hAnsi="宋体" w:eastAsia="宋体" w:cs="宋体"/>
                <w:color w:val="000000"/>
                <w:sz w:val="24"/>
                <w:szCs w:val="21"/>
              </w:rPr>
              <w:t>招标文件</w:t>
            </w:r>
            <w:r>
              <w:rPr>
                <w:rFonts w:hint="eastAsia" w:ascii="宋体" w:hAnsi="宋体" w:eastAsia="宋体" w:cs="宋体"/>
                <w:color w:val="000000"/>
                <w:sz w:val="24"/>
              </w:rPr>
              <w:t>要求</w:t>
            </w:r>
          </w:p>
        </w:tc>
        <w:tc>
          <w:tcPr>
            <w:tcW w:w="1599" w:type="dxa"/>
            <w:vAlign w:val="center"/>
          </w:tcPr>
          <w:p w14:paraId="350A719B">
            <w:pPr>
              <w:adjustRightInd w:val="0"/>
              <w:snapToGrid w:val="0"/>
              <w:jc w:val="center"/>
              <w:rPr>
                <w:rFonts w:hint="eastAsia" w:ascii="宋体" w:hAnsi="宋体" w:eastAsia="宋体" w:cs="宋体"/>
                <w:color w:val="000000"/>
                <w:sz w:val="24"/>
              </w:rPr>
            </w:pPr>
            <w:r>
              <w:rPr>
                <w:rFonts w:hint="eastAsia" w:ascii="宋体" w:hAnsi="宋体" w:eastAsia="宋体" w:cs="宋体"/>
                <w:color w:val="000000"/>
                <w:sz w:val="24"/>
              </w:rPr>
              <w:t>投标文件内容</w:t>
            </w:r>
          </w:p>
        </w:tc>
        <w:tc>
          <w:tcPr>
            <w:tcW w:w="1795" w:type="dxa"/>
            <w:vAlign w:val="center"/>
          </w:tcPr>
          <w:p w14:paraId="5BD8532F">
            <w:pPr>
              <w:adjustRightInd w:val="0"/>
              <w:snapToGrid w:val="0"/>
              <w:jc w:val="center"/>
              <w:rPr>
                <w:rFonts w:hint="eastAsia" w:ascii="宋体" w:hAnsi="宋体" w:eastAsia="宋体" w:cs="宋体"/>
                <w:color w:val="000000"/>
                <w:sz w:val="24"/>
              </w:rPr>
            </w:pPr>
            <w:r>
              <w:rPr>
                <w:rFonts w:hint="eastAsia" w:ascii="宋体" w:hAnsi="宋体" w:eastAsia="宋体" w:cs="宋体"/>
                <w:color w:val="000000"/>
                <w:sz w:val="24"/>
              </w:rPr>
              <w:t>偏离情况</w:t>
            </w:r>
          </w:p>
        </w:tc>
        <w:tc>
          <w:tcPr>
            <w:tcW w:w="1077" w:type="dxa"/>
            <w:vAlign w:val="center"/>
          </w:tcPr>
          <w:p w14:paraId="334A88A4">
            <w:pPr>
              <w:adjustRightInd w:val="0"/>
              <w:snapToGrid w:val="0"/>
              <w:jc w:val="center"/>
              <w:rPr>
                <w:rFonts w:hint="eastAsia" w:ascii="宋体" w:hAnsi="宋体" w:eastAsia="宋体" w:cs="宋体"/>
                <w:color w:val="000000"/>
                <w:sz w:val="24"/>
              </w:rPr>
            </w:pPr>
            <w:r>
              <w:rPr>
                <w:rFonts w:hint="eastAsia" w:ascii="宋体" w:hAnsi="宋体" w:eastAsia="宋体" w:cs="宋体"/>
                <w:color w:val="000000"/>
                <w:sz w:val="24"/>
              </w:rPr>
              <w:t>说明</w:t>
            </w:r>
          </w:p>
        </w:tc>
      </w:tr>
      <w:tr w14:paraId="396B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835" w:type="dxa"/>
            <w:gridSpan w:val="6"/>
            <w:vAlign w:val="center"/>
          </w:tcPr>
          <w:p w14:paraId="1B82F60E">
            <w:pPr>
              <w:adjustRightInd w:val="0"/>
              <w:snapToGrid w:val="0"/>
              <w:jc w:val="left"/>
              <w:rPr>
                <w:rFonts w:hint="eastAsia" w:ascii="宋体" w:hAnsi="宋体" w:eastAsia="宋体" w:cs="宋体"/>
                <w:bCs/>
                <w:color w:val="000000"/>
                <w:sz w:val="24"/>
              </w:rPr>
            </w:pPr>
            <w:r>
              <w:rPr>
                <w:rFonts w:hint="eastAsia" w:ascii="宋体" w:hAnsi="宋体" w:eastAsia="宋体" w:cs="宋体"/>
                <w:b/>
                <w:color w:val="000000"/>
                <w:sz w:val="24"/>
              </w:rPr>
              <w:t>对本项目合同条款的偏离情况</w:t>
            </w:r>
            <w:r>
              <w:rPr>
                <w:rFonts w:hint="eastAsia" w:ascii="宋体" w:hAnsi="宋体" w:eastAsia="宋体" w:cs="宋体"/>
                <w:bCs/>
                <w:color w:val="000000"/>
                <w:sz w:val="24"/>
              </w:rPr>
              <w:t>（应进行选择，未选择</w:t>
            </w:r>
            <w:r>
              <w:rPr>
                <w:rFonts w:hint="eastAsia" w:ascii="宋体" w:hAnsi="宋体" w:eastAsia="宋体" w:cs="宋体"/>
                <w:b/>
                <w:color w:val="000000"/>
                <w:sz w:val="24"/>
              </w:rPr>
              <w:t>投标无效</w:t>
            </w:r>
            <w:r>
              <w:rPr>
                <w:rFonts w:hint="eastAsia" w:ascii="宋体" w:hAnsi="宋体" w:eastAsia="宋体" w:cs="宋体"/>
                <w:bCs/>
                <w:color w:val="000000"/>
                <w:sz w:val="24"/>
              </w:rPr>
              <w:t>）：</w:t>
            </w:r>
          </w:p>
          <w:p w14:paraId="02F3D6BE">
            <w:pPr>
              <w:adjustRightInd w:val="0"/>
              <w:snapToGrid w:val="0"/>
              <w:jc w:val="left"/>
              <w:rPr>
                <w:rFonts w:hint="eastAsia" w:ascii="宋体" w:hAnsi="宋体" w:eastAsia="宋体" w:cs="宋体"/>
                <w:color w:val="000000"/>
                <w:sz w:val="24"/>
              </w:rPr>
            </w:pPr>
            <w:r>
              <w:rPr>
                <w:rFonts w:hint="eastAsia" w:ascii="宋体" w:hAnsi="宋体" w:eastAsia="宋体" w:cs="宋体"/>
                <w:b/>
                <w:color w:val="000000"/>
                <w:sz w:val="24"/>
              </w:rPr>
              <w:t>□无偏离</w:t>
            </w:r>
            <w:r>
              <w:rPr>
                <w:rFonts w:hint="eastAsia" w:ascii="宋体" w:hAnsi="宋体" w:eastAsia="宋体" w:cs="宋体"/>
                <w:color w:val="000000"/>
                <w:sz w:val="24"/>
              </w:rPr>
              <w:t>（</w:t>
            </w:r>
            <w:r>
              <w:rPr>
                <w:rFonts w:hint="eastAsia" w:ascii="宋体" w:hAnsi="宋体" w:eastAsia="宋体" w:cs="宋体"/>
                <w:color w:val="000000"/>
                <w:sz w:val="24"/>
                <w:szCs w:val="21"/>
              </w:rPr>
              <w:t>如无偏离，仅选择无偏离即可；</w:t>
            </w:r>
            <w:r>
              <w:rPr>
                <w:rFonts w:hint="eastAsia" w:ascii="宋体" w:hAnsi="宋体" w:eastAsia="宋体" w:cs="宋体"/>
                <w:bCs/>
                <w:color w:val="000000"/>
                <w:sz w:val="24"/>
              </w:rPr>
              <w:t>无偏离即为</w:t>
            </w:r>
            <w:r>
              <w:rPr>
                <w:rFonts w:hint="eastAsia" w:ascii="宋体" w:hAnsi="宋体" w:eastAsia="宋体" w:cs="宋体"/>
                <w:sz w:val="24"/>
              </w:rPr>
              <w:t>对合同条款中的所有要求，均视作供应商已对之理解和响应。</w:t>
            </w:r>
            <w:r>
              <w:rPr>
                <w:rFonts w:hint="eastAsia" w:ascii="宋体" w:hAnsi="宋体" w:eastAsia="宋体" w:cs="宋体"/>
                <w:color w:val="000000"/>
                <w:sz w:val="24"/>
              </w:rPr>
              <w:t>）</w:t>
            </w:r>
          </w:p>
          <w:p w14:paraId="5B7CF9F3">
            <w:pPr>
              <w:adjustRightInd w:val="0"/>
              <w:snapToGrid w:val="0"/>
              <w:jc w:val="left"/>
              <w:rPr>
                <w:rFonts w:hint="eastAsia" w:ascii="宋体" w:hAnsi="宋体" w:eastAsia="宋体" w:cs="宋体"/>
                <w:color w:val="000000"/>
                <w:sz w:val="24"/>
              </w:rPr>
            </w:pPr>
            <w:r>
              <w:rPr>
                <w:rFonts w:hint="eastAsia" w:ascii="宋体" w:hAnsi="宋体" w:eastAsia="宋体" w:cs="宋体"/>
                <w:b/>
                <w:color w:val="000000"/>
                <w:sz w:val="24"/>
              </w:rPr>
              <w:t>□有偏离</w:t>
            </w:r>
            <w:r>
              <w:rPr>
                <w:rFonts w:hint="eastAsia" w:ascii="宋体" w:hAnsi="宋体" w:eastAsia="宋体" w:cs="宋体"/>
                <w:color w:val="000000"/>
                <w:sz w:val="24"/>
              </w:rPr>
              <w:t>（</w:t>
            </w:r>
            <w:r>
              <w:rPr>
                <w:rFonts w:hint="eastAsia" w:ascii="宋体" w:hAnsi="宋体" w:eastAsia="宋体" w:cs="宋体"/>
                <w:color w:val="000000"/>
                <w:sz w:val="24"/>
                <w:szCs w:val="21"/>
              </w:rPr>
              <w:t>如有偏离，</w:t>
            </w:r>
            <w:r>
              <w:rPr>
                <w:rFonts w:hint="eastAsia" w:ascii="宋体" w:hAnsi="宋体" w:eastAsia="宋体" w:cs="宋体"/>
                <w:color w:val="000000"/>
                <w:sz w:val="24"/>
              </w:rPr>
              <w:t>则应在本表中对负偏离项逐一列明，否则</w:t>
            </w:r>
            <w:r>
              <w:rPr>
                <w:rFonts w:hint="eastAsia" w:ascii="宋体" w:hAnsi="宋体" w:eastAsia="宋体" w:cs="宋体"/>
                <w:b/>
                <w:bCs/>
                <w:color w:val="000000"/>
                <w:sz w:val="24"/>
              </w:rPr>
              <w:t>投标无效</w:t>
            </w:r>
            <w:r>
              <w:rPr>
                <w:rFonts w:hint="eastAsia" w:ascii="宋体" w:hAnsi="宋体" w:eastAsia="宋体" w:cs="宋体"/>
                <w:color w:val="000000"/>
                <w:sz w:val="24"/>
              </w:rPr>
              <w:t>；</w:t>
            </w:r>
            <w:r>
              <w:rPr>
                <w:rFonts w:hint="eastAsia" w:ascii="宋体" w:hAnsi="宋体" w:eastAsia="宋体" w:cs="宋体"/>
                <w:sz w:val="24"/>
              </w:rPr>
              <w:t>对合同条款中的所有要求，除本表列明的偏离外，均视作供应商已对之理解和响应。</w:t>
            </w:r>
            <w:r>
              <w:rPr>
                <w:rFonts w:hint="eastAsia" w:ascii="宋体" w:hAnsi="宋体" w:eastAsia="宋体" w:cs="宋体"/>
                <w:color w:val="000000"/>
                <w:sz w:val="24"/>
              </w:rPr>
              <w:t>）</w:t>
            </w:r>
          </w:p>
        </w:tc>
      </w:tr>
      <w:tr w14:paraId="2E22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90" w:type="dxa"/>
            <w:vAlign w:val="center"/>
          </w:tcPr>
          <w:p w14:paraId="42BC687B">
            <w:pPr>
              <w:adjustRightInd w:val="0"/>
              <w:snapToGrid w:val="0"/>
              <w:jc w:val="center"/>
              <w:rPr>
                <w:rFonts w:hint="eastAsia" w:ascii="宋体" w:hAnsi="宋体" w:eastAsia="宋体" w:cs="宋体"/>
                <w:color w:val="000000"/>
                <w:sz w:val="24"/>
              </w:rPr>
            </w:pPr>
          </w:p>
        </w:tc>
        <w:tc>
          <w:tcPr>
            <w:tcW w:w="1675" w:type="dxa"/>
            <w:vAlign w:val="center"/>
          </w:tcPr>
          <w:p w14:paraId="7CE2A5CB">
            <w:pPr>
              <w:adjustRightInd w:val="0"/>
              <w:snapToGrid w:val="0"/>
              <w:jc w:val="center"/>
              <w:rPr>
                <w:rFonts w:hint="eastAsia" w:ascii="宋体" w:hAnsi="宋体" w:eastAsia="宋体" w:cs="宋体"/>
                <w:color w:val="000000"/>
                <w:sz w:val="24"/>
              </w:rPr>
            </w:pPr>
          </w:p>
        </w:tc>
        <w:tc>
          <w:tcPr>
            <w:tcW w:w="1599" w:type="dxa"/>
            <w:vAlign w:val="center"/>
          </w:tcPr>
          <w:p w14:paraId="68E079A2">
            <w:pPr>
              <w:adjustRightInd w:val="0"/>
              <w:snapToGrid w:val="0"/>
              <w:jc w:val="center"/>
              <w:rPr>
                <w:rFonts w:hint="eastAsia" w:ascii="宋体" w:hAnsi="宋体" w:eastAsia="宋体" w:cs="宋体"/>
                <w:color w:val="000000"/>
                <w:sz w:val="24"/>
              </w:rPr>
            </w:pPr>
          </w:p>
        </w:tc>
        <w:tc>
          <w:tcPr>
            <w:tcW w:w="1599" w:type="dxa"/>
            <w:vAlign w:val="center"/>
          </w:tcPr>
          <w:p w14:paraId="259B6D2C">
            <w:pPr>
              <w:adjustRightInd w:val="0"/>
              <w:snapToGrid w:val="0"/>
              <w:jc w:val="center"/>
              <w:rPr>
                <w:rFonts w:hint="eastAsia" w:ascii="宋体" w:hAnsi="宋体" w:eastAsia="宋体" w:cs="宋体"/>
                <w:color w:val="000000"/>
                <w:sz w:val="24"/>
              </w:rPr>
            </w:pPr>
          </w:p>
        </w:tc>
        <w:tc>
          <w:tcPr>
            <w:tcW w:w="1795" w:type="dxa"/>
            <w:vAlign w:val="center"/>
          </w:tcPr>
          <w:p w14:paraId="36C60032">
            <w:pPr>
              <w:adjustRightInd w:val="0"/>
              <w:snapToGrid w:val="0"/>
              <w:jc w:val="center"/>
              <w:rPr>
                <w:rFonts w:hint="eastAsia" w:ascii="宋体" w:hAnsi="宋体" w:eastAsia="宋体" w:cs="宋体"/>
                <w:color w:val="000000"/>
                <w:sz w:val="24"/>
              </w:rPr>
            </w:pPr>
          </w:p>
        </w:tc>
        <w:tc>
          <w:tcPr>
            <w:tcW w:w="1077" w:type="dxa"/>
            <w:vAlign w:val="center"/>
          </w:tcPr>
          <w:p w14:paraId="2CB3619E">
            <w:pPr>
              <w:adjustRightInd w:val="0"/>
              <w:snapToGrid w:val="0"/>
              <w:jc w:val="center"/>
              <w:rPr>
                <w:rFonts w:hint="eastAsia" w:ascii="宋体" w:hAnsi="宋体" w:eastAsia="宋体" w:cs="宋体"/>
                <w:color w:val="000000"/>
                <w:sz w:val="24"/>
              </w:rPr>
            </w:pPr>
          </w:p>
        </w:tc>
      </w:tr>
      <w:tr w14:paraId="11DE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90" w:type="dxa"/>
            <w:vAlign w:val="center"/>
          </w:tcPr>
          <w:p w14:paraId="081B8422">
            <w:pPr>
              <w:adjustRightInd w:val="0"/>
              <w:snapToGrid w:val="0"/>
              <w:jc w:val="center"/>
              <w:rPr>
                <w:rFonts w:hint="eastAsia" w:ascii="宋体" w:hAnsi="宋体" w:eastAsia="宋体" w:cs="宋体"/>
                <w:color w:val="000000"/>
                <w:sz w:val="24"/>
              </w:rPr>
            </w:pPr>
          </w:p>
        </w:tc>
        <w:tc>
          <w:tcPr>
            <w:tcW w:w="1675" w:type="dxa"/>
            <w:vAlign w:val="center"/>
          </w:tcPr>
          <w:p w14:paraId="28ACE278">
            <w:pPr>
              <w:adjustRightInd w:val="0"/>
              <w:snapToGrid w:val="0"/>
              <w:jc w:val="center"/>
              <w:rPr>
                <w:rFonts w:hint="eastAsia" w:ascii="宋体" w:hAnsi="宋体" w:eastAsia="宋体" w:cs="宋体"/>
                <w:color w:val="000000"/>
                <w:sz w:val="24"/>
              </w:rPr>
            </w:pPr>
          </w:p>
        </w:tc>
        <w:tc>
          <w:tcPr>
            <w:tcW w:w="1599" w:type="dxa"/>
            <w:vAlign w:val="center"/>
          </w:tcPr>
          <w:p w14:paraId="78A1B5B8">
            <w:pPr>
              <w:adjustRightInd w:val="0"/>
              <w:snapToGrid w:val="0"/>
              <w:jc w:val="center"/>
              <w:rPr>
                <w:rFonts w:hint="eastAsia" w:ascii="宋体" w:hAnsi="宋体" w:eastAsia="宋体" w:cs="宋体"/>
                <w:color w:val="000000"/>
                <w:sz w:val="24"/>
              </w:rPr>
            </w:pPr>
          </w:p>
        </w:tc>
        <w:tc>
          <w:tcPr>
            <w:tcW w:w="1599" w:type="dxa"/>
            <w:vAlign w:val="center"/>
          </w:tcPr>
          <w:p w14:paraId="24AF764B">
            <w:pPr>
              <w:adjustRightInd w:val="0"/>
              <w:snapToGrid w:val="0"/>
              <w:jc w:val="center"/>
              <w:rPr>
                <w:rFonts w:hint="eastAsia" w:ascii="宋体" w:hAnsi="宋体" w:eastAsia="宋体" w:cs="宋体"/>
                <w:color w:val="000000"/>
                <w:sz w:val="24"/>
              </w:rPr>
            </w:pPr>
          </w:p>
        </w:tc>
        <w:tc>
          <w:tcPr>
            <w:tcW w:w="1795" w:type="dxa"/>
            <w:vAlign w:val="center"/>
          </w:tcPr>
          <w:p w14:paraId="5E29612E">
            <w:pPr>
              <w:adjustRightInd w:val="0"/>
              <w:snapToGrid w:val="0"/>
              <w:jc w:val="center"/>
              <w:rPr>
                <w:rFonts w:hint="eastAsia" w:ascii="宋体" w:hAnsi="宋体" w:eastAsia="宋体" w:cs="宋体"/>
                <w:color w:val="000000"/>
                <w:sz w:val="24"/>
              </w:rPr>
            </w:pPr>
          </w:p>
        </w:tc>
        <w:tc>
          <w:tcPr>
            <w:tcW w:w="1077" w:type="dxa"/>
            <w:vAlign w:val="center"/>
          </w:tcPr>
          <w:p w14:paraId="20710062">
            <w:pPr>
              <w:adjustRightInd w:val="0"/>
              <w:snapToGrid w:val="0"/>
              <w:jc w:val="center"/>
              <w:rPr>
                <w:rFonts w:hint="eastAsia" w:ascii="宋体" w:hAnsi="宋体" w:eastAsia="宋体" w:cs="宋体"/>
                <w:color w:val="000000"/>
                <w:sz w:val="24"/>
              </w:rPr>
            </w:pPr>
          </w:p>
        </w:tc>
      </w:tr>
      <w:tr w14:paraId="7F1C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90" w:type="dxa"/>
            <w:vAlign w:val="center"/>
          </w:tcPr>
          <w:p w14:paraId="077C340F">
            <w:pPr>
              <w:adjustRightInd w:val="0"/>
              <w:snapToGrid w:val="0"/>
              <w:jc w:val="center"/>
              <w:rPr>
                <w:rFonts w:hint="eastAsia" w:ascii="宋体" w:hAnsi="宋体" w:eastAsia="宋体" w:cs="宋体"/>
                <w:color w:val="000000"/>
                <w:sz w:val="24"/>
              </w:rPr>
            </w:pPr>
          </w:p>
        </w:tc>
        <w:tc>
          <w:tcPr>
            <w:tcW w:w="1675" w:type="dxa"/>
            <w:vAlign w:val="center"/>
          </w:tcPr>
          <w:p w14:paraId="02CEE900">
            <w:pPr>
              <w:adjustRightInd w:val="0"/>
              <w:snapToGrid w:val="0"/>
              <w:jc w:val="center"/>
              <w:rPr>
                <w:rFonts w:hint="eastAsia" w:ascii="宋体" w:hAnsi="宋体" w:eastAsia="宋体" w:cs="宋体"/>
                <w:color w:val="000000"/>
                <w:sz w:val="24"/>
              </w:rPr>
            </w:pPr>
          </w:p>
        </w:tc>
        <w:tc>
          <w:tcPr>
            <w:tcW w:w="1599" w:type="dxa"/>
            <w:vAlign w:val="center"/>
          </w:tcPr>
          <w:p w14:paraId="7D807C83">
            <w:pPr>
              <w:adjustRightInd w:val="0"/>
              <w:snapToGrid w:val="0"/>
              <w:jc w:val="center"/>
              <w:rPr>
                <w:rFonts w:hint="eastAsia" w:ascii="宋体" w:hAnsi="宋体" w:eastAsia="宋体" w:cs="宋体"/>
                <w:color w:val="000000"/>
                <w:sz w:val="24"/>
              </w:rPr>
            </w:pPr>
          </w:p>
        </w:tc>
        <w:tc>
          <w:tcPr>
            <w:tcW w:w="1599" w:type="dxa"/>
            <w:vAlign w:val="center"/>
          </w:tcPr>
          <w:p w14:paraId="226F5A53">
            <w:pPr>
              <w:adjustRightInd w:val="0"/>
              <w:snapToGrid w:val="0"/>
              <w:jc w:val="center"/>
              <w:rPr>
                <w:rFonts w:hint="eastAsia" w:ascii="宋体" w:hAnsi="宋体" w:eastAsia="宋体" w:cs="宋体"/>
                <w:color w:val="000000"/>
                <w:sz w:val="24"/>
              </w:rPr>
            </w:pPr>
          </w:p>
        </w:tc>
        <w:tc>
          <w:tcPr>
            <w:tcW w:w="1795" w:type="dxa"/>
            <w:vAlign w:val="center"/>
          </w:tcPr>
          <w:p w14:paraId="03DF1B03">
            <w:pPr>
              <w:adjustRightInd w:val="0"/>
              <w:snapToGrid w:val="0"/>
              <w:jc w:val="center"/>
              <w:rPr>
                <w:rFonts w:hint="eastAsia" w:ascii="宋体" w:hAnsi="宋体" w:eastAsia="宋体" w:cs="宋体"/>
                <w:color w:val="000000"/>
                <w:sz w:val="24"/>
              </w:rPr>
            </w:pPr>
          </w:p>
        </w:tc>
        <w:tc>
          <w:tcPr>
            <w:tcW w:w="1077" w:type="dxa"/>
            <w:vAlign w:val="center"/>
          </w:tcPr>
          <w:p w14:paraId="17142035">
            <w:pPr>
              <w:adjustRightInd w:val="0"/>
              <w:snapToGrid w:val="0"/>
              <w:jc w:val="center"/>
              <w:rPr>
                <w:rFonts w:hint="eastAsia" w:ascii="宋体" w:hAnsi="宋体" w:eastAsia="宋体" w:cs="宋体"/>
                <w:color w:val="000000"/>
                <w:sz w:val="24"/>
              </w:rPr>
            </w:pPr>
          </w:p>
        </w:tc>
      </w:tr>
      <w:tr w14:paraId="67EC9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90" w:type="dxa"/>
            <w:vAlign w:val="center"/>
          </w:tcPr>
          <w:p w14:paraId="47F64A7B">
            <w:pPr>
              <w:adjustRightInd w:val="0"/>
              <w:snapToGrid w:val="0"/>
              <w:jc w:val="center"/>
              <w:rPr>
                <w:rFonts w:hint="eastAsia" w:ascii="宋体" w:hAnsi="宋体" w:eastAsia="宋体" w:cs="宋体"/>
                <w:color w:val="000000"/>
                <w:sz w:val="24"/>
              </w:rPr>
            </w:pPr>
          </w:p>
        </w:tc>
        <w:tc>
          <w:tcPr>
            <w:tcW w:w="1675" w:type="dxa"/>
            <w:vAlign w:val="center"/>
          </w:tcPr>
          <w:p w14:paraId="4D54E852">
            <w:pPr>
              <w:adjustRightInd w:val="0"/>
              <w:snapToGrid w:val="0"/>
              <w:jc w:val="center"/>
              <w:rPr>
                <w:rFonts w:hint="eastAsia" w:ascii="宋体" w:hAnsi="宋体" w:eastAsia="宋体" w:cs="宋体"/>
                <w:color w:val="000000"/>
                <w:sz w:val="24"/>
              </w:rPr>
            </w:pPr>
          </w:p>
        </w:tc>
        <w:tc>
          <w:tcPr>
            <w:tcW w:w="1599" w:type="dxa"/>
            <w:vAlign w:val="center"/>
          </w:tcPr>
          <w:p w14:paraId="0FE8E423">
            <w:pPr>
              <w:adjustRightInd w:val="0"/>
              <w:snapToGrid w:val="0"/>
              <w:jc w:val="center"/>
              <w:rPr>
                <w:rFonts w:hint="eastAsia" w:ascii="宋体" w:hAnsi="宋体" w:eastAsia="宋体" w:cs="宋体"/>
                <w:color w:val="000000"/>
                <w:sz w:val="24"/>
              </w:rPr>
            </w:pPr>
          </w:p>
        </w:tc>
        <w:tc>
          <w:tcPr>
            <w:tcW w:w="1599" w:type="dxa"/>
            <w:vAlign w:val="center"/>
          </w:tcPr>
          <w:p w14:paraId="7947689D">
            <w:pPr>
              <w:adjustRightInd w:val="0"/>
              <w:snapToGrid w:val="0"/>
              <w:jc w:val="center"/>
              <w:rPr>
                <w:rFonts w:hint="eastAsia" w:ascii="宋体" w:hAnsi="宋体" w:eastAsia="宋体" w:cs="宋体"/>
                <w:color w:val="000000"/>
                <w:sz w:val="24"/>
              </w:rPr>
            </w:pPr>
          </w:p>
        </w:tc>
        <w:tc>
          <w:tcPr>
            <w:tcW w:w="1795" w:type="dxa"/>
            <w:vAlign w:val="center"/>
          </w:tcPr>
          <w:p w14:paraId="71E5FD18">
            <w:pPr>
              <w:adjustRightInd w:val="0"/>
              <w:snapToGrid w:val="0"/>
              <w:jc w:val="center"/>
              <w:rPr>
                <w:rFonts w:hint="eastAsia" w:ascii="宋体" w:hAnsi="宋体" w:eastAsia="宋体" w:cs="宋体"/>
                <w:color w:val="000000"/>
                <w:sz w:val="24"/>
              </w:rPr>
            </w:pPr>
          </w:p>
        </w:tc>
        <w:tc>
          <w:tcPr>
            <w:tcW w:w="1077" w:type="dxa"/>
            <w:vAlign w:val="center"/>
          </w:tcPr>
          <w:p w14:paraId="323BE589">
            <w:pPr>
              <w:adjustRightInd w:val="0"/>
              <w:snapToGrid w:val="0"/>
              <w:jc w:val="center"/>
              <w:rPr>
                <w:rFonts w:hint="eastAsia" w:ascii="宋体" w:hAnsi="宋体" w:eastAsia="宋体" w:cs="宋体"/>
                <w:color w:val="000000"/>
                <w:sz w:val="24"/>
              </w:rPr>
            </w:pPr>
          </w:p>
        </w:tc>
      </w:tr>
      <w:bookmarkEnd w:id="1050"/>
    </w:tbl>
    <w:p w14:paraId="58AEF190">
      <w:pPr>
        <w:tabs>
          <w:tab w:val="left" w:pos="1800"/>
          <w:tab w:val="left" w:pos="5580"/>
        </w:tabs>
        <w:jc w:val="left"/>
        <w:rPr>
          <w:rFonts w:hint="eastAsia" w:ascii="宋体" w:hAnsi="宋体" w:eastAsia="宋体" w:cs="宋体"/>
          <w:color w:val="000000"/>
          <w:sz w:val="24"/>
        </w:rPr>
      </w:pPr>
    </w:p>
    <w:p w14:paraId="53486EAA">
      <w:pPr>
        <w:tabs>
          <w:tab w:val="left" w:pos="1800"/>
          <w:tab w:val="left" w:pos="5580"/>
        </w:tabs>
        <w:jc w:val="left"/>
        <w:rPr>
          <w:rFonts w:hint="eastAsia" w:ascii="宋体" w:hAnsi="宋体" w:eastAsia="宋体" w:cs="宋体"/>
          <w:color w:val="000000"/>
          <w:sz w:val="24"/>
        </w:rPr>
      </w:pPr>
      <w:r>
        <w:rPr>
          <w:rFonts w:hint="eastAsia" w:ascii="宋体" w:hAnsi="宋体" w:eastAsia="宋体" w:cs="宋体"/>
          <w:color w:val="000000"/>
          <w:sz w:val="24"/>
        </w:rPr>
        <w:t>注：</w:t>
      </w:r>
      <w:r>
        <w:rPr>
          <w:rFonts w:hint="eastAsia" w:ascii="宋体" w:hAnsi="宋体" w:eastAsia="宋体" w:cs="宋体"/>
          <w:sz w:val="24"/>
        </w:rPr>
        <w:t>“偏离情况”列应</w:t>
      </w:r>
      <w:r>
        <w:rPr>
          <w:rFonts w:hint="eastAsia" w:ascii="宋体" w:hAnsi="宋体" w:eastAsia="宋体" w:cs="宋体"/>
          <w:color w:val="000000"/>
          <w:sz w:val="24"/>
        </w:rPr>
        <w:t>据实</w:t>
      </w:r>
      <w:r>
        <w:rPr>
          <w:rFonts w:hint="eastAsia" w:ascii="宋体" w:hAnsi="宋体" w:eastAsia="宋体" w:cs="宋体"/>
          <w:sz w:val="24"/>
        </w:rPr>
        <w:t>填写“正偏离”或“负偏离”。</w:t>
      </w:r>
    </w:p>
    <w:p w14:paraId="7F9F30CC">
      <w:pPr>
        <w:spacing w:line="360" w:lineRule="auto"/>
        <w:rPr>
          <w:rFonts w:hint="eastAsia" w:ascii="宋体" w:hAnsi="宋体" w:eastAsia="宋体" w:cs="宋体"/>
          <w:color w:val="000000"/>
          <w:sz w:val="24"/>
          <w:szCs w:val="20"/>
        </w:rPr>
      </w:pPr>
    </w:p>
    <w:p w14:paraId="502370A4">
      <w:pPr>
        <w:autoSpaceDE w:val="0"/>
        <w:autoSpaceDN w:val="0"/>
        <w:adjustRightInd w:val="0"/>
        <w:snapToGrid w:val="0"/>
        <w:spacing w:before="25" w:after="25" w:line="360" w:lineRule="auto"/>
        <w:rPr>
          <w:rFonts w:hint="eastAsia" w:ascii="宋体" w:hAnsi="宋体" w:eastAsia="宋体" w:cs="宋体"/>
          <w:color w:val="000000"/>
          <w:sz w:val="24"/>
          <w:lang w:val="zh-CN"/>
        </w:rPr>
      </w:pPr>
      <w:r>
        <w:rPr>
          <w:rFonts w:hint="eastAsia" w:ascii="宋体" w:hAnsi="宋体" w:eastAsia="宋体" w:cs="宋体"/>
          <w:color w:val="000000"/>
          <w:sz w:val="24"/>
          <w:lang w:val="zh-CN"/>
        </w:rPr>
        <w:t xml:space="preserve">                      </w:t>
      </w:r>
    </w:p>
    <w:p w14:paraId="28E8FE7A">
      <w:pPr>
        <w:autoSpaceDE w:val="0"/>
        <w:autoSpaceDN w:val="0"/>
        <w:adjustRightInd w:val="0"/>
        <w:snapToGrid w:val="0"/>
        <w:spacing w:before="25" w:after="25" w:line="360" w:lineRule="auto"/>
        <w:rPr>
          <w:rFonts w:hint="eastAsia" w:ascii="宋体" w:hAnsi="宋体" w:eastAsia="宋体" w:cs="宋体"/>
          <w:color w:val="000000"/>
          <w:sz w:val="24"/>
          <w:lang w:val="zh-CN"/>
        </w:rPr>
      </w:pPr>
      <w:r>
        <w:rPr>
          <w:rFonts w:hint="eastAsia" w:ascii="宋体" w:hAnsi="宋体" w:eastAsia="宋体" w:cs="宋体"/>
          <w:color w:val="000000"/>
          <w:sz w:val="24"/>
        </w:rPr>
        <w:t>投标人名称（加盖公章）</w:t>
      </w:r>
      <w:r>
        <w:rPr>
          <w:rFonts w:hint="eastAsia" w:ascii="宋体" w:hAnsi="宋体" w:eastAsia="宋体" w:cs="宋体"/>
          <w:color w:val="000000"/>
          <w:sz w:val="24"/>
          <w:lang w:val="zh-CN"/>
        </w:rPr>
        <w:t>：    ____________</w:t>
      </w:r>
    </w:p>
    <w:p w14:paraId="1CB52F53">
      <w:pPr>
        <w:autoSpaceDE w:val="0"/>
        <w:autoSpaceDN w:val="0"/>
        <w:adjustRightInd w:val="0"/>
        <w:snapToGrid w:val="0"/>
        <w:spacing w:before="25" w:after="25" w:line="360" w:lineRule="auto"/>
        <w:rPr>
          <w:rFonts w:hint="eastAsia" w:ascii="宋体" w:hAnsi="宋体" w:eastAsia="宋体" w:cs="宋体"/>
          <w:color w:val="000000"/>
          <w:sz w:val="24"/>
          <w:lang w:val="zh-CN"/>
        </w:rPr>
      </w:pPr>
      <w:r>
        <w:rPr>
          <w:rFonts w:hint="eastAsia" w:ascii="宋体" w:hAnsi="宋体" w:eastAsia="宋体" w:cs="宋体"/>
          <w:color w:val="000000"/>
          <w:sz w:val="24"/>
          <w:szCs w:val="20"/>
        </w:rPr>
        <w:t xml:space="preserve">日期：_____年______月______日   </w:t>
      </w:r>
    </w:p>
    <w:p w14:paraId="21B5134D">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szCs w:val="20"/>
        </w:rPr>
      </w:pPr>
      <w:r>
        <w:rPr>
          <w:rFonts w:hint="eastAsia" w:ascii="宋体" w:hAnsi="宋体" w:eastAsia="宋体" w:cs="宋体"/>
          <w:color w:val="000000"/>
          <w:sz w:val="24"/>
          <w:szCs w:val="20"/>
        </w:rPr>
        <w:br w:type="page"/>
      </w:r>
      <w:bookmarkEnd w:id="1037"/>
      <w:bookmarkEnd w:id="1038"/>
      <w:bookmarkEnd w:id="1039"/>
      <w:bookmarkEnd w:id="1040"/>
      <w:bookmarkEnd w:id="1041"/>
      <w:bookmarkEnd w:id="1042"/>
      <w:bookmarkEnd w:id="1043"/>
      <w:bookmarkEnd w:id="1044"/>
      <w:bookmarkEnd w:id="1045"/>
      <w:bookmarkEnd w:id="1046"/>
      <w:bookmarkEnd w:id="1047"/>
      <w:bookmarkEnd w:id="1048"/>
      <w:bookmarkEnd w:id="1049"/>
      <w:r>
        <w:rPr>
          <w:rFonts w:hint="eastAsia" w:ascii="宋体" w:hAnsi="宋体" w:eastAsia="宋体" w:cs="宋体"/>
          <w:color w:val="000000"/>
          <w:sz w:val="24"/>
          <w:szCs w:val="20"/>
          <w:lang w:val="en-US" w:eastAsia="zh-CN"/>
        </w:rPr>
        <w:t>6、</w:t>
      </w:r>
      <w:r>
        <w:rPr>
          <w:rFonts w:hint="eastAsia" w:ascii="宋体" w:hAnsi="宋体" w:eastAsia="宋体" w:cs="宋体"/>
          <w:color w:val="000000"/>
          <w:sz w:val="24"/>
          <w:szCs w:val="20"/>
        </w:rPr>
        <w:t>采购需求偏离表（实质性格式）</w:t>
      </w:r>
    </w:p>
    <w:p w14:paraId="7CF35788">
      <w:pPr>
        <w:autoSpaceDE w:val="0"/>
        <w:autoSpaceDN w:val="0"/>
        <w:adjustRightInd w:val="0"/>
        <w:spacing w:line="360" w:lineRule="auto"/>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采购需求偏离表</w:t>
      </w:r>
    </w:p>
    <w:p w14:paraId="66FC3277">
      <w:pPr>
        <w:tabs>
          <w:tab w:val="left" w:pos="1800"/>
          <w:tab w:val="left" w:pos="5580"/>
        </w:tabs>
        <w:spacing w:line="360" w:lineRule="auto"/>
        <w:ind w:firstLine="360" w:firstLineChars="150"/>
        <w:jc w:val="left"/>
        <w:rPr>
          <w:rFonts w:hint="eastAsia" w:ascii="宋体" w:hAnsi="宋体" w:eastAsia="宋体" w:cs="宋体"/>
          <w:color w:val="000000"/>
          <w:sz w:val="24"/>
          <w:u w:val="single"/>
        </w:rPr>
      </w:pPr>
      <w:r>
        <w:rPr>
          <w:rFonts w:hint="eastAsia" w:ascii="宋体" w:hAnsi="宋体" w:eastAsia="宋体" w:cs="宋体"/>
          <w:color w:val="000000"/>
          <w:sz w:val="24"/>
        </w:rPr>
        <w:t>项目编号/包号：_____________________     项目名称：____________</w:t>
      </w:r>
    </w:p>
    <w:tbl>
      <w:tblPr>
        <w:tblStyle w:val="44"/>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410"/>
        <w:gridCol w:w="1700"/>
        <w:gridCol w:w="1702"/>
        <w:gridCol w:w="1776"/>
        <w:gridCol w:w="1440"/>
      </w:tblGrid>
      <w:tr w14:paraId="7E6F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4" w:hRule="atLeast"/>
          <w:jc w:val="center"/>
        </w:trPr>
        <w:tc>
          <w:tcPr>
            <w:tcW w:w="8835" w:type="dxa"/>
            <w:gridSpan w:val="6"/>
            <w:noWrap w:val="0"/>
            <w:vAlign w:val="center"/>
          </w:tcPr>
          <w:p w14:paraId="53006598">
            <w:pPr>
              <w:pStyle w:val="182"/>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对招标文件中所有商务、技术要求条款的偏离情况</w:t>
            </w:r>
            <w:r>
              <w:rPr>
                <w:rFonts w:hint="eastAsia" w:ascii="宋体" w:hAnsi="宋体" w:eastAsia="宋体" w:cs="宋体"/>
                <w:bCs/>
                <w:color w:val="auto"/>
                <w:sz w:val="24"/>
                <w:highlight w:val="none"/>
              </w:rPr>
              <w:t>（应进行选择，未选择</w:t>
            </w:r>
            <w:r>
              <w:rPr>
                <w:rFonts w:hint="eastAsia" w:ascii="宋体" w:hAnsi="宋体" w:eastAsia="宋体" w:cs="宋体"/>
                <w:b/>
                <w:color w:val="auto"/>
                <w:sz w:val="24"/>
                <w:highlight w:val="none"/>
              </w:rPr>
              <w:t>投标无效</w:t>
            </w:r>
            <w:r>
              <w:rPr>
                <w:rFonts w:hint="eastAsia" w:ascii="宋体" w:hAnsi="宋体" w:eastAsia="宋体" w:cs="宋体"/>
                <w:bCs/>
                <w:color w:val="auto"/>
                <w:sz w:val="24"/>
                <w:highlight w:val="none"/>
              </w:rPr>
              <w:t>）</w:t>
            </w:r>
            <w:r>
              <w:rPr>
                <w:rFonts w:hint="eastAsia" w:ascii="宋体" w:hAnsi="宋体" w:eastAsia="宋体" w:cs="宋体"/>
                <w:b/>
                <w:color w:val="auto"/>
                <w:sz w:val="24"/>
                <w:szCs w:val="24"/>
                <w:highlight w:val="none"/>
              </w:rPr>
              <w:t>：</w:t>
            </w:r>
          </w:p>
          <w:p w14:paraId="55603455">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lang w:eastAsia="zh-CN"/>
              </w:rPr>
              <w:t>□</w:t>
            </w:r>
            <w:r>
              <w:rPr>
                <w:rFonts w:hint="eastAsia" w:ascii="宋体" w:hAnsi="宋体" w:eastAsia="宋体" w:cs="宋体"/>
                <w:b/>
                <w:color w:val="auto"/>
                <w:sz w:val="24"/>
                <w:highlight w:val="none"/>
              </w:rPr>
              <w:t>无偏离</w:t>
            </w:r>
            <w:r>
              <w:rPr>
                <w:rFonts w:hint="eastAsia" w:ascii="宋体" w:hAnsi="宋体" w:eastAsia="宋体" w:cs="宋体"/>
                <w:bCs/>
                <w:color w:val="auto"/>
                <w:sz w:val="24"/>
                <w:highlight w:val="none"/>
              </w:rPr>
              <w:t>（如无偏离，仅选择无偏离即可；无偏离即为对招标文件中所有商务、技术要求条款均视作投标人已对之理解和响应。）</w:t>
            </w:r>
          </w:p>
          <w:p w14:paraId="3FCAA91C">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color w:val="auto"/>
                <w:sz w:val="24"/>
                <w:highlight w:val="none"/>
              </w:rPr>
            </w:pPr>
            <w:r>
              <w:rPr>
                <w:rFonts w:hint="eastAsia" w:ascii="宋体" w:hAnsi="宋体" w:eastAsia="宋体" w:cs="宋体"/>
                <w:bCs/>
                <w:color w:val="auto"/>
                <w:sz w:val="24"/>
                <w:highlight w:val="none"/>
                <w:lang w:eastAsia="zh-CN"/>
              </w:rPr>
              <w:t>□</w:t>
            </w:r>
            <w:r>
              <w:rPr>
                <w:rFonts w:hint="eastAsia" w:ascii="宋体" w:hAnsi="宋体" w:eastAsia="宋体" w:cs="宋体"/>
                <w:b/>
                <w:color w:val="auto"/>
                <w:sz w:val="24"/>
                <w:highlight w:val="none"/>
              </w:rPr>
              <w:t>有偏离</w:t>
            </w:r>
            <w:r>
              <w:rPr>
                <w:rFonts w:hint="eastAsia" w:ascii="宋体" w:hAnsi="宋体" w:eastAsia="宋体" w:cs="宋体"/>
                <w:bCs/>
                <w:color w:val="auto"/>
                <w:sz w:val="24"/>
                <w:highlight w:val="none"/>
              </w:rPr>
              <w:t>（如有偏离，则应在本表中对负偏离项逐一列明，否则</w:t>
            </w:r>
            <w:r>
              <w:rPr>
                <w:rFonts w:hint="eastAsia" w:ascii="宋体" w:hAnsi="宋体" w:eastAsia="宋体" w:cs="宋体"/>
                <w:b/>
                <w:color w:val="auto"/>
                <w:sz w:val="24"/>
                <w:highlight w:val="none"/>
              </w:rPr>
              <w:t>投标无效</w:t>
            </w:r>
            <w:r>
              <w:rPr>
                <w:rFonts w:hint="eastAsia" w:ascii="宋体" w:hAnsi="宋体" w:eastAsia="宋体" w:cs="宋体"/>
                <w:bCs/>
                <w:color w:val="auto"/>
                <w:sz w:val="24"/>
                <w:highlight w:val="none"/>
              </w:rPr>
              <w:t>；对招标文件中所有商务、技术要求条款，除本表列明的偏离外，均视作投标人已对之理解和响应。）</w:t>
            </w:r>
          </w:p>
        </w:tc>
      </w:tr>
      <w:tr w14:paraId="4128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807" w:type="dxa"/>
            <w:noWrap w:val="0"/>
            <w:vAlign w:val="center"/>
          </w:tcPr>
          <w:p w14:paraId="1A8F72CC">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410" w:type="dxa"/>
            <w:noWrap w:val="0"/>
            <w:vAlign w:val="center"/>
          </w:tcPr>
          <w:p w14:paraId="2C1C65BA">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招标文件条目号或页码</w:t>
            </w:r>
          </w:p>
        </w:tc>
        <w:tc>
          <w:tcPr>
            <w:tcW w:w="1700" w:type="dxa"/>
            <w:noWrap w:val="0"/>
            <w:vAlign w:val="center"/>
          </w:tcPr>
          <w:p w14:paraId="21B5E950">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招标文件</w:t>
            </w:r>
            <w:r>
              <w:rPr>
                <w:rFonts w:hint="eastAsia" w:ascii="宋体" w:hAnsi="宋体" w:eastAsia="宋体" w:cs="宋体"/>
                <w:color w:val="auto"/>
                <w:sz w:val="24"/>
                <w:szCs w:val="24"/>
                <w:highlight w:val="none"/>
              </w:rPr>
              <w:t>要求</w:t>
            </w:r>
          </w:p>
        </w:tc>
        <w:tc>
          <w:tcPr>
            <w:tcW w:w="1702" w:type="dxa"/>
            <w:noWrap w:val="0"/>
            <w:vAlign w:val="center"/>
          </w:tcPr>
          <w:p w14:paraId="54B3E3C1">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响应内容</w:t>
            </w:r>
          </w:p>
        </w:tc>
        <w:tc>
          <w:tcPr>
            <w:tcW w:w="1776" w:type="dxa"/>
            <w:noWrap w:val="0"/>
            <w:vAlign w:val="center"/>
          </w:tcPr>
          <w:p w14:paraId="79C0FA1D">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1440" w:type="dxa"/>
            <w:noWrap w:val="0"/>
            <w:vAlign w:val="center"/>
          </w:tcPr>
          <w:p w14:paraId="79FEF31A">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r>
      <w:tr w14:paraId="1439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807" w:type="dxa"/>
            <w:noWrap w:val="0"/>
            <w:vAlign w:val="center"/>
          </w:tcPr>
          <w:p w14:paraId="6FE4BFE1">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410" w:type="dxa"/>
            <w:noWrap w:val="0"/>
            <w:vAlign w:val="center"/>
          </w:tcPr>
          <w:p w14:paraId="1DDB7799">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700" w:type="dxa"/>
            <w:noWrap w:val="0"/>
            <w:vAlign w:val="center"/>
          </w:tcPr>
          <w:p w14:paraId="70BF17AF">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702" w:type="dxa"/>
            <w:noWrap w:val="0"/>
            <w:vAlign w:val="center"/>
          </w:tcPr>
          <w:p w14:paraId="2FD15861">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776" w:type="dxa"/>
            <w:noWrap w:val="0"/>
            <w:vAlign w:val="center"/>
          </w:tcPr>
          <w:p w14:paraId="43202F55">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440" w:type="dxa"/>
            <w:noWrap w:val="0"/>
            <w:vAlign w:val="center"/>
          </w:tcPr>
          <w:p w14:paraId="39E1AF28">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lang w:val="en-US" w:eastAsia="zh-CN"/>
              </w:rPr>
            </w:pPr>
          </w:p>
        </w:tc>
      </w:tr>
      <w:tr w14:paraId="109F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807" w:type="dxa"/>
            <w:noWrap w:val="0"/>
            <w:vAlign w:val="center"/>
          </w:tcPr>
          <w:p w14:paraId="2531D8AD">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410" w:type="dxa"/>
            <w:noWrap w:val="0"/>
            <w:vAlign w:val="center"/>
          </w:tcPr>
          <w:p w14:paraId="261AD8CC">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700" w:type="dxa"/>
            <w:noWrap w:val="0"/>
            <w:vAlign w:val="center"/>
          </w:tcPr>
          <w:p w14:paraId="6D2DEFAA">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702" w:type="dxa"/>
            <w:noWrap w:val="0"/>
            <w:vAlign w:val="center"/>
          </w:tcPr>
          <w:p w14:paraId="6AAD090C">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776" w:type="dxa"/>
            <w:noWrap w:val="0"/>
            <w:vAlign w:val="center"/>
          </w:tcPr>
          <w:p w14:paraId="7EAB9C64">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440" w:type="dxa"/>
            <w:noWrap w:val="0"/>
            <w:vAlign w:val="center"/>
          </w:tcPr>
          <w:p w14:paraId="25B5539D">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r>
      <w:tr w14:paraId="6584E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807" w:type="dxa"/>
            <w:noWrap w:val="0"/>
            <w:vAlign w:val="center"/>
          </w:tcPr>
          <w:p w14:paraId="4B3648E7">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410" w:type="dxa"/>
            <w:noWrap w:val="0"/>
            <w:vAlign w:val="center"/>
          </w:tcPr>
          <w:p w14:paraId="6B71DD6E">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700" w:type="dxa"/>
            <w:noWrap w:val="0"/>
            <w:vAlign w:val="center"/>
          </w:tcPr>
          <w:p w14:paraId="7B10B176">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702" w:type="dxa"/>
            <w:noWrap w:val="0"/>
            <w:vAlign w:val="center"/>
          </w:tcPr>
          <w:p w14:paraId="6FD28B56">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776" w:type="dxa"/>
            <w:noWrap w:val="0"/>
            <w:vAlign w:val="center"/>
          </w:tcPr>
          <w:p w14:paraId="1655CDAE">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440" w:type="dxa"/>
            <w:noWrap w:val="0"/>
            <w:vAlign w:val="center"/>
          </w:tcPr>
          <w:p w14:paraId="26CC7906">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r>
      <w:tr w14:paraId="3039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807" w:type="dxa"/>
            <w:noWrap w:val="0"/>
            <w:vAlign w:val="center"/>
          </w:tcPr>
          <w:p w14:paraId="08AAC53E">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410" w:type="dxa"/>
            <w:noWrap w:val="0"/>
            <w:vAlign w:val="center"/>
          </w:tcPr>
          <w:p w14:paraId="62074D14">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700" w:type="dxa"/>
            <w:noWrap w:val="0"/>
            <w:vAlign w:val="center"/>
          </w:tcPr>
          <w:p w14:paraId="322BB7B4">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702" w:type="dxa"/>
            <w:noWrap w:val="0"/>
            <w:vAlign w:val="center"/>
          </w:tcPr>
          <w:p w14:paraId="15B276C6">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776" w:type="dxa"/>
            <w:noWrap w:val="0"/>
            <w:vAlign w:val="center"/>
          </w:tcPr>
          <w:p w14:paraId="6801207B">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c>
          <w:tcPr>
            <w:tcW w:w="1440" w:type="dxa"/>
            <w:noWrap w:val="0"/>
            <w:vAlign w:val="center"/>
          </w:tcPr>
          <w:p w14:paraId="208EA8B1">
            <w:pPr>
              <w:pStyle w:val="182"/>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p>
        </w:tc>
      </w:tr>
    </w:tbl>
    <w:p w14:paraId="40112D29">
      <w:pPr>
        <w:tabs>
          <w:tab w:val="left" w:pos="1800"/>
          <w:tab w:val="left" w:pos="5580"/>
        </w:tabs>
        <w:jc w:val="left"/>
        <w:rPr>
          <w:rFonts w:hint="eastAsia" w:ascii="宋体" w:hAnsi="宋体" w:eastAsia="宋体" w:cs="宋体"/>
          <w:color w:val="000000"/>
          <w:sz w:val="24"/>
        </w:rPr>
      </w:pPr>
    </w:p>
    <w:p w14:paraId="25EEF95D">
      <w:pPr>
        <w:tabs>
          <w:tab w:val="left" w:pos="1800"/>
          <w:tab w:val="left" w:pos="5580"/>
        </w:tabs>
        <w:jc w:val="left"/>
        <w:rPr>
          <w:rFonts w:hint="eastAsia" w:ascii="宋体" w:hAnsi="宋体" w:eastAsia="宋体" w:cs="宋体"/>
          <w:color w:val="000000"/>
          <w:sz w:val="24"/>
        </w:rPr>
      </w:pPr>
      <w:r>
        <w:rPr>
          <w:rFonts w:hint="eastAsia" w:ascii="宋体" w:hAnsi="宋体" w:eastAsia="宋体" w:cs="宋体"/>
          <w:color w:val="000000"/>
          <w:sz w:val="24"/>
        </w:rPr>
        <w:t>注：</w:t>
      </w:r>
    </w:p>
    <w:p w14:paraId="408FFD91">
      <w:pPr>
        <w:numPr>
          <w:ilvl w:val="0"/>
          <w:numId w:val="18"/>
        </w:numPr>
        <w:tabs>
          <w:tab w:val="left" w:pos="1800"/>
          <w:tab w:val="left" w:pos="5580"/>
        </w:tabs>
        <w:jc w:val="left"/>
        <w:rPr>
          <w:rFonts w:hint="eastAsia" w:ascii="宋体" w:hAnsi="宋体" w:eastAsia="宋体" w:cs="宋体"/>
          <w:sz w:val="24"/>
        </w:rPr>
      </w:pPr>
      <w:r>
        <w:rPr>
          <w:rFonts w:hint="eastAsia" w:ascii="宋体" w:hAnsi="宋体" w:eastAsia="宋体" w:cs="宋体"/>
          <w:sz w:val="24"/>
        </w:rPr>
        <w:t>对招标文件中的所有商务、技术要求，除本表所列明的所有偏离外，均视作供应商已对之理解和响应。</w:t>
      </w:r>
    </w:p>
    <w:p w14:paraId="61B40161">
      <w:pPr>
        <w:numPr>
          <w:ilvl w:val="0"/>
          <w:numId w:val="0"/>
        </w:numPr>
        <w:tabs>
          <w:tab w:val="left" w:pos="1800"/>
          <w:tab w:val="left" w:pos="5580"/>
        </w:tabs>
        <w:jc w:val="left"/>
        <w:rPr>
          <w:rFonts w:hint="eastAsia" w:ascii="宋体" w:hAnsi="宋体" w:eastAsia="宋体" w:cs="宋体"/>
          <w:sz w:val="24"/>
        </w:rPr>
      </w:pPr>
    </w:p>
    <w:p w14:paraId="260F6634">
      <w:pPr>
        <w:tabs>
          <w:tab w:val="left" w:pos="1800"/>
          <w:tab w:val="left" w:pos="5580"/>
        </w:tabs>
        <w:jc w:val="left"/>
        <w:rPr>
          <w:rFonts w:hint="eastAsia" w:ascii="宋体" w:hAnsi="宋体" w:eastAsia="宋体" w:cs="宋体"/>
          <w:color w:val="000000"/>
          <w:sz w:val="24"/>
        </w:rPr>
      </w:pPr>
      <w:r>
        <w:rPr>
          <w:rFonts w:hint="eastAsia" w:ascii="宋体" w:hAnsi="宋体" w:eastAsia="宋体" w:cs="宋体"/>
          <w:sz w:val="24"/>
        </w:rPr>
        <w:t>2.“偏离情况”列应</w:t>
      </w:r>
      <w:r>
        <w:rPr>
          <w:rFonts w:hint="eastAsia" w:ascii="宋体" w:hAnsi="宋体" w:eastAsia="宋体" w:cs="宋体"/>
          <w:color w:val="000000"/>
          <w:sz w:val="24"/>
        </w:rPr>
        <w:t>据实</w:t>
      </w:r>
      <w:r>
        <w:rPr>
          <w:rFonts w:hint="eastAsia" w:ascii="宋体" w:hAnsi="宋体" w:eastAsia="宋体" w:cs="宋体"/>
          <w:sz w:val="24"/>
        </w:rPr>
        <w:t>填写“无偏离”、“正偏离”或“负偏离”。</w:t>
      </w:r>
    </w:p>
    <w:p w14:paraId="454AAE80">
      <w:pPr>
        <w:tabs>
          <w:tab w:val="left" w:pos="1800"/>
          <w:tab w:val="left" w:pos="5580"/>
        </w:tabs>
        <w:jc w:val="left"/>
        <w:rPr>
          <w:rFonts w:hint="eastAsia" w:ascii="宋体" w:hAnsi="宋体" w:eastAsia="宋体" w:cs="宋体"/>
          <w:sz w:val="24"/>
        </w:rPr>
      </w:pPr>
    </w:p>
    <w:p w14:paraId="7CC42A33">
      <w:pPr>
        <w:tabs>
          <w:tab w:val="left" w:pos="1800"/>
          <w:tab w:val="left" w:pos="5580"/>
        </w:tabs>
        <w:jc w:val="left"/>
        <w:rPr>
          <w:rFonts w:hint="eastAsia" w:ascii="宋体" w:hAnsi="宋体" w:eastAsia="宋体" w:cs="宋体"/>
          <w:color w:val="000000"/>
          <w:sz w:val="24"/>
        </w:rPr>
      </w:pPr>
    </w:p>
    <w:p w14:paraId="38FDCFB3">
      <w:pPr>
        <w:rPr>
          <w:rFonts w:hint="eastAsia" w:ascii="宋体" w:hAnsi="宋体" w:eastAsia="宋体" w:cs="宋体"/>
          <w:color w:val="000000"/>
          <w:sz w:val="24"/>
          <w:szCs w:val="20"/>
        </w:rPr>
      </w:pPr>
    </w:p>
    <w:p w14:paraId="594371C0">
      <w:pPr>
        <w:autoSpaceDE w:val="0"/>
        <w:autoSpaceDN w:val="0"/>
        <w:adjustRightInd w:val="0"/>
        <w:snapToGrid w:val="0"/>
        <w:spacing w:before="25" w:after="25" w:line="360" w:lineRule="auto"/>
        <w:rPr>
          <w:rFonts w:hint="eastAsia" w:ascii="宋体" w:hAnsi="宋体" w:eastAsia="宋体" w:cs="宋体"/>
          <w:color w:val="000000"/>
          <w:sz w:val="24"/>
          <w:lang w:val="zh-CN"/>
        </w:rPr>
      </w:pPr>
      <w:r>
        <w:rPr>
          <w:rFonts w:hint="eastAsia" w:ascii="宋体" w:hAnsi="宋体" w:eastAsia="宋体" w:cs="宋体"/>
          <w:color w:val="000000"/>
          <w:sz w:val="24"/>
          <w:lang w:val="zh-CN"/>
        </w:rPr>
        <w:t xml:space="preserve">                  </w:t>
      </w:r>
    </w:p>
    <w:p w14:paraId="3BFE4FE9">
      <w:pPr>
        <w:autoSpaceDE w:val="0"/>
        <w:autoSpaceDN w:val="0"/>
        <w:adjustRightInd w:val="0"/>
        <w:snapToGrid w:val="0"/>
        <w:spacing w:before="25" w:after="25" w:line="360" w:lineRule="auto"/>
        <w:rPr>
          <w:rFonts w:hint="eastAsia" w:ascii="宋体" w:hAnsi="宋体" w:eastAsia="宋体" w:cs="宋体"/>
          <w:color w:val="000000"/>
          <w:sz w:val="24"/>
          <w:lang w:val="zh-CN"/>
        </w:rPr>
      </w:pPr>
      <w:r>
        <w:rPr>
          <w:rFonts w:hint="eastAsia" w:ascii="宋体" w:hAnsi="宋体" w:eastAsia="宋体" w:cs="宋体"/>
          <w:color w:val="000000"/>
          <w:sz w:val="24"/>
        </w:rPr>
        <w:t>投标人名称（加盖公章）</w:t>
      </w:r>
      <w:r>
        <w:rPr>
          <w:rFonts w:hint="eastAsia" w:ascii="宋体" w:hAnsi="宋体" w:eastAsia="宋体" w:cs="宋体"/>
          <w:color w:val="000000"/>
          <w:sz w:val="24"/>
          <w:lang w:val="zh-CN"/>
        </w:rPr>
        <w:t>：    ____________</w:t>
      </w:r>
    </w:p>
    <w:p w14:paraId="19CEC251">
      <w:pPr>
        <w:autoSpaceDE w:val="0"/>
        <w:autoSpaceDN w:val="0"/>
        <w:adjustRightInd w:val="0"/>
        <w:snapToGrid w:val="0"/>
        <w:spacing w:before="25" w:after="25" w:line="360" w:lineRule="auto"/>
        <w:rPr>
          <w:rFonts w:hint="eastAsia" w:ascii="宋体" w:hAnsi="宋体" w:eastAsia="宋体" w:cs="宋体"/>
          <w:color w:val="000000"/>
          <w:sz w:val="24"/>
          <w:lang w:val="zh-CN"/>
        </w:rPr>
      </w:pPr>
      <w:r>
        <w:rPr>
          <w:rFonts w:hint="eastAsia" w:ascii="宋体" w:hAnsi="宋体" w:eastAsia="宋体" w:cs="宋体"/>
          <w:color w:val="000000"/>
          <w:sz w:val="24"/>
          <w:szCs w:val="20"/>
        </w:rPr>
        <w:t xml:space="preserve">日期：_____年______月______日   </w:t>
      </w:r>
    </w:p>
    <w:p w14:paraId="032A722C">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szCs w:val="20"/>
        </w:rPr>
      </w:pPr>
      <w:r>
        <w:rPr>
          <w:rFonts w:hint="eastAsia" w:ascii="宋体" w:hAnsi="宋体" w:eastAsia="宋体" w:cs="宋体"/>
          <w:color w:val="000000"/>
          <w:sz w:val="24"/>
          <w:szCs w:val="20"/>
        </w:rPr>
        <w:br w:type="page"/>
      </w:r>
      <w:r>
        <w:rPr>
          <w:rFonts w:hint="eastAsia" w:ascii="宋体" w:hAnsi="宋体" w:eastAsia="宋体" w:cs="宋体"/>
          <w:color w:val="000000"/>
          <w:sz w:val="24"/>
          <w:szCs w:val="20"/>
          <w:lang w:val="en-US" w:eastAsia="zh-CN"/>
        </w:rPr>
        <w:t>7、</w:t>
      </w:r>
      <w:r>
        <w:rPr>
          <w:rFonts w:hint="eastAsia" w:ascii="宋体" w:hAnsi="宋体" w:eastAsia="宋体" w:cs="宋体"/>
          <w:color w:val="000000"/>
          <w:sz w:val="24"/>
          <w:szCs w:val="20"/>
        </w:rPr>
        <w:t>本国产品标准证明文件</w:t>
      </w:r>
    </w:p>
    <w:p w14:paraId="2C3F1DBA">
      <w:pPr>
        <w:pStyle w:val="38"/>
        <w:shd w:val="clear" w:color="auto" w:fill="FFFFFF"/>
        <w:spacing w:before="30" w:beforeAutospacing="0" w:after="30" w:afterAutospacing="0"/>
        <w:jc w:val="center"/>
        <w:rPr>
          <w:rStyle w:val="48"/>
          <w:rFonts w:hint="eastAsia" w:ascii="宋体" w:hAnsi="宋体" w:eastAsia="宋体" w:cs="宋体"/>
          <w:color w:val="333333"/>
          <w:sz w:val="36"/>
          <w:szCs w:val="36"/>
          <w:shd w:val="clear" w:color="auto" w:fill="FFFFFF"/>
          <w:lang w:eastAsia="zh-CN"/>
        </w:rPr>
      </w:pPr>
      <w:r>
        <w:rPr>
          <w:rStyle w:val="48"/>
          <w:rFonts w:hint="eastAsia" w:ascii="宋体" w:hAnsi="宋体" w:eastAsia="宋体" w:cs="宋体"/>
          <w:color w:val="333333"/>
          <w:sz w:val="36"/>
          <w:szCs w:val="36"/>
          <w:shd w:val="clear" w:color="auto" w:fill="FFFFFF"/>
        </w:rPr>
        <w:t>关于符合本国产品标准的声明函</w:t>
      </w:r>
      <w:r>
        <w:rPr>
          <w:rStyle w:val="48"/>
          <w:rFonts w:hint="eastAsia" w:ascii="宋体" w:hAnsi="宋体" w:eastAsia="宋体" w:cs="宋体"/>
          <w:color w:val="333333"/>
          <w:sz w:val="36"/>
          <w:szCs w:val="36"/>
          <w:shd w:val="clear" w:color="auto" w:fill="FFFFFF"/>
          <w:lang w:eastAsia="zh-CN"/>
        </w:rPr>
        <w:t>、</w:t>
      </w:r>
    </w:p>
    <w:p w14:paraId="7AC29D5B">
      <w:pPr>
        <w:pStyle w:val="38"/>
        <w:shd w:val="clear" w:color="auto" w:fill="FFFFFF"/>
        <w:spacing w:before="30" w:beforeAutospacing="0" w:after="30" w:afterAutospacing="0"/>
        <w:jc w:val="center"/>
        <w:rPr>
          <w:rFonts w:hint="eastAsia" w:ascii="宋体" w:hAnsi="宋体" w:eastAsia="宋体" w:cs="宋体"/>
          <w:color w:val="333333"/>
          <w:sz w:val="36"/>
          <w:szCs w:val="36"/>
          <w:lang w:eastAsia="zh-CN"/>
        </w:rPr>
      </w:pPr>
      <w:r>
        <w:rPr>
          <w:rStyle w:val="48"/>
          <w:rFonts w:hint="eastAsia" w:ascii="宋体" w:hAnsi="宋体" w:eastAsia="宋体" w:cs="宋体"/>
          <w:color w:val="333333"/>
          <w:sz w:val="36"/>
          <w:szCs w:val="36"/>
          <w:shd w:val="clear" w:color="auto" w:fill="FFFFFF"/>
          <w:lang w:eastAsia="zh-CN"/>
        </w:rPr>
        <w:t>（</w:t>
      </w:r>
      <w:r>
        <w:rPr>
          <w:rStyle w:val="48"/>
          <w:rFonts w:hint="eastAsia" w:ascii="宋体" w:hAnsi="宋体" w:eastAsia="宋体" w:cs="宋体"/>
          <w:color w:val="333333"/>
          <w:sz w:val="36"/>
          <w:szCs w:val="36"/>
          <w:shd w:val="clear" w:color="auto" w:fill="FFFFFF"/>
          <w:lang w:val="en-US" w:eastAsia="zh-CN"/>
        </w:rPr>
        <w:t>如有</w:t>
      </w:r>
      <w:r>
        <w:rPr>
          <w:rStyle w:val="48"/>
          <w:rFonts w:hint="eastAsia" w:ascii="宋体" w:hAnsi="宋体" w:eastAsia="宋体" w:cs="宋体"/>
          <w:color w:val="333333"/>
          <w:sz w:val="36"/>
          <w:szCs w:val="36"/>
          <w:shd w:val="clear" w:color="auto" w:fill="FFFFFF"/>
          <w:lang w:eastAsia="zh-CN"/>
        </w:rPr>
        <w:t>）</w:t>
      </w:r>
    </w:p>
    <w:p w14:paraId="5207E764">
      <w:pPr>
        <w:pStyle w:val="38"/>
        <w:shd w:val="clear" w:color="auto" w:fill="FFFFFF"/>
        <w:spacing w:before="30" w:beforeAutospacing="0" w:after="30" w:afterAutospacing="0"/>
        <w:ind w:firstLine="420"/>
        <w:rPr>
          <w:rFonts w:hint="eastAsia" w:ascii="宋体" w:hAnsi="宋体" w:eastAsia="宋体" w:cs="宋体"/>
          <w:color w:val="333333"/>
        </w:rPr>
      </w:pPr>
    </w:p>
    <w:p w14:paraId="7EEF2E01">
      <w:pPr>
        <w:pStyle w:val="38"/>
        <w:shd w:val="clear" w:color="auto" w:fill="FFFFFF"/>
        <w:spacing w:before="0" w:beforeAutospacing="0" w:after="0" w:afterAutospacing="0" w:line="360" w:lineRule="auto"/>
        <w:ind w:firstLine="480" w:firstLineChars="200"/>
        <w:rPr>
          <w:rFonts w:hint="eastAsia" w:ascii="宋体" w:hAnsi="宋体" w:eastAsia="宋体" w:cs="宋体"/>
          <w:color w:val="333333"/>
        </w:rPr>
      </w:pPr>
      <w:r>
        <w:rPr>
          <w:rFonts w:hint="eastAsia" w:ascii="宋体" w:hAnsi="宋体" w:eastAsia="宋体" w:cs="宋体"/>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66BC47D">
      <w:pPr>
        <w:pStyle w:val="38"/>
        <w:shd w:val="clear" w:color="auto" w:fill="FFFFFF"/>
        <w:spacing w:before="0" w:beforeAutospacing="0" w:after="0" w:afterAutospacing="0" w:line="360" w:lineRule="auto"/>
        <w:ind w:firstLine="480" w:firstLineChars="200"/>
        <w:rPr>
          <w:rFonts w:hint="eastAsia" w:ascii="宋体" w:hAnsi="宋体" w:eastAsia="宋体" w:cs="宋体"/>
          <w:color w:val="333333"/>
        </w:rPr>
      </w:pPr>
      <w:r>
        <w:rPr>
          <w:rFonts w:hint="eastAsia" w:ascii="宋体" w:hAnsi="宋体" w:eastAsia="宋体" w:cs="宋体"/>
          <w:color w:val="333333"/>
          <w:shd w:val="clear" w:color="auto" w:fill="FFFFFF"/>
        </w:rPr>
        <w:t>1.</w:t>
      </w:r>
      <w:r>
        <w:rPr>
          <w:rStyle w:val="51"/>
          <w:rFonts w:hint="eastAsia" w:ascii="宋体" w:hAnsi="宋体" w:eastAsia="宋体" w:cs="宋体"/>
          <w:color w:val="333333"/>
          <w:u w:val="single"/>
          <w:shd w:val="clear" w:color="auto" w:fill="FFFFFF"/>
        </w:rPr>
        <w:t>（产品名称1）</w:t>
      </w:r>
      <w:r>
        <w:rPr>
          <w:rStyle w:val="51"/>
          <w:rFonts w:hint="eastAsia" w:ascii="宋体" w:hAnsi="宋体" w:eastAsia="宋体" w:cs="宋体"/>
          <w:color w:val="333333"/>
          <w:shd w:val="clear" w:color="auto" w:fill="FFFFFF"/>
          <w:vertAlign w:val="superscript"/>
        </w:rPr>
        <w:t>1</w:t>
      </w:r>
      <w:r>
        <w:rPr>
          <w:rFonts w:hint="eastAsia" w:ascii="宋体" w:hAnsi="宋体" w:eastAsia="宋体" w:cs="宋体"/>
          <w:color w:val="333333"/>
          <w:shd w:val="clear" w:color="auto" w:fill="FFFFFF"/>
        </w:rPr>
        <w:t>，生产厂为</w:t>
      </w:r>
      <w:r>
        <w:rPr>
          <w:rStyle w:val="51"/>
          <w:rFonts w:hint="eastAsia" w:ascii="宋体" w:hAnsi="宋体" w:eastAsia="宋体" w:cs="宋体"/>
          <w:color w:val="333333"/>
          <w:u w:val="single"/>
          <w:shd w:val="clear" w:color="auto" w:fill="FFFFFF"/>
        </w:rPr>
        <w:t>（厂名）</w:t>
      </w:r>
      <w:r>
        <w:rPr>
          <w:rStyle w:val="51"/>
          <w:rFonts w:hint="eastAsia" w:ascii="宋体" w:hAnsi="宋体" w:eastAsia="宋体" w:cs="宋体"/>
          <w:color w:val="333333"/>
          <w:shd w:val="clear" w:color="auto" w:fill="FFFFFF"/>
          <w:vertAlign w:val="superscript"/>
        </w:rPr>
        <w:t>2</w:t>
      </w:r>
      <w:r>
        <w:rPr>
          <w:rFonts w:hint="eastAsia" w:ascii="宋体" w:hAnsi="宋体" w:eastAsia="宋体" w:cs="宋体"/>
          <w:color w:val="333333"/>
          <w:shd w:val="clear" w:color="auto" w:fill="FFFFFF"/>
        </w:rPr>
        <w:t>，厂址为</w:t>
      </w:r>
      <w:r>
        <w:rPr>
          <w:rStyle w:val="51"/>
          <w:rFonts w:hint="eastAsia" w:ascii="宋体" w:hAnsi="宋体" w:eastAsia="宋体" w:cs="宋体"/>
          <w:color w:val="333333"/>
          <w:u w:val="single"/>
          <w:shd w:val="clear" w:color="auto" w:fill="FFFFFF"/>
        </w:rPr>
        <w:t>（生产厂址）</w:t>
      </w:r>
      <w:r>
        <w:rPr>
          <w:rFonts w:hint="eastAsia" w:ascii="宋体" w:hAnsi="宋体" w:eastAsia="宋体" w:cs="宋体"/>
          <w:color w:val="333333"/>
          <w:shd w:val="clear" w:color="auto" w:fill="FFFFFF"/>
        </w:rPr>
        <w:t>。</w:t>
      </w:r>
      <w:r>
        <w:rPr>
          <w:rStyle w:val="51"/>
          <w:rFonts w:hint="eastAsia" w:ascii="宋体" w:hAnsi="宋体" w:eastAsia="宋体" w:cs="宋体"/>
          <w:color w:val="333333"/>
          <w:u w:val="single"/>
          <w:shd w:val="clear" w:color="auto" w:fill="FFFFFF"/>
        </w:rPr>
        <w:t>（产品名称1）</w:t>
      </w:r>
      <w:r>
        <w:rPr>
          <w:rFonts w:hint="eastAsia" w:ascii="宋体" w:hAnsi="宋体" w:eastAsia="宋体" w:cs="宋体"/>
          <w:color w:val="333333"/>
          <w:shd w:val="clear" w:color="auto" w:fill="FFFFFF"/>
        </w:rPr>
        <w:t>的中国境内生产的组件成本占比≥</w:t>
      </w:r>
      <w:r>
        <w:rPr>
          <w:rStyle w:val="51"/>
          <w:rFonts w:hint="eastAsia" w:ascii="宋体" w:hAnsi="宋体" w:eastAsia="宋体" w:cs="宋体"/>
          <w:color w:val="333333"/>
          <w:u w:val="single"/>
          <w:shd w:val="clear" w:color="auto" w:fill="FFFFFF"/>
        </w:rPr>
        <w:t>（规定比例）</w:t>
      </w:r>
      <w:r>
        <w:rPr>
          <w:rStyle w:val="51"/>
          <w:rFonts w:hint="eastAsia" w:ascii="宋体" w:hAnsi="宋体" w:eastAsia="宋体" w:cs="宋体"/>
          <w:color w:val="333333"/>
          <w:shd w:val="clear" w:color="auto" w:fill="FFFFFF"/>
          <w:vertAlign w:val="superscript"/>
        </w:rPr>
        <w:t>3</w:t>
      </w:r>
      <w:r>
        <w:rPr>
          <w:rFonts w:hint="eastAsia" w:ascii="宋体" w:hAnsi="宋体" w:eastAsia="宋体" w:cs="宋体"/>
          <w:color w:val="333333"/>
          <w:shd w:val="clear" w:color="auto" w:fill="FFFFFF"/>
        </w:rPr>
        <w:t>。</w:t>
      </w:r>
      <w:r>
        <w:rPr>
          <w:rStyle w:val="51"/>
          <w:rFonts w:hint="eastAsia" w:ascii="宋体" w:hAnsi="宋体" w:eastAsia="宋体" w:cs="宋体"/>
          <w:color w:val="333333"/>
          <w:u w:val="single"/>
          <w:shd w:val="clear" w:color="auto" w:fill="FFFFFF"/>
        </w:rPr>
        <w:t>（产品名称1）</w:t>
      </w:r>
      <w:r>
        <w:rPr>
          <w:rFonts w:hint="eastAsia" w:ascii="宋体" w:hAnsi="宋体" w:eastAsia="宋体" w:cs="宋体"/>
          <w:color w:val="333333"/>
          <w:shd w:val="clear" w:color="auto" w:fill="FFFFFF"/>
        </w:rPr>
        <w:t>的</w:t>
      </w:r>
      <w:r>
        <w:rPr>
          <w:rStyle w:val="51"/>
          <w:rFonts w:hint="eastAsia" w:ascii="宋体" w:hAnsi="宋体" w:eastAsia="宋体" w:cs="宋体"/>
          <w:color w:val="333333"/>
          <w:u w:val="single"/>
          <w:shd w:val="clear" w:color="auto" w:fill="FFFFFF"/>
        </w:rPr>
        <w:t>（关键组件）</w:t>
      </w:r>
      <w:r>
        <w:rPr>
          <w:rStyle w:val="51"/>
          <w:rFonts w:hint="eastAsia" w:ascii="宋体" w:hAnsi="宋体" w:eastAsia="宋体" w:cs="宋体"/>
          <w:color w:val="333333"/>
          <w:shd w:val="clear" w:color="auto" w:fill="FFFFFF"/>
          <w:vertAlign w:val="superscript"/>
        </w:rPr>
        <w:t>4</w:t>
      </w:r>
      <w:r>
        <w:rPr>
          <w:rFonts w:hint="eastAsia" w:ascii="宋体" w:hAnsi="宋体" w:eastAsia="宋体" w:cs="宋体"/>
          <w:color w:val="333333"/>
          <w:shd w:val="clear" w:color="auto" w:fill="FFFFFF"/>
        </w:rPr>
        <w:t>在中国境内生产。</w:t>
      </w:r>
      <w:r>
        <w:rPr>
          <w:rStyle w:val="51"/>
          <w:rFonts w:hint="eastAsia" w:ascii="宋体" w:hAnsi="宋体" w:eastAsia="宋体" w:cs="宋体"/>
          <w:color w:val="333333"/>
          <w:u w:val="single"/>
          <w:shd w:val="clear" w:color="auto" w:fill="FFFFFF"/>
        </w:rPr>
        <w:t>（产品名称1）</w:t>
      </w:r>
      <w:r>
        <w:rPr>
          <w:rFonts w:hint="eastAsia" w:ascii="宋体" w:hAnsi="宋体" w:eastAsia="宋体" w:cs="宋体"/>
          <w:color w:val="333333"/>
          <w:shd w:val="clear" w:color="auto" w:fill="FFFFFF"/>
        </w:rPr>
        <w:t>的</w:t>
      </w:r>
      <w:r>
        <w:rPr>
          <w:rStyle w:val="51"/>
          <w:rFonts w:hint="eastAsia" w:ascii="宋体" w:hAnsi="宋体" w:eastAsia="宋体" w:cs="宋体"/>
          <w:color w:val="333333"/>
          <w:u w:val="single"/>
          <w:shd w:val="clear" w:color="auto" w:fill="FFFFFF"/>
        </w:rPr>
        <w:t>（关键工序）</w:t>
      </w:r>
      <w:r>
        <w:rPr>
          <w:rStyle w:val="51"/>
          <w:rFonts w:hint="eastAsia" w:ascii="宋体" w:hAnsi="宋体" w:eastAsia="宋体" w:cs="宋体"/>
          <w:color w:val="333333"/>
          <w:shd w:val="clear" w:color="auto" w:fill="FFFFFF"/>
          <w:vertAlign w:val="superscript"/>
        </w:rPr>
        <w:t>5</w:t>
      </w:r>
      <w:r>
        <w:rPr>
          <w:rFonts w:hint="eastAsia" w:ascii="宋体" w:hAnsi="宋体" w:eastAsia="宋体" w:cs="宋体"/>
          <w:color w:val="333333"/>
          <w:shd w:val="clear" w:color="auto" w:fill="FFFFFF"/>
        </w:rPr>
        <w:t>在中国境内完成。</w:t>
      </w:r>
    </w:p>
    <w:p w14:paraId="11953670">
      <w:pPr>
        <w:pStyle w:val="38"/>
        <w:shd w:val="clear" w:color="auto" w:fill="FFFFFF"/>
        <w:spacing w:before="0" w:beforeAutospacing="0" w:after="0" w:afterAutospacing="0" w:line="360" w:lineRule="auto"/>
        <w:ind w:firstLine="480" w:firstLineChars="200"/>
        <w:rPr>
          <w:rFonts w:hint="eastAsia" w:ascii="宋体" w:hAnsi="宋体" w:eastAsia="宋体" w:cs="宋体"/>
          <w:color w:val="333333"/>
        </w:rPr>
      </w:pPr>
      <w:r>
        <w:rPr>
          <w:rFonts w:hint="eastAsia" w:ascii="宋体" w:hAnsi="宋体" w:eastAsia="宋体" w:cs="宋体"/>
          <w:color w:val="333333"/>
          <w:shd w:val="clear" w:color="auto" w:fill="FFFFFF"/>
        </w:rPr>
        <w:t>2.</w:t>
      </w:r>
      <w:r>
        <w:rPr>
          <w:rStyle w:val="51"/>
          <w:rFonts w:hint="eastAsia" w:ascii="宋体" w:hAnsi="宋体" w:eastAsia="宋体" w:cs="宋体"/>
          <w:color w:val="333333"/>
          <w:u w:val="single"/>
          <w:shd w:val="clear" w:color="auto" w:fill="FFFFFF"/>
        </w:rPr>
        <w:t>（产品名称2）</w:t>
      </w:r>
      <w:r>
        <w:rPr>
          <w:rFonts w:hint="eastAsia" w:ascii="宋体" w:hAnsi="宋体" w:eastAsia="宋体" w:cs="宋体"/>
          <w:color w:val="333333"/>
          <w:shd w:val="clear" w:color="auto" w:fill="FFFFFF"/>
        </w:rPr>
        <w:t>，生产厂为</w:t>
      </w:r>
      <w:r>
        <w:rPr>
          <w:rStyle w:val="51"/>
          <w:rFonts w:hint="eastAsia" w:ascii="宋体" w:hAnsi="宋体" w:eastAsia="宋体" w:cs="宋体"/>
          <w:color w:val="333333"/>
          <w:u w:val="single"/>
          <w:shd w:val="clear" w:color="auto" w:fill="FFFFFF"/>
        </w:rPr>
        <w:t>（厂名）</w:t>
      </w:r>
      <w:r>
        <w:rPr>
          <w:rFonts w:hint="eastAsia" w:ascii="宋体" w:hAnsi="宋体" w:eastAsia="宋体" w:cs="宋体"/>
          <w:color w:val="333333"/>
          <w:shd w:val="clear" w:color="auto" w:fill="FFFFFF"/>
        </w:rPr>
        <w:t>，厂址为</w:t>
      </w:r>
      <w:r>
        <w:rPr>
          <w:rStyle w:val="51"/>
          <w:rFonts w:hint="eastAsia" w:ascii="宋体" w:hAnsi="宋体" w:eastAsia="宋体" w:cs="宋体"/>
          <w:color w:val="333333"/>
          <w:u w:val="single"/>
          <w:shd w:val="clear" w:color="auto" w:fill="FFFFFF"/>
        </w:rPr>
        <w:t>（生产厂址）</w:t>
      </w:r>
      <w:r>
        <w:rPr>
          <w:rFonts w:hint="eastAsia" w:ascii="宋体" w:hAnsi="宋体" w:eastAsia="宋体" w:cs="宋体"/>
          <w:color w:val="333333"/>
          <w:shd w:val="clear" w:color="auto" w:fill="FFFFFF"/>
        </w:rPr>
        <w:t>。</w:t>
      </w:r>
      <w:r>
        <w:rPr>
          <w:rStyle w:val="51"/>
          <w:rFonts w:hint="eastAsia" w:ascii="宋体" w:hAnsi="宋体" w:eastAsia="宋体" w:cs="宋体"/>
          <w:color w:val="333333"/>
          <w:u w:val="single"/>
          <w:shd w:val="clear" w:color="auto" w:fill="FFFFFF"/>
        </w:rPr>
        <w:t>（产品名称2）</w:t>
      </w:r>
      <w:r>
        <w:rPr>
          <w:rFonts w:hint="eastAsia" w:ascii="宋体" w:hAnsi="宋体" w:eastAsia="宋体" w:cs="宋体"/>
          <w:color w:val="333333"/>
          <w:shd w:val="clear" w:color="auto" w:fill="FFFFFF"/>
        </w:rPr>
        <w:t>的中国境内生产的组件成本占比≥</w:t>
      </w:r>
      <w:r>
        <w:rPr>
          <w:rStyle w:val="51"/>
          <w:rFonts w:hint="eastAsia" w:ascii="宋体" w:hAnsi="宋体" w:eastAsia="宋体" w:cs="宋体"/>
          <w:color w:val="333333"/>
          <w:u w:val="single"/>
          <w:shd w:val="clear" w:color="auto" w:fill="FFFFFF"/>
        </w:rPr>
        <w:t>（规定比例）</w:t>
      </w:r>
      <w:r>
        <w:rPr>
          <w:rFonts w:hint="eastAsia" w:ascii="宋体" w:hAnsi="宋体" w:eastAsia="宋体" w:cs="宋体"/>
          <w:color w:val="333333"/>
          <w:shd w:val="clear" w:color="auto" w:fill="FFFFFF"/>
        </w:rPr>
        <w:t>。</w:t>
      </w:r>
      <w:r>
        <w:rPr>
          <w:rStyle w:val="51"/>
          <w:rFonts w:hint="eastAsia" w:ascii="宋体" w:hAnsi="宋体" w:eastAsia="宋体" w:cs="宋体"/>
          <w:color w:val="333333"/>
          <w:u w:val="single"/>
          <w:shd w:val="clear" w:color="auto" w:fill="FFFFFF"/>
        </w:rPr>
        <w:t>（产品名称2）</w:t>
      </w:r>
      <w:r>
        <w:rPr>
          <w:rFonts w:hint="eastAsia" w:ascii="宋体" w:hAnsi="宋体" w:eastAsia="宋体" w:cs="宋体"/>
          <w:color w:val="333333"/>
          <w:shd w:val="clear" w:color="auto" w:fill="FFFFFF"/>
        </w:rPr>
        <w:t>的</w:t>
      </w:r>
      <w:r>
        <w:rPr>
          <w:rStyle w:val="51"/>
          <w:rFonts w:hint="eastAsia" w:ascii="宋体" w:hAnsi="宋体" w:eastAsia="宋体" w:cs="宋体"/>
          <w:color w:val="333333"/>
          <w:u w:val="single"/>
          <w:shd w:val="clear" w:color="auto" w:fill="FFFFFF"/>
        </w:rPr>
        <w:t>（关键组件）</w:t>
      </w:r>
      <w:r>
        <w:rPr>
          <w:rFonts w:hint="eastAsia" w:ascii="宋体" w:hAnsi="宋体" w:eastAsia="宋体" w:cs="宋体"/>
          <w:color w:val="333333"/>
          <w:shd w:val="clear" w:color="auto" w:fill="FFFFFF"/>
        </w:rPr>
        <w:t>在中国境内生产。</w:t>
      </w:r>
      <w:r>
        <w:rPr>
          <w:rStyle w:val="51"/>
          <w:rFonts w:hint="eastAsia" w:ascii="宋体" w:hAnsi="宋体" w:eastAsia="宋体" w:cs="宋体"/>
          <w:color w:val="333333"/>
          <w:u w:val="single"/>
          <w:shd w:val="clear" w:color="auto" w:fill="FFFFFF"/>
        </w:rPr>
        <w:t>（产品名称2）</w:t>
      </w:r>
      <w:r>
        <w:rPr>
          <w:rFonts w:hint="eastAsia" w:ascii="宋体" w:hAnsi="宋体" w:eastAsia="宋体" w:cs="宋体"/>
          <w:color w:val="333333"/>
          <w:shd w:val="clear" w:color="auto" w:fill="FFFFFF"/>
        </w:rPr>
        <w:t>的</w:t>
      </w:r>
      <w:r>
        <w:rPr>
          <w:rStyle w:val="51"/>
          <w:rFonts w:hint="eastAsia" w:ascii="宋体" w:hAnsi="宋体" w:eastAsia="宋体" w:cs="宋体"/>
          <w:color w:val="333333"/>
          <w:u w:val="single"/>
          <w:shd w:val="clear" w:color="auto" w:fill="FFFFFF"/>
        </w:rPr>
        <w:t>（关键工序）</w:t>
      </w:r>
      <w:r>
        <w:rPr>
          <w:rFonts w:hint="eastAsia" w:ascii="宋体" w:hAnsi="宋体" w:eastAsia="宋体" w:cs="宋体"/>
          <w:color w:val="333333"/>
          <w:shd w:val="clear" w:color="auto" w:fill="FFFFFF"/>
        </w:rPr>
        <w:t>在中国境内完成。</w:t>
      </w:r>
    </w:p>
    <w:p w14:paraId="3D967412">
      <w:pPr>
        <w:pStyle w:val="38"/>
        <w:shd w:val="clear" w:color="auto" w:fill="FFFFFF"/>
        <w:spacing w:before="0" w:beforeAutospacing="0" w:after="0" w:afterAutospacing="0" w:line="360" w:lineRule="auto"/>
        <w:ind w:firstLine="480" w:firstLineChars="200"/>
        <w:rPr>
          <w:rFonts w:hint="eastAsia" w:ascii="宋体" w:hAnsi="宋体" w:eastAsia="宋体" w:cs="宋体"/>
          <w:color w:val="333333"/>
        </w:rPr>
      </w:pPr>
      <w:r>
        <w:rPr>
          <w:rFonts w:hint="eastAsia" w:ascii="宋体" w:hAnsi="宋体" w:eastAsia="宋体" w:cs="宋体"/>
          <w:color w:val="333333"/>
          <w:shd w:val="clear" w:color="auto" w:fill="FFFFFF"/>
        </w:rPr>
        <w:t>……</w:t>
      </w:r>
    </w:p>
    <w:p w14:paraId="64A2782C">
      <w:pPr>
        <w:pStyle w:val="38"/>
        <w:shd w:val="clear" w:color="auto" w:fill="FFFFFF"/>
        <w:spacing w:before="0" w:beforeAutospacing="0" w:after="0" w:afterAutospacing="0" w:line="360" w:lineRule="auto"/>
        <w:ind w:firstLine="480" w:firstLineChars="200"/>
        <w:rPr>
          <w:rFonts w:hint="eastAsia" w:ascii="宋体" w:hAnsi="宋体" w:eastAsia="宋体" w:cs="宋体"/>
          <w:color w:val="333333"/>
        </w:rPr>
      </w:pPr>
      <w:r>
        <w:rPr>
          <w:rFonts w:hint="eastAsia" w:ascii="宋体" w:hAnsi="宋体" w:eastAsia="宋体" w:cs="宋体"/>
          <w:color w:val="333333"/>
          <w:shd w:val="clear" w:color="auto" w:fill="FFFFFF"/>
        </w:rPr>
        <w:t>本公司（单位）对上述声明内容的真实性负责。如有虚假，愿承担相应法律责任。</w:t>
      </w:r>
    </w:p>
    <w:p w14:paraId="652C290F">
      <w:pPr>
        <w:pStyle w:val="38"/>
        <w:shd w:val="clear" w:color="auto" w:fill="FFFFFF"/>
        <w:spacing w:before="0" w:beforeAutospacing="0" w:after="0" w:afterAutospacing="0" w:line="360" w:lineRule="auto"/>
        <w:rPr>
          <w:rFonts w:hint="eastAsia" w:ascii="宋体" w:hAnsi="宋体" w:eastAsia="宋体" w:cs="宋体"/>
          <w:color w:val="333333"/>
        </w:rPr>
      </w:pPr>
    </w:p>
    <w:p w14:paraId="1E72311B">
      <w:pPr>
        <w:pStyle w:val="38"/>
        <w:shd w:val="clear" w:color="auto" w:fill="FFFFFF"/>
        <w:spacing w:before="0" w:beforeAutospacing="0" w:after="0" w:afterAutospacing="0" w:line="360" w:lineRule="auto"/>
        <w:jc w:val="right"/>
        <w:rPr>
          <w:rFonts w:hint="eastAsia" w:ascii="宋体" w:hAnsi="宋体" w:eastAsia="宋体" w:cs="宋体"/>
          <w:color w:val="333333"/>
          <w:shd w:val="clear" w:color="auto" w:fill="FFFFFF"/>
        </w:rPr>
      </w:pPr>
    </w:p>
    <w:p w14:paraId="07FF03AF">
      <w:pPr>
        <w:pStyle w:val="38"/>
        <w:shd w:val="clear" w:color="auto" w:fill="FFFFFF"/>
        <w:spacing w:before="0" w:beforeAutospacing="0" w:after="0" w:afterAutospacing="0" w:line="360" w:lineRule="auto"/>
        <w:jc w:val="right"/>
        <w:rPr>
          <w:rFonts w:hint="eastAsia" w:ascii="宋体" w:hAnsi="宋体" w:eastAsia="宋体" w:cs="宋体"/>
          <w:color w:val="333333"/>
        </w:rPr>
      </w:pPr>
      <w:r>
        <w:rPr>
          <w:rFonts w:hint="eastAsia" w:ascii="宋体" w:hAnsi="宋体" w:eastAsia="宋体" w:cs="宋体"/>
          <w:color w:val="333333"/>
          <w:shd w:val="clear" w:color="auto" w:fill="FFFFFF"/>
        </w:rPr>
        <w:t>公司（单位）名称（盖章）：　        </w:t>
      </w:r>
    </w:p>
    <w:p w14:paraId="21717A15">
      <w:pPr>
        <w:pStyle w:val="38"/>
        <w:shd w:val="clear" w:color="auto" w:fill="FFFFFF"/>
        <w:spacing w:before="0" w:beforeAutospacing="0" w:after="0" w:afterAutospacing="0" w:line="360" w:lineRule="auto"/>
        <w:jc w:val="right"/>
        <w:rPr>
          <w:rFonts w:hint="eastAsia" w:ascii="宋体" w:hAnsi="宋体" w:eastAsia="宋体" w:cs="宋体"/>
          <w:color w:val="333333"/>
        </w:rPr>
      </w:pPr>
      <w:r>
        <w:rPr>
          <w:rFonts w:hint="eastAsia" w:ascii="宋体" w:hAnsi="宋体" w:eastAsia="宋体" w:cs="宋体"/>
          <w:color w:val="333333"/>
          <w:shd w:val="clear" w:color="auto" w:fill="FFFFFF"/>
        </w:rPr>
        <w:t>日期：　     年　  月　  日         </w:t>
      </w:r>
    </w:p>
    <w:p w14:paraId="045A7228">
      <w:pPr>
        <w:pStyle w:val="38"/>
        <w:shd w:val="clear" w:color="auto" w:fill="FFFFFF"/>
        <w:spacing w:before="0" w:beforeAutospacing="0" w:after="0" w:afterAutospacing="0" w:line="360" w:lineRule="auto"/>
        <w:rPr>
          <w:rFonts w:hint="eastAsia" w:ascii="宋体" w:hAnsi="宋体" w:eastAsia="宋体" w:cs="宋体"/>
          <w:color w:val="333333"/>
          <w:shd w:val="clear" w:color="auto" w:fill="FFFFFF"/>
        </w:rPr>
      </w:pPr>
    </w:p>
    <w:p w14:paraId="06A5621F">
      <w:pPr>
        <w:pStyle w:val="38"/>
        <w:shd w:val="clear" w:color="auto" w:fill="FFFFFF"/>
        <w:spacing w:before="0" w:beforeAutospacing="0" w:after="0" w:afterAutospacing="0" w:line="360" w:lineRule="auto"/>
        <w:rPr>
          <w:rFonts w:hint="eastAsia" w:ascii="宋体" w:hAnsi="宋体" w:eastAsia="宋体" w:cs="宋体"/>
          <w:color w:val="333333"/>
          <w:shd w:val="clear" w:color="auto" w:fill="FFFFFF"/>
        </w:rPr>
      </w:pPr>
    </w:p>
    <w:p w14:paraId="69E94447">
      <w:pPr>
        <w:spacing w:line="360" w:lineRule="auto"/>
        <w:ind w:left="424" w:leftChars="1" w:hanging="422" w:hangingChars="201"/>
        <w:rPr>
          <w:rFonts w:hint="eastAsia" w:ascii="宋体" w:hAnsi="宋体" w:eastAsia="宋体" w:cs="宋体"/>
          <w:color w:val="333333"/>
          <w:szCs w:val="21"/>
          <w:shd w:val="clear" w:color="auto" w:fill="FFFFFF"/>
        </w:rPr>
      </w:pPr>
      <w:r>
        <w:rPr>
          <w:rFonts w:hint="eastAsia" w:ascii="宋体" w:hAnsi="宋体" w:eastAsia="宋体" w:cs="宋体"/>
          <w:color w:val="333333"/>
          <w:szCs w:val="21"/>
          <w:shd w:val="clear" w:color="auto" w:fill="FFFFFF"/>
        </w:rPr>
        <w:t>注：1.产品如有型号，请在“产品名称”栏一并填写。</w:t>
      </w:r>
    </w:p>
    <w:p w14:paraId="1D9FEA7A">
      <w:pPr>
        <w:spacing w:line="360" w:lineRule="auto"/>
        <w:ind w:left="420" w:leftChars="200"/>
        <w:rPr>
          <w:rFonts w:hint="eastAsia" w:ascii="宋体" w:hAnsi="宋体" w:eastAsia="宋体" w:cs="宋体"/>
          <w:color w:val="333333"/>
          <w:szCs w:val="21"/>
          <w:shd w:val="clear" w:color="auto" w:fill="FFFFFF"/>
        </w:rPr>
      </w:pPr>
      <w:r>
        <w:rPr>
          <w:rFonts w:hint="eastAsia" w:ascii="宋体" w:hAnsi="宋体" w:eastAsia="宋体" w:cs="宋体"/>
          <w:color w:val="333333"/>
          <w:szCs w:val="21"/>
          <w:shd w:val="clear" w:color="auto" w:fill="FFFFFF"/>
        </w:rPr>
        <w:t>2.生产厂名与厂址应与生产厂营业执照载明的相关信息保持一致。</w:t>
      </w:r>
    </w:p>
    <w:p w14:paraId="2AD0A2D2">
      <w:pPr>
        <w:spacing w:line="360" w:lineRule="auto"/>
        <w:ind w:left="420" w:leftChars="200"/>
        <w:rPr>
          <w:rFonts w:hint="eastAsia" w:ascii="宋体" w:hAnsi="宋体" w:eastAsia="宋体" w:cs="宋体"/>
          <w:color w:val="333333"/>
          <w:szCs w:val="21"/>
          <w:shd w:val="clear" w:color="auto" w:fill="FFFFFF"/>
        </w:rPr>
      </w:pPr>
      <w:r>
        <w:rPr>
          <w:rFonts w:hint="eastAsia" w:ascii="宋体" w:hAnsi="宋体" w:eastAsia="宋体" w:cs="宋体"/>
          <w:color w:val="333333"/>
          <w:szCs w:val="21"/>
          <w:shd w:val="clear" w:color="auto" w:fill="FFFFFF"/>
        </w:rPr>
        <w:t>3.该产品的中国境内生产的组件成本占比相关要求实施前，“规定比例”栏可不填。</w:t>
      </w:r>
    </w:p>
    <w:p w14:paraId="45A3B393">
      <w:pPr>
        <w:spacing w:line="360" w:lineRule="auto"/>
        <w:ind w:left="420" w:leftChars="200"/>
        <w:rPr>
          <w:rFonts w:hint="eastAsia" w:ascii="宋体" w:hAnsi="宋体" w:eastAsia="宋体" w:cs="宋体"/>
          <w:color w:val="333333"/>
          <w:szCs w:val="21"/>
          <w:shd w:val="clear" w:color="auto" w:fill="FFFFFF"/>
        </w:rPr>
      </w:pPr>
      <w:r>
        <w:rPr>
          <w:rFonts w:hint="eastAsia" w:ascii="宋体" w:hAnsi="宋体" w:eastAsia="宋体" w:cs="宋体"/>
          <w:color w:val="333333"/>
          <w:szCs w:val="21"/>
          <w:shd w:val="clear" w:color="auto" w:fill="FFFFFF"/>
        </w:rPr>
        <w:t>4.该产品的关键组件要求实施前，“关键组件”栏可不填。</w:t>
      </w:r>
    </w:p>
    <w:p w14:paraId="00F2E8B6">
      <w:pPr>
        <w:spacing w:line="360" w:lineRule="auto"/>
        <w:ind w:left="420" w:leftChars="200"/>
        <w:rPr>
          <w:rFonts w:hint="eastAsia" w:ascii="宋体" w:hAnsi="宋体" w:eastAsia="宋体" w:cs="宋体"/>
          <w:color w:val="333333"/>
          <w:szCs w:val="21"/>
          <w:shd w:val="clear" w:color="auto" w:fill="FFFFFF"/>
        </w:rPr>
      </w:pPr>
      <w:r>
        <w:rPr>
          <w:rFonts w:hint="eastAsia" w:ascii="宋体" w:hAnsi="宋体" w:eastAsia="宋体" w:cs="宋体"/>
          <w:color w:val="333333"/>
          <w:szCs w:val="21"/>
          <w:shd w:val="clear" w:color="auto" w:fill="FFFFFF"/>
        </w:rPr>
        <w:t>5.该产品的关键工序要求实施前，“关键工序”栏可不填。</w:t>
      </w:r>
    </w:p>
    <w:p w14:paraId="38300F61">
      <w:pPr>
        <w:widowControl/>
        <w:jc w:val="left"/>
        <w:rPr>
          <w:rFonts w:hint="eastAsia" w:ascii="宋体" w:hAnsi="宋体" w:eastAsia="宋体" w:cs="宋体"/>
          <w:color w:val="333333"/>
          <w:szCs w:val="21"/>
          <w:shd w:val="clear" w:color="auto" w:fill="FFFFFF"/>
        </w:rPr>
      </w:pPr>
      <w:r>
        <w:rPr>
          <w:rFonts w:hint="eastAsia" w:ascii="宋体" w:hAnsi="宋体" w:eastAsia="宋体" w:cs="宋体"/>
          <w:color w:val="333333"/>
          <w:szCs w:val="21"/>
          <w:shd w:val="clear" w:color="auto" w:fill="FFFFFF"/>
        </w:rPr>
        <w:br w:type="page"/>
      </w:r>
    </w:p>
    <w:p w14:paraId="3871FC72">
      <w:pPr>
        <w:pStyle w:val="38"/>
        <w:shd w:val="clear" w:color="auto" w:fill="FFFFFF"/>
        <w:spacing w:before="30" w:beforeAutospacing="0" w:after="30" w:afterAutospacing="0"/>
        <w:jc w:val="center"/>
        <w:rPr>
          <w:rStyle w:val="48"/>
          <w:rFonts w:hint="eastAsia" w:ascii="宋体" w:hAnsi="宋体" w:eastAsia="宋体" w:cs="宋体"/>
          <w:sz w:val="36"/>
          <w:szCs w:val="36"/>
        </w:rPr>
      </w:pPr>
      <w:r>
        <w:rPr>
          <w:rStyle w:val="48"/>
          <w:rFonts w:hint="eastAsia" w:ascii="宋体" w:hAnsi="宋体" w:eastAsia="宋体" w:cs="宋体"/>
          <w:sz w:val="36"/>
          <w:szCs w:val="36"/>
        </w:rPr>
        <w:t>产品成本占比承诺函</w:t>
      </w:r>
    </w:p>
    <w:p w14:paraId="12312F2D">
      <w:pPr>
        <w:pStyle w:val="38"/>
        <w:shd w:val="clear" w:color="auto" w:fill="FFFFFF"/>
        <w:spacing w:before="30" w:beforeAutospacing="0" w:after="30" w:afterAutospacing="0"/>
        <w:jc w:val="center"/>
        <w:rPr>
          <w:rStyle w:val="48"/>
          <w:rFonts w:hint="eastAsia" w:ascii="宋体" w:hAnsi="宋体" w:eastAsia="宋体" w:cs="宋体"/>
          <w:sz w:val="36"/>
          <w:szCs w:val="36"/>
        </w:rPr>
      </w:pPr>
      <w:r>
        <w:rPr>
          <w:rStyle w:val="48"/>
          <w:rFonts w:hint="eastAsia" w:ascii="宋体" w:hAnsi="宋体" w:eastAsia="宋体" w:cs="宋体"/>
          <w:color w:val="333333"/>
          <w:sz w:val="36"/>
          <w:szCs w:val="36"/>
          <w:shd w:val="clear" w:color="auto" w:fill="FFFFFF"/>
          <w:lang w:eastAsia="zh-CN"/>
        </w:rPr>
        <w:t>（</w:t>
      </w:r>
      <w:r>
        <w:rPr>
          <w:rStyle w:val="48"/>
          <w:rFonts w:hint="eastAsia" w:ascii="宋体" w:hAnsi="宋体" w:eastAsia="宋体" w:cs="宋体"/>
          <w:color w:val="333333"/>
          <w:sz w:val="36"/>
          <w:szCs w:val="36"/>
          <w:shd w:val="clear" w:color="auto" w:fill="FFFFFF"/>
          <w:lang w:val="en-US" w:eastAsia="zh-CN"/>
        </w:rPr>
        <w:t>如有</w:t>
      </w:r>
      <w:r>
        <w:rPr>
          <w:rStyle w:val="48"/>
          <w:rFonts w:hint="eastAsia" w:ascii="宋体" w:hAnsi="宋体" w:eastAsia="宋体" w:cs="宋体"/>
          <w:color w:val="333333"/>
          <w:sz w:val="36"/>
          <w:szCs w:val="36"/>
          <w:shd w:val="clear" w:color="auto" w:fill="FFFFFF"/>
          <w:lang w:eastAsia="zh-CN"/>
        </w:rPr>
        <w:t>）</w:t>
      </w:r>
    </w:p>
    <w:p w14:paraId="31D94B80">
      <w:pPr>
        <w:widowControl/>
        <w:spacing w:line="360" w:lineRule="auto"/>
        <w:ind w:firstLine="480" w:firstLineChars="200"/>
        <w:jc w:val="left"/>
        <w:rPr>
          <w:rFonts w:hint="eastAsia" w:ascii="宋体" w:hAnsi="宋体" w:eastAsia="宋体" w:cs="宋体"/>
          <w:color w:val="333333"/>
          <w:sz w:val="24"/>
          <w:shd w:val="clear" w:color="auto" w:fill="FFFFFF"/>
        </w:rPr>
      </w:pPr>
      <w:r>
        <w:rPr>
          <w:rFonts w:hint="eastAsia" w:ascii="宋体" w:hAnsi="宋体" w:eastAsia="宋体" w:cs="宋体"/>
          <w:color w:val="333333"/>
          <w:sz w:val="24"/>
          <w:shd w:val="clear" w:color="auto" w:fill="FFFFFF"/>
        </w:rPr>
        <w:t>我公司（单位）郑重承诺，我公司已阅读并理解《国务院办公厅关于在政府采购中实施本国产品标准及相关政策的通知》（国办发〔2025〕34号）的规定。据此承诺如下：</w:t>
      </w:r>
    </w:p>
    <w:p w14:paraId="415CEB54">
      <w:pPr>
        <w:widowControl/>
        <w:spacing w:line="360" w:lineRule="auto"/>
        <w:ind w:firstLine="480" w:firstLineChars="200"/>
        <w:jc w:val="left"/>
        <w:rPr>
          <w:rFonts w:hint="eastAsia" w:ascii="宋体" w:hAnsi="宋体" w:eastAsia="宋体" w:cs="宋体"/>
          <w:spacing w:val="6"/>
          <w:sz w:val="24"/>
        </w:rPr>
      </w:pPr>
      <w:r>
        <w:rPr>
          <w:rFonts w:hint="eastAsia" w:ascii="宋体" w:hAnsi="宋体" w:eastAsia="宋体" w:cs="宋体"/>
          <w:color w:val="333333"/>
          <w:sz w:val="24"/>
          <w:shd w:val="clear" w:color="auto" w:fill="FFFFFF"/>
        </w:rPr>
        <w:t>为本采购项目或者采购包提供的符合本国产品标准的产品成本之和占提供的全部产品成本之和的比例为</w:t>
      </w:r>
      <w:r>
        <w:rPr>
          <w:rFonts w:hint="eastAsia" w:ascii="宋体" w:hAnsi="宋体" w:eastAsia="宋体" w:cs="宋体"/>
          <w:spacing w:val="6"/>
          <w:sz w:val="24"/>
          <w:u w:val="single"/>
          <w:lang w:val="en-US" w:eastAsia="zh-CN"/>
        </w:rPr>
        <w:t>80</w:t>
      </w:r>
      <w:r>
        <w:rPr>
          <w:rFonts w:hint="eastAsia" w:ascii="宋体" w:hAnsi="宋体" w:eastAsia="宋体" w:cs="宋体"/>
          <w:spacing w:val="6"/>
          <w:sz w:val="24"/>
        </w:rPr>
        <w:t>%。</w:t>
      </w:r>
    </w:p>
    <w:p w14:paraId="0A3833E0">
      <w:pPr>
        <w:widowControl/>
        <w:spacing w:line="360" w:lineRule="auto"/>
        <w:ind w:firstLine="480" w:firstLineChars="200"/>
        <w:jc w:val="left"/>
        <w:rPr>
          <w:rFonts w:hint="eastAsia" w:ascii="宋体" w:hAnsi="宋体" w:eastAsia="宋体" w:cs="宋体"/>
          <w:color w:val="000000"/>
          <w:sz w:val="24"/>
        </w:rPr>
      </w:pPr>
    </w:p>
    <w:p w14:paraId="626E3426">
      <w:pPr>
        <w:pStyle w:val="38"/>
        <w:shd w:val="clear" w:color="auto" w:fill="FFFFFF"/>
        <w:spacing w:before="0" w:beforeAutospacing="0" w:after="0" w:afterAutospacing="0" w:line="360" w:lineRule="auto"/>
        <w:jc w:val="right"/>
        <w:rPr>
          <w:rFonts w:hint="eastAsia" w:ascii="宋体" w:hAnsi="宋体" w:eastAsia="宋体" w:cs="宋体"/>
          <w:color w:val="333333"/>
        </w:rPr>
      </w:pPr>
      <w:r>
        <w:rPr>
          <w:rFonts w:hint="eastAsia" w:ascii="宋体" w:hAnsi="宋体" w:eastAsia="宋体" w:cs="宋体"/>
          <w:color w:val="333333"/>
          <w:shd w:val="clear" w:color="auto" w:fill="FFFFFF"/>
        </w:rPr>
        <w:t>公司（单位）名称（盖章）：　        </w:t>
      </w:r>
    </w:p>
    <w:p w14:paraId="6C3F1339">
      <w:pPr>
        <w:widowControl/>
        <w:spacing w:line="360" w:lineRule="auto"/>
        <w:ind w:firstLine="480" w:firstLineChars="200"/>
        <w:jc w:val="right"/>
        <w:rPr>
          <w:rFonts w:hint="eastAsia" w:ascii="宋体" w:hAnsi="宋体" w:eastAsia="宋体" w:cs="宋体"/>
          <w:color w:val="000000"/>
          <w:sz w:val="24"/>
        </w:rPr>
      </w:pPr>
      <w:r>
        <w:rPr>
          <w:rFonts w:hint="eastAsia" w:ascii="宋体" w:hAnsi="宋体" w:eastAsia="宋体" w:cs="宋体"/>
          <w:color w:val="333333"/>
          <w:sz w:val="24"/>
          <w:shd w:val="clear" w:color="auto" w:fill="FFFFFF"/>
        </w:rPr>
        <w:t>日期：　     年　  月　  日     </w:t>
      </w:r>
    </w:p>
    <w:p w14:paraId="41D16C09">
      <w:pPr>
        <w:widowControl/>
        <w:spacing w:line="360" w:lineRule="auto"/>
        <w:jc w:val="left"/>
        <w:rPr>
          <w:rFonts w:hint="eastAsia" w:ascii="宋体" w:hAnsi="宋体" w:eastAsia="宋体" w:cs="宋体"/>
          <w:color w:val="000000"/>
          <w:sz w:val="24"/>
        </w:rPr>
      </w:pPr>
    </w:p>
    <w:p w14:paraId="3B574CB3">
      <w:pPr>
        <w:widowControl/>
        <w:spacing w:line="360" w:lineRule="auto"/>
        <w:jc w:val="left"/>
        <w:rPr>
          <w:rFonts w:hint="eastAsia" w:ascii="宋体" w:hAnsi="宋体" w:eastAsia="宋体" w:cs="宋体"/>
          <w:color w:val="000000"/>
          <w:sz w:val="24"/>
        </w:rPr>
      </w:pPr>
    </w:p>
    <w:p w14:paraId="0870CDA3">
      <w:pPr>
        <w:spacing w:line="360" w:lineRule="auto"/>
        <w:rPr>
          <w:rFonts w:hint="eastAsia" w:ascii="宋体" w:hAnsi="宋体" w:eastAsia="宋体" w:cs="宋体"/>
          <w:color w:val="000000"/>
          <w:sz w:val="22"/>
          <w:szCs w:val="22"/>
        </w:rPr>
      </w:pPr>
      <w:r>
        <w:rPr>
          <w:rFonts w:hint="eastAsia" w:ascii="宋体" w:hAnsi="宋体" w:eastAsia="宋体" w:cs="宋体"/>
          <w:color w:val="000000"/>
          <w:sz w:val="22"/>
          <w:szCs w:val="22"/>
        </w:rPr>
        <w:t>注：</w:t>
      </w:r>
    </w:p>
    <w:p w14:paraId="05620E49">
      <w:pPr>
        <w:spacing w:line="360" w:lineRule="auto"/>
        <w:rPr>
          <w:rFonts w:hint="eastAsia" w:ascii="宋体" w:hAnsi="宋体" w:eastAsia="宋体" w:cs="宋体"/>
          <w:color w:val="333333"/>
          <w:szCs w:val="21"/>
          <w:shd w:val="clear" w:color="auto" w:fill="FFFFFF"/>
        </w:rPr>
      </w:pPr>
      <w:r>
        <w:rPr>
          <w:rFonts w:hint="eastAsia" w:ascii="宋体" w:hAnsi="宋体" w:eastAsia="宋体" w:cs="宋体"/>
          <w:color w:val="333333"/>
          <w:szCs w:val="21"/>
          <w:shd w:val="clear" w:color="auto" w:fill="FFFFFF"/>
        </w:rPr>
        <w:t>1. 本承诺函应按包分别提供。</w:t>
      </w:r>
    </w:p>
    <w:p w14:paraId="02BC6D7B">
      <w:pPr>
        <w:spacing w:line="360" w:lineRule="auto"/>
        <w:rPr>
          <w:rFonts w:hint="eastAsia" w:ascii="宋体" w:hAnsi="宋体" w:eastAsia="宋体" w:cs="宋体"/>
          <w:color w:val="333333"/>
          <w:szCs w:val="21"/>
          <w:shd w:val="clear" w:color="auto" w:fill="FFFFFF"/>
        </w:rPr>
      </w:pPr>
      <w:r>
        <w:rPr>
          <w:rFonts w:hint="eastAsia" w:ascii="宋体" w:hAnsi="宋体" w:eastAsia="宋体" w:cs="宋体"/>
          <w:color w:val="333333"/>
          <w:szCs w:val="21"/>
          <w:shd w:val="clear" w:color="auto" w:fill="FFFFFF"/>
        </w:rPr>
        <w:t>2. 单一产品采购无须提供本承诺函；供应商提供产品全部为本国产品，且提供了《关于符合本国产品标准的声明函》时，无须提供本承诺函。</w:t>
      </w:r>
    </w:p>
    <w:p w14:paraId="32072671">
      <w:pPr>
        <w:spacing w:line="360" w:lineRule="auto"/>
        <w:rPr>
          <w:rFonts w:hint="eastAsia" w:ascii="宋体" w:hAnsi="宋体" w:eastAsia="宋体" w:cs="宋体"/>
          <w:color w:val="333333"/>
          <w:szCs w:val="21"/>
          <w:shd w:val="clear" w:color="auto" w:fill="FFFFFF"/>
        </w:rPr>
      </w:pPr>
      <w:r>
        <w:rPr>
          <w:rFonts w:hint="eastAsia" w:ascii="宋体" w:hAnsi="宋体" w:eastAsia="宋体" w:cs="宋体"/>
          <w:color w:val="333333"/>
          <w:szCs w:val="21"/>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eastAsia="宋体" w:cs="宋体"/>
        </w:rPr>
        <w:t>价格评审优惠</w:t>
      </w:r>
      <w:r>
        <w:rPr>
          <w:rFonts w:hint="eastAsia" w:ascii="宋体" w:hAnsi="宋体" w:eastAsia="宋体" w:cs="宋体"/>
          <w:color w:val="333333"/>
          <w:szCs w:val="21"/>
          <w:shd w:val="clear" w:color="auto" w:fill="FFFFFF"/>
        </w:rPr>
        <w:t>。</w:t>
      </w:r>
    </w:p>
    <w:p w14:paraId="3BDEB75A">
      <w:pPr>
        <w:widowControl/>
        <w:jc w:val="left"/>
        <w:rPr>
          <w:rFonts w:hint="eastAsia" w:ascii="宋体" w:hAnsi="宋体" w:eastAsia="宋体" w:cs="宋体"/>
          <w:color w:val="000000"/>
          <w:sz w:val="24"/>
          <w:szCs w:val="20"/>
        </w:rPr>
      </w:pPr>
      <w:r>
        <w:rPr>
          <w:rFonts w:hint="eastAsia" w:ascii="宋体" w:hAnsi="宋体" w:eastAsia="宋体" w:cs="宋体"/>
          <w:color w:val="000000"/>
          <w:sz w:val="24"/>
          <w:szCs w:val="20"/>
        </w:rPr>
        <w:br w:type="page"/>
      </w:r>
    </w:p>
    <w:p w14:paraId="13719C76">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szCs w:val="20"/>
        </w:rPr>
      </w:pPr>
      <w:r>
        <w:rPr>
          <w:rFonts w:hint="eastAsia" w:ascii="宋体" w:hAnsi="宋体" w:eastAsia="宋体" w:cs="宋体"/>
          <w:color w:val="000000"/>
          <w:sz w:val="24"/>
          <w:szCs w:val="20"/>
          <w:lang w:val="en-US" w:eastAsia="zh-CN"/>
        </w:rPr>
        <w:t>8、</w:t>
      </w:r>
      <w:r>
        <w:rPr>
          <w:rFonts w:hint="eastAsia" w:ascii="宋体" w:hAnsi="宋体" w:eastAsia="宋体" w:cs="宋体"/>
          <w:color w:val="000000"/>
          <w:sz w:val="24"/>
          <w:szCs w:val="20"/>
        </w:rPr>
        <w:t>中小企业证明文件</w:t>
      </w:r>
    </w:p>
    <w:p w14:paraId="6F9FCCB1">
      <w:pPr>
        <w:tabs>
          <w:tab w:val="left" w:pos="5580"/>
        </w:tabs>
        <w:spacing w:line="360" w:lineRule="auto"/>
        <w:rPr>
          <w:rFonts w:hint="eastAsia" w:ascii="宋体" w:hAnsi="宋体" w:eastAsia="宋体" w:cs="宋体"/>
          <w:sz w:val="24"/>
        </w:rPr>
      </w:pPr>
      <w:r>
        <w:rPr>
          <w:rFonts w:hint="eastAsia" w:ascii="宋体" w:hAnsi="宋体" w:eastAsia="宋体" w:cs="宋体"/>
          <w:sz w:val="24"/>
        </w:rPr>
        <w:t>说明：</w:t>
      </w:r>
    </w:p>
    <w:p w14:paraId="20002C89">
      <w:pPr>
        <w:tabs>
          <w:tab w:val="left" w:pos="5580"/>
        </w:tabs>
        <w:spacing w:line="360" w:lineRule="auto"/>
        <w:rPr>
          <w:rFonts w:hint="eastAsia" w:ascii="宋体" w:hAnsi="宋体" w:eastAsia="宋体" w:cs="宋体"/>
          <w:sz w:val="24"/>
        </w:rPr>
      </w:pPr>
      <w:r>
        <w:rPr>
          <w:rFonts w:hint="eastAsia" w:ascii="宋体" w:hAnsi="宋体" w:eastAsia="宋体" w:cs="宋体"/>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45857971">
      <w:pPr>
        <w:tabs>
          <w:tab w:val="left" w:pos="5580"/>
        </w:tabs>
        <w:spacing w:line="360" w:lineRule="auto"/>
        <w:rPr>
          <w:rFonts w:hint="eastAsia" w:ascii="宋体" w:hAnsi="宋体" w:eastAsia="宋体" w:cs="宋体"/>
          <w:sz w:val="24"/>
        </w:rPr>
      </w:pPr>
      <w:r>
        <w:rPr>
          <w:rFonts w:hint="eastAsia" w:ascii="宋体" w:hAnsi="宋体" w:eastAsia="宋体" w:cs="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9F56BC7">
      <w:pPr>
        <w:tabs>
          <w:tab w:val="left" w:pos="5580"/>
        </w:tabs>
        <w:spacing w:line="360" w:lineRule="auto"/>
        <w:rPr>
          <w:rFonts w:hint="eastAsia" w:ascii="宋体" w:hAnsi="宋体" w:eastAsia="宋体" w:cs="宋体"/>
          <w:sz w:val="24"/>
        </w:rPr>
      </w:pPr>
      <w:r>
        <w:rPr>
          <w:rFonts w:hint="eastAsia" w:ascii="宋体" w:hAnsi="宋体" w:eastAsia="宋体" w:cs="宋体"/>
          <w:sz w:val="24"/>
        </w:rPr>
        <w:t>3）对于多标的采购项目，投标人应充分、准确地了解所提供货物的制造企业、提供服务的承接企业信息。对相关情况了解不清楚的，不建议填报本声明函。</w:t>
      </w:r>
    </w:p>
    <w:p w14:paraId="50673527">
      <w:pPr>
        <w:tabs>
          <w:tab w:val="left" w:pos="5580"/>
        </w:tabs>
        <w:spacing w:line="360" w:lineRule="auto"/>
        <w:rPr>
          <w:rFonts w:hint="eastAsia" w:ascii="宋体" w:hAnsi="宋体" w:eastAsia="宋体" w:cs="宋体"/>
          <w:sz w:val="24"/>
        </w:rPr>
      </w:pPr>
      <w:r>
        <w:rPr>
          <w:rFonts w:hint="eastAsia" w:ascii="宋体" w:hAnsi="宋体" w:eastAsia="宋体" w:cs="宋体"/>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63F45C71">
      <w:pPr>
        <w:widowControl/>
        <w:jc w:val="left"/>
        <w:rPr>
          <w:rFonts w:hint="eastAsia" w:ascii="宋体" w:hAnsi="宋体" w:eastAsia="宋体" w:cs="宋体"/>
          <w:b/>
          <w:bCs/>
          <w:color w:val="000000"/>
          <w:sz w:val="24"/>
        </w:rPr>
      </w:pPr>
      <w:r>
        <w:rPr>
          <w:rFonts w:hint="eastAsia" w:ascii="宋体" w:hAnsi="宋体" w:eastAsia="宋体" w:cs="宋体"/>
          <w:b/>
          <w:bCs/>
          <w:color w:val="000000"/>
          <w:sz w:val="24"/>
        </w:rPr>
        <w:br w:type="page"/>
      </w:r>
    </w:p>
    <w:p w14:paraId="3D4E7CFE">
      <w:pPr>
        <w:spacing w:before="240" w:beforeLines="100" w:after="240" w:afterLines="100" w:line="360" w:lineRule="auto"/>
        <w:jc w:val="center"/>
        <w:rPr>
          <w:rFonts w:hint="eastAsia" w:ascii="宋体" w:hAnsi="宋体" w:eastAsia="宋体" w:cs="宋体"/>
          <w:b/>
          <w:bCs/>
          <w:color w:val="000000"/>
          <w:sz w:val="36"/>
          <w:szCs w:val="36"/>
        </w:rPr>
      </w:pPr>
      <w:r>
        <w:rPr>
          <w:rFonts w:hint="eastAsia" w:ascii="宋体" w:hAnsi="宋体" w:eastAsia="宋体" w:cs="宋体"/>
          <w:b/>
          <w:bCs/>
          <w:color w:val="000000"/>
          <w:sz w:val="36"/>
          <w:szCs w:val="36"/>
        </w:rPr>
        <w:t>中小企业声明函（货物）格式</w:t>
      </w:r>
    </w:p>
    <w:p w14:paraId="6EE192FA">
      <w:pPr>
        <w:spacing w:before="240" w:beforeLines="100" w:after="240" w:afterLines="100" w:line="360" w:lineRule="auto"/>
        <w:jc w:val="center"/>
        <w:rPr>
          <w:rFonts w:hint="eastAsia" w:ascii="宋体" w:hAnsi="宋体" w:eastAsia="宋体" w:cs="宋体"/>
          <w:b/>
          <w:bCs/>
          <w:color w:val="000000"/>
          <w:sz w:val="36"/>
          <w:szCs w:val="36"/>
        </w:rPr>
      </w:pPr>
      <w:r>
        <w:rPr>
          <w:rStyle w:val="48"/>
          <w:rFonts w:hint="eastAsia" w:ascii="宋体" w:hAnsi="宋体" w:eastAsia="宋体" w:cs="宋体"/>
          <w:color w:val="333333"/>
          <w:sz w:val="36"/>
          <w:szCs w:val="36"/>
          <w:shd w:val="clear" w:color="auto" w:fill="FFFFFF"/>
          <w:lang w:eastAsia="zh-CN"/>
        </w:rPr>
        <w:t>（</w:t>
      </w:r>
      <w:r>
        <w:rPr>
          <w:rStyle w:val="48"/>
          <w:rFonts w:hint="eastAsia" w:ascii="宋体" w:hAnsi="宋体" w:eastAsia="宋体" w:cs="宋体"/>
          <w:color w:val="333333"/>
          <w:sz w:val="36"/>
          <w:szCs w:val="36"/>
          <w:shd w:val="clear" w:color="auto" w:fill="FFFFFF"/>
          <w:lang w:val="en-US" w:eastAsia="zh-CN"/>
        </w:rPr>
        <w:t>本项目不适用，无需填写</w:t>
      </w:r>
      <w:r>
        <w:rPr>
          <w:rStyle w:val="48"/>
          <w:rFonts w:hint="eastAsia" w:ascii="宋体" w:hAnsi="宋体" w:eastAsia="宋体" w:cs="宋体"/>
          <w:color w:val="333333"/>
          <w:sz w:val="36"/>
          <w:szCs w:val="36"/>
          <w:shd w:val="clear" w:color="auto" w:fill="FFFFFF"/>
          <w:lang w:eastAsia="zh-CN"/>
        </w:rPr>
        <w:t>）</w:t>
      </w:r>
    </w:p>
    <w:p w14:paraId="5C986477">
      <w:pPr>
        <w:autoSpaceDE w:val="0"/>
        <w:autoSpaceDN w:val="0"/>
        <w:spacing w:line="360" w:lineRule="auto"/>
        <w:ind w:left="220" w:right="415" w:firstLine="640"/>
        <w:jc w:val="left"/>
        <w:rPr>
          <w:rFonts w:hint="eastAsia" w:ascii="宋体" w:hAnsi="宋体" w:eastAsia="宋体" w:cs="宋体"/>
          <w:kern w:val="0"/>
          <w:sz w:val="24"/>
        </w:rPr>
      </w:pPr>
      <w:r>
        <w:rPr>
          <w:rFonts w:hint="eastAsia" w:ascii="宋体" w:hAnsi="宋体" w:eastAsia="宋体" w:cs="宋体"/>
          <w:kern w:val="0"/>
          <w:sz w:val="24"/>
        </w:rPr>
        <w:t>本公司（联合体）郑重声明，根据《政府采购促进中小企业发展管理办法》（财库﹝2020﹞46号）的规定，本公司（联合体）参加</w:t>
      </w:r>
      <w:r>
        <w:rPr>
          <w:rFonts w:hint="eastAsia" w:ascii="宋体" w:hAnsi="宋体" w:eastAsia="宋体" w:cs="宋体"/>
          <w:i/>
          <w:kern w:val="0"/>
          <w:sz w:val="24"/>
          <w:u w:val="single"/>
        </w:rPr>
        <w:t>（单位名称）</w:t>
      </w:r>
      <w:r>
        <w:rPr>
          <w:rFonts w:hint="eastAsia" w:ascii="宋体" w:hAnsi="宋体" w:eastAsia="宋体" w:cs="宋体"/>
          <w:kern w:val="0"/>
          <w:sz w:val="24"/>
        </w:rPr>
        <w:t>的</w:t>
      </w:r>
      <w:r>
        <w:rPr>
          <w:rFonts w:hint="eastAsia" w:ascii="宋体" w:hAnsi="宋体" w:eastAsia="宋体" w:cs="宋体"/>
          <w:i/>
          <w:kern w:val="0"/>
          <w:sz w:val="24"/>
          <w:u w:val="single"/>
        </w:rPr>
        <w:t>（项目名称）</w:t>
      </w:r>
      <w:r>
        <w:rPr>
          <w:rFonts w:hint="eastAsia" w:ascii="宋体" w:hAnsi="宋体" w:eastAsia="宋体" w:cs="宋体"/>
          <w:kern w:val="0"/>
          <w:sz w:val="24"/>
        </w:rPr>
        <w:t>采购活动，提供的货物全部由符合政策要求的中小企业制造。相关企业（含联合体中的中小企业、签订分包意向协议的中小企业）的具体情况如下：</w:t>
      </w:r>
    </w:p>
    <w:p w14:paraId="1DCB5891">
      <w:pPr>
        <w:numPr>
          <w:ilvl w:val="0"/>
          <w:numId w:val="19"/>
        </w:numPr>
        <w:tabs>
          <w:tab w:val="left" w:pos="1183"/>
          <w:tab w:val="left" w:pos="1484"/>
          <w:tab w:val="left" w:pos="4662"/>
          <w:tab w:val="left" w:pos="6903"/>
        </w:tabs>
        <w:autoSpaceDE w:val="0"/>
        <w:autoSpaceDN w:val="0"/>
        <w:spacing w:line="360" w:lineRule="auto"/>
        <w:ind w:right="169" w:firstLine="646"/>
        <w:jc w:val="left"/>
        <w:rPr>
          <w:rFonts w:hint="eastAsia" w:ascii="宋体" w:hAnsi="宋体" w:eastAsia="宋体" w:cs="宋体"/>
          <w:kern w:val="0"/>
          <w:sz w:val="24"/>
          <w:u w:color="000000"/>
        </w:rPr>
      </w:pPr>
      <w:r>
        <w:rPr>
          <w:rFonts w:hint="eastAsia" w:ascii="宋体" w:hAnsi="宋体" w:eastAsia="宋体" w:cs="宋体"/>
          <w:i/>
          <w:kern w:val="0"/>
          <w:sz w:val="24"/>
          <w:u w:val="single" w:color="000000"/>
        </w:rPr>
        <w:t>（标的名称）</w:t>
      </w:r>
      <w:r>
        <w:rPr>
          <w:rFonts w:hint="eastAsia" w:ascii="宋体" w:hAnsi="宋体" w:eastAsia="宋体" w:cs="宋体"/>
          <w:kern w:val="0"/>
          <w:sz w:val="24"/>
          <w:u w:color="000000"/>
        </w:rPr>
        <w:t>，属于</w:t>
      </w:r>
      <w:r>
        <w:rPr>
          <w:rFonts w:hint="eastAsia" w:ascii="宋体" w:hAnsi="宋体" w:eastAsia="宋体" w:cs="宋体"/>
          <w:i/>
          <w:kern w:val="0"/>
          <w:sz w:val="24"/>
          <w:u w:color="000000"/>
        </w:rPr>
        <w:t>（</w:t>
      </w:r>
      <w:r>
        <w:rPr>
          <w:rFonts w:hint="eastAsia" w:ascii="宋体" w:hAnsi="宋体" w:eastAsia="宋体" w:cs="宋体"/>
          <w:i/>
          <w:kern w:val="0"/>
          <w:sz w:val="24"/>
          <w:u w:val="single" w:color="000000"/>
        </w:rPr>
        <w:t>采购文件中明确的所属行业）行业</w:t>
      </w:r>
      <w:r>
        <w:rPr>
          <w:rFonts w:hint="eastAsia" w:ascii="宋体" w:hAnsi="宋体" w:eastAsia="宋体" w:cs="宋体"/>
          <w:kern w:val="0"/>
          <w:sz w:val="24"/>
          <w:u w:color="000000"/>
        </w:rPr>
        <w:t>；制造商为</w:t>
      </w:r>
      <w:r>
        <w:rPr>
          <w:rFonts w:hint="eastAsia" w:ascii="宋体" w:hAnsi="宋体" w:eastAsia="宋体" w:cs="宋体"/>
          <w:i/>
          <w:kern w:val="0"/>
          <w:sz w:val="24"/>
          <w:u w:val="single" w:color="000000"/>
        </w:rPr>
        <w:t>（企业名称）</w:t>
      </w:r>
      <w:r>
        <w:rPr>
          <w:rFonts w:hint="eastAsia" w:ascii="宋体" w:hAnsi="宋体" w:eastAsia="宋体" w:cs="宋体"/>
          <w:kern w:val="0"/>
          <w:sz w:val="24"/>
          <w:u w:color="000000"/>
        </w:rPr>
        <w:t>，从业人员</w:t>
      </w:r>
      <w:r>
        <w:rPr>
          <w:rFonts w:hint="eastAsia" w:ascii="宋体" w:hAnsi="宋体" w:eastAsia="宋体" w:cs="宋体"/>
          <w:kern w:val="0"/>
          <w:sz w:val="24"/>
          <w:u w:val="single" w:color="000000"/>
        </w:rPr>
        <w:tab/>
      </w:r>
      <w:r>
        <w:rPr>
          <w:rFonts w:hint="eastAsia" w:ascii="宋体" w:hAnsi="宋体" w:eastAsia="宋体" w:cs="宋体"/>
          <w:kern w:val="0"/>
          <w:sz w:val="24"/>
          <w:u w:color="000000"/>
        </w:rPr>
        <w:t>人，营业收入为</w:t>
      </w:r>
      <w:r>
        <w:rPr>
          <w:rFonts w:hint="eastAsia" w:ascii="宋体" w:hAnsi="宋体" w:eastAsia="宋体" w:cs="宋体"/>
          <w:kern w:val="0"/>
          <w:sz w:val="24"/>
          <w:u w:val="single" w:color="000000"/>
        </w:rPr>
        <w:tab/>
      </w:r>
      <w:r>
        <w:rPr>
          <w:rFonts w:hint="eastAsia" w:ascii="宋体" w:hAnsi="宋体" w:eastAsia="宋体" w:cs="宋体"/>
          <w:kern w:val="0"/>
          <w:sz w:val="24"/>
          <w:u w:color="000000"/>
        </w:rPr>
        <w:t>万元，资产总额为</w:t>
      </w:r>
      <w:r>
        <w:rPr>
          <w:rFonts w:hint="eastAsia" w:ascii="宋体" w:hAnsi="宋体" w:eastAsia="宋体" w:cs="宋体"/>
          <w:kern w:val="0"/>
          <w:sz w:val="24"/>
          <w:u w:val="single" w:color="000000"/>
        </w:rPr>
        <w:tab/>
      </w:r>
      <w:r>
        <w:rPr>
          <w:rFonts w:hint="eastAsia" w:ascii="宋体" w:hAnsi="宋体" w:eastAsia="宋体" w:cs="宋体"/>
          <w:kern w:val="0"/>
          <w:sz w:val="24"/>
          <w:u w:color="000000"/>
        </w:rPr>
        <w:t>万元</w:t>
      </w:r>
      <w:r>
        <w:rPr>
          <w:rFonts w:hint="eastAsia" w:ascii="宋体" w:hAnsi="宋体" w:eastAsia="宋体" w:cs="宋体"/>
        </w:rPr>
        <w:fldChar w:fldCharType="begin"/>
      </w:r>
      <w:r>
        <w:rPr>
          <w:rFonts w:hint="eastAsia" w:ascii="宋体" w:hAnsi="宋体" w:eastAsia="宋体" w:cs="宋体"/>
        </w:rPr>
        <w:instrText xml:space="preserve"> HYPERLINK \l "_bookmark0" </w:instrText>
      </w:r>
      <w:r>
        <w:rPr>
          <w:rFonts w:hint="eastAsia" w:ascii="宋体" w:hAnsi="宋体" w:eastAsia="宋体" w:cs="宋体"/>
        </w:rPr>
        <w:fldChar w:fldCharType="separate"/>
      </w:r>
      <w:r>
        <w:rPr>
          <w:rFonts w:hint="eastAsia" w:ascii="宋体" w:hAnsi="宋体" w:eastAsia="宋体" w:cs="宋体"/>
          <w:kern w:val="0"/>
          <w:position w:val="16"/>
          <w:sz w:val="24"/>
          <w:u w:color="000000"/>
        </w:rPr>
        <w:t>1</w:t>
      </w:r>
      <w:r>
        <w:rPr>
          <w:rFonts w:hint="eastAsia" w:ascii="宋体" w:hAnsi="宋体" w:eastAsia="宋体" w:cs="宋体"/>
          <w:kern w:val="0"/>
          <w:position w:val="16"/>
          <w:sz w:val="24"/>
          <w:u w:color="000000"/>
        </w:rPr>
        <w:fldChar w:fldCharType="end"/>
      </w:r>
      <w:r>
        <w:rPr>
          <w:rFonts w:hint="eastAsia" w:ascii="宋体" w:hAnsi="宋体" w:eastAsia="宋体" w:cs="宋体"/>
          <w:kern w:val="0"/>
          <w:sz w:val="24"/>
          <w:u w:color="000000"/>
        </w:rPr>
        <w:t>，属于</w:t>
      </w:r>
      <w:r>
        <w:rPr>
          <w:rFonts w:hint="eastAsia" w:ascii="宋体" w:hAnsi="宋体" w:eastAsia="宋体" w:cs="宋体"/>
          <w:i/>
          <w:kern w:val="0"/>
          <w:sz w:val="24"/>
          <w:u w:val="single" w:color="000000"/>
        </w:rPr>
        <w:t>（中型企业、小型企业、微型企业）</w:t>
      </w:r>
      <w:r>
        <w:rPr>
          <w:rFonts w:hint="eastAsia" w:ascii="宋体" w:hAnsi="宋体" w:eastAsia="宋体" w:cs="宋体"/>
          <w:kern w:val="0"/>
          <w:sz w:val="24"/>
          <w:u w:color="000000"/>
        </w:rPr>
        <w:t>；</w:t>
      </w:r>
    </w:p>
    <w:p w14:paraId="0E70412F">
      <w:pPr>
        <w:numPr>
          <w:ilvl w:val="0"/>
          <w:numId w:val="19"/>
        </w:numPr>
        <w:tabs>
          <w:tab w:val="left" w:pos="1165"/>
          <w:tab w:val="left" w:pos="1183"/>
          <w:tab w:val="left" w:pos="4362"/>
          <w:tab w:val="left" w:pos="6577"/>
        </w:tabs>
        <w:autoSpaceDE w:val="0"/>
        <w:autoSpaceDN w:val="0"/>
        <w:spacing w:line="360" w:lineRule="auto"/>
        <w:ind w:right="169" w:firstLine="646"/>
        <w:jc w:val="left"/>
        <w:rPr>
          <w:rFonts w:hint="eastAsia" w:ascii="宋体" w:hAnsi="宋体" w:eastAsia="宋体" w:cs="宋体"/>
          <w:kern w:val="0"/>
          <w:sz w:val="24"/>
          <w:u w:color="000000"/>
        </w:rPr>
      </w:pPr>
      <w:r>
        <w:rPr>
          <w:rFonts w:hint="eastAsia" w:ascii="宋体" w:hAnsi="宋体" w:eastAsia="宋体" w:cs="宋体"/>
          <w:i/>
          <w:kern w:val="0"/>
          <w:sz w:val="24"/>
          <w:u w:val="single" w:color="000000"/>
        </w:rPr>
        <w:t>（标的名称）</w:t>
      </w:r>
      <w:r>
        <w:rPr>
          <w:rFonts w:hint="eastAsia" w:ascii="宋体" w:hAnsi="宋体" w:eastAsia="宋体" w:cs="宋体"/>
          <w:kern w:val="0"/>
          <w:sz w:val="24"/>
          <w:u w:color="000000"/>
        </w:rPr>
        <w:t>，属于</w:t>
      </w:r>
      <w:r>
        <w:rPr>
          <w:rFonts w:hint="eastAsia" w:ascii="宋体" w:hAnsi="宋体" w:eastAsia="宋体" w:cs="宋体"/>
          <w:i/>
          <w:kern w:val="0"/>
          <w:sz w:val="24"/>
          <w:u w:color="000000"/>
        </w:rPr>
        <w:t>（</w:t>
      </w:r>
      <w:r>
        <w:rPr>
          <w:rFonts w:hint="eastAsia" w:ascii="宋体" w:hAnsi="宋体" w:eastAsia="宋体" w:cs="宋体"/>
          <w:i/>
          <w:kern w:val="0"/>
          <w:sz w:val="24"/>
          <w:u w:val="single" w:color="000000"/>
        </w:rPr>
        <w:t>采购文件中明确的所属行业）行业</w:t>
      </w:r>
      <w:r>
        <w:rPr>
          <w:rFonts w:hint="eastAsia" w:ascii="宋体" w:hAnsi="宋体" w:eastAsia="宋体" w:cs="宋体"/>
          <w:kern w:val="0"/>
          <w:sz w:val="24"/>
          <w:u w:color="000000"/>
        </w:rPr>
        <w:t>；制造商为</w:t>
      </w:r>
      <w:r>
        <w:rPr>
          <w:rFonts w:hint="eastAsia" w:ascii="宋体" w:hAnsi="宋体" w:eastAsia="宋体" w:cs="宋体"/>
          <w:i/>
          <w:kern w:val="0"/>
          <w:sz w:val="24"/>
          <w:u w:val="single" w:color="000000"/>
        </w:rPr>
        <w:t>（企业名称）</w:t>
      </w:r>
      <w:r>
        <w:rPr>
          <w:rFonts w:hint="eastAsia" w:ascii="宋体" w:hAnsi="宋体" w:eastAsia="宋体" w:cs="宋体"/>
          <w:kern w:val="0"/>
          <w:sz w:val="24"/>
          <w:u w:color="000000"/>
        </w:rPr>
        <w:t>，从业人员</w:t>
      </w:r>
      <w:r>
        <w:rPr>
          <w:rFonts w:hint="eastAsia" w:ascii="宋体" w:hAnsi="宋体" w:eastAsia="宋体" w:cs="宋体"/>
          <w:kern w:val="0"/>
          <w:sz w:val="24"/>
          <w:u w:val="single" w:color="000000"/>
        </w:rPr>
        <w:tab/>
      </w:r>
      <w:r>
        <w:rPr>
          <w:rFonts w:hint="eastAsia" w:ascii="宋体" w:hAnsi="宋体" w:eastAsia="宋体" w:cs="宋体"/>
          <w:kern w:val="0"/>
          <w:sz w:val="24"/>
          <w:u w:color="000000"/>
        </w:rPr>
        <w:t>人，营业收入为</w:t>
      </w:r>
      <w:r>
        <w:rPr>
          <w:rFonts w:hint="eastAsia" w:ascii="宋体" w:hAnsi="宋体" w:eastAsia="宋体" w:cs="宋体"/>
          <w:kern w:val="0"/>
          <w:sz w:val="24"/>
          <w:u w:val="single" w:color="000000"/>
        </w:rPr>
        <w:tab/>
      </w:r>
      <w:r>
        <w:rPr>
          <w:rFonts w:hint="eastAsia" w:ascii="宋体" w:hAnsi="宋体" w:eastAsia="宋体" w:cs="宋体"/>
          <w:kern w:val="0"/>
          <w:sz w:val="24"/>
          <w:u w:color="000000"/>
        </w:rPr>
        <w:t>万元，资产总额为</w:t>
      </w:r>
      <w:r>
        <w:rPr>
          <w:rFonts w:hint="eastAsia" w:ascii="宋体" w:hAnsi="宋体" w:eastAsia="宋体" w:cs="宋体"/>
          <w:kern w:val="0"/>
          <w:sz w:val="24"/>
          <w:u w:val="single" w:color="000000"/>
        </w:rPr>
        <w:tab/>
      </w:r>
      <w:r>
        <w:rPr>
          <w:rFonts w:hint="eastAsia" w:ascii="宋体" w:hAnsi="宋体" w:eastAsia="宋体" w:cs="宋体"/>
          <w:kern w:val="0"/>
          <w:sz w:val="24"/>
          <w:u w:color="000000"/>
        </w:rPr>
        <w:t>万元，属于</w:t>
      </w:r>
      <w:r>
        <w:rPr>
          <w:rFonts w:hint="eastAsia" w:ascii="宋体" w:hAnsi="宋体" w:eastAsia="宋体" w:cs="宋体"/>
          <w:i/>
          <w:kern w:val="0"/>
          <w:sz w:val="24"/>
          <w:u w:val="single" w:color="000000"/>
        </w:rPr>
        <w:t>（中型企业、小型企业、微型企业）</w:t>
      </w:r>
      <w:r>
        <w:rPr>
          <w:rFonts w:hint="eastAsia" w:ascii="宋体" w:hAnsi="宋体" w:eastAsia="宋体" w:cs="宋体"/>
          <w:kern w:val="0"/>
          <w:sz w:val="24"/>
          <w:u w:color="000000"/>
        </w:rPr>
        <w:t>；</w:t>
      </w:r>
    </w:p>
    <w:p w14:paraId="00FBBB90">
      <w:pPr>
        <w:autoSpaceDE w:val="0"/>
        <w:autoSpaceDN w:val="0"/>
        <w:spacing w:line="360" w:lineRule="auto"/>
        <w:ind w:left="860"/>
        <w:jc w:val="left"/>
        <w:rPr>
          <w:rFonts w:hint="eastAsia" w:ascii="宋体" w:hAnsi="宋体" w:eastAsia="宋体" w:cs="宋体"/>
          <w:kern w:val="0"/>
          <w:sz w:val="24"/>
        </w:rPr>
      </w:pPr>
      <w:r>
        <w:rPr>
          <w:rFonts w:hint="eastAsia" w:ascii="宋体" w:hAnsi="宋体" w:eastAsia="宋体" w:cs="宋体"/>
          <w:kern w:val="0"/>
          <w:sz w:val="24"/>
        </w:rPr>
        <w:t>……</w:t>
      </w:r>
    </w:p>
    <w:p w14:paraId="4A4F6625">
      <w:pPr>
        <w:autoSpaceDE w:val="0"/>
        <w:autoSpaceDN w:val="0"/>
        <w:spacing w:line="360" w:lineRule="auto"/>
        <w:ind w:left="220" w:right="417" w:firstLine="645"/>
        <w:rPr>
          <w:rFonts w:hint="eastAsia" w:ascii="宋体" w:hAnsi="宋体" w:eastAsia="宋体" w:cs="宋体"/>
          <w:kern w:val="0"/>
          <w:sz w:val="24"/>
        </w:rPr>
      </w:pPr>
      <w:r>
        <w:rPr>
          <w:rFonts w:hint="eastAsia" w:ascii="宋体" w:hAnsi="宋体" w:eastAsia="宋体" w:cs="宋体"/>
          <w:kern w:val="0"/>
          <w:sz w:val="24"/>
        </w:rPr>
        <w:t>以上企业，不属于大企业的分支机构，不存在控股股东为大企业的情形，也不存在与大企业的负责人为同一人的情形。</w:t>
      </w:r>
    </w:p>
    <w:p w14:paraId="7119577A">
      <w:pPr>
        <w:autoSpaceDE w:val="0"/>
        <w:autoSpaceDN w:val="0"/>
        <w:spacing w:line="360" w:lineRule="auto"/>
        <w:ind w:left="220" w:right="372" w:firstLine="645"/>
        <w:jc w:val="left"/>
        <w:rPr>
          <w:rFonts w:hint="eastAsia" w:ascii="宋体" w:hAnsi="宋体" w:eastAsia="宋体" w:cs="宋体"/>
          <w:kern w:val="0"/>
          <w:sz w:val="24"/>
        </w:rPr>
      </w:pPr>
      <w:r>
        <w:rPr>
          <w:rFonts w:hint="eastAsia" w:ascii="宋体" w:hAnsi="宋体" w:eastAsia="宋体" w:cs="宋体"/>
          <w:kern w:val="0"/>
          <w:sz w:val="24"/>
        </w:rPr>
        <w:t>本企业对上述声明内容的真实性负责。如有虚假，将依法承担相应责任。</w:t>
      </w:r>
    </w:p>
    <w:p w14:paraId="7BF1D7DF">
      <w:pPr>
        <w:spacing w:line="360" w:lineRule="auto"/>
        <w:ind w:firstLine="504"/>
        <w:rPr>
          <w:rFonts w:hint="eastAsia" w:ascii="宋体" w:hAnsi="宋体" w:eastAsia="宋体" w:cs="宋体"/>
          <w:spacing w:val="6"/>
          <w:sz w:val="24"/>
        </w:rPr>
      </w:pPr>
    </w:p>
    <w:p w14:paraId="3FBFD46D">
      <w:pPr>
        <w:spacing w:line="360" w:lineRule="auto"/>
        <w:ind w:firstLine="504"/>
        <w:rPr>
          <w:rFonts w:hint="eastAsia" w:ascii="宋体" w:hAnsi="宋体" w:eastAsia="宋体" w:cs="宋体"/>
          <w:spacing w:val="6"/>
          <w:sz w:val="24"/>
        </w:rPr>
      </w:pPr>
    </w:p>
    <w:p w14:paraId="626B43BD">
      <w:pPr>
        <w:spacing w:line="360" w:lineRule="auto"/>
        <w:ind w:right="360" w:firstLine="480"/>
        <w:jc w:val="right"/>
        <w:rPr>
          <w:rFonts w:hint="eastAsia" w:ascii="宋体" w:hAnsi="宋体" w:eastAsia="宋体" w:cs="宋体"/>
          <w:color w:val="000000"/>
          <w:sz w:val="24"/>
        </w:rPr>
      </w:pPr>
      <w:r>
        <w:rPr>
          <w:rFonts w:hint="eastAsia" w:ascii="宋体" w:hAnsi="宋体" w:eastAsia="宋体" w:cs="宋体"/>
          <w:color w:val="000000"/>
          <w:sz w:val="24"/>
        </w:rPr>
        <w:t>企业名称（盖章）：________</w:t>
      </w:r>
    </w:p>
    <w:p w14:paraId="4AB89D13">
      <w:pPr>
        <w:spacing w:line="360" w:lineRule="auto"/>
        <w:ind w:right="360" w:firstLine="480"/>
        <w:jc w:val="right"/>
        <w:rPr>
          <w:rFonts w:hint="eastAsia" w:ascii="宋体" w:hAnsi="宋体" w:eastAsia="宋体" w:cs="宋体"/>
          <w:color w:val="000000"/>
          <w:sz w:val="24"/>
        </w:rPr>
      </w:pPr>
      <w:r>
        <w:rPr>
          <w:rFonts w:hint="eastAsia" w:ascii="宋体" w:hAnsi="宋体" w:eastAsia="宋体" w:cs="宋体"/>
          <w:color w:val="000000"/>
          <w:sz w:val="24"/>
        </w:rPr>
        <w:t>日 期：________</w:t>
      </w:r>
    </w:p>
    <w:p w14:paraId="1D55F0F6">
      <w:pPr>
        <w:spacing w:line="360" w:lineRule="auto"/>
        <w:ind w:right="360" w:firstLine="480"/>
        <w:jc w:val="right"/>
        <w:rPr>
          <w:rFonts w:hint="eastAsia" w:ascii="宋体" w:hAnsi="宋体" w:eastAsia="宋体" w:cs="宋体"/>
          <w:color w:val="000000"/>
          <w:sz w:val="24"/>
        </w:rPr>
      </w:pPr>
    </w:p>
    <w:p w14:paraId="380FE44F">
      <w:pPr>
        <w:spacing w:line="360" w:lineRule="auto"/>
        <w:ind w:right="360" w:firstLine="480"/>
        <w:jc w:val="right"/>
        <w:rPr>
          <w:rFonts w:hint="eastAsia" w:ascii="宋体" w:hAnsi="宋体" w:eastAsia="宋体" w:cs="宋体"/>
          <w:color w:val="000000"/>
          <w:sz w:val="24"/>
        </w:rPr>
      </w:pPr>
    </w:p>
    <w:tbl>
      <w:tblPr>
        <w:tblStyle w:val="44"/>
        <w:tblW w:w="8835"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35"/>
      </w:tblGrid>
      <w:tr w14:paraId="3045099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835" w:type="dxa"/>
            <w:shd w:val="clear" w:color="auto" w:fill="auto"/>
          </w:tcPr>
          <w:p w14:paraId="634DAB7E">
            <w:pPr>
              <w:adjustRightInd w:val="0"/>
              <w:snapToGrid w:val="0"/>
              <w:jc w:val="left"/>
              <w:rPr>
                <w:rFonts w:hint="eastAsia" w:ascii="宋体" w:hAnsi="宋体" w:eastAsia="宋体" w:cs="宋体"/>
                <w:color w:val="000000"/>
                <w:szCs w:val="21"/>
              </w:rPr>
            </w:pPr>
            <w:r>
              <w:rPr>
                <w:rFonts w:hint="eastAsia" w:ascii="宋体" w:hAnsi="宋体" w:eastAsia="宋体" w:cs="宋体"/>
                <w:color w:val="000000"/>
                <w:szCs w:val="21"/>
                <w:vertAlign w:val="superscript"/>
              </w:rPr>
              <w:t>1</w:t>
            </w:r>
            <w:r>
              <w:rPr>
                <w:rFonts w:hint="eastAsia" w:ascii="宋体" w:hAnsi="宋体" w:eastAsia="宋体" w:cs="宋体"/>
                <w:color w:val="000000"/>
                <w:szCs w:val="21"/>
              </w:rPr>
              <w:t>从业人员、营业收入、资产总额填报上一年度数据，无上一年度数据的新成立企业可不填报。</w:t>
            </w:r>
          </w:p>
        </w:tc>
      </w:tr>
    </w:tbl>
    <w:p w14:paraId="57FBE8B6">
      <w:pPr>
        <w:autoSpaceDE w:val="0"/>
        <w:autoSpaceDN w:val="0"/>
        <w:adjustRightInd w:val="0"/>
        <w:ind w:firstLine="420"/>
        <w:jc w:val="left"/>
        <w:rPr>
          <w:rFonts w:hint="eastAsia" w:ascii="宋体" w:hAnsi="宋体" w:eastAsia="宋体" w:cs="宋体"/>
          <w:sz w:val="24"/>
        </w:rPr>
      </w:pPr>
    </w:p>
    <w:p w14:paraId="478F7D17">
      <w:pPr>
        <w:spacing w:line="360" w:lineRule="auto"/>
        <w:rPr>
          <w:rFonts w:hint="eastAsia" w:ascii="宋体" w:hAnsi="宋体" w:eastAsia="宋体" w:cs="宋体"/>
          <w:color w:val="000000"/>
          <w:sz w:val="24"/>
        </w:rPr>
      </w:pPr>
    </w:p>
    <w:p w14:paraId="0D21BDD6">
      <w:pPr>
        <w:spacing w:before="240" w:beforeLines="100" w:after="240" w:afterLines="100" w:line="360" w:lineRule="auto"/>
        <w:jc w:val="center"/>
        <w:rPr>
          <w:rFonts w:hint="eastAsia" w:ascii="宋体" w:hAnsi="宋体" w:eastAsia="宋体" w:cs="宋体"/>
          <w:b/>
          <w:bCs/>
          <w:color w:val="000000"/>
          <w:sz w:val="36"/>
          <w:szCs w:val="36"/>
        </w:rPr>
      </w:pPr>
      <w:r>
        <w:rPr>
          <w:rFonts w:hint="eastAsia" w:ascii="宋体" w:hAnsi="宋体" w:eastAsia="宋体" w:cs="宋体"/>
          <w:color w:val="000000"/>
          <w:sz w:val="24"/>
        </w:rPr>
        <w:br w:type="page"/>
      </w:r>
      <w:r>
        <w:rPr>
          <w:rFonts w:hint="eastAsia" w:ascii="宋体" w:hAnsi="宋体" w:eastAsia="宋体" w:cs="宋体"/>
          <w:b/>
          <w:bCs/>
          <w:color w:val="000000"/>
          <w:sz w:val="36"/>
          <w:szCs w:val="36"/>
        </w:rPr>
        <w:t>中小企业声明函（工程、服务）格式</w:t>
      </w:r>
    </w:p>
    <w:p w14:paraId="7FE911D7">
      <w:pPr>
        <w:autoSpaceDE w:val="0"/>
        <w:autoSpaceDN w:val="0"/>
        <w:spacing w:line="360" w:lineRule="auto"/>
        <w:ind w:left="220" w:right="415" w:firstLine="640"/>
        <w:jc w:val="left"/>
        <w:rPr>
          <w:rFonts w:hint="eastAsia" w:ascii="宋体" w:hAnsi="宋体" w:eastAsia="宋体" w:cs="宋体"/>
          <w:kern w:val="0"/>
          <w:sz w:val="24"/>
        </w:rPr>
      </w:pPr>
      <w:r>
        <w:rPr>
          <w:rFonts w:hint="eastAsia" w:ascii="宋体" w:hAnsi="宋体" w:eastAsia="宋体" w:cs="宋体"/>
          <w:kern w:val="0"/>
          <w:sz w:val="24"/>
        </w:rPr>
        <w:t>本公司（联合体）郑重声明，根据《政府采购促进中小企业发展管理办法》（财库﹝2020﹞46号）的规定，本公司（联合体）参加</w:t>
      </w:r>
      <w:r>
        <w:rPr>
          <w:rFonts w:hint="eastAsia" w:ascii="宋体" w:hAnsi="宋体" w:eastAsia="宋体" w:cs="宋体"/>
          <w:i/>
          <w:kern w:val="0"/>
          <w:sz w:val="24"/>
          <w:u w:val="single"/>
        </w:rPr>
        <w:t>（单位名称）</w:t>
      </w:r>
      <w:r>
        <w:rPr>
          <w:rFonts w:hint="eastAsia" w:ascii="宋体" w:hAnsi="宋体" w:eastAsia="宋体" w:cs="宋体"/>
          <w:kern w:val="0"/>
          <w:sz w:val="24"/>
        </w:rPr>
        <w:t>的</w:t>
      </w:r>
      <w:r>
        <w:rPr>
          <w:rFonts w:hint="eastAsia" w:ascii="宋体" w:hAnsi="宋体" w:eastAsia="宋体" w:cs="宋体"/>
          <w:i/>
          <w:kern w:val="0"/>
          <w:sz w:val="24"/>
          <w:u w:val="single"/>
        </w:rPr>
        <w:t>（项目名称）</w:t>
      </w:r>
      <w:r>
        <w:rPr>
          <w:rFonts w:hint="eastAsia" w:ascii="宋体" w:hAnsi="宋体" w:eastAsia="宋体" w:cs="宋体"/>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56246933">
      <w:pPr>
        <w:numPr>
          <w:ilvl w:val="0"/>
          <w:numId w:val="20"/>
        </w:numPr>
        <w:tabs>
          <w:tab w:val="left" w:pos="1276"/>
          <w:tab w:val="left" w:pos="5005"/>
          <w:tab w:val="left" w:pos="7227"/>
        </w:tabs>
        <w:autoSpaceDE w:val="0"/>
        <w:autoSpaceDN w:val="0"/>
        <w:spacing w:line="360" w:lineRule="auto"/>
        <w:ind w:left="284" w:right="236" w:firstLine="576"/>
        <w:jc w:val="left"/>
        <w:rPr>
          <w:rFonts w:hint="eastAsia" w:ascii="宋体" w:hAnsi="宋体" w:eastAsia="宋体" w:cs="宋体"/>
          <w:kern w:val="0"/>
          <w:sz w:val="24"/>
        </w:rPr>
      </w:pPr>
      <w:r>
        <w:rPr>
          <w:rFonts w:hint="eastAsia" w:ascii="宋体" w:hAnsi="宋体" w:eastAsia="宋体" w:cs="宋体"/>
          <w:i/>
          <w:kern w:val="0"/>
          <w:sz w:val="24"/>
          <w:u w:val="single" w:color="000000"/>
        </w:rPr>
        <w:t>（标的名称）</w:t>
      </w:r>
      <w:r>
        <w:rPr>
          <w:rFonts w:hint="eastAsia" w:ascii="宋体" w:hAnsi="宋体" w:eastAsia="宋体" w:cs="宋体"/>
          <w:kern w:val="0"/>
          <w:sz w:val="24"/>
          <w:u w:color="000000"/>
        </w:rPr>
        <w:t>，属于</w:t>
      </w:r>
      <w:r>
        <w:rPr>
          <w:rFonts w:hint="eastAsia" w:ascii="宋体" w:hAnsi="宋体" w:eastAsia="宋体" w:cs="宋体"/>
          <w:i/>
          <w:kern w:val="0"/>
          <w:sz w:val="24"/>
          <w:u w:color="000000"/>
        </w:rPr>
        <w:t>（</w:t>
      </w:r>
      <w:r>
        <w:rPr>
          <w:rFonts w:hint="eastAsia" w:ascii="宋体" w:hAnsi="宋体" w:eastAsia="宋体" w:cs="宋体"/>
          <w:i/>
          <w:kern w:val="0"/>
          <w:sz w:val="24"/>
          <w:u w:val="single" w:color="000000"/>
        </w:rPr>
        <w:t>采购文件中明确的所属行业）</w:t>
      </w:r>
      <w:r>
        <w:rPr>
          <w:rFonts w:hint="eastAsia" w:ascii="宋体" w:hAnsi="宋体" w:eastAsia="宋体" w:cs="宋体"/>
          <w:kern w:val="0"/>
          <w:sz w:val="24"/>
          <w:u w:color="000000"/>
        </w:rPr>
        <w:t>；</w:t>
      </w:r>
      <w:r>
        <w:rPr>
          <w:rFonts w:hint="eastAsia" w:ascii="宋体" w:hAnsi="宋体" w:eastAsia="宋体" w:cs="宋体"/>
          <w:kern w:val="0"/>
          <w:sz w:val="24"/>
        </w:rPr>
        <w:t>承建（承接）企业为</w:t>
      </w:r>
      <w:r>
        <w:rPr>
          <w:rFonts w:hint="eastAsia" w:ascii="宋体" w:hAnsi="宋体" w:eastAsia="宋体" w:cs="宋体"/>
          <w:i/>
          <w:kern w:val="0"/>
          <w:sz w:val="24"/>
          <w:u w:val="single"/>
        </w:rPr>
        <w:t>（企业名称）</w:t>
      </w:r>
      <w:r>
        <w:rPr>
          <w:rFonts w:hint="eastAsia" w:ascii="宋体" w:hAnsi="宋体" w:eastAsia="宋体" w:cs="宋体"/>
          <w:kern w:val="0"/>
          <w:sz w:val="24"/>
        </w:rPr>
        <w:t>，从业人员</w:t>
      </w:r>
      <w:r>
        <w:rPr>
          <w:rFonts w:hint="eastAsia" w:ascii="宋体" w:hAnsi="宋体" w:eastAsia="宋体" w:cs="宋体"/>
          <w:kern w:val="0"/>
          <w:sz w:val="24"/>
          <w:u w:val="single"/>
        </w:rPr>
        <w:tab/>
      </w:r>
      <w:r>
        <w:rPr>
          <w:rFonts w:hint="eastAsia" w:ascii="宋体" w:hAnsi="宋体" w:eastAsia="宋体" w:cs="宋体"/>
          <w:kern w:val="0"/>
          <w:sz w:val="24"/>
        </w:rPr>
        <w:t>人，营业收入为</w:t>
      </w:r>
      <w:r>
        <w:rPr>
          <w:rFonts w:hint="eastAsia" w:ascii="宋体" w:hAnsi="宋体" w:eastAsia="宋体" w:cs="宋体"/>
          <w:kern w:val="0"/>
          <w:sz w:val="24"/>
          <w:u w:val="single"/>
        </w:rPr>
        <w:tab/>
      </w:r>
      <w:r>
        <w:rPr>
          <w:rFonts w:hint="eastAsia" w:ascii="宋体" w:hAnsi="宋体" w:eastAsia="宋体" w:cs="宋体"/>
          <w:kern w:val="0"/>
          <w:sz w:val="24"/>
        </w:rPr>
        <w:t>万元，资产总额为</w:t>
      </w:r>
      <w:r>
        <w:rPr>
          <w:rFonts w:hint="eastAsia" w:ascii="宋体" w:hAnsi="宋体" w:eastAsia="宋体" w:cs="宋体"/>
          <w:kern w:val="0"/>
          <w:sz w:val="24"/>
          <w:u w:val="single"/>
        </w:rPr>
        <w:tab/>
      </w:r>
      <w:r>
        <w:rPr>
          <w:rFonts w:hint="eastAsia" w:ascii="宋体" w:hAnsi="宋体" w:eastAsia="宋体" w:cs="宋体"/>
          <w:kern w:val="0"/>
          <w:sz w:val="24"/>
        </w:rPr>
        <w:t>万元</w:t>
      </w:r>
      <w:r>
        <w:rPr>
          <w:rFonts w:hint="eastAsia" w:ascii="宋体" w:hAnsi="宋体" w:eastAsia="宋体" w:cs="宋体"/>
        </w:rPr>
        <w:fldChar w:fldCharType="begin"/>
      </w:r>
      <w:r>
        <w:rPr>
          <w:rFonts w:hint="eastAsia" w:ascii="宋体" w:hAnsi="宋体" w:eastAsia="宋体" w:cs="宋体"/>
        </w:rPr>
        <w:instrText xml:space="preserve"> HYPERLINK \l "_bookmark1" </w:instrText>
      </w:r>
      <w:r>
        <w:rPr>
          <w:rFonts w:hint="eastAsia" w:ascii="宋体" w:hAnsi="宋体" w:eastAsia="宋体" w:cs="宋体"/>
        </w:rPr>
        <w:fldChar w:fldCharType="separate"/>
      </w:r>
      <w:r>
        <w:rPr>
          <w:rFonts w:hint="eastAsia" w:ascii="宋体" w:hAnsi="宋体" w:eastAsia="宋体" w:cs="宋体"/>
          <w:kern w:val="0"/>
          <w:position w:val="16"/>
          <w:sz w:val="24"/>
        </w:rPr>
        <w:t>1</w:t>
      </w:r>
      <w:r>
        <w:rPr>
          <w:rFonts w:hint="eastAsia" w:ascii="宋体" w:hAnsi="宋体" w:eastAsia="宋体" w:cs="宋体"/>
          <w:kern w:val="0"/>
          <w:position w:val="16"/>
          <w:sz w:val="24"/>
        </w:rPr>
        <w:fldChar w:fldCharType="end"/>
      </w:r>
      <w:r>
        <w:rPr>
          <w:rFonts w:hint="eastAsia" w:ascii="宋体" w:hAnsi="宋体" w:eastAsia="宋体" w:cs="宋体"/>
          <w:kern w:val="0"/>
          <w:sz w:val="24"/>
        </w:rPr>
        <w:t>，属于</w:t>
      </w:r>
      <w:r>
        <w:rPr>
          <w:rFonts w:hint="eastAsia" w:ascii="宋体" w:hAnsi="宋体" w:eastAsia="宋体" w:cs="宋体"/>
          <w:i/>
          <w:kern w:val="0"/>
          <w:sz w:val="24"/>
          <w:u w:val="single"/>
        </w:rPr>
        <w:t>（中型企业、小型企业、微型企业）</w:t>
      </w:r>
      <w:r>
        <w:rPr>
          <w:rFonts w:hint="eastAsia" w:ascii="宋体" w:hAnsi="宋体" w:eastAsia="宋体" w:cs="宋体"/>
          <w:kern w:val="0"/>
          <w:sz w:val="24"/>
        </w:rPr>
        <w:t>；</w:t>
      </w:r>
    </w:p>
    <w:p w14:paraId="2A29859C">
      <w:pPr>
        <w:numPr>
          <w:ilvl w:val="0"/>
          <w:numId w:val="20"/>
        </w:numPr>
        <w:tabs>
          <w:tab w:val="left" w:pos="1243"/>
          <w:tab w:val="left" w:pos="1806"/>
          <w:tab w:val="left" w:pos="5005"/>
          <w:tab w:val="left" w:pos="7213"/>
        </w:tabs>
        <w:autoSpaceDE w:val="0"/>
        <w:autoSpaceDN w:val="0"/>
        <w:spacing w:line="360" w:lineRule="auto"/>
        <w:ind w:left="205" w:right="258" w:firstLine="655"/>
        <w:jc w:val="left"/>
        <w:rPr>
          <w:rFonts w:hint="eastAsia" w:ascii="宋体" w:hAnsi="宋体" w:eastAsia="宋体" w:cs="宋体"/>
          <w:kern w:val="0"/>
          <w:sz w:val="24"/>
          <w:u w:color="000000"/>
        </w:rPr>
      </w:pPr>
      <w:r>
        <w:rPr>
          <w:rFonts w:hint="eastAsia" w:ascii="宋体" w:hAnsi="宋体" w:eastAsia="宋体" w:cs="宋体"/>
          <w:i/>
          <w:kern w:val="0"/>
          <w:sz w:val="24"/>
          <w:u w:val="single" w:color="000000"/>
        </w:rPr>
        <w:t>（标的名称）</w:t>
      </w:r>
      <w:r>
        <w:rPr>
          <w:rFonts w:hint="eastAsia" w:ascii="宋体" w:hAnsi="宋体" w:eastAsia="宋体" w:cs="宋体"/>
          <w:kern w:val="0"/>
          <w:sz w:val="24"/>
          <w:u w:color="000000"/>
        </w:rPr>
        <w:t>，属于</w:t>
      </w:r>
      <w:r>
        <w:rPr>
          <w:rFonts w:hint="eastAsia" w:ascii="宋体" w:hAnsi="宋体" w:eastAsia="宋体" w:cs="宋体"/>
          <w:i/>
          <w:kern w:val="0"/>
          <w:sz w:val="24"/>
          <w:u w:color="000000"/>
        </w:rPr>
        <w:t>（</w:t>
      </w:r>
      <w:r>
        <w:rPr>
          <w:rFonts w:hint="eastAsia" w:ascii="宋体" w:hAnsi="宋体" w:eastAsia="宋体" w:cs="宋体"/>
          <w:i/>
          <w:kern w:val="0"/>
          <w:sz w:val="24"/>
          <w:u w:val="single" w:color="000000"/>
        </w:rPr>
        <w:t>采购文件中明确的所属行业）</w:t>
      </w:r>
      <w:r>
        <w:rPr>
          <w:rFonts w:hint="eastAsia" w:ascii="宋体" w:hAnsi="宋体" w:eastAsia="宋体" w:cs="宋体"/>
          <w:kern w:val="0"/>
          <w:sz w:val="24"/>
          <w:u w:color="000000"/>
        </w:rPr>
        <w:t>；承建（承接）企业为</w:t>
      </w:r>
      <w:r>
        <w:rPr>
          <w:rFonts w:hint="eastAsia" w:ascii="宋体" w:hAnsi="宋体" w:eastAsia="宋体" w:cs="宋体"/>
          <w:i/>
          <w:kern w:val="0"/>
          <w:sz w:val="24"/>
          <w:u w:val="single" w:color="000000"/>
        </w:rPr>
        <w:t>（企业名称）</w:t>
      </w:r>
      <w:r>
        <w:rPr>
          <w:rFonts w:hint="eastAsia" w:ascii="宋体" w:hAnsi="宋体" w:eastAsia="宋体" w:cs="宋体"/>
          <w:kern w:val="0"/>
          <w:sz w:val="24"/>
          <w:u w:color="000000"/>
        </w:rPr>
        <w:t>，从业人员</w:t>
      </w:r>
      <w:r>
        <w:rPr>
          <w:rFonts w:hint="eastAsia" w:ascii="宋体" w:hAnsi="宋体" w:eastAsia="宋体" w:cs="宋体"/>
          <w:kern w:val="0"/>
          <w:sz w:val="24"/>
          <w:u w:val="single" w:color="000000"/>
        </w:rPr>
        <w:tab/>
      </w:r>
      <w:r>
        <w:rPr>
          <w:rFonts w:hint="eastAsia" w:ascii="宋体" w:hAnsi="宋体" w:eastAsia="宋体" w:cs="宋体"/>
          <w:kern w:val="0"/>
          <w:sz w:val="24"/>
          <w:u w:color="000000"/>
        </w:rPr>
        <w:t>人，营业收入为</w:t>
      </w:r>
      <w:r>
        <w:rPr>
          <w:rFonts w:hint="eastAsia" w:ascii="宋体" w:hAnsi="宋体" w:eastAsia="宋体" w:cs="宋体"/>
          <w:kern w:val="0"/>
          <w:sz w:val="24"/>
          <w:u w:val="single" w:color="000000"/>
        </w:rPr>
        <w:tab/>
      </w:r>
      <w:r>
        <w:rPr>
          <w:rFonts w:hint="eastAsia" w:ascii="宋体" w:hAnsi="宋体" w:eastAsia="宋体" w:cs="宋体"/>
          <w:kern w:val="0"/>
          <w:sz w:val="24"/>
          <w:u w:color="000000"/>
        </w:rPr>
        <w:t>万元，资产总额为</w:t>
      </w:r>
      <w:r>
        <w:rPr>
          <w:rFonts w:hint="eastAsia" w:ascii="宋体" w:hAnsi="宋体" w:eastAsia="宋体" w:cs="宋体"/>
          <w:kern w:val="0"/>
          <w:sz w:val="24"/>
          <w:u w:val="single" w:color="000000"/>
        </w:rPr>
        <w:tab/>
      </w:r>
      <w:r>
        <w:rPr>
          <w:rFonts w:hint="eastAsia" w:ascii="宋体" w:hAnsi="宋体" w:eastAsia="宋体" w:cs="宋体"/>
          <w:kern w:val="0"/>
          <w:sz w:val="24"/>
          <w:u w:color="000000"/>
        </w:rPr>
        <w:t>万元，属于</w:t>
      </w:r>
      <w:r>
        <w:rPr>
          <w:rFonts w:hint="eastAsia" w:ascii="宋体" w:hAnsi="宋体" w:eastAsia="宋体" w:cs="宋体"/>
          <w:i/>
          <w:kern w:val="0"/>
          <w:sz w:val="24"/>
          <w:u w:val="single" w:color="000000"/>
        </w:rPr>
        <w:t>（中型企业、小型企业、微型企业）</w:t>
      </w:r>
      <w:r>
        <w:rPr>
          <w:rFonts w:hint="eastAsia" w:ascii="宋体" w:hAnsi="宋体" w:eastAsia="宋体" w:cs="宋体"/>
          <w:kern w:val="0"/>
          <w:sz w:val="24"/>
          <w:u w:color="000000"/>
        </w:rPr>
        <w:t>；</w:t>
      </w:r>
    </w:p>
    <w:p w14:paraId="4FFB9597">
      <w:pPr>
        <w:autoSpaceDE w:val="0"/>
        <w:autoSpaceDN w:val="0"/>
        <w:spacing w:line="360" w:lineRule="auto"/>
        <w:ind w:left="860"/>
        <w:jc w:val="left"/>
        <w:rPr>
          <w:rFonts w:hint="eastAsia" w:ascii="宋体" w:hAnsi="宋体" w:eastAsia="宋体" w:cs="宋体"/>
          <w:kern w:val="0"/>
          <w:sz w:val="24"/>
        </w:rPr>
      </w:pPr>
      <w:r>
        <w:rPr>
          <w:rFonts w:hint="eastAsia" w:ascii="宋体" w:hAnsi="宋体" w:eastAsia="宋体" w:cs="宋体"/>
          <w:kern w:val="0"/>
          <w:sz w:val="24"/>
        </w:rPr>
        <w:t>……</w:t>
      </w:r>
    </w:p>
    <w:p w14:paraId="714D9416">
      <w:pPr>
        <w:autoSpaceDE w:val="0"/>
        <w:autoSpaceDN w:val="0"/>
        <w:spacing w:line="360" w:lineRule="auto"/>
        <w:ind w:left="220" w:right="417" w:firstLine="645"/>
        <w:rPr>
          <w:rFonts w:hint="eastAsia" w:ascii="宋体" w:hAnsi="宋体" w:eastAsia="宋体" w:cs="宋体"/>
          <w:kern w:val="0"/>
          <w:sz w:val="24"/>
        </w:rPr>
      </w:pPr>
      <w:r>
        <w:rPr>
          <w:rFonts w:hint="eastAsia" w:ascii="宋体" w:hAnsi="宋体" w:eastAsia="宋体" w:cs="宋体"/>
          <w:kern w:val="0"/>
          <w:sz w:val="24"/>
        </w:rPr>
        <w:t>以上企业，不属于大企业的分支机构，不存在控股股东为大企业的情形，也不存在与大企业的负责人为同一人的情形。</w:t>
      </w:r>
    </w:p>
    <w:p w14:paraId="577101A1">
      <w:pPr>
        <w:spacing w:line="360" w:lineRule="auto"/>
        <w:ind w:firstLine="504"/>
        <w:rPr>
          <w:rFonts w:hint="eastAsia" w:ascii="宋体" w:hAnsi="宋体" w:eastAsia="宋体" w:cs="宋体"/>
          <w:spacing w:val="6"/>
          <w:sz w:val="24"/>
        </w:rPr>
      </w:pPr>
      <w:r>
        <w:rPr>
          <w:rFonts w:hint="eastAsia" w:ascii="宋体" w:hAnsi="宋体" w:eastAsia="宋体" w:cs="宋体"/>
          <w:kern w:val="0"/>
          <w:sz w:val="24"/>
        </w:rPr>
        <w:t>本企业对上述声明内容的真实性负责。如有虚假，将依法承担相应责任。</w:t>
      </w:r>
    </w:p>
    <w:p w14:paraId="2E42232A">
      <w:pPr>
        <w:spacing w:line="360" w:lineRule="auto"/>
        <w:ind w:firstLine="504"/>
        <w:rPr>
          <w:rFonts w:hint="eastAsia" w:ascii="宋体" w:hAnsi="宋体" w:eastAsia="宋体" w:cs="宋体"/>
          <w:spacing w:val="6"/>
          <w:sz w:val="24"/>
        </w:rPr>
      </w:pPr>
    </w:p>
    <w:p w14:paraId="277788B0">
      <w:pPr>
        <w:spacing w:line="360" w:lineRule="auto"/>
        <w:ind w:right="360" w:firstLine="480"/>
        <w:jc w:val="right"/>
        <w:rPr>
          <w:rFonts w:hint="eastAsia" w:ascii="宋体" w:hAnsi="宋体" w:eastAsia="宋体" w:cs="宋体"/>
          <w:color w:val="000000"/>
          <w:sz w:val="24"/>
        </w:rPr>
      </w:pPr>
    </w:p>
    <w:p w14:paraId="0B553313">
      <w:pPr>
        <w:spacing w:line="360" w:lineRule="auto"/>
        <w:ind w:right="360" w:firstLine="480"/>
        <w:jc w:val="right"/>
        <w:rPr>
          <w:rFonts w:hint="eastAsia" w:ascii="宋体" w:hAnsi="宋体" w:eastAsia="宋体" w:cs="宋体"/>
          <w:color w:val="000000"/>
          <w:sz w:val="24"/>
        </w:rPr>
      </w:pPr>
      <w:r>
        <w:rPr>
          <w:rFonts w:hint="eastAsia" w:ascii="宋体" w:hAnsi="宋体" w:eastAsia="宋体" w:cs="宋体"/>
          <w:color w:val="000000"/>
          <w:sz w:val="24"/>
        </w:rPr>
        <w:t>企业名称（盖章）：________</w:t>
      </w:r>
    </w:p>
    <w:p w14:paraId="61774722">
      <w:pPr>
        <w:spacing w:line="360" w:lineRule="auto"/>
        <w:ind w:right="360" w:firstLine="480"/>
        <w:jc w:val="right"/>
        <w:rPr>
          <w:rFonts w:hint="eastAsia" w:ascii="宋体" w:hAnsi="宋体" w:eastAsia="宋体" w:cs="宋体"/>
          <w:color w:val="000000"/>
          <w:sz w:val="24"/>
        </w:rPr>
      </w:pPr>
      <w:r>
        <w:rPr>
          <w:rFonts w:hint="eastAsia" w:ascii="宋体" w:hAnsi="宋体" w:eastAsia="宋体" w:cs="宋体"/>
          <w:color w:val="000000"/>
          <w:sz w:val="24"/>
        </w:rPr>
        <w:t>日 期：________</w:t>
      </w:r>
    </w:p>
    <w:p w14:paraId="5D7B7407">
      <w:pPr>
        <w:spacing w:line="360" w:lineRule="auto"/>
        <w:ind w:right="360" w:firstLine="480"/>
        <w:jc w:val="right"/>
        <w:rPr>
          <w:rFonts w:hint="eastAsia" w:ascii="宋体" w:hAnsi="宋体" w:eastAsia="宋体" w:cs="宋体"/>
          <w:color w:val="000000"/>
          <w:sz w:val="24"/>
        </w:rPr>
      </w:pPr>
    </w:p>
    <w:p w14:paraId="3C06F1E6">
      <w:pPr>
        <w:adjustRightInd w:val="0"/>
        <w:snapToGrid w:val="0"/>
        <w:jc w:val="left"/>
        <w:rPr>
          <w:rFonts w:hint="eastAsia" w:ascii="宋体" w:hAnsi="宋体" w:eastAsia="宋体" w:cs="宋体"/>
          <w:color w:val="000000"/>
          <w:sz w:val="24"/>
          <w:szCs w:val="21"/>
        </w:rPr>
      </w:pPr>
    </w:p>
    <w:tbl>
      <w:tblPr>
        <w:tblStyle w:val="44"/>
        <w:tblW w:w="8835"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35"/>
      </w:tblGrid>
      <w:tr w14:paraId="0129C71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35" w:type="dxa"/>
            <w:shd w:val="clear" w:color="auto" w:fill="auto"/>
          </w:tcPr>
          <w:p w14:paraId="27A306AD">
            <w:pPr>
              <w:adjustRightInd w:val="0"/>
              <w:snapToGrid w:val="0"/>
              <w:jc w:val="left"/>
              <w:rPr>
                <w:rFonts w:hint="eastAsia" w:ascii="宋体" w:hAnsi="宋体" w:eastAsia="宋体" w:cs="宋体"/>
                <w:color w:val="000000"/>
                <w:szCs w:val="21"/>
              </w:rPr>
            </w:pPr>
            <w:r>
              <w:rPr>
                <w:rFonts w:hint="eastAsia" w:ascii="宋体" w:hAnsi="宋体" w:eastAsia="宋体" w:cs="宋体"/>
                <w:color w:val="000000"/>
                <w:szCs w:val="21"/>
                <w:vertAlign w:val="superscript"/>
              </w:rPr>
              <w:t>1</w:t>
            </w:r>
            <w:r>
              <w:rPr>
                <w:rFonts w:hint="eastAsia" w:ascii="宋体" w:hAnsi="宋体" w:eastAsia="宋体" w:cs="宋体"/>
                <w:color w:val="000000"/>
                <w:szCs w:val="21"/>
              </w:rPr>
              <w:t>从业人员、营业收入、资产总额填报上一年度数据，无上一年度数据的新成立企业可不填报。</w:t>
            </w:r>
          </w:p>
        </w:tc>
      </w:tr>
    </w:tbl>
    <w:p w14:paraId="3CA45BB2">
      <w:pPr>
        <w:adjustRightInd w:val="0"/>
        <w:snapToGrid w:val="0"/>
        <w:jc w:val="left"/>
        <w:rPr>
          <w:rFonts w:hint="eastAsia" w:ascii="宋体" w:hAnsi="宋体" w:eastAsia="宋体" w:cs="宋体"/>
          <w:color w:val="000000"/>
          <w:szCs w:val="21"/>
          <w:vertAlign w:val="superscript"/>
        </w:rPr>
      </w:pPr>
    </w:p>
    <w:p w14:paraId="167BA6AD">
      <w:pPr>
        <w:spacing w:line="360" w:lineRule="auto"/>
        <w:ind w:right="360" w:firstLine="480"/>
        <w:jc w:val="right"/>
        <w:rPr>
          <w:rFonts w:hint="eastAsia" w:ascii="宋体" w:hAnsi="宋体" w:eastAsia="宋体" w:cs="宋体"/>
          <w:color w:val="000000"/>
          <w:sz w:val="24"/>
        </w:rPr>
      </w:pPr>
    </w:p>
    <w:p w14:paraId="0504B9D7">
      <w:pPr>
        <w:spacing w:line="360" w:lineRule="auto"/>
        <w:ind w:right="360" w:firstLine="480"/>
        <w:jc w:val="right"/>
        <w:rPr>
          <w:rFonts w:hint="eastAsia" w:ascii="宋体" w:hAnsi="宋体" w:eastAsia="宋体" w:cs="宋体"/>
          <w:color w:val="000000"/>
          <w:sz w:val="24"/>
        </w:rPr>
      </w:pPr>
    </w:p>
    <w:p w14:paraId="56F802DB">
      <w:pPr>
        <w:spacing w:line="240" w:lineRule="auto"/>
        <w:outlineLvl w:val="9"/>
        <w:rPr>
          <w:rFonts w:hint="eastAsia" w:ascii="宋体" w:hAnsi="宋体" w:eastAsia="宋体" w:cs="宋体"/>
        </w:rPr>
      </w:pPr>
      <w:r>
        <w:rPr>
          <w:rFonts w:hint="eastAsia" w:ascii="宋体" w:hAnsi="宋体" w:eastAsia="宋体" w:cs="宋体"/>
        </w:rPr>
        <w:br w:type="page"/>
      </w:r>
    </w:p>
    <w:p w14:paraId="47E98AB1">
      <w:pPr>
        <w:spacing w:before="240" w:beforeLines="100" w:after="240" w:afterLines="100" w:line="360" w:lineRule="auto"/>
        <w:jc w:val="center"/>
        <w:rPr>
          <w:rFonts w:hint="eastAsia" w:ascii="宋体" w:hAnsi="宋体" w:eastAsia="宋体" w:cs="宋体"/>
          <w:color w:val="000000"/>
          <w:sz w:val="36"/>
          <w:szCs w:val="36"/>
        </w:rPr>
      </w:pPr>
      <w:r>
        <w:rPr>
          <w:rFonts w:hint="eastAsia" w:ascii="宋体" w:hAnsi="宋体" w:eastAsia="宋体" w:cs="宋体"/>
          <w:b/>
          <w:bCs/>
          <w:color w:val="000000"/>
          <w:sz w:val="36"/>
          <w:szCs w:val="36"/>
        </w:rPr>
        <w:t>残疾人福利性单位声明函格式</w:t>
      </w:r>
      <w:r>
        <w:rPr>
          <w:rFonts w:hint="eastAsia" w:ascii="宋体" w:hAnsi="宋体" w:eastAsia="宋体" w:cs="宋体"/>
          <w:color w:val="000000"/>
          <w:sz w:val="36"/>
          <w:szCs w:val="36"/>
        </w:rPr>
        <w:t xml:space="preserve"> </w:t>
      </w:r>
    </w:p>
    <w:p w14:paraId="57F1A59C">
      <w:pPr>
        <w:spacing w:line="588" w:lineRule="exact"/>
        <w:ind w:firstLine="504"/>
        <w:rPr>
          <w:rFonts w:hint="eastAsia" w:ascii="宋体" w:hAnsi="宋体" w:eastAsia="宋体" w:cs="宋体"/>
          <w:spacing w:val="6"/>
          <w:sz w:val="24"/>
        </w:rPr>
      </w:pPr>
      <w:r>
        <w:rPr>
          <w:rFonts w:hint="eastAsia" w:ascii="宋体" w:hAnsi="宋体" w:eastAsia="宋体" w:cs="宋体"/>
          <w:spacing w:val="6"/>
          <w:sz w:val="24"/>
        </w:rPr>
        <w:t>本单位郑重声明，根据《财政部 民政部 中国残疾人联合会关于促进残疾人就业政府采购政策的通知》（财库</w:t>
      </w:r>
      <w:r>
        <w:rPr>
          <w:rFonts w:hint="eastAsia" w:ascii="宋体" w:hAnsi="宋体" w:eastAsia="宋体" w:cs="宋体"/>
          <w:sz w:val="24"/>
        </w:rPr>
        <w:t>〔2017〕141</w:t>
      </w:r>
      <w:r>
        <w:rPr>
          <w:rFonts w:hint="eastAsia" w:ascii="宋体" w:hAnsi="宋体" w:eastAsia="宋体" w:cs="宋体"/>
          <w:spacing w:val="6"/>
          <w:sz w:val="24"/>
        </w:rPr>
        <w:t>号）的规定，本单位</w:t>
      </w:r>
      <w:r>
        <w:rPr>
          <w:rFonts w:hint="eastAsia" w:ascii="宋体" w:hAnsi="宋体" w:eastAsia="宋体" w:cs="宋体"/>
          <w:b/>
          <w:sz w:val="24"/>
        </w:rPr>
        <w:t>（请进行选择）</w:t>
      </w:r>
      <w:r>
        <w:rPr>
          <w:rFonts w:hint="eastAsia" w:ascii="宋体" w:hAnsi="宋体" w:eastAsia="宋体" w:cs="宋体"/>
          <w:spacing w:val="6"/>
          <w:sz w:val="24"/>
        </w:rPr>
        <w:t>：</w:t>
      </w:r>
    </w:p>
    <w:p w14:paraId="6D135E22">
      <w:pPr>
        <w:spacing w:line="588" w:lineRule="exact"/>
        <w:ind w:firstLine="482"/>
        <w:rPr>
          <w:rFonts w:hint="eastAsia" w:ascii="宋体" w:hAnsi="宋体" w:eastAsia="宋体" w:cs="宋体"/>
          <w:b/>
          <w:spacing w:val="6"/>
          <w:sz w:val="24"/>
        </w:rPr>
      </w:pPr>
      <w:r>
        <w:rPr>
          <w:rFonts w:hint="eastAsia" w:ascii="宋体" w:hAnsi="宋体" w:eastAsia="宋体" w:cs="宋体"/>
          <w:b/>
          <w:sz w:val="24"/>
        </w:rPr>
        <w:t>□</w:t>
      </w:r>
      <w:r>
        <w:rPr>
          <w:rFonts w:hint="eastAsia" w:ascii="宋体" w:hAnsi="宋体" w:eastAsia="宋体" w:cs="宋体"/>
          <w:b/>
          <w:spacing w:val="6"/>
          <w:sz w:val="24"/>
        </w:rPr>
        <w:t>不属于符合条件的残疾人福利性单位。</w:t>
      </w:r>
    </w:p>
    <w:p w14:paraId="7484F00C">
      <w:pPr>
        <w:spacing w:line="588" w:lineRule="exact"/>
        <w:ind w:firstLine="482"/>
        <w:rPr>
          <w:rFonts w:hint="eastAsia" w:ascii="宋体" w:hAnsi="宋体" w:eastAsia="宋体" w:cs="宋体"/>
          <w:spacing w:val="6"/>
          <w:sz w:val="24"/>
        </w:rPr>
      </w:pPr>
      <w:r>
        <w:rPr>
          <w:rFonts w:hint="eastAsia" w:ascii="宋体" w:hAnsi="宋体" w:eastAsia="宋体" w:cs="宋体"/>
          <w:b/>
          <w:sz w:val="24"/>
        </w:rPr>
        <w:t>□</w:t>
      </w:r>
      <w:r>
        <w:rPr>
          <w:rFonts w:hint="eastAsia" w:ascii="宋体" w:hAnsi="宋体" w:eastAsia="宋体" w:cs="宋体"/>
          <w:b/>
          <w:spacing w:val="6"/>
          <w:sz w:val="24"/>
        </w:rPr>
        <w:t>属于符合条件的残疾人福利性单位，</w:t>
      </w:r>
      <w:r>
        <w:rPr>
          <w:rFonts w:hint="eastAsia" w:ascii="宋体" w:hAnsi="宋体" w:eastAsia="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C647AEF">
      <w:pPr>
        <w:spacing w:line="588" w:lineRule="exact"/>
        <w:ind w:firstLine="506" w:firstLineChars="200"/>
        <w:rPr>
          <w:rFonts w:hint="eastAsia" w:ascii="宋体" w:hAnsi="宋体" w:eastAsia="宋体" w:cs="宋体"/>
          <w:spacing w:val="6"/>
          <w:sz w:val="24"/>
        </w:rPr>
      </w:pPr>
      <w:r>
        <w:rPr>
          <w:rFonts w:hint="eastAsia" w:ascii="宋体" w:hAnsi="宋体" w:eastAsia="宋体" w:cs="宋体"/>
          <w:b/>
          <w:spacing w:val="6"/>
          <w:sz w:val="24"/>
        </w:rPr>
        <w:t>本单位对上述声明的真实性负责。如有虚假，将依法承担相应责任。</w:t>
      </w:r>
    </w:p>
    <w:p w14:paraId="733733B2">
      <w:pPr>
        <w:spacing w:line="588" w:lineRule="exact"/>
        <w:ind w:firstLine="504" w:firstLineChars="200"/>
        <w:rPr>
          <w:rFonts w:hint="eastAsia" w:ascii="宋体" w:hAnsi="宋体" w:eastAsia="宋体" w:cs="宋体"/>
          <w:spacing w:val="6"/>
          <w:sz w:val="24"/>
        </w:rPr>
      </w:pPr>
    </w:p>
    <w:p w14:paraId="2E9A52ED">
      <w:pPr>
        <w:spacing w:line="588" w:lineRule="exact"/>
        <w:ind w:firstLine="504" w:firstLineChars="200"/>
        <w:rPr>
          <w:rFonts w:hint="eastAsia" w:ascii="宋体" w:hAnsi="宋体" w:eastAsia="宋体" w:cs="宋体"/>
          <w:spacing w:val="6"/>
          <w:sz w:val="24"/>
        </w:rPr>
      </w:pPr>
    </w:p>
    <w:p w14:paraId="59BAAF89">
      <w:pPr>
        <w:tabs>
          <w:tab w:val="left" w:pos="4860"/>
        </w:tabs>
        <w:spacing w:line="588" w:lineRule="exact"/>
        <w:ind w:right="1560" w:firstLine="504" w:firstLineChars="200"/>
        <w:jc w:val="center"/>
        <w:rPr>
          <w:rFonts w:hint="eastAsia" w:ascii="宋体" w:hAnsi="宋体" w:eastAsia="宋体" w:cs="宋体"/>
          <w:spacing w:val="6"/>
          <w:sz w:val="24"/>
        </w:rPr>
      </w:pPr>
      <w:r>
        <w:rPr>
          <w:rFonts w:hint="eastAsia" w:ascii="宋体" w:hAnsi="宋体" w:eastAsia="宋体" w:cs="宋体"/>
          <w:spacing w:val="6"/>
          <w:sz w:val="24"/>
        </w:rPr>
        <w:t xml:space="preserve">               单位名称（盖章）：</w:t>
      </w:r>
    </w:p>
    <w:p w14:paraId="293AA2BE">
      <w:pPr>
        <w:tabs>
          <w:tab w:val="left" w:pos="4860"/>
        </w:tabs>
        <w:spacing w:line="588" w:lineRule="exact"/>
        <w:ind w:right="1560" w:firstLine="504" w:firstLineChars="200"/>
        <w:jc w:val="center"/>
        <w:rPr>
          <w:rFonts w:hint="eastAsia" w:ascii="宋体" w:hAnsi="宋体" w:eastAsia="宋体" w:cs="宋体"/>
          <w:spacing w:val="6"/>
          <w:sz w:val="24"/>
        </w:rPr>
      </w:pPr>
      <w:r>
        <w:rPr>
          <w:rFonts w:hint="eastAsia" w:ascii="宋体" w:hAnsi="宋体" w:eastAsia="宋体" w:cs="宋体"/>
          <w:spacing w:val="6"/>
          <w:sz w:val="24"/>
        </w:rPr>
        <w:t xml:space="preserve">       日  期：</w:t>
      </w:r>
    </w:p>
    <w:p w14:paraId="3AB2EBF8">
      <w:pPr>
        <w:numPr>
          <w:ilvl w:val="-1"/>
          <w:numId w:val="0"/>
        </w:numPr>
        <w:snapToGrid/>
        <w:spacing w:line="240" w:lineRule="auto"/>
        <w:ind w:left="0" w:firstLine="0"/>
        <w:outlineLvl w:val="9"/>
        <w:rPr>
          <w:rFonts w:hint="eastAsia" w:ascii="宋体" w:hAnsi="宋体" w:eastAsia="宋体" w:cs="宋体"/>
          <w:lang w:val="en-US" w:eastAsia="zh-CN"/>
        </w:rPr>
      </w:pPr>
      <w:r>
        <w:rPr>
          <w:rFonts w:hint="eastAsia" w:ascii="宋体" w:hAnsi="宋体" w:eastAsia="宋体" w:cs="宋体"/>
        </w:rPr>
        <w:br w:type="page"/>
      </w:r>
    </w:p>
    <w:p w14:paraId="10CBD08B">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szCs w:val="20"/>
        </w:rPr>
      </w:pPr>
      <w:r>
        <w:rPr>
          <w:rFonts w:hint="eastAsia" w:ascii="宋体" w:hAnsi="宋体" w:eastAsia="宋体" w:cs="宋体"/>
          <w:color w:val="000000"/>
          <w:szCs w:val="20"/>
          <w:lang w:val="en-US" w:eastAsia="zh-CN"/>
        </w:rPr>
        <w:t>9、</w:t>
      </w:r>
      <w:r>
        <w:rPr>
          <w:rFonts w:hint="eastAsia" w:ascii="宋体" w:hAnsi="宋体" w:eastAsia="宋体" w:cs="宋体"/>
          <w:color w:val="000000"/>
          <w:sz w:val="24"/>
          <w:szCs w:val="20"/>
        </w:rPr>
        <w:t>拟分包情况说明</w:t>
      </w:r>
    </w:p>
    <w:p w14:paraId="6B99099D">
      <w:pPr>
        <w:autoSpaceDE w:val="0"/>
        <w:autoSpaceDN w:val="0"/>
        <w:adjustRightInd w:val="0"/>
        <w:spacing w:line="240" w:lineRule="auto"/>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拟分包情况说明</w:t>
      </w:r>
    </w:p>
    <w:p w14:paraId="48235BC0">
      <w:pPr>
        <w:spacing w:before="240" w:beforeLines="100" w:after="240" w:afterLines="100" w:line="240" w:lineRule="auto"/>
        <w:jc w:val="center"/>
        <w:rPr>
          <w:rFonts w:hint="eastAsia" w:ascii="宋体" w:hAnsi="宋体" w:eastAsia="宋体" w:cs="宋体"/>
          <w:b/>
          <w:color w:val="000000"/>
          <w:sz w:val="36"/>
          <w:szCs w:val="36"/>
        </w:rPr>
      </w:pPr>
      <w:r>
        <w:rPr>
          <w:rStyle w:val="48"/>
          <w:rFonts w:hint="eastAsia" w:ascii="宋体" w:hAnsi="宋体" w:eastAsia="宋体" w:cs="宋体"/>
          <w:color w:val="333333"/>
          <w:sz w:val="36"/>
          <w:szCs w:val="36"/>
          <w:shd w:val="clear" w:color="auto" w:fill="FFFFFF"/>
          <w:lang w:eastAsia="zh-CN"/>
        </w:rPr>
        <w:t>（</w:t>
      </w:r>
      <w:r>
        <w:rPr>
          <w:rStyle w:val="48"/>
          <w:rFonts w:hint="eastAsia" w:ascii="宋体" w:hAnsi="宋体" w:eastAsia="宋体" w:cs="宋体"/>
          <w:color w:val="333333"/>
          <w:sz w:val="36"/>
          <w:szCs w:val="36"/>
          <w:shd w:val="clear" w:color="auto" w:fill="FFFFFF"/>
          <w:lang w:val="en-US" w:eastAsia="zh-CN"/>
        </w:rPr>
        <w:t>如有</w:t>
      </w:r>
      <w:r>
        <w:rPr>
          <w:rStyle w:val="48"/>
          <w:rFonts w:hint="eastAsia" w:ascii="宋体" w:hAnsi="宋体" w:eastAsia="宋体" w:cs="宋体"/>
          <w:color w:val="333333"/>
          <w:sz w:val="36"/>
          <w:szCs w:val="36"/>
          <w:shd w:val="clear" w:color="auto" w:fill="FFFFFF"/>
          <w:lang w:eastAsia="zh-CN"/>
        </w:rPr>
        <w:t>）</w:t>
      </w:r>
    </w:p>
    <w:p w14:paraId="6084BB35">
      <w:pPr>
        <w:tabs>
          <w:tab w:val="left" w:pos="5580"/>
        </w:tabs>
        <w:spacing w:line="360" w:lineRule="auto"/>
        <w:rPr>
          <w:rFonts w:hint="eastAsia" w:ascii="宋体" w:hAnsi="宋体" w:eastAsia="宋体" w:cs="宋体"/>
          <w:color w:val="000000"/>
          <w:sz w:val="24"/>
        </w:rPr>
      </w:pPr>
      <w:r>
        <w:rPr>
          <w:rFonts w:hint="eastAsia" w:ascii="宋体" w:hAnsi="宋体" w:eastAsia="宋体" w:cs="宋体"/>
          <w:color w:val="000000"/>
          <w:sz w:val="24"/>
        </w:rPr>
        <w:t>致：</w:t>
      </w:r>
      <w:r>
        <w:rPr>
          <w:rFonts w:hint="eastAsia" w:ascii="宋体" w:hAnsi="宋体" w:eastAsia="宋体" w:cs="宋体"/>
          <w:color w:val="000000"/>
          <w:sz w:val="24"/>
          <w:u w:val="single"/>
        </w:rPr>
        <w:t>（采购人或采购代理机构）</w:t>
      </w:r>
    </w:p>
    <w:p w14:paraId="23B450B4">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86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7"/>
        <w:gridCol w:w="1232"/>
        <w:gridCol w:w="1450"/>
        <w:gridCol w:w="1077"/>
        <w:gridCol w:w="1498"/>
        <w:gridCol w:w="1434"/>
        <w:gridCol w:w="1498"/>
      </w:tblGrid>
      <w:tr w14:paraId="58FF0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37" w:type="dxa"/>
            <w:vAlign w:val="center"/>
          </w:tcPr>
          <w:p w14:paraId="17B0A13B">
            <w:pPr>
              <w:pStyle w:val="250"/>
              <w:jc w:val="center"/>
              <w:rPr>
                <w:rFonts w:hint="eastAsia" w:ascii="宋体" w:hAnsi="宋体" w:eastAsia="宋体" w:cs="宋体"/>
                <w:sz w:val="24"/>
              </w:rPr>
            </w:pPr>
            <w:r>
              <w:rPr>
                <w:rFonts w:hint="eastAsia" w:ascii="宋体" w:hAnsi="宋体" w:eastAsia="宋体" w:cs="宋体"/>
                <w:sz w:val="24"/>
              </w:rPr>
              <w:t>序号</w:t>
            </w:r>
          </w:p>
        </w:tc>
        <w:tc>
          <w:tcPr>
            <w:tcW w:w="1232" w:type="dxa"/>
            <w:vAlign w:val="center"/>
          </w:tcPr>
          <w:p w14:paraId="12472AE2">
            <w:pPr>
              <w:pStyle w:val="250"/>
              <w:jc w:val="center"/>
              <w:rPr>
                <w:rFonts w:hint="eastAsia" w:ascii="宋体" w:hAnsi="宋体" w:eastAsia="宋体" w:cs="宋体"/>
                <w:sz w:val="24"/>
              </w:rPr>
            </w:pPr>
            <w:r>
              <w:rPr>
                <w:rFonts w:hint="eastAsia" w:ascii="宋体" w:hAnsi="宋体" w:eastAsia="宋体" w:cs="宋体"/>
                <w:sz w:val="24"/>
              </w:rPr>
              <w:t>分包承担</w:t>
            </w:r>
          </w:p>
          <w:p w14:paraId="66ED14DC">
            <w:pPr>
              <w:pStyle w:val="250"/>
              <w:jc w:val="center"/>
              <w:rPr>
                <w:rFonts w:hint="eastAsia" w:ascii="宋体" w:hAnsi="宋体" w:eastAsia="宋体" w:cs="宋体"/>
                <w:sz w:val="24"/>
              </w:rPr>
            </w:pPr>
            <w:r>
              <w:rPr>
                <w:rFonts w:hint="eastAsia" w:ascii="宋体" w:hAnsi="宋体" w:eastAsia="宋体" w:cs="宋体"/>
                <w:sz w:val="24"/>
              </w:rPr>
              <w:t>主体名称</w:t>
            </w:r>
          </w:p>
        </w:tc>
        <w:tc>
          <w:tcPr>
            <w:tcW w:w="1450" w:type="dxa"/>
            <w:vAlign w:val="center"/>
          </w:tcPr>
          <w:p w14:paraId="500F936C">
            <w:pPr>
              <w:pStyle w:val="250"/>
              <w:jc w:val="center"/>
              <w:rPr>
                <w:rFonts w:hint="eastAsia" w:ascii="宋体" w:hAnsi="宋体" w:eastAsia="宋体" w:cs="宋体"/>
                <w:sz w:val="24"/>
                <w:lang w:eastAsia="zh-CN"/>
              </w:rPr>
            </w:pPr>
            <w:r>
              <w:rPr>
                <w:rFonts w:hint="eastAsia" w:ascii="宋体" w:hAnsi="宋体" w:eastAsia="宋体" w:cs="宋体"/>
                <w:sz w:val="24"/>
                <w:lang w:eastAsia="zh-CN"/>
              </w:rPr>
              <w:t>分包承担</w:t>
            </w:r>
          </w:p>
          <w:p w14:paraId="6EB5FA6D">
            <w:pPr>
              <w:pStyle w:val="250"/>
              <w:jc w:val="center"/>
              <w:rPr>
                <w:rFonts w:hint="eastAsia" w:ascii="宋体" w:hAnsi="宋体" w:eastAsia="宋体" w:cs="宋体"/>
                <w:sz w:val="24"/>
                <w:lang w:eastAsia="zh-CN"/>
              </w:rPr>
            </w:pPr>
            <w:r>
              <w:rPr>
                <w:rFonts w:hint="eastAsia" w:ascii="宋体" w:hAnsi="宋体" w:eastAsia="宋体" w:cs="宋体"/>
                <w:sz w:val="24"/>
                <w:lang w:eastAsia="zh-CN"/>
              </w:rPr>
              <w:t>主体类型</w:t>
            </w:r>
          </w:p>
          <w:p w14:paraId="3681F5B0">
            <w:pPr>
              <w:pStyle w:val="250"/>
              <w:jc w:val="center"/>
              <w:rPr>
                <w:rFonts w:hint="eastAsia" w:ascii="宋体" w:hAnsi="宋体" w:eastAsia="宋体" w:cs="宋体"/>
                <w:sz w:val="24"/>
                <w:lang w:eastAsia="zh-CN"/>
              </w:rPr>
            </w:pPr>
            <w:r>
              <w:rPr>
                <w:rFonts w:hint="eastAsia" w:ascii="宋体" w:hAnsi="宋体" w:eastAsia="宋体" w:cs="宋体"/>
                <w:sz w:val="24"/>
                <w:lang w:eastAsia="zh-CN"/>
              </w:rPr>
              <w:t>（选择）</w:t>
            </w:r>
          </w:p>
        </w:tc>
        <w:tc>
          <w:tcPr>
            <w:tcW w:w="1077" w:type="dxa"/>
            <w:vAlign w:val="center"/>
          </w:tcPr>
          <w:p w14:paraId="43DD7254">
            <w:pPr>
              <w:pStyle w:val="250"/>
              <w:jc w:val="center"/>
              <w:rPr>
                <w:rFonts w:hint="eastAsia" w:ascii="宋体" w:hAnsi="宋体" w:eastAsia="宋体" w:cs="宋体"/>
                <w:sz w:val="24"/>
              </w:rPr>
            </w:pPr>
            <w:r>
              <w:rPr>
                <w:rFonts w:hint="eastAsia" w:ascii="宋体" w:hAnsi="宋体" w:eastAsia="宋体" w:cs="宋体"/>
                <w:sz w:val="24"/>
              </w:rPr>
              <w:t>资质等级</w:t>
            </w:r>
          </w:p>
        </w:tc>
        <w:tc>
          <w:tcPr>
            <w:tcW w:w="1498" w:type="dxa"/>
            <w:vAlign w:val="center"/>
          </w:tcPr>
          <w:p w14:paraId="6002BFA2">
            <w:pPr>
              <w:pStyle w:val="250"/>
              <w:jc w:val="center"/>
              <w:rPr>
                <w:rFonts w:hint="eastAsia" w:ascii="宋体" w:hAnsi="宋体" w:eastAsia="宋体" w:cs="宋体"/>
                <w:sz w:val="24"/>
              </w:rPr>
            </w:pPr>
            <w:r>
              <w:rPr>
                <w:rFonts w:hint="eastAsia" w:ascii="宋体" w:hAnsi="宋体" w:eastAsia="宋体" w:cs="宋体"/>
                <w:sz w:val="24"/>
              </w:rPr>
              <w:t>拟分包</w:t>
            </w:r>
          </w:p>
          <w:p w14:paraId="2D217ED5">
            <w:pPr>
              <w:pStyle w:val="250"/>
              <w:jc w:val="center"/>
              <w:rPr>
                <w:rFonts w:hint="eastAsia" w:ascii="宋体" w:hAnsi="宋体" w:eastAsia="宋体" w:cs="宋体"/>
                <w:sz w:val="24"/>
              </w:rPr>
            </w:pPr>
            <w:r>
              <w:rPr>
                <w:rFonts w:hint="eastAsia" w:ascii="宋体" w:hAnsi="宋体" w:eastAsia="宋体" w:cs="宋体"/>
                <w:sz w:val="24"/>
              </w:rPr>
              <w:t>合同内容</w:t>
            </w:r>
          </w:p>
        </w:tc>
        <w:tc>
          <w:tcPr>
            <w:tcW w:w="1434" w:type="dxa"/>
            <w:vAlign w:val="center"/>
          </w:tcPr>
          <w:p w14:paraId="39C0CCDE">
            <w:pPr>
              <w:pStyle w:val="250"/>
              <w:jc w:val="center"/>
              <w:rPr>
                <w:rFonts w:hint="eastAsia" w:ascii="宋体" w:hAnsi="宋体" w:eastAsia="宋体" w:cs="宋体"/>
                <w:sz w:val="24"/>
                <w:lang w:eastAsia="zh-CN"/>
              </w:rPr>
            </w:pPr>
            <w:r>
              <w:rPr>
                <w:rFonts w:hint="eastAsia" w:ascii="宋体" w:hAnsi="宋体" w:eastAsia="宋体" w:cs="宋体"/>
                <w:sz w:val="24"/>
                <w:lang w:eastAsia="zh-CN"/>
              </w:rPr>
              <w:t>拟分包</w:t>
            </w:r>
          </w:p>
          <w:p w14:paraId="7CA840FB">
            <w:pPr>
              <w:pStyle w:val="250"/>
              <w:jc w:val="center"/>
              <w:rPr>
                <w:rFonts w:hint="eastAsia" w:ascii="宋体" w:hAnsi="宋体" w:eastAsia="宋体" w:cs="宋体"/>
                <w:sz w:val="24"/>
                <w:lang w:eastAsia="zh-CN"/>
              </w:rPr>
            </w:pPr>
            <w:r>
              <w:rPr>
                <w:rFonts w:hint="eastAsia" w:ascii="宋体" w:hAnsi="宋体" w:eastAsia="宋体" w:cs="宋体"/>
                <w:sz w:val="24"/>
                <w:lang w:eastAsia="zh-CN"/>
              </w:rPr>
              <w:t>合同金额</w:t>
            </w:r>
          </w:p>
          <w:p w14:paraId="24D4E938">
            <w:pPr>
              <w:pStyle w:val="250"/>
              <w:jc w:val="center"/>
              <w:rPr>
                <w:rFonts w:hint="eastAsia" w:ascii="宋体" w:hAnsi="宋体" w:eastAsia="宋体" w:cs="宋体"/>
                <w:sz w:val="24"/>
                <w:lang w:eastAsia="zh-CN"/>
              </w:rPr>
            </w:pPr>
            <w:r>
              <w:rPr>
                <w:rFonts w:hint="eastAsia" w:ascii="宋体" w:hAnsi="宋体" w:eastAsia="宋体" w:cs="宋体"/>
                <w:sz w:val="24"/>
                <w:lang w:eastAsia="zh-CN"/>
              </w:rPr>
              <w:t>（人民币元）</w:t>
            </w:r>
          </w:p>
        </w:tc>
        <w:tc>
          <w:tcPr>
            <w:tcW w:w="1498" w:type="dxa"/>
            <w:vAlign w:val="center"/>
          </w:tcPr>
          <w:p w14:paraId="0F0D69AC">
            <w:pPr>
              <w:pStyle w:val="250"/>
              <w:jc w:val="center"/>
              <w:rPr>
                <w:rFonts w:hint="eastAsia" w:ascii="宋体" w:hAnsi="宋体" w:eastAsia="宋体" w:cs="宋体"/>
                <w:b/>
                <w:sz w:val="24"/>
                <w:lang w:eastAsia="zh-CN"/>
              </w:rPr>
            </w:pPr>
            <w:r>
              <w:rPr>
                <w:rFonts w:hint="eastAsia" w:ascii="宋体" w:hAnsi="宋体" w:eastAsia="宋体" w:cs="宋体"/>
                <w:b/>
                <w:sz w:val="24"/>
                <w:lang w:eastAsia="zh-CN"/>
              </w:rPr>
              <w:t>占合同金额</w:t>
            </w:r>
          </w:p>
          <w:p w14:paraId="323F3F08">
            <w:pPr>
              <w:pStyle w:val="250"/>
              <w:jc w:val="center"/>
              <w:rPr>
                <w:rFonts w:hint="eastAsia" w:ascii="宋体" w:hAnsi="宋体" w:eastAsia="宋体" w:cs="宋体"/>
                <w:sz w:val="24"/>
                <w:lang w:eastAsia="zh-CN"/>
              </w:rPr>
            </w:pPr>
            <w:r>
              <w:rPr>
                <w:rFonts w:hint="eastAsia" w:ascii="宋体" w:hAnsi="宋体" w:eastAsia="宋体" w:cs="宋体"/>
                <w:b/>
                <w:sz w:val="24"/>
                <w:lang w:eastAsia="zh-CN"/>
              </w:rPr>
              <w:t>的比例（%）</w:t>
            </w:r>
          </w:p>
        </w:tc>
      </w:tr>
      <w:tr w14:paraId="16F1A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437" w:type="dxa"/>
            <w:vAlign w:val="center"/>
          </w:tcPr>
          <w:p w14:paraId="5B347781">
            <w:pPr>
              <w:pStyle w:val="250"/>
              <w:jc w:val="center"/>
              <w:rPr>
                <w:rFonts w:hint="eastAsia" w:ascii="宋体" w:hAnsi="宋体" w:eastAsia="宋体" w:cs="宋体"/>
                <w:sz w:val="24"/>
              </w:rPr>
            </w:pPr>
            <w:r>
              <w:rPr>
                <w:rFonts w:hint="eastAsia" w:ascii="宋体" w:hAnsi="宋体" w:eastAsia="宋体" w:cs="宋体"/>
                <w:sz w:val="24"/>
              </w:rPr>
              <w:t>1</w:t>
            </w:r>
          </w:p>
        </w:tc>
        <w:tc>
          <w:tcPr>
            <w:tcW w:w="1232" w:type="dxa"/>
            <w:vAlign w:val="center"/>
          </w:tcPr>
          <w:p w14:paraId="2303CAAC">
            <w:pPr>
              <w:pStyle w:val="250"/>
              <w:jc w:val="center"/>
              <w:rPr>
                <w:rFonts w:hint="eastAsia" w:ascii="宋体" w:hAnsi="宋体" w:eastAsia="宋体" w:cs="宋体"/>
                <w:sz w:val="30"/>
              </w:rPr>
            </w:pPr>
          </w:p>
        </w:tc>
        <w:tc>
          <w:tcPr>
            <w:tcW w:w="1450" w:type="dxa"/>
            <w:vAlign w:val="center"/>
          </w:tcPr>
          <w:p w14:paraId="5AA4FB19">
            <w:pPr>
              <w:pStyle w:val="250"/>
              <w:tabs>
                <w:tab w:val="left" w:pos="235"/>
              </w:tabs>
              <w:ind w:left="1" w:leftChars="-43" w:hanging="91" w:hangingChars="38"/>
              <w:jc w:val="center"/>
              <w:rPr>
                <w:rFonts w:hint="eastAsia" w:ascii="宋体" w:hAnsi="宋体" w:eastAsia="宋体" w:cs="宋体"/>
                <w:sz w:val="24"/>
                <w:lang w:eastAsia="zh-CN"/>
              </w:rPr>
            </w:pPr>
            <w:r>
              <w:rPr>
                <w:rFonts w:hint="eastAsia" w:ascii="宋体" w:hAnsi="宋体" w:eastAsia="宋体" w:cs="宋体"/>
                <w:sz w:val="24"/>
                <w:lang w:eastAsia="zh-CN"/>
              </w:rPr>
              <w:t>□中型企业</w:t>
            </w:r>
          </w:p>
          <w:p w14:paraId="26D209DC">
            <w:pPr>
              <w:pStyle w:val="250"/>
              <w:tabs>
                <w:tab w:val="left" w:pos="235"/>
              </w:tabs>
              <w:ind w:left="1" w:leftChars="-43" w:hanging="91" w:hangingChars="38"/>
              <w:jc w:val="center"/>
              <w:rPr>
                <w:rFonts w:hint="eastAsia" w:ascii="宋体" w:hAnsi="宋体" w:eastAsia="宋体" w:cs="宋体"/>
                <w:sz w:val="24"/>
                <w:lang w:eastAsia="zh-CN"/>
              </w:rPr>
            </w:pPr>
            <w:r>
              <w:rPr>
                <w:rFonts w:hint="eastAsia" w:ascii="宋体" w:hAnsi="宋体" w:eastAsia="宋体" w:cs="宋体"/>
                <w:sz w:val="24"/>
                <w:lang w:eastAsia="zh-CN"/>
              </w:rPr>
              <w:t>□小微企业</w:t>
            </w:r>
          </w:p>
          <w:p w14:paraId="0B875A03">
            <w:pPr>
              <w:pStyle w:val="250"/>
              <w:tabs>
                <w:tab w:val="left" w:pos="235"/>
              </w:tabs>
              <w:ind w:left="1" w:leftChars="-43" w:hanging="91" w:hangingChars="38"/>
              <w:jc w:val="center"/>
              <w:rPr>
                <w:rFonts w:hint="eastAsia" w:ascii="宋体" w:hAnsi="宋体" w:eastAsia="宋体" w:cs="宋体"/>
                <w:sz w:val="24"/>
                <w:lang w:eastAsia="zh-CN"/>
              </w:rPr>
            </w:pPr>
            <w:r>
              <w:rPr>
                <w:rFonts w:hint="eastAsia" w:ascii="宋体" w:hAnsi="宋体" w:eastAsia="宋体" w:cs="宋体"/>
                <w:sz w:val="24"/>
                <w:lang w:eastAsia="zh-CN"/>
              </w:rPr>
              <w:t>□其他</w:t>
            </w:r>
          </w:p>
        </w:tc>
        <w:tc>
          <w:tcPr>
            <w:tcW w:w="1077" w:type="dxa"/>
            <w:vAlign w:val="center"/>
          </w:tcPr>
          <w:p w14:paraId="0AE8D458">
            <w:pPr>
              <w:pStyle w:val="250"/>
              <w:jc w:val="center"/>
              <w:rPr>
                <w:rFonts w:hint="eastAsia" w:ascii="宋体" w:hAnsi="宋体" w:eastAsia="宋体" w:cs="宋体"/>
                <w:sz w:val="30"/>
                <w:lang w:eastAsia="zh-CN"/>
              </w:rPr>
            </w:pPr>
          </w:p>
        </w:tc>
        <w:tc>
          <w:tcPr>
            <w:tcW w:w="1498" w:type="dxa"/>
            <w:vAlign w:val="center"/>
          </w:tcPr>
          <w:p w14:paraId="6C652575">
            <w:pPr>
              <w:pStyle w:val="250"/>
              <w:jc w:val="center"/>
              <w:rPr>
                <w:rFonts w:hint="eastAsia" w:ascii="宋体" w:hAnsi="宋体" w:eastAsia="宋体" w:cs="宋体"/>
                <w:sz w:val="30"/>
                <w:lang w:eastAsia="zh-CN"/>
              </w:rPr>
            </w:pPr>
          </w:p>
        </w:tc>
        <w:tc>
          <w:tcPr>
            <w:tcW w:w="1434" w:type="dxa"/>
            <w:vAlign w:val="center"/>
          </w:tcPr>
          <w:p w14:paraId="6F3D977F">
            <w:pPr>
              <w:pStyle w:val="250"/>
              <w:jc w:val="center"/>
              <w:rPr>
                <w:rFonts w:hint="eastAsia" w:ascii="宋体" w:hAnsi="宋体" w:eastAsia="宋体" w:cs="宋体"/>
                <w:sz w:val="30"/>
                <w:lang w:eastAsia="zh-CN"/>
              </w:rPr>
            </w:pPr>
          </w:p>
        </w:tc>
        <w:tc>
          <w:tcPr>
            <w:tcW w:w="1498" w:type="dxa"/>
            <w:vAlign w:val="center"/>
          </w:tcPr>
          <w:p w14:paraId="6D5870B6">
            <w:pPr>
              <w:pStyle w:val="250"/>
              <w:jc w:val="center"/>
              <w:rPr>
                <w:rFonts w:hint="eastAsia" w:ascii="宋体" w:hAnsi="宋体" w:eastAsia="宋体" w:cs="宋体"/>
                <w:sz w:val="30"/>
                <w:lang w:eastAsia="zh-CN"/>
              </w:rPr>
            </w:pPr>
          </w:p>
        </w:tc>
      </w:tr>
      <w:tr w14:paraId="65598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37" w:type="dxa"/>
            <w:vAlign w:val="center"/>
          </w:tcPr>
          <w:p w14:paraId="4D5A8357">
            <w:pPr>
              <w:pStyle w:val="250"/>
              <w:jc w:val="center"/>
              <w:rPr>
                <w:rFonts w:hint="eastAsia" w:ascii="宋体" w:hAnsi="宋体" w:eastAsia="宋体" w:cs="宋体"/>
                <w:sz w:val="24"/>
                <w:lang w:eastAsia="zh-CN"/>
              </w:rPr>
            </w:pPr>
            <w:r>
              <w:rPr>
                <w:rFonts w:hint="eastAsia" w:ascii="宋体" w:hAnsi="宋体" w:eastAsia="宋体" w:cs="宋体"/>
                <w:sz w:val="24"/>
                <w:lang w:eastAsia="zh-CN"/>
              </w:rPr>
              <w:t>2</w:t>
            </w:r>
          </w:p>
        </w:tc>
        <w:tc>
          <w:tcPr>
            <w:tcW w:w="1232" w:type="dxa"/>
            <w:vAlign w:val="center"/>
          </w:tcPr>
          <w:p w14:paraId="46913790">
            <w:pPr>
              <w:pStyle w:val="250"/>
              <w:jc w:val="center"/>
              <w:rPr>
                <w:rFonts w:hint="eastAsia" w:ascii="宋体" w:hAnsi="宋体" w:eastAsia="宋体" w:cs="宋体"/>
                <w:sz w:val="30"/>
              </w:rPr>
            </w:pPr>
          </w:p>
        </w:tc>
        <w:tc>
          <w:tcPr>
            <w:tcW w:w="1450" w:type="dxa"/>
            <w:vAlign w:val="center"/>
          </w:tcPr>
          <w:p w14:paraId="526AEA85">
            <w:pPr>
              <w:pStyle w:val="250"/>
              <w:tabs>
                <w:tab w:val="left" w:pos="235"/>
              </w:tabs>
              <w:ind w:left="1" w:leftChars="-43" w:hanging="91" w:hangingChars="38"/>
              <w:jc w:val="center"/>
              <w:rPr>
                <w:rFonts w:hint="eastAsia" w:ascii="宋体" w:hAnsi="宋体" w:eastAsia="宋体" w:cs="宋体"/>
                <w:sz w:val="24"/>
                <w:lang w:eastAsia="zh-CN"/>
              </w:rPr>
            </w:pPr>
            <w:r>
              <w:rPr>
                <w:rFonts w:hint="eastAsia" w:ascii="宋体" w:hAnsi="宋体" w:eastAsia="宋体" w:cs="宋体"/>
                <w:sz w:val="24"/>
                <w:lang w:eastAsia="zh-CN"/>
              </w:rPr>
              <w:t>□中型企业</w:t>
            </w:r>
          </w:p>
          <w:p w14:paraId="6E46E771">
            <w:pPr>
              <w:pStyle w:val="250"/>
              <w:tabs>
                <w:tab w:val="left" w:pos="235"/>
              </w:tabs>
              <w:ind w:left="1" w:leftChars="-43" w:hanging="91" w:hangingChars="38"/>
              <w:jc w:val="center"/>
              <w:rPr>
                <w:rFonts w:hint="eastAsia" w:ascii="宋体" w:hAnsi="宋体" w:eastAsia="宋体" w:cs="宋体"/>
                <w:sz w:val="24"/>
                <w:lang w:eastAsia="zh-CN"/>
              </w:rPr>
            </w:pPr>
            <w:r>
              <w:rPr>
                <w:rFonts w:hint="eastAsia" w:ascii="宋体" w:hAnsi="宋体" w:eastAsia="宋体" w:cs="宋体"/>
                <w:sz w:val="24"/>
                <w:lang w:eastAsia="zh-CN"/>
              </w:rPr>
              <w:t>□小微企业</w:t>
            </w:r>
          </w:p>
          <w:p w14:paraId="3CCB78F2">
            <w:pPr>
              <w:pStyle w:val="250"/>
              <w:tabs>
                <w:tab w:val="left" w:pos="235"/>
              </w:tabs>
              <w:ind w:left="1" w:leftChars="-43" w:hanging="91" w:hangingChars="38"/>
              <w:jc w:val="center"/>
              <w:rPr>
                <w:rFonts w:hint="eastAsia" w:ascii="宋体" w:hAnsi="宋体" w:eastAsia="宋体" w:cs="宋体"/>
                <w:sz w:val="24"/>
                <w:lang w:eastAsia="zh-CN"/>
              </w:rPr>
            </w:pPr>
            <w:r>
              <w:rPr>
                <w:rFonts w:hint="eastAsia" w:ascii="宋体" w:hAnsi="宋体" w:eastAsia="宋体" w:cs="宋体"/>
                <w:sz w:val="24"/>
                <w:lang w:eastAsia="zh-CN"/>
              </w:rPr>
              <w:t>□其他</w:t>
            </w:r>
          </w:p>
        </w:tc>
        <w:tc>
          <w:tcPr>
            <w:tcW w:w="1077" w:type="dxa"/>
            <w:vAlign w:val="center"/>
          </w:tcPr>
          <w:p w14:paraId="70C3E874">
            <w:pPr>
              <w:pStyle w:val="250"/>
              <w:jc w:val="center"/>
              <w:rPr>
                <w:rFonts w:hint="eastAsia" w:ascii="宋体" w:hAnsi="宋体" w:eastAsia="宋体" w:cs="宋体"/>
                <w:sz w:val="30"/>
                <w:lang w:eastAsia="zh-CN"/>
              </w:rPr>
            </w:pPr>
          </w:p>
        </w:tc>
        <w:tc>
          <w:tcPr>
            <w:tcW w:w="1498" w:type="dxa"/>
            <w:vAlign w:val="center"/>
          </w:tcPr>
          <w:p w14:paraId="0C9613E9">
            <w:pPr>
              <w:pStyle w:val="250"/>
              <w:jc w:val="center"/>
              <w:rPr>
                <w:rFonts w:hint="eastAsia" w:ascii="宋体" w:hAnsi="宋体" w:eastAsia="宋体" w:cs="宋体"/>
                <w:sz w:val="30"/>
                <w:lang w:eastAsia="zh-CN"/>
              </w:rPr>
            </w:pPr>
          </w:p>
        </w:tc>
        <w:tc>
          <w:tcPr>
            <w:tcW w:w="1434" w:type="dxa"/>
            <w:vAlign w:val="center"/>
          </w:tcPr>
          <w:p w14:paraId="3D8993D3">
            <w:pPr>
              <w:pStyle w:val="250"/>
              <w:jc w:val="center"/>
              <w:rPr>
                <w:rFonts w:hint="eastAsia" w:ascii="宋体" w:hAnsi="宋体" w:eastAsia="宋体" w:cs="宋体"/>
                <w:sz w:val="30"/>
                <w:lang w:eastAsia="zh-CN"/>
              </w:rPr>
            </w:pPr>
          </w:p>
        </w:tc>
        <w:tc>
          <w:tcPr>
            <w:tcW w:w="1498" w:type="dxa"/>
            <w:vAlign w:val="center"/>
          </w:tcPr>
          <w:p w14:paraId="3F7DC9E9">
            <w:pPr>
              <w:pStyle w:val="250"/>
              <w:jc w:val="center"/>
              <w:rPr>
                <w:rFonts w:hint="eastAsia" w:ascii="宋体" w:hAnsi="宋体" w:eastAsia="宋体" w:cs="宋体"/>
                <w:sz w:val="30"/>
                <w:lang w:eastAsia="zh-CN"/>
              </w:rPr>
            </w:pPr>
          </w:p>
        </w:tc>
      </w:tr>
      <w:tr w14:paraId="3571B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37" w:type="dxa"/>
            <w:vAlign w:val="center"/>
          </w:tcPr>
          <w:p w14:paraId="3631E353">
            <w:pPr>
              <w:pStyle w:val="250"/>
              <w:jc w:val="center"/>
              <w:rPr>
                <w:rFonts w:hint="eastAsia" w:ascii="宋体" w:hAnsi="宋体" w:eastAsia="宋体" w:cs="宋体"/>
                <w:sz w:val="24"/>
                <w:lang w:eastAsia="zh-CN"/>
              </w:rPr>
            </w:pPr>
            <w:r>
              <w:rPr>
                <w:rFonts w:hint="eastAsia" w:ascii="宋体" w:hAnsi="宋体" w:eastAsia="宋体" w:cs="宋体"/>
                <w:sz w:val="24"/>
                <w:lang w:eastAsia="zh-CN"/>
              </w:rPr>
              <w:t>…</w:t>
            </w:r>
          </w:p>
        </w:tc>
        <w:tc>
          <w:tcPr>
            <w:tcW w:w="1232" w:type="dxa"/>
            <w:vAlign w:val="center"/>
          </w:tcPr>
          <w:p w14:paraId="6F1C8CBF">
            <w:pPr>
              <w:pStyle w:val="250"/>
              <w:jc w:val="center"/>
              <w:rPr>
                <w:rFonts w:hint="eastAsia" w:ascii="宋体" w:hAnsi="宋体" w:eastAsia="宋体" w:cs="宋体"/>
                <w:sz w:val="30"/>
              </w:rPr>
            </w:pPr>
          </w:p>
        </w:tc>
        <w:tc>
          <w:tcPr>
            <w:tcW w:w="1450" w:type="dxa"/>
            <w:vAlign w:val="center"/>
          </w:tcPr>
          <w:p w14:paraId="150862C8">
            <w:pPr>
              <w:pStyle w:val="250"/>
              <w:tabs>
                <w:tab w:val="left" w:pos="235"/>
              </w:tabs>
              <w:jc w:val="center"/>
              <w:rPr>
                <w:rFonts w:hint="eastAsia" w:ascii="宋体" w:hAnsi="宋体" w:eastAsia="宋体" w:cs="宋体"/>
                <w:sz w:val="24"/>
              </w:rPr>
            </w:pPr>
          </w:p>
        </w:tc>
        <w:tc>
          <w:tcPr>
            <w:tcW w:w="1077" w:type="dxa"/>
            <w:vAlign w:val="center"/>
          </w:tcPr>
          <w:p w14:paraId="1756C488">
            <w:pPr>
              <w:pStyle w:val="250"/>
              <w:jc w:val="center"/>
              <w:rPr>
                <w:rFonts w:hint="eastAsia" w:ascii="宋体" w:hAnsi="宋体" w:eastAsia="宋体" w:cs="宋体"/>
                <w:sz w:val="30"/>
              </w:rPr>
            </w:pPr>
          </w:p>
        </w:tc>
        <w:tc>
          <w:tcPr>
            <w:tcW w:w="1498" w:type="dxa"/>
            <w:vAlign w:val="center"/>
          </w:tcPr>
          <w:p w14:paraId="4D9E1FE6">
            <w:pPr>
              <w:pStyle w:val="250"/>
              <w:jc w:val="center"/>
              <w:rPr>
                <w:rFonts w:hint="eastAsia" w:ascii="宋体" w:hAnsi="宋体" w:eastAsia="宋体" w:cs="宋体"/>
                <w:sz w:val="30"/>
              </w:rPr>
            </w:pPr>
          </w:p>
        </w:tc>
        <w:tc>
          <w:tcPr>
            <w:tcW w:w="1434" w:type="dxa"/>
            <w:vAlign w:val="center"/>
          </w:tcPr>
          <w:p w14:paraId="58AF418E">
            <w:pPr>
              <w:pStyle w:val="250"/>
              <w:jc w:val="center"/>
              <w:rPr>
                <w:rFonts w:hint="eastAsia" w:ascii="宋体" w:hAnsi="宋体" w:eastAsia="宋体" w:cs="宋体"/>
                <w:sz w:val="30"/>
              </w:rPr>
            </w:pPr>
          </w:p>
        </w:tc>
        <w:tc>
          <w:tcPr>
            <w:tcW w:w="1498" w:type="dxa"/>
            <w:vAlign w:val="center"/>
          </w:tcPr>
          <w:p w14:paraId="574AC383">
            <w:pPr>
              <w:pStyle w:val="250"/>
              <w:jc w:val="center"/>
              <w:rPr>
                <w:rFonts w:hint="eastAsia" w:ascii="宋体" w:hAnsi="宋体" w:eastAsia="宋体" w:cs="宋体"/>
                <w:sz w:val="30"/>
              </w:rPr>
            </w:pPr>
          </w:p>
        </w:tc>
      </w:tr>
      <w:tr w14:paraId="22D91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694" w:type="dxa"/>
            <w:gridSpan w:val="5"/>
            <w:vAlign w:val="center"/>
          </w:tcPr>
          <w:p w14:paraId="2694E720">
            <w:pPr>
              <w:pStyle w:val="250"/>
              <w:ind w:right="57" w:rightChars="27"/>
              <w:jc w:val="right"/>
              <w:rPr>
                <w:rFonts w:hint="eastAsia" w:ascii="宋体" w:hAnsi="宋体" w:eastAsia="宋体" w:cs="宋体"/>
                <w:sz w:val="24"/>
                <w:lang w:eastAsia="zh-CN"/>
              </w:rPr>
            </w:pPr>
            <w:r>
              <w:rPr>
                <w:rFonts w:hint="eastAsia" w:ascii="宋体" w:hAnsi="宋体" w:eastAsia="宋体" w:cs="宋体"/>
                <w:sz w:val="24"/>
                <w:lang w:eastAsia="zh-CN"/>
              </w:rPr>
              <w:t>合计：</w:t>
            </w:r>
          </w:p>
        </w:tc>
        <w:tc>
          <w:tcPr>
            <w:tcW w:w="1434" w:type="dxa"/>
            <w:vAlign w:val="center"/>
          </w:tcPr>
          <w:p w14:paraId="73FB80DD">
            <w:pPr>
              <w:pStyle w:val="250"/>
              <w:jc w:val="center"/>
              <w:rPr>
                <w:rFonts w:hint="eastAsia" w:ascii="宋体" w:hAnsi="宋体" w:eastAsia="宋体" w:cs="宋体"/>
                <w:sz w:val="30"/>
              </w:rPr>
            </w:pPr>
          </w:p>
        </w:tc>
        <w:tc>
          <w:tcPr>
            <w:tcW w:w="1498" w:type="dxa"/>
            <w:vAlign w:val="center"/>
          </w:tcPr>
          <w:p w14:paraId="7FB681FE">
            <w:pPr>
              <w:pStyle w:val="250"/>
              <w:jc w:val="center"/>
              <w:rPr>
                <w:rFonts w:hint="eastAsia" w:ascii="宋体" w:hAnsi="宋体" w:eastAsia="宋体" w:cs="宋体"/>
                <w:sz w:val="30"/>
              </w:rPr>
            </w:pPr>
          </w:p>
        </w:tc>
      </w:tr>
    </w:tbl>
    <w:p w14:paraId="08D66C9B">
      <w:pPr>
        <w:adjustRightInd w:val="0"/>
        <w:snapToGrid w:val="0"/>
        <w:spacing w:line="360" w:lineRule="auto"/>
        <w:ind w:firstLine="480" w:firstLineChars="200"/>
        <w:jc w:val="left"/>
        <w:rPr>
          <w:rFonts w:hint="eastAsia" w:ascii="宋体" w:hAnsi="宋体" w:eastAsia="宋体" w:cs="宋体"/>
          <w:sz w:val="24"/>
        </w:rPr>
      </w:pPr>
    </w:p>
    <w:p w14:paraId="45DBDCD4">
      <w:pPr>
        <w:adjustRightInd w:val="0"/>
        <w:snapToGrid w:val="0"/>
        <w:spacing w:line="360" w:lineRule="auto"/>
        <w:jc w:val="left"/>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color w:val="FF0000"/>
          <w:sz w:val="24"/>
        </w:rPr>
        <w:t xml:space="preserve"> </w:t>
      </w:r>
    </w:p>
    <w:p w14:paraId="3D9BA835">
      <w:pPr>
        <w:adjustRightInd w:val="0"/>
        <w:snapToGrid w:val="0"/>
        <w:spacing w:line="360" w:lineRule="auto"/>
        <w:jc w:val="left"/>
        <w:rPr>
          <w:rFonts w:hint="eastAsia" w:ascii="宋体" w:hAnsi="宋体" w:eastAsia="宋体" w:cs="宋体"/>
          <w:sz w:val="24"/>
        </w:rPr>
      </w:pPr>
      <w:r>
        <w:rPr>
          <w:rFonts w:hint="eastAsia" w:ascii="宋体" w:hAnsi="宋体" w:eastAsia="宋体" w:cs="宋体"/>
          <w:sz w:val="24"/>
        </w:rPr>
        <w:t>1. 如本项目（包）允许分包，且投标人拟进行分包时，必须提供；如未提供，或提供了但未填写分包承担主体名称、拟分包合同内容、拟分包合同金额，</w:t>
      </w:r>
      <w:r>
        <w:rPr>
          <w:rFonts w:hint="eastAsia" w:ascii="宋体" w:hAnsi="宋体" w:eastAsia="宋体" w:cs="宋体"/>
          <w:b/>
          <w:sz w:val="24"/>
        </w:rPr>
        <w:t>投标无效</w:t>
      </w:r>
      <w:r>
        <w:rPr>
          <w:rFonts w:hint="eastAsia" w:ascii="宋体" w:hAnsi="宋体" w:eastAsia="宋体" w:cs="宋体"/>
          <w:sz w:val="24"/>
        </w:rPr>
        <w:t>。</w:t>
      </w:r>
    </w:p>
    <w:p w14:paraId="3E686630">
      <w:pPr>
        <w:adjustRightInd w:val="0"/>
        <w:snapToGrid w:val="0"/>
        <w:spacing w:line="360" w:lineRule="auto"/>
        <w:jc w:val="left"/>
        <w:rPr>
          <w:rFonts w:hint="eastAsia" w:ascii="宋体" w:hAnsi="宋体" w:eastAsia="宋体" w:cs="宋体"/>
          <w:sz w:val="24"/>
        </w:rPr>
      </w:pPr>
      <w:r>
        <w:rPr>
          <w:rFonts w:hint="eastAsia" w:ascii="宋体" w:hAnsi="宋体" w:eastAsia="宋体" w:cs="宋体"/>
          <w:sz w:val="24"/>
        </w:rPr>
        <w:t>2.如本招标文件《投标人须知资料表》载明本项目分包承担主体应具备的相应资质条件，则投标人须在本表中列明分包承担主体的资质等级，并后附资质证书电子件，否则</w:t>
      </w:r>
      <w:r>
        <w:rPr>
          <w:rFonts w:hint="eastAsia" w:ascii="宋体" w:hAnsi="宋体" w:eastAsia="宋体" w:cs="宋体"/>
          <w:b/>
          <w:sz w:val="24"/>
        </w:rPr>
        <w:t>投标无效</w:t>
      </w:r>
      <w:r>
        <w:rPr>
          <w:rFonts w:hint="eastAsia" w:ascii="宋体" w:hAnsi="宋体" w:eastAsia="宋体" w:cs="宋体"/>
          <w:sz w:val="24"/>
        </w:rPr>
        <w:t>。</w:t>
      </w:r>
    </w:p>
    <w:p w14:paraId="5CB92C98">
      <w:pPr>
        <w:adjustRightInd w:val="0"/>
        <w:snapToGrid w:val="0"/>
        <w:spacing w:line="360" w:lineRule="auto"/>
        <w:jc w:val="left"/>
        <w:rPr>
          <w:rFonts w:hint="eastAsia" w:ascii="宋体" w:hAnsi="宋体" w:eastAsia="宋体" w:cs="宋体"/>
          <w:sz w:val="24"/>
        </w:rPr>
      </w:pPr>
      <w:r>
        <w:rPr>
          <w:rFonts w:hint="eastAsia" w:ascii="宋体" w:hAnsi="宋体" w:eastAsia="宋体" w:cs="宋体"/>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0802B906">
      <w:pPr>
        <w:adjustRightInd w:val="0"/>
        <w:snapToGrid w:val="0"/>
        <w:spacing w:line="360" w:lineRule="auto"/>
        <w:jc w:val="left"/>
        <w:rPr>
          <w:rFonts w:hint="eastAsia" w:ascii="宋体" w:hAnsi="宋体" w:eastAsia="宋体" w:cs="宋体"/>
          <w:sz w:val="24"/>
        </w:rPr>
      </w:pPr>
    </w:p>
    <w:p w14:paraId="080BD21C">
      <w:pPr>
        <w:adjustRightInd w:val="0"/>
        <w:snapToGrid w:val="0"/>
        <w:spacing w:line="360" w:lineRule="auto"/>
        <w:ind w:firstLine="480" w:firstLineChars="200"/>
        <w:jc w:val="right"/>
        <w:rPr>
          <w:rFonts w:hint="eastAsia" w:ascii="宋体" w:hAnsi="宋体" w:eastAsia="宋体" w:cs="宋体"/>
          <w:sz w:val="24"/>
        </w:rPr>
      </w:pPr>
      <w:r>
        <w:rPr>
          <w:rFonts w:hint="eastAsia" w:ascii="宋体" w:hAnsi="宋体" w:eastAsia="宋体" w:cs="宋体"/>
          <w:sz w:val="24"/>
        </w:rPr>
        <w:t>投标人名称（盖章）：______</w:t>
      </w:r>
    </w:p>
    <w:p w14:paraId="73AFF576">
      <w:pPr>
        <w:adjustRightInd w:val="0"/>
        <w:snapToGrid w:val="0"/>
        <w:spacing w:line="360" w:lineRule="auto"/>
        <w:ind w:firstLine="480" w:firstLineChars="200"/>
        <w:jc w:val="right"/>
        <w:rPr>
          <w:rFonts w:hint="eastAsia" w:ascii="宋体" w:hAnsi="宋体" w:eastAsia="宋体" w:cs="宋体"/>
          <w:color w:val="000000"/>
          <w:sz w:val="24"/>
        </w:rPr>
      </w:pPr>
      <w:r>
        <w:rPr>
          <w:rFonts w:hint="eastAsia" w:ascii="宋体" w:hAnsi="宋体" w:eastAsia="宋体" w:cs="宋体"/>
          <w:color w:val="000000"/>
          <w:sz w:val="24"/>
        </w:rPr>
        <w:t>日期：_____年______月______日</w:t>
      </w:r>
    </w:p>
    <w:p w14:paraId="59205E58">
      <w:pPr>
        <w:widowControl/>
        <w:jc w:val="left"/>
        <w:rPr>
          <w:rFonts w:hint="eastAsia" w:ascii="宋体" w:hAnsi="宋体" w:eastAsia="宋体" w:cs="宋体"/>
          <w:color w:val="000000"/>
          <w:sz w:val="24"/>
        </w:rPr>
      </w:pPr>
      <w:r>
        <w:rPr>
          <w:rFonts w:hint="eastAsia" w:ascii="宋体" w:hAnsi="宋体" w:eastAsia="宋体" w:cs="宋体"/>
          <w:color w:val="000000"/>
          <w:sz w:val="24"/>
        </w:rPr>
        <w:br w:type="page"/>
      </w:r>
    </w:p>
    <w:p w14:paraId="0DF5A1CC">
      <w:pPr>
        <w:autoSpaceDE w:val="0"/>
        <w:autoSpaceDN w:val="0"/>
        <w:adjustRightInd w:val="0"/>
        <w:spacing w:line="240" w:lineRule="auto"/>
        <w:jc w:val="center"/>
        <w:rPr>
          <w:rFonts w:hint="eastAsia" w:ascii="宋体" w:hAnsi="宋体" w:eastAsia="宋体" w:cs="宋体"/>
          <w:b/>
          <w:color w:val="000000"/>
          <w:sz w:val="36"/>
          <w:szCs w:val="36"/>
        </w:rPr>
      </w:pPr>
      <w:bookmarkStart w:id="1051" w:name="_Hlk176956326"/>
      <w:r>
        <w:rPr>
          <w:rFonts w:hint="eastAsia" w:ascii="宋体" w:hAnsi="宋体" w:eastAsia="宋体" w:cs="宋体"/>
          <w:b/>
          <w:color w:val="000000"/>
          <w:sz w:val="36"/>
          <w:szCs w:val="36"/>
        </w:rPr>
        <w:t>分包意向协议</w:t>
      </w:r>
    </w:p>
    <w:p w14:paraId="2713D702">
      <w:pPr>
        <w:spacing w:before="240" w:beforeLines="100" w:after="240" w:afterLines="100" w:line="240" w:lineRule="auto"/>
        <w:jc w:val="center"/>
        <w:rPr>
          <w:rFonts w:hint="eastAsia" w:ascii="宋体" w:hAnsi="宋体" w:eastAsia="宋体" w:cs="宋体"/>
          <w:b/>
          <w:color w:val="000000"/>
          <w:sz w:val="36"/>
          <w:szCs w:val="36"/>
        </w:rPr>
      </w:pPr>
      <w:r>
        <w:rPr>
          <w:rStyle w:val="48"/>
          <w:rFonts w:hint="eastAsia" w:ascii="宋体" w:hAnsi="宋体" w:eastAsia="宋体" w:cs="宋体"/>
          <w:color w:val="333333"/>
          <w:sz w:val="36"/>
          <w:szCs w:val="36"/>
          <w:shd w:val="clear" w:color="auto" w:fill="FFFFFF"/>
          <w:lang w:eastAsia="zh-CN"/>
        </w:rPr>
        <w:t>（</w:t>
      </w:r>
      <w:r>
        <w:rPr>
          <w:rStyle w:val="48"/>
          <w:rFonts w:hint="eastAsia" w:ascii="宋体" w:hAnsi="宋体" w:eastAsia="宋体" w:cs="宋体"/>
          <w:color w:val="333333"/>
          <w:sz w:val="36"/>
          <w:szCs w:val="36"/>
          <w:shd w:val="clear" w:color="auto" w:fill="FFFFFF"/>
          <w:lang w:val="en-US" w:eastAsia="zh-CN"/>
        </w:rPr>
        <w:t>如有</w:t>
      </w:r>
      <w:r>
        <w:rPr>
          <w:rStyle w:val="48"/>
          <w:rFonts w:hint="eastAsia" w:ascii="宋体" w:hAnsi="宋体" w:eastAsia="宋体" w:cs="宋体"/>
          <w:color w:val="333333"/>
          <w:sz w:val="36"/>
          <w:szCs w:val="36"/>
          <w:shd w:val="clear" w:color="auto" w:fill="FFFFFF"/>
          <w:lang w:eastAsia="zh-CN"/>
        </w:rPr>
        <w:t>）</w:t>
      </w:r>
    </w:p>
    <w:p w14:paraId="23877DA7">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甲方（投标人）：________</w:t>
      </w:r>
    </w:p>
    <w:p w14:paraId="2C0396D0">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乙方（拟分包单位）：________</w:t>
      </w:r>
    </w:p>
    <w:p w14:paraId="23051647">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甲方承诺，一旦在_________（采购项目名称）（项目编号/包号为：_______）招标采购项目中获得采购合同，将按照下述约定将合同项下部分内容分包给乙方：</w:t>
      </w:r>
    </w:p>
    <w:p w14:paraId="11C78F76">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1.分包内容：_____。</w:t>
      </w:r>
    </w:p>
    <w:p w14:paraId="73171ED5">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2.分包金额：_____，该金额占该采购包合同金额的比例为___%。</w:t>
      </w:r>
    </w:p>
    <w:p w14:paraId="6538F0C5">
      <w:pPr>
        <w:adjustRightInd w:val="0"/>
        <w:snapToGrid w:val="0"/>
        <w:spacing w:line="360" w:lineRule="auto"/>
        <w:ind w:firstLine="480" w:firstLineChars="200"/>
        <w:jc w:val="left"/>
        <w:rPr>
          <w:rFonts w:hint="eastAsia" w:ascii="宋体" w:hAnsi="宋体" w:eastAsia="宋体" w:cs="宋体"/>
          <w:bCs/>
          <w:color w:val="000000"/>
          <w:sz w:val="24"/>
        </w:rPr>
      </w:pPr>
      <w:r>
        <w:rPr>
          <w:rFonts w:hint="eastAsia" w:ascii="宋体" w:hAnsi="宋体" w:eastAsia="宋体" w:cs="宋体"/>
          <w:sz w:val="24"/>
        </w:rPr>
        <w:t>乙方承诺将在上述情况下与甲方签订分包合同。</w:t>
      </w:r>
    </w:p>
    <w:p w14:paraId="431925AB">
      <w:pPr>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本协议自各方盖章之日起生效，如甲方未在该项目（采购包）中标，本协议自动终止。</w:t>
      </w:r>
    </w:p>
    <w:p w14:paraId="693AE03F">
      <w:pPr>
        <w:spacing w:line="360" w:lineRule="auto"/>
        <w:ind w:firstLine="471"/>
        <w:rPr>
          <w:rFonts w:hint="eastAsia" w:ascii="宋体" w:hAnsi="宋体" w:eastAsia="宋体" w:cs="宋体"/>
          <w:b/>
          <w:color w:val="000000"/>
          <w:sz w:val="24"/>
        </w:rPr>
      </w:pPr>
    </w:p>
    <w:p w14:paraId="696EA6CF">
      <w:pPr>
        <w:spacing w:line="360" w:lineRule="auto"/>
        <w:ind w:firstLine="471"/>
        <w:rPr>
          <w:rFonts w:hint="eastAsia" w:ascii="宋体" w:hAnsi="宋体" w:eastAsia="宋体" w:cs="宋体"/>
          <w:b/>
          <w:color w:val="000000"/>
          <w:sz w:val="24"/>
        </w:rPr>
      </w:pPr>
      <w:r>
        <w:rPr>
          <w:rFonts w:hint="eastAsia" w:ascii="宋体" w:hAnsi="宋体" w:eastAsia="宋体" w:cs="宋体"/>
          <w:color w:val="000000"/>
          <w:sz w:val="24"/>
        </w:rPr>
        <w:t>甲方（盖章）：_________                 乙方（盖章）：_________</w:t>
      </w:r>
    </w:p>
    <w:p w14:paraId="18EC4CC3">
      <w:pPr>
        <w:spacing w:line="360" w:lineRule="auto"/>
        <w:ind w:left="480"/>
        <w:jc w:val="right"/>
        <w:rPr>
          <w:rFonts w:hint="eastAsia" w:ascii="宋体" w:hAnsi="宋体" w:eastAsia="宋体" w:cs="宋体"/>
          <w:color w:val="000000"/>
          <w:sz w:val="24"/>
        </w:rPr>
      </w:pPr>
    </w:p>
    <w:p w14:paraId="159BE97D">
      <w:pPr>
        <w:wordWrap w:val="0"/>
        <w:spacing w:line="360" w:lineRule="auto"/>
        <w:ind w:left="480"/>
        <w:jc w:val="right"/>
        <w:rPr>
          <w:rFonts w:hint="eastAsia" w:ascii="宋体" w:hAnsi="宋体" w:eastAsia="宋体" w:cs="宋体"/>
          <w:b/>
          <w:color w:val="000000"/>
          <w:sz w:val="24"/>
        </w:rPr>
      </w:pPr>
      <w:r>
        <w:rPr>
          <w:rFonts w:hint="eastAsia" w:ascii="宋体" w:hAnsi="宋体" w:eastAsia="宋体" w:cs="宋体"/>
          <w:color w:val="000000"/>
          <w:sz w:val="24"/>
          <w:szCs w:val="20"/>
        </w:rPr>
        <w:t xml:space="preserve">日期：_____年______月______日   </w:t>
      </w:r>
    </w:p>
    <w:p w14:paraId="7C6E2B72">
      <w:pPr>
        <w:tabs>
          <w:tab w:val="left" w:pos="8280"/>
        </w:tabs>
        <w:spacing w:line="360" w:lineRule="auto"/>
        <w:ind w:firstLine="480"/>
        <w:rPr>
          <w:rFonts w:hint="eastAsia" w:ascii="宋体" w:hAnsi="宋体" w:eastAsia="宋体" w:cs="宋体"/>
          <w:color w:val="000000"/>
          <w:sz w:val="24"/>
        </w:rPr>
      </w:pPr>
    </w:p>
    <w:p w14:paraId="2FD49C2F">
      <w:pPr>
        <w:tabs>
          <w:tab w:val="left" w:pos="8280"/>
        </w:tabs>
        <w:spacing w:line="360" w:lineRule="auto"/>
        <w:rPr>
          <w:rFonts w:hint="eastAsia" w:ascii="宋体" w:hAnsi="宋体" w:eastAsia="宋体" w:cs="宋体"/>
          <w:color w:val="000000"/>
          <w:sz w:val="24"/>
        </w:rPr>
      </w:pPr>
      <w:bookmarkStart w:id="1052" w:name="_Hlk176956306"/>
      <w:r>
        <w:rPr>
          <w:rFonts w:hint="eastAsia" w:ascii="宋体" w:hAnsi="宋体" w:eastAsia="宋体" w:cs="宋体"/>
          <w:color w:val="000000"/>
          <w:sz w:val="24"/>
        </w:rPr>
        <w:t>注：</w:t>
      </w:r>
    </w:p>
    <w:p w14:paraId="49ACE11E">
      <w:pPr>
        <w:adjustRightInd w:val="0"/>
        <w:snapToGrid w:val="0"/>
        <w:spacing w:line="360" w:lineRule="auto"/>
        <w:jc w:val="left"/>
        <w:rPr>
          <w:rFonts w:hint="eastAsia" w:ascii="宋体" w:hAnsi="宋体" w:eastAsia="宋体" w:cs="宋体"/>
          <w:sz w:val="24"/>
        </w:rPr>
      </w:pPr>
      <w:r>
        <w:rPr>
          <w:rFonts w:hint="eastAsia" w:ascii="宋体" w:hAnsi="宋体" w:eastAsia="宋体" w:cs="宋体"/>
          <w:sz w:val="24"/>
        </w:rPr>
        <w:t>1. 投标人“为落实政府采购政策”而向中小企业分包时必须提供，否则</w:t>
      </w:r>
      <w:r>
        <w:rPr>
          <w:rFonts w:hint="eastAsia" w:ascii="宋体" w:hAnsi="宋体" w:eastAsia="宋体" w:cs="宋体"/>
          <w:b/>
          <w:sz w:val="24"/>
        </w:rPr>
        <w:t>投标无效</w:t>
      </w:r>
      <w:r>
        <w:rPr>
          <w:rFonts w:hint="eastAsia" w:ascii="宋体" w:hAnsi="宋体" w:eastAsia="宋体" w:cs="宋体"/>
          <w:sz w:val="24"/>
        </w:rPr>
        <w:t>；且建议按照采购文件要求在资格证明文件部分提供；</w:t>
      </w:r>
    </w:p>
    <w:p w14:paraId="74107D55">
      <w:pPr>
        <w:adjustRightInd w:val="0"/>
        <w:snapToGrid w:val="0"/>
        <w:spacing w:line="360" w:lineRule="auto"/>
        <w:jc w:val="left"/>
        <w:rPr>
          <w:rFonts w:hint="eastAsia" w:ascii="宋体" w:hAnsi="宋体" w:eastAsia="宋体" w:cs="宋体"/>
          <w:sz w:val="24"/>
        </w:rPr>
      </w:pPr>
      <w:r>
        <w:rPr>
          <w:rFonts w:hint="eastAsia" w:ascii="宋体" w:hAnsi="宋体" w:eastAsia="宋体" w:cs="宋体"/>
          <w:sz w:val="24"/>
        </w:rPr>
        <w:t>2. 投标人满足《政府采购促进中小企业发展管理办法》（财库〔2020〕46号）第九条有关规定，拟享受中小企业政策优惠措施的，仍需提供本协议，否则不予认可；</w:t>
      </w:r>
    </w:p>
    <w:p w14:paraId="6778BF45">
      <w:pPr>
        <w:adjustRightInd w:val="0"/>
        <w:snapToGrid w:val="0"/>
        <w:spacing w:line="360" w:lineRule="auto"/>
        <w:jc w:val="left"/>
        <w:rPr>
          <w:rFonts w:hint="eastAsia" w:ascii="宋体" w:hAnsi="宋体" w:eastAsia="宋体" w:cs="宋体"/>
          <w:b/>
          <w:color w:val="000000"/>
          <w:sz w:val="24"/>
        </w:rPr>
      </w:pPr>
      <w:r>
        <w:rPr>
          <w:rFonts w:hint="eastAsia" w:ascii="宋体" w:hAnsi="宋体" w:eastAsia="宋体" w:cs="宋体"/>
          <w:color w:val="000000"/>
          <w:sz w:val="24"/>
        </w:rPr>
        <w:t>3. 投标人须与所有拟分包单位分别签订《分包意向协议》，每单位签订一份，并在投标文件中提交全部协议原件的电子件，否则</w:t>
      </w:r>
      <w:r>
        <w:rPr>
          <w:rFonts w:hint="eastAsia" w:ascii="宋体" w:hAnsi="宋体" w:eastAsia="宋体" w:cs="宋体"/>
          <w:bCs/>
          <w:color w:val="000000"/>
          <w:sz w:val="24"/>
        </w:rPr>
        <w:t>不予认可</w:t>
      </w:r>
      <w:r>
        <w:rPr>
          <w:rFonts w:hint="eastAsia" w:ascii="宋体" w:hAnsi="宋体" w:eastAsia="宋体" w:cs="宋体"/>
          <w:color w:val="000000"/>
          <w:sz w:val="24"/>
        </w:rPr>
        <w:t>。</w:t>
      </w:r>
      <w:bookmarkEnd w:id="1052"/>
    </w:p>
    <w:bookmarkEnd w:id="1051"/>
    <w:p w14:paraId="66925A29">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szCs w:val="20"/>
        </w:rPr>
      </w:pPr>
      <w:r>
        <w:rPr>
          <w:rFonts w:hint="eastAsia" w:ascii="宋体" w:hAnsi="宋体" w:eastAsia="宋体" w:cs="宋体"/>
          <w:color w:val="000000"/>
          <w:sz w:val="24"/>
          <w:szCs w:val="20"/>
        </w:rPr>
        <w:br w:type="page"/>
      </w:r>
      <w:r>
        <w:rPr>
          <w:rFonts w:hint="eastAsia" w:ascii="宋体" w:hAnsi="宋体" w:eastAsia="宋体" w:cs="宋体"/>
          <w:color w:val="000000"/>
          <w:sz w:val="24"/>
          <w:szCs w:val="20"/>
          <w:lang w:val="en-US" w:eastAsia="zh-CN"/>
        </w:rPr>
        <w:t>10、</w:t>
      </w:r>
      <w:r>
        <w:rPr>
          <w:rFonts w:hint="eastAsia" w:ascii="宋体" w:hAnsi="宋体" w:eastAsia="宋体" w:cs="宋体"/>
          <w:color w:val="000000"/>
          <w:sz w:val="24"/>
          <w:szCs w:val="20"/>
        </w:rPr>
        <w:t>招标文件要求提供或投标人认为应附的其他材料</w:t>
      </w:r>
    </w:p>
    <w:p w14:paraId="6B42F3A7">
      <w:pPr>
        <w:widowControl/>
        <w:jc w:val="left"/>
        <w:rPr>
          <w:rFonts w:hint="eastAsia" w:ascii="宋体" w:hAnsi="宋体" w:eastAsia="宋体" w:cs="宋体"/>
          <w:color w:val="000000"/>
          <w:sz w:val="24"/>
          <w:szCs w:val="20"/>
        </w:rPr>
      </w:pPr>
      <w:r>
        <w:rPr>
          <w:rFonts w:hint="eastAsia" w:ascii="宋体" w:hAnsi="宋体" w:eastAsia="宋体" w:cs="宋体"/>
          <w:color w:val="000000"/>
          <w:sz w:val="24"/>
          <w:szCs w:val="20"/>
        </w:rPr>
        <w:t>10-1供应商信息采集表</w:t>
      </w:r>
    </w:p>
    <w:tbl>
      <w:tblPr>
        <w:tblStyle w:val="45"/>
        <w:tblW w:w="88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944"/>
        <w:gridCol w:w="2946"/>
        <w:gridCol w:w="2945"/>
      </w:tblGrid>
      <w:tr w14:paraId="47EFA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2944" w:type="dxa"/>
          </w:tcPr>
          <w:p w14:paraId="4923C2F0">
            <w:pPr>
              <w:rPr>
                <w:rFonts w:hint="eastAsia" w:ascii="宋体" w:hAnsi="宋体" w:eastAsia="宋体" w:cs="宋体"/>
                <w:sz w:val="24"/>
              </w:rPr>
            </w:pPr>
            <w:r>
              <w:rPr>
                <w:rFonts w:hint="eastAsia" w:ascii="宋体" w:hAnsi="宋体" w:eastAsia="宋体" w:cs="宋体"/>
                <w:sz w:val="24"/>
              </w:rPr>
              <w:t>供应商名称</w:t>
            </w:r>
          </w:p>
        </w:tc>
        <w:tc>
          <w:tcPr>
            <w:tcW w:w="2946" w:type="dxa"/>
          </w:tcPr>
          <w:p w14:paraId="4407F99D">
            <w:pPr>
              <w:rPr>
                <w:rFonts w:hint="eastAsia" w:ascii="宋体" w:hAnsi="宋体" w:eastAsia="宋体" w:cs="宋体"/>
                <w:sz w:val="24"/>
              </w:rPr>
            </w:pPr>
            <w:r>
              <w:rPr>
                <w:rFonts w:hint="eastAsia" w:ascii="宋体" w:hAnsi="宋体" w:eastAsia="宋体" w:cs="宋体"/>
                <w:sz w:val="24"/>
              </w:rPr>
              <w:t>供应商所属性别</w:t>
            </w:r>
          </w:p>
        </w:tc>
        <w:tc>
          <w:tcPr>
            <w:tcW w:w="2945" w:type="dxa"/>
          </w:tcPr>
          <w:p w14:paraId="6CF75C0B">
            <w:pPr>
              <w:rPr>
                <w:rFonts w:hint="eastAsia" w:ascii="宋体" w:hAnsi="宋体" w:eastAsia="宋体" w:cs="宋体"/>
                <w:sz w:val="24"/>
              </w:rPr>
            </w:pPr>
            <w:r>
              <w:rPr>
                <w:rFonts w:hint="eastAsia" w:ascii="宋体" w:hAnsi="宋体" w:eastAsia="宋体" w:cs="宋体"/>
                <w:sz w:val="24"/>
              </w:rPr>
              <w:t>外商投资类型</w:t>
            </w:r>
          </w:p>
        </w:tc>
      </w:tr>
      <w:tr w14:paraId="52FA5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2944" w:type="dxa"/>
          </w:tcPr>
          <w:p w14:paraId="6E454822">
            <w:pPr>
              <w:rPr>
                <w:rFonts w:hint="eastAsia" w:ascii="宋体" w:hAnsi="宋体" w:eastAsia="宋体" w:cs="宋体"/>
                <w:sz w:val="24"/>
              </w:rPr>
            </w:pPr>
          </w:p>
        </w:tc>
        <w:tc>
          <w:tcPr>
            <w:tcW w:w="2946" w:type="dxa"/>
          </w:tcPr>
          <w:p w14:paraId="30C7AB48">
            <w:pPr>
              <w:rPr>
                <w:rFonts w:hint="eastAsia" w:ascii="宋体" w:hAnsi="宋体" w:eastAsia="宋体" w:cs="宋体"/>
                <w:sz w:val="24"/>
              </w:rPr>
            </w:pPr>
          </w:p>
        </w:tc>
        <w:tc>
          <w:tcPr>
            <w:tcW w:w="2945" w:type="dxa"/>
          </w:tcPr>
          <w:p w14:paraId="00D3CDA7">
            <w:pPr>
              <w:rPr>
                <w:rFonts w:hint="eastAsia" w:ascii="宋体" w:hAnsi="宋体" w:eastAsia="宋体" w:cs="宋体"/>
                <w:sz w:val="24"/>
              </w:rPr>
            </w:pPr>
          </w:p>
        </w:tc>
      </w:tr>
      <w:tr w14:paraId="67161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2944" w:type="dxa"/>
          </w:tcPr>
          <w:p w14:paraId="056F1C76">
            <w:pPr>
              <w:rPr>
                <w:rFonts w:hint="eastAsia" w:ascii="宋体" w:hAnsi="宋体" w:eastAsia="宋体" w:cs="宋体"/>
                <w:sz w:val="24"/>
              </w:rPr>
            </w:pPr>
          </w:p>
        </w:tc>
        <w:tc>
          <w:tcPr>
            <w:tcW w:w="2946" w:type="dxa"/>
          </w:tcPr>
          <w:p w14:paraId="4B92FE4A">
            <w:pPr>
              <w:rPr>
                <w:rFonts w:hint="eastAsia" w:ascii="宋体" w:hAnsi="宋体" w:eastAsia="宋体" w:cs="宋体"/>
                <w:sz w:val="24"/>
              </w:rPr>
            </w:pPr>
          </w:p>
        </w:tc>
        <w:tc>
          <w:tcPr>
            <w:tcW w:w="2945" w:type="dxa"/>
          </w:tcPr>
          <w:p w14:paraId="30BA5A74">
            <w:pPr>
              <w:rPr>
                <w:rFonts w:hint="eastAsia" w:ascii="宋体" w:hAnsi="宋体" w:eastAsia="宋体" w:cs="宋体"/>
                <w:sz w:val="24"/>
              </w:rPr>
            </w:pPr>
          </w:p>
        </w:tc>
      </w:tr>
      <w:tr w14:paraId="4A0A8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2944" w:type="dxa"/>
          </w:tcPr>
          <w:p w14:paraId="379DBDD4">
            <w:pPr>
              <w:rPr>
                <w:rFonts w:hint="eastAsia" w:ascii="宋体" w:hAnsi="宋体" w:eastAsia="宋体" w:cs="宋体"/>
                <w:sz w:val="24"/>
              </w:rPr>
            </w:pPr>
          </w:p>
        </w:tc>
        <w:tc>
          <w:tcPr>
            <w:tcW w:w="2946" w:type="dxa"/>
          </w:tcPr>
          <w:p w14:paraId="77928BF0">
            <w:pPr>
              <w:rPr>
                <w:rFonts w:hint="eastAsia" w:ascii="宋体" w:hAnsi="宋体" w:eastAsia="宋体" w:cs="宋体"/>
                <w:sz w:val="24"/>
              </w:rPr>
            </w:pPr>
          </w:p>
        </w:tc>
        <w:tc>
          <w:tcPr>
            <w:tcW w:w="2945" w:type="dxa"/>
          </w:tcPr>
          <w:p w14:paraId="401AEEBB">
            <w:pPr>
              <w:rPr>
                <w:rFonts w:hint="eastAsia" w:ascii="宋体" w:hAnsi="宋体" w:eastAsia="宋体" w:cs="宋体"/>
                <w:sz w:val="24"/>
              </w:rPr>
            </w:pPr>
          </w:p>
        </w:tc>
      </w:tr>
      <w:tr w14:paraId="1813D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2944" w:type="dxa"/>
          </w:tcPr>
          <w:p w14:paraId="5EE0CC4D">
            <w:pPr>
              <w:rPr>
                <w:rFonts w:hint="eastAsia" w:ascii="宋体" w:hAnsi="宋体" w:eastAsia="宋体" w:cs="宋体"/>
                <w:sz w:val="24"/>
              </w:rPr>
            </w:pPr>
          </w:p>
        </w:tc>
        <w:tc>
          <w:tcPr>
            <w:tcW w:w="2946" w:type="dxa"/>
          </w:tcPr>
          <w:p w14:paraId="41B0AFFC">
            <w:pPr>
              <w:rPr>
                <w:rFonts w:hint="eastAsia" w:ascii="宋体" w:hAnsi="宋体" w:eastAsia="宋体" w:cs="宋体"/>
                <w:sz w:val="24"/>
              </w:rPr>
            </w:pPr>
          </w:p>
        </w:tc>
        <w:tc>
          <w:tcPr>
            <w:tcW w:w="2945" w:type="dxa"/>
          </w:tcPr>
          <w:p w14:paraId="01D6228B">
            <w:pPr>
              <w:rPr>
                <w:rFonts w:hint="eastAsia" w:ascii="宋体" w:hAnsi="宋体" w:eastAsia="宋体" w:cs="宋体"/>
                <w:sz w:val="24"/>
              </w:rPr>
            </w:pPr>
          </w:p>
        </w:tc>
      </w:tr>
    </w:tbl>
    <w:p w14:paraId="1FE493C9">
      <w:pPr>
        <w:tabs>
          <w:tab w:val="left" w:pos="1800"/>
          <w:tab w:val="left" w:pos="5580"/>
        </w:tabs>
        <w:jc w:val="left"/>
        <w:rPr>
          <w:rFonts w:hint="eastAsia" w:ascii="宋体" w:hAnsi="宋体" w:eastAsia="宋体" w:cs="宋体"/>
          <w:color w:val="000000"/>
          <w:sz w:val="24"/>
        </w:rPr>
      </w:pPr>
      <w:r>
        <w:rPr>
          <w:rFonts w:hint="eastAsia" w:ascii="宋体" w:hAnsi="宋体" w:eastAsia="宋体" w:cs="宋体"/>
          <w:color w:val="000000"/>
          <w:sz w:val="24"/>
        </w:rPr>
        <w:t>注：1.供应商如为联合体，则应填写联合体各成员信息。</w:t>
      </w:r>
    </w:p>
    <w:p w14:paraId="76C33EA3">
      <w:pPr>
        <w:tabs>
          <w:tab w:val="left" w:pos="1800"/>
          <w:tab w:val="left" w:pos="5580"/>
        </w:tabs>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2.供应商所属性别请填写“男”或“女”，指拥有供应商51%以上绝对所有权的性别；绝对所有权拥有者可以是一个人，也可以是多人合计计算。</w:t>
      </w:r>
    </w:p>
    <w:p w14:paraId="1B91FBA9">
      <w:pPr>
        <w:tabs>
          <w:tab w:val="left" w:pos="1800"/>
          <w:tab w:val="left" w:pos="5580"/>
        </w:tabs>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3.外商投资类型请填写“外商单独投资”、“外商部分投资”或“内资”。</w:t>
      </w:r>
    </w:p>
    <w:p w14:paraId="70828599">
      <w:pPr>
        <w:rPr>
          <w:rFonts w:hint="eastAsia" w:ascii="宋体" w:hAnsi="宋体" w:eastAsia="宋体" w:cs="宋体"/>
          <w:b/>
          <w:sz w:val="36"/>
          <w:szCs w:val="36"/>
        </w:rPr>
      </w:pPr>
      <w:r>
        <w:rPr>
          <w:rFonts w:hint="eastAsia" w:ascii="宋体" w:hAnsi="宋体" w:eastAsia="宋体" w:cs="宋体"/>
          <w:b/>
          <w:sz w:val="36"/>
          <w:szCs w:val="36"/>
        </w:rPr>
        <w:br w:type="page"/>
      </w:r>
    </w:p>
    <w:p w14:paraId="23755378">
      <w:pPr>
        <w:numPr>
          <w:ilvl w:val="-1"/>
          <w:numId w:val="0"/>
        </w:numPr>
        <w:tabs>
          <w:tab w:val="left" w:pos="360"/>
        </w:tabs>
        <w:snapToGrid w:val="0"/>
        <w:spacing w:line="360" w:lineRule="auto"/>
        <w:ind w:left="0" w:firstLine="0"/>
        <w:outlineLvl w:val="2"/>
        <w:rPr>
          <w:rFonts w:hint="eastAsia" w:ascii="宋体" w:hAnsi="宋体" w:eastAsia="宋体" w:cs="宋体"/>
          <w:color w:val="000000"/>
          <w:sz w:val="24"/>
          <w:szCs w:val="20"/>
        </w:rPr>
      </w:pPr>
      <w:bookmarkStart w:id="1053" w:name="_Toc31535"/>
      <w:bookmarkStart w:id="1054" w:name="_Toc2417"/>
      <w:r>
        <w:rPr>
          <w:rFonts w:hint="eastAsia" w:ascii="宋体" w:hAnsi="宋体" w:eastAsia="宋体" w:cs="宋体"/>
          <w:color w:val="000000"/>
          <w:sz w:val="24"/>
          <w:szCs w:val="20"/>
          <w:lang w:val="en-US" w:eastAsia="zh-CN"/>
        </w:rPr>
        <w:t>11、</w:t>
      </w:r>
      <w:r>
        <w:rPr>
          <w:rFonts w:hint="eastAsia" w:ascii="宋体" w:hAnsi="宋体" w:eastAsia="宋体" w:cs="宋体"/>
          <w:color w:val="000000"/>
          <w:sz w:val="24"/>
          <w:szCs w:val="20"/>
        </w:rPr>
        <w:t>招标文件要求提供或投标人认为应附的其他材料</w:t>
      </w:r>
      <w:bookmarkEnd w:id="1053"/>
    </w:p>
    <w:p w14:paraId="04E3466B">
      <w:pPr>
        <w:keepNext w:val="0"/>
        <w:keepLines w:val="0"/>
        <w:pageBreakBefore w:val="0"/>
        <w:topLinePunct w:val="0"/>
        <w:bidi w:val="0"/>
        <w:spacing w:line="240" w:lineRule="auto"/>
        <w:outlineLvl w:val="9"/>
        <w:rPr>
          <w:rFonts w:hint="eastAsia" w:ascii="宋体" w:hAnsi="宋体" w:eastAsia="宋体" w:cs="宋体"/>
          <w:lang w:val="en-US" w:eastAsia="zh-CN"/>
        </w:rPr>
      </w:pPr>
    </w:p>
    <w:p w14:paraId="75582944">
      <w:pPr>
        <w:keepNext w:val="0"/>
        <w:keepLines w:val="0"/>
        <w:pageBreakBefore w:val="0"/>
        <w:topLinePunct w:val="0"/>
        <w:bidi w:val="0"/>
        <w:spacing w:line="360" w:lineRule="auto"/>
        <w:outlineLvl w:val="3"/>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lang w:val="en-US" w:eastAsia="zh-CN"/>
        </w:rPr>
        <w:t>11.1</w:t>
      </w:r>
      <w:r>
        <w:rPr>
          <w:rFonts w:hint="eastAsia" w:ascii="宋体" w:hAnsi="宋体" w:eastAsia="宋体" w:cs="宋体"/>
          <w:color w:val="auto"/>
          <w:sz w:val="24"/>
          <w:szCs w:val="20"/>
          <w:highlight w:val="none"/>
        </w:rPr>
        <w:t xml:space="preserve">  项目负责人的简历及证书资料</w:t>
      </w:r>
      <w:bookmarkEnd w:id="1054"/>
    </w:p>
    <w:p w14:paraId="05DC964B">
      <w:pPr>
        <w:keepNext w:val="0"/>
        <w:keepLines w:val="0"/>
        <w:pageBreakBefore w:val="0"/>
        <w:tabs>
          <w:tab w:val="left" w:pos="1800"/>
          <w:tab w:val="left" w:pos="5580"/>
        </w:tabs>
        <w:topLinePunct w:val="0"/>
        <w:bidi w:val="0"/>
        <w:spacing w:line="360" w:lineRule="auto"/>
        <w:jc w:val="left"/>
        <w:rPr>
          <w:rFonts w:hint="eastAsia" w:ascii="宋体" w:hAnsi="宋体" w:eastAsia="宋体" w:cs="宋体"/>
          <w:color w:val="auto"/>
          <w:sz w:val="24"/>
          <w:szCs w:val="20"/>
          <w:highlight w:val="none"/>
        </w:rPr>
      </w:pPr>
    </w:p>
    <w:p w14:paraId="1AFF2DEC">
      <w:pPr>
        <w:keepNext w:val="0"/>
        <w:keepLines w:val="0"/>
        <w:pageBreakBefore w:val="0"/>
        <w:widowControl/>
        <w:tabs>
          <w:tab w:val="left" w:pos="1800"/>
          <w:tab w:val="left" w:pos="5580"/>
        </w:tabs>
        <w:topLinePunct w:val="0"/>
        <w:bidi w:val="0"/>
        <w:spacing w:line="360" w:lineRule="auto"/>
        <w:ind w:firstLine="0" w:firstLineChars="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项目编号：</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项目名称：</w:t>
      </w:r>
      <w:r>
        <w:rPr>
          <w:rFonts w:hint="eastAsia" w:ascii="宋体" w:hAnsi="宋体" w:eastAsia="宋体" w:cs="宋体"/>
          <w:color w:val="auto"/>
          <w:sz w:val="24"/>
          <w:highlight w:val="none"/>
          <w:u w:val="single"/>
          <w:lang w:val="en-US" w:eastAsia="zh-CN"/>
        </w:rPr>
        <w:t xml:space="preserve">            </w:t>
      </w:r>
    </w:p>
    <w:tbl>
      <w:tblPr>
        <w:tblStyle w:val="44"/>
        <w:tblW w:w="86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7"/>
        <w:gridCol w:w="1343"/>
        <w:gridCol w:w="1146"/>
        <w:gridCol w:w="1410"/>
        <w:gridCol w:w="230"/>
        <w:gridCol w:w="809"/>
        <w:gridCol w:w="371"/>
        <w:gridCol w:w="1720"/>
      </w:tblGrid>
      <w:tr w14:paraId="09CFC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597" w:type="dxa"/>
            <w:tcBorders>
              <w:top w:val="single" w:color="000000" w:sz="2" w:space="0"/>
              <w:bottom w:val="single" w:color="000000" w:sz="2" w:space="0"/>
            </w:tcBorders>
            <w:noWrap w:val="0"/>
            <w:vAlign w:val="center"/>
          </w:tcPr>
          <w:p w14:paraId="376FD796">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姓名</w:t>
            </w:r>
          </w:p>
        </w:tc>
        <w:tc>
          <w:tcPr>
            <w:tcW w:w="2489" w:type="dxa"/>
            <w:gridSpan w:val="2"/>
            <w:tcBorders>
              <w:top w:val="single" w:color="000000" w:sz="2" w:space="0"/>
              <w:bottom w:val="single" w:color="000000" w:sz="2" w:space="0"/>
            </w:tcBorders>
            <w:noWrap w:val="0"/>
            <w:vAlign w:val="center"/>
          </w:tcPr>
          <w:p w14:paraId="69FA5749">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1410" w:type="dxa"/>
            <w:tcBorders>
              <w:top w:val="single" w:color="000000" w:sz="2" w:space="0"/>
              <w:bottom w:val="single" w:color="000000" w:sz="2" w:space="0"/>
            </w:tcBorders>
            <w:noWrap w:val="0"/>
            <w:vAlign w:val="center"/>
          </w:tcPr>
          <w:p w14:paraId="5DC76FCF">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出生年月日</w:t>
            </w:r>
          </w:p>
        </w:tc>
        <w:tc>
          <w:tcPr>
            <w:tcW w:w="3130" w:type="dxa"/>
            <w:gridSpan w:val="4"/>
            <w:tcBorders>
              <w:top w:val="single" w:color="000000" w:sz="2" w:space="0"/>
              <w:bottom w:val="single" w:color="000000" w:sz="2" w:space="0"/>
            </w:tcBorders>
            <w:noWrap w:val="0"/>
            <w:vAlign w:val="center"/>
          </w:tcPr>
          <w:p w14:paraId="0EE12010">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r w14:paraId="3D7AE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97" w:type="dxa"/>
            <w:tcBorders>
              <w:top w:val="single" w:color="000000" w:sz="2" w:space="0"/>
              <w:bottom w:val="single" w:color="000000" w:sz="2" w:space="0"/>
            </w:tcBorders>
            <w:noWrap w:val="0"/>
            <w:vAlign w:val="center"/>
          </w:tcPr>
          <w:p w14:paraId="6CAAFE4F">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身份证号</w:t>
            </w:r>
          </w:p>
        </w:tc>
        <w:tc>
          <w:tcPr>
            <w:tcW w:w="2489" w:type="dxa"/>
            <w:gridSpan w:val="2"/>
            <w:tcBorders>
              <w:top w:val="single" w:color="000000" w:sz="2" w:space="0"/>
              <w:bottom w:val="single" w:color="000000" w:sz="2" w:space="0"/>
            </w:tcBorders>
            <w:noWrap w:val="0"/>
            <w:vAlign w:val="center"/>
          </w:tcPr>
          <w:p w14:paraId="3E02B2A0">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1410" w:type="dxa"/>
            <w:tcBorders>
              <w:top w:val="single" w:color="000000" w:sz="2" w:space="0"/>
              <w:bottom w:val="single" w:color="000000" w:sz="2" w:space="0"/>
            </w:tcBorders>
            <w:noWrap w:val="0"/>
            <w:vAlign w:val="center"/>
          </w:tcPr>
          <w:p w14:paraId="192C506E">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民族</w:t>
            </w:r>
          </w:p>
        </w:tc>
        <w:tc>
          <w:tcPr>
            <w:tcW w:w="3130" w:type="dxa"/>
            <w:gridSpan w:val="4"/>
            <w:tcBorders>
              <w:top w:val="single" w:color="000000" w:sz="2" w:space="0"/>
              <w:bottom w:val="single" w:color="000000" w:sz="2" w:space="0"/>
            </w:tcBorders>
            <w:noWrap w:val="0"/>
            <w:vAlign w:val="center"/>
          </w:tcPr>
          <w:p w14:paraId="45661716">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r w14:paraId="7C265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97" w:type="dxa"/>
            <w:tcBorders>
              <w:top w:val="single" w:color="000000" w:sz="2" w:space="0"/>
              <w:bottom w:val="single" w:color="000000" w:sz="2" w:space="0"/>
            </w:tcBorders>
            <w:noWrap w:val="0"/>
            <w:vAlign w:val="center"/>
          </w:tcPr>
          <w:p w14:paraId="1A7D28A8">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毕业学校</w:t>
            </w:r>
          </w:p>
        </w:tc>
        <w:tc>
          <w:tcPr>
            <w:tcW w:w="7029" w:type="dxa"/>
            <w:gridSpan w:val="7"/>
            <w:tcBorders>
              <w:top w:val="single" w:color="000000" w:sz="2" w:space="0"/>
              <w:bottom w:val="single" w:color="000000" w:sz="2" w:space="0"/>
            </w:tcBorders>
            <w:noWrap w:val="0"/>
            <w:vAlign w:val="center"/>
          </w:tcPr>
          <w:p w14:paraId="70580F2B">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r w14:paraId="17C15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97" w:type="dxa"/>
            <w:tcBorders>
              <w:top w:val="single" w:color="000000" w:sz="2" w:space="0"/>
              <w:bottom w:val="single" w:color="000000" w:sz="2" w:space="0"/>
            </w:tcBorders>
            <w:noWrap w:val="0"/>
            <w:vAlign w:val="center"/>
          </w:tcPr>
          <w:p w14:paraId="10C2EC76">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专业</w:t>
            </w:r>
          </w:p>
        </w:tc>
        <w:tc>
          <w:tcPr>
            <w:tcW w:w="2489" w:type="dxa"/>
            <w:gridSpan w:val="2"/>
            <w:tcBorders>
              <w:top w:val="single" w:color="000000" w:sz="2" w:space="0"/>
              <w:bottom w:val="single" w:color="000000" w:sz="2" w:space="0"/>
            </w:tcBorders>
            <w:noWrap w:val="0"/>
            <w:vAlign w:val="center"/>
          </w:tcPr>
          <w:p w14:paraId="7F34A7DF">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1410" w:type="dxa"/>
            <w:tcBorders>
              <w:top w:val="single" w:color="000000" w:sz="2" w:space="0"/>
              <w:bottom w:val="single" w:color="000000" w:sz="2" w:space="0"/>
            </w:tcBorders>
            <w:noWrap w:val="0"/>
            <w:vAlign w:val="center"/>
          </w:tcPr>
          <w:p w14:paraId="31190EC1">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政治面貌</w:t>
            </w:r>
          </w:p>
        </w:tc>
        <w:tc>
          <w:tcPr>
            <w:tcW w:w="3130" w:type="dxa"/>
            <w:gridSpan w:val="4"/>
            <w:tcBorders>
              <w:top w:val="single" w:color="000000" w:sz="2" w:space="0"/>
              <w:bottom w:val="single" w:color="000000" w:sz="2" w:space="0"/>
            </w:tcBorders>
            <w:noWrap w:val="0"/>
            <w:vAlign w:val="center"/>
          </w:tcPr>
          <w:p w14:paraId="45D4B7E3">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r w14:paraId="1CCF4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97" w:type="dxa"/>
            <w:tcBorders>
              <w:top w:val="single" w:color="000000" w:sz="2" w:space="0"/>
              <w:bottom w:val="single" w:color="000000" w:sz="2" w:space="0"/>
            </w:tcBorders>
            <w:noWrap w:val="0"/>
            <w:vAlign w:val="center"/>
          </w:tcPr>
          <w:p w14:paraId="5117D878">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最高学历</w:t>
            </w:r>
          </w:p>
        </w:tc>
        <w:tc>
          <w:tcPr>
            <w:tcW w:w="1343" w:type="dxa"/>
            <w:tcBorders>
              <w:top w:val="single" w:color="000000" w:sz="2" w:space="0"/>
              <w:bottom w:val="single" w:color="000000" w:sz="2" w:space="0"/>
            </w:tcBorders>
            <w:noWrap w:val="0"/>
            <w:vAlign w:val="center"/>
          </w:tcPr>
          <w:p w14:paraId="04B35CE0">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1146" w:type="dxa"/>
            <w:tcBorders>
              <w:top w:val="single" w:color="000000" w:sz="2" w:space="0"/>
              <w:bottom w:val="single" w:color="000000" w:sz="2" w:space="0"/>
            </w:tcBorders>
            <w:noWrap w:val="0"/>
            <w:vAlign w:val="center"/>
          </w:tcPr>
          <w:p w14:paraId="4720D4CA">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最高学位</w:t>
            </w:r>
          </w:p>
        </w:tc>
        <w:tc>
          <w:tcPr>
            <w:tcW w:w="4540" w:type="dxa"/>
            <w:gridSpan w:val="5"/>
            <w:tcBorders>
              <w:top w:val="single" w:color="000000" w:sz="2" w:space="0"/>
              <w:bottom w:val="single" w:color="000000" w:sz="2" w:space="0"/>
            </w:tcBorders>
            <w:noWrap w:val="0"/>
            <w:vAlign w:val="center"/>
          </w:tcPr>
          <w:p w14:paraId="0AE7A68D">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r w14:paraId="5D3DE7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97" w:type="dxa"/>
            <w:tcBorders>
              <w:top w:val="single" w:color="000000" w:sz="2" w:space="0"/>
              <w:bottom w:val="single" w:color="000000" w:sz="2" w:space="0"/>
            </w:tcBorders>
            <w:noWrap w:val="0"/>
            <w:vAlign w:val="center"/>
          </w:tcPr>
          <w:p w14:paraId="778C1497">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从业年限</w:t>
            </w:r>
          </w:p>
        </w:tc>
        <w:tc>
          <w:tcPr>
            <w:tcW w:w="1343" w:type="dxa"/>
            <w:tcBorders>
              <w:top w:val="single" w:color="000000" w:sz="2" w:space="0"/>
              <w:bottom w:val="single" w:color="000000" w:sz="2" w:space="0"/>
            </w:tcBorders>
            <w:noWrap w:val="0"/>
            <w:vAlign w:val="center"/>
          </w:tcPr>
          <w:p w14:paraId="03CF4DE3">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1146" w:type="dxa"/>
            <w:tcBorders>
              <w:top w:val="single" w:color="000000" w:sz="2" w:space="0"/>
              <w:bottom w:val="single" w:color="000000" w:sz="2" w:space="0"/>
            </w:tcBorders>
            <w:noWrap w:val="0"/>
            <w:vAlign w:val="center"/>
          </w:tcPr>
          <w:p w14:paraId="235C2176">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职称</w:t>
            </w:r>
          </w:p>
        </w:tc>
        <w:tc>
          <w:tcPr>
            <w:tcW w:w="1640" w:type="dxa"/>
            <w:gridSpan w:val="2"/>
            <w:tcBorders>
              <w:top w:val="single" w:color="000000" w:sz="2" w:space="0"/>
              <w:bottom w:val="single" w:color="000000" w:sz="2" w:space="0"/>
            </w:tcBorders>
            <w:noWrap w:val="0"/>
            <w:vAlign w:val="center"/>
          </w:tcPr>
          <w:p w14:paraId="33ABD4BE">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1180" w:type="dxa"/>
            <w:gridSpan w:val="2"/>
            <w:tcBorders>
              <w:top w:val="single" w:color="000000" w:sz="2" w:space="0"/>
              <w:bottom w:val="single" w:color="000000" w:sz="2" w:space="0"/>
            </w:tcBorders>
            <w:noWrap w:val="0"/>
            <w:vAlign w:val="center"/>
          </w:tcPr>
          <w:p w14:paraId="1378EA61">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当前职务</w:t>
            </w:r>
          </w:p>
        </w:tc>
        <w:tc>
          <w:tcPr>
            <w:tcW w:w="1720" w:type="dxa"/>
            <w:tcBorders>
              <w:top w:val="single" w:color="000000" w:sz="2" w:space="0"/>
              <w:bottom w:val="single" w:color="000000" w:sz="2" w:space="0"/>
            </w:tcBorders>
            <w:noWrap w:val="0"/>
            <w:vAlign w:val="center"/>
          </w:tcPr>
          <w:p w14:paraId="3D7B9B9B">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r w14:paraId="473D0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1" w:hRule="atLeast"/>
        </w:trPr>
        <w:tc>
          <w:tcPr>
            <w:tcW w:w="1597" w:type="dxa"/>
            <w:tcBorders>
              <w:top w:val="single" w:color="000000" w:sz="2" w:space="0"/>
              <w:bottom w:val="single" w:color="000000" w:sz="2" w:space="0"/>
            </w:tcBorders>
            <w:noWrap w:val="0"/>
            <w:vAlign w:val="center"/>
          </w:tcPr>
          <w:p w14:paraId="71E6BBDA">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现所在机构或</w:t>
            </w:r>
          </w:p>
          <w:p w14:paraId="296A224C">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部门</w:t>
            </w:r>
          </w:p>
        </w:tc>
        <w:tc>
          <w:tcPr>
            <w:tcW w:w="4129" w:type="dxa"/>
            <w:gridSpan w:val="4"/>
            <w:tcBorders>
              <w:top w:val="single" w:color="000000" w:sz="2" w:space="0"/>
              <w:bottom w:val="single" w:color="000000" w:sz="2" w:space="0"/>
            </w:tcBorders>
            <w:noWrap w:val="0"/>
            <w:vAlign w:val="center"/>
          </w:tcPr>
          <w:p w14:paraId="68364EEE">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1180" w:type="dxa"/>
            <w:gridSpan w:val="2"/>
            <w:tcBorders>
              <w:top w:val="single" w:color="000000" w:sz="2" w:space="0"/>
              <w:bottom w:val="single" w:color="000000" w:sz="2" w:space="0"/>
            </w:tcBorders>
            <w:noWrap w:val="0"/>
            <w:vAlign w:val="center"/>
          </w:tcPr>
          <w:p w14:paraId="3EEFC956">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计划投入</w:t>
            </w:r>
          </w:p>
          <w:p w14:paraId="7C14D957">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服务时间</w:t>
            </w:r>
          </w:p>
        </w:tc>
        <w:tc>
          <w:tcPr>
            <w:tcW w:w="1720" w:type="dxa"/>
            <w:tcBorders>
              <w:top w:val="single" w:color="000000" w:sz="2" w:space="0"/>
              <w:bottom w:val="single" w:color="000000" w:sz="2" w:space="0"/>
            </w:tcBorders>
            <w:noWrap w:val="0"/>
            <w:vAlign w:val="center"/>
          </w:tcPr>
          <w:p w14:paraId="1FD1D438">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个月</w:t>
            </w:r>
          </w:p>
        </w:tc>
      </w:tr>
      <w:tr w14:paraId="2D682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2940" w:type="dxa"/>
            <w:gridSpan w:val="2"/>
            <w:tcBorders>
              <w:top w:val="single" w:color="000000" w:sz="2" w:space="0"/>
              <w:bottom w:val="single" w:color="000000" w:sz="2" w:space="0"/>
            </w:tcBorders>
            <w:shd w:val="clear" w:color="auto" w:fill="E7E6E6"/>
            <w:noWrap w:val="0"/>
            <w:vAlign w:val="center"/>
          </w:tcPr>
          <w:p w14:paraId="068CC2F8">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拟在本项目担任中职务</w:t>
            </w:r>
          </w:p>
        </w:tc>
        <w:tc>
          <w:tcPr>
            <w:tcW w:w="5686" w:type="dxa"/>
            <w:gridSpan w:val="6"/>
            <w:tcBorders>
              <w:top w:val="single" w:color="000000" w:sz="2" w:space="0"/>
              <w:bottom w:val="single" w:color="000000" w:sz="2" w:space="0"/>
            </w:tcBorders>
            <w:shd w:val="clear" w:color="auto" w:fill="E7E6E6"/>
            <w:noWrap w:val="0"/>
            <w:vAlign w:val="center"/>
          </w:tcPr>
          <w:p w14:paraId="7FF9EF49">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r w14:paraId="0AFBC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0" w:hRule="atLeast"/>
        </w:trPr>
        <w:tc>
          <w:tcPr>
            <w:tcW w:w="1597" w:type="dxa"/>
            <w:tcBorders>
              <w:top w:val="single" w:color="000000" w:sz="2" w:space="0"/>
              <w:bottom w:val="single" w:color="000000" w:sz="2" w:space="0"/>
            </w:tcBorders>
            <w:noWrap w:val="0"/>
            <w:vAlign w:val="center"/>
          </w:tcPr>
          <w:p w14:paraId="04E2CD71">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职业经历(所在机构及时间段)</w:t>
            </w:r>
          </w:p>
        </w:tc>
        <w:tc>
          <w:tcPr>
            <w:tcW w:w="7029" w:type="dxa"/>
            <w:gridSpan w:val="7"/>
            <w:tcBorders>
              <w:top w:val="single" w:color="000000" w:sz="2" w:space="0"/>
              <w:bottom w:val="single" w:color="000000" w:sz="2" w:space="0"/>
            </w:tcBorders>
            <w:noWrap w:val="0"/>
            <w:vAlign w:val="center"/>
          </w:tcPr>
          <w:p w14:paraId="3B288B25">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r w14:paraId="5F51B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1597" w:type="dxa"/>
            <w:tcBorders>
              <w:top w:val="single" w:color="000000" w:sz="2" w:space="0"/>
              <w:bottom w:val="single" w:color="000000" w:sz="2" w:space="0"/>
            </w:tcBorders>
            <w:noWrap w:val="0"/>
            <w:vAlign w:val="center"/>
          </w:tcPr>
          <w:p w14:paraId="5BA8E194">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教育经历</w:t>
            </w:r>
          </w:p>
        </w:tc>
        <w:tc>
          <w:tcPr>
            <w:tcW w:w="7029" w:type="dxa"/>
            <w:gridSpan w:val="7"/>
            <w:tcBorders>
              <w:top w:val="single" w:color="000000" w:sz="2" w:space="0"/>
              <w:bottom w:val="single" w:color="000000" w:sz="2" w:space="0"/>
            </w:tcBorders>
            <w:noWrap w:val="0"/>
            <w:vAlign w:val="center"/>
          </w:tcPr>
          <w:p w14:paraId="0F7296F2">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r w14:paraId="24D8F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1597" w:type="dxa"/>
            <w:tcBorders>
              <w:top w:val="single" w:color="000000" w:sz="2" w:space="0"/>
              <w:bottom w:val="single" w:color="000000" w:sz="2" w:space="0"/>
            </w:tcBorders>
            <w:noWrap w:val="0"/>
            <w:vAlign w:val="center"/>
          </w:tcPr>
          <w:p w14:paraId="1C4ED4FF">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专业证书</w:t>
            </w:r>
          </w:p>
        </w:tc>
        <w:tc>
          <w:tcPr>
            <w:tcW w:w="7029" w:type="dxa"/>
            <w:gridSpan w:val="7"/>
            <w:tcBorders>
              <w:top w:val="single" w:color="000000" w:sz="2" w:space="0"/>
              <w:bottom w:val="single" w:color="000000" w:sz="2" w:space="0"/>
            </w:tcBorders>
            <w:noWrap w:val="0"/>
            <w:vAlign w:val="center"/>
          </w:tcPr>
          <w:p w14:paraId="31292FE2">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r w14:paraId="32412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597" w:type="dxa"/>
            <w:tcBorders>
              <w:top w:val="single" w:color="000000" w:sz="2" w:space="0"/>
              <w:bottom w:val="single" w:color="000000" w:sz="2" w:space="0"/>
            </w:tcBorders>
            <w:noWrap w:val="0"/>
            <w:vAlign w:val="center"/>
          </w:tcPr>
          <w:p w14:paraId="362BCCC6">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日期</w:t>
            </w:r>
          </w:p>
        </w:tc>
        <w:tc>
          <w:tcPr>
            <w:tcW w:w="2489" w:type="dxa"/>
            <w:gridSpan w:val="2"/>
            <w:tcBorders>
              <w:top w:val="single" w:color="000000" w:sz="2" w:space="0"/>
              <w:bottom w:val="single" w:color="000000" w:sz="2" w:space="0"/>
            </w:tcBorders>
            <w:noWrap w:val="0"/>
            <w:vAlign w:val="center"/>
          </w:tcPr>
          <w:p w14:paraId="0A0D73FF">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参加过的项目名称</w:t>
            </w:r>
          </w:p>
        </w:tc>
        <w:tc>
          <w:tcPr>
            <w:tcW w:w="2449" w:type="dxa"/>
            <w:gridSpan w:val="3"/>
            <w:tcBorders>
              <w:top w:val="single" w:color="000000" w:sz="2" w:space="0"/>
              <w:bottom w:val="single" w:color="000000" w:sz="2" w:space="0"/>
            </w:tcBorders>
            <w:noWrap w:val="0"/>
            <w:vAlign w:val="center"/>
          </w:tcPr>
          <w:p w14:paraId="19C9D1E9">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担任何职</w:t>
            </w:r>
          </w:p>
        </w:tc>
        <w:tc>
          <w:tcPr>
            <w:tcW w:w="2091" w:type="dxa"/>
            <w:gridSpan w:val="2"/>
            <w:tcBorders>
              <w:top w:val="single" w:color="000000" w:sz="2" w:space="0"/>
              <w:bottom w:val="single" w:color="000000" w:sz="2" w:space="0"/>
            </w:tcBorders>
            <w:noWrap w:val="0"/>
            <w:vAlign w:val="center"/>
          </w:tcPr>
          <w:p w14:paraId="77D3B53B">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备注</w:t>
            </w:r>
          </w:p>
        </w:tc>
      </w:tr>
      <w:tr w14:paraId="3BB40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97" w:type="dxa"/>
            <w:tcBorders>
              <w:top w:val="single" w:color="000000" w:sz="2" w:space="0"/>
              <w:bottom w:val="single" w:color="000000" w:sz="2" w:space="0"/>
            </w:tcBorders>
            <w:noWrap w:val="0"/>
            <w:vAlign w:val="center"/>
          </w:tcPr>
          <w:p w14:paraId="596743BC">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2489" w:type="dxa"/>
            <w:gridSpan w:val="2"/>
            <w:tcBorders>
              <w:top w:val="single" w:color="000000" w:sz="2" w:space="0"/>
              <w:bottom w:val="single" w:color="000000" w:sz="2" w:space="0"/>
            </w:tcBorders>
            <w:noWrap w:val="0"/>
            <w:vAlign w:val="center"/>
          </w:tcPr>
          <w:p w14:paraId="41E55253">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2449" w:type="dxa"/>
            <w:gridSpan w:val="3"/>
            <w:tcBorders>
              <w:top w:val="single" w:color="000000" w:sz="2" w:space="0"/>
              <w:bottom w:val="single" w:color="000000" w:sz="2" w:space="0"/>
            </w:tcBorders>
            <w:noWrap w:val="0"/>
            <w:vAlign w:val="center"/>
          </w:tcPr>
          <w:p w14:paraId="77F39C88">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2091" w:type="dxa"/>
            <w:gridSpan w:val="2"/>
            <w:tcBorders>
              <w:top w:val="single" w:color="000000" w:sz="2" w:space="0"/>
              <w:bottom w:val="single" w:color="000000" w:sz="2" w:space="0"/>
            </w:tcBorders>
            <w:noWrap w:val="0"/>
            <w:vAlign w:val="center"/>
          </w:tcPr>
          <w:p w14:paraId="395D8E58">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r w14:paraId="6A205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597" w:type="dxa"/>
            <w:tcBorders>
              <w:top w:val="single" w:color="000000" w:sz="2" w:space="0"/>
              <w:bottom w:val="single" w:color="000000" w:sz="2" w:space="0"/>
            </w:tcBorders>
            <w:noWrap w:val="0"/>
            <w:vAlign w:val="center"/>
          </w:tcPr>
          <w:p w14:paraId="52B836E6">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2489" w:type="dxa"/>
            <w:gridSpan w:val="2"/>
            <w:tcBorders>
              <w:top w:val="single" w:color="000000" w:sz="2" w:space="0"/>
              <w:bottom w:val="single" w:color="000000" w:sz="2" w:space="0"/>
            </w:tcBorders>
            <w:noWrap w:val="0"/>
            <w:vAlign w:val="center"/>
          </w:tcPr>
          <w:p w14:paraId="2021A05A">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2449" w:type="dxa"/>
            <w:gridSpan w:val="3"/>
            <w:tcBorders>
              <w:top w:val="single" w:color="000000" w:sz="2" w:space="0"/>
              <w:bottom w:val="single" w:color="000000" w:sz="2" w:space="0"/>
            </w:tcBorders>
            <w:noWrap w:val="0"/>
            <w:vAlign w:val="center"/>
          </w:tcPr>
          <w:p w14:paraId="1543565E">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2091" w:type="dxa"/>
            <w:gridSpan w:val="2"/>
            <w:tcBorders>
              <w:top w:val="single" w:color="000000" w:sz="2" w:space="0"/>
              <w:bottom w:val="single" w:color="000000" w:sz="2" w:space="0"/>
            </w:tcBorders>
            <w:noWrap w:val="0"/>
            <w:vAlign w:val="center"/>
          </w:tcPr>
          <w:p w14:paraId="446A852B">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r w14:paraId="1AF3F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597" w:type="dxa"/>
            <w:tcBorders>
              <w:top w:val="single" w:color="000000" w:sz="2" w:space="0"/>
              <w:bottom w:val="single" w:color="000000" w:sz="2" w:space="0"/>
            </w:tcBorders>
            <w:noWrap w:val="0"/>
            <w:vAlign w:val="center"/>
          </w:tcPr>
          <w:p w14:paraId="51BD32E1">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2489" w:type="dxa"/>
            <w:gridSpan w:val="2"/>
            <w:tcBorders>
              <w:top w:val="single" w:color="000000" w:sz="2" w:space="0"/>
              <w:bottom w:val="single" w:color="000000" w:sz="2" w:space="0"/>
            </w:tcBorders>
            <w:noWrap w:val="0"/>
            <w:vAlign w:val="center"/>
          </w:tcPr>
          <w:p w14:paraId="2BD78BB2">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2449" w:type="dxa"/>
            <w:gridSpan w:val="3"/>
            <w:tcBorders>
              <w:top w:val="single" w:color="000000" w:sz="2" w:space="0"/>
              <w:bottom w:val="single" w:color="000000" w:sz="2" w:space="0"/>
            </w:tcBorders>
            <w:noWrap w:val="0"/>
            <w:vAlign w:val="center"/>
          </w:tcPr>
          <w:p w14:paraId="2544D9E0">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c>
          <w:tcPr>
            <w:tcW w:w="2091" w:type="dxa"/>
            <w:gridSpan w:val="2"/>
            <w:tcBorders>
              <w:top w:val="single" w:color="000000" w:sz="2" w:space="0"/>
              <w:bottom w:val="single" w:color="000000" w:sz="2" w:space="0"/>
            </w:tcBorders>
            <w:noWrap w:val="0"/>
            <w:vAlign w:val="center"/>
          </w:tcPr>
          <w:p w14:paraId="78F52540">
            <w:pPr>
              <w:keepNext w:val="0"/>
              <w:keepLines w:val="0"/>
              <w:pageBreakBefore w:val="0"/>
              <w:widowControl w:val="0"/>
              <w:kinsoku/>
              <w:wordWrap/>
              <w:overflowPunct/>
              <w:topLinePunct w:val="0"/>
              <w:autoSpaceDE w:val="0"/>
              <w:autoSpaceDN w:val="0"/>
              <w:bidi w:val="0"/>
              <w:adjustRightInd/>
              <w:snapToGrid/>
              <w:spacing w:line="360" w:lineRule="exact"/>
              <w:ind w:left="128"/>
              <w:jc w:val="center"/>
              <w:textAlignment w:val="auto"/>
              <w:rPr>
                <w:rFonts w:hint="eastAsia" w:ascii="宋体" w:hAnsi="宋体" w:eastAsia="宋体" w:cs="宋体"/>
                <w:color w:val="auto"/>
                <w:spacing w:val="-3"/>
                <w:sz w:val="24"/>
                <w:highlight w:val="none"/>
              </w:rPr>
            </w:pPr>
          </w:p>
        </w:tc>
      </w:tr>
    </w:tbl>
    <w:p w14:paraId="789CD701">
      <w:pPr>
        <w:keepNext w:val="0"/>
        <w:keepLines w:val="0"/>
        <w:pageBreakBefore w:val="0"/>
        <w:widowControl w:val="0"/>
        <w:kinsoku/>
        <w:wordWrap/>
        <w:overflowPunct/>
        <w:topLinePunct w:val="0"/>
        <w:autoSpaceDE/>
        <w:autoSpaceDN/>
        <w:bidi w:val="0"/>
        <w:adjustRightInd/>
        <w:snapToGrid/>
        <w:spacing w:before="36" w:line="360" w:lineRule="auto"/>
        <w:ind w:left="124"/>
        <w:textAlignment w:val="auto"/>
        <w:rPr>
          <w:rFonts w:hint="eastAsia" w:ascii="宋体" w:hAnsi="宋体" w:eastAsia="宋体" w:cs="宋体"/>
          <w:color w:val="auto"/>
          <w:spacing w:val="12"/>
          <w:sz w:val="24"/>
          <w:highlight w:val="none"/>
        </w:rPr>
      </w:pPr>
      <w:r>
        <w:rPr>
          <w:rFonts w:hint="eastAsia" w:ascii="宋体" w:hAnsi="宋体" w:eastAsia="宋体" w:cs="宋体"/>
          <w:color w:val="auto"/>
          <w:spacing w:val="12"/>
          <w:sz w:val="24"/>
          <w:highlight w:val="none"/>
        </w:rPr>
        <w:t>附：</w:t>
      </w:r>
      <w:r>
        <w:rPr>
          <w:rFonts w:hint="eastAsia" w:ascii="宋体" w:hAnsi="宋体" w:eastAsia="宋体" w:cs="宋体"/>
          <w:color w:val="auto"/>
          <w:sz w:val="24"/>
          <w:szCs w:val="20"/>
          <w:highlight w:val="none"/>
        </w:rPr>
        <w:t>项目负责人</w:t>
      </w:r>
      <w:r>
        <w:rPr>
          <w:rFonts w:hint="eastAsia" w:ascii="宋体" w:hAnsi="宋体" w:eastAsia="宋体" w:cs="宋体"/>
          <w:color w:val="auto"/>
          <w:spacing w:val="12"/>
          <w:sz w:val="24"/>
          <w:highlight w:val="none"/>
        </w:rPr>
        <w:t>身份证、</w:t>
      </w:r>
      <w:r>
        <w:rPr>
          <w:rFonts w:hint="eastAsia" w:ascii="宋体" w:hAnsi="宋体" w:eastAsia="宋体" w:cs="宋体"/>
          <w:color w:val="auto"/>
          <w:spacing w:val="-4"/>
          <w:sz w:val="24"/>
          <w:highlight w:val="none"/>
        </w:rPr>
        <w:t>专</w:t>
      </w:r>
      <w:r>
        <w:rPr>
          <w:rFonts w:hint="eastAsia" w:ascii="宋体" w:hAnsi="宋体" w:eastAsia="宋体" w:cs="宋体"/>
          <w:color w:val="auto"/>
          <w:spacing w:val="-3"/>
          <w:sz w:val="24"/>
          <w:highlight w:val="none"/>
        </w:rPr>
        <w:t>业</w:t>
      </w:r>
      <w:r>
        <w:rPr>
          <w:rFonts w:hint="eastAsia" w:ascii="宋体" w:hAnsi="宋体" w:eastAsia="宋体" w:cs="宋体"/>
          <w:color w:val="auto"/>
          <w:spacing w:val="12"/>
          <w:sz w:val="24"/>
          <w:highlight w:val="none"/>
        </w:rPr>
        <w:t>证书(如有)等证明材料(复印件加盖公章)。</w:t>
      </w:r>
    </w:p>
    <w:p w14:paraId="00FD7D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kern w:val="2"/>
          <w:sz w:val="24"/>
          <w:szCs w:val="24"/>
          <w:highlight w:val="none"/>
          <w:lang w:val="en-US" w:eastAsia="zh-CN" w:bidi="ar-SA"/>
        </w:rPr>
      </w:pPr>
    </w:p>
    <w:p w14:paraId="4DA7DD38">
      <w:pPr>
        <w:keepNext w:val="0"/>
        <w:keepLines w:val="0"/>
        <w:pageBreakBefore w:val="0"/>
        <w:widowControl w:val="0"/>
        <w:kinsoku/>
        <w:wordWrap/>
        <w:overflowPunct/>
        <w:topLinePunct w:val="0"/>
        <w:autoSpaceDE/>
        <w:autoSpaceDN/>
        <w:bidi w:val="0"/>
        <w:adjustRightInd/>
        <w:snapToGrid/>
        <w:spacing w:before="36" w:line="360" w:lineRule="auto"/>
        <w:ind w:left="124"/>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投标人名称（加盖公章）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______</w:t>
      </w:r>
    </w:p>
    <w:p w14:paraId="353F5739">
      <w:pPr>
        <w:keepNext w:val="0"/>
        <w:keepLines w:val="0"/>
        <w:pageBreakBefore w:val="0"/>
        <w:widowControl w:val="0"/>
        <w:kinsoku/>
        <w:wordWrap/>
        <w:overflowPunct/>
        <w:topLinePunct w:val="0"/>
        <w:autoSpaceDE/>
        <w:autoSpaceDN/>
        <w:bidi w:val="0"/>
        <w:adjustRightInd/>
        <w:snapToGrid/>
        <w:spacing w:before="36" w:line="360" w:lineRule="auto"/>
        <w:ind w:left="124"/>
        <w:textAlignment w:val="auto"/>
        <w:rPr>
          <w:rFonts w:hint="eastAsia" w:ascii="宋体" w:hAnsi="宋体" w:eastAsia="宋体" w:cs="宋体"/>
          <w:color w:val="auto"/>
          <w:sz w:val="24"/>
          <w:szCs w:val="20"/>
          <w:highlight w:val="none"/>
        </w:rPr>
      </w:pPr>
      <w:r>
        <w:rPr>
          <w:rFonts w:hint="eastAsia" w:ascii="宋体" w:hAnsi="宋体" w:eastAsia="宋体" w:cs="宋体"/>
          <w:color w:val="auto"/>
          <w:spacing w:val="12"/>
          <w:sz w:val="24"/>
          <w:highlight w:val="none"/>
        </w:rPr>
        <w:t>日期</w:t>
      </w:r>
      <w:r>
        <w:rPr>
          <w:rFonts w:hint="eastAsia" w:ascii="宋体" w:hAnsi="宋体" w:eastAsia="宋体" w:cs="宋体"/>
          <w:color w:val="auto"/>
          <w:sz w:val="24"/>
          <w:szCs w:val="20"/>
          <w:highlight w:val="none"/>
        </w:rPr>
        <w:t>：____年____月____日</w:t>
      </w:r>
      <w:r>
        <w:rPr>
          <w:rFonts w:hint="eastAsia" w:ascii="宋体" w:hAnsi="宋体" w:eastAsia="宋体" w:cs="宋体"/>
          <w:color w:val="auto"/>
          <w:sz w:val="24"/>
          <w:szCs w:val="20"/>
          <w:highlight w:val="none"/>
        </w:rPr>
        <w:br w:type="page"/>
      </w:r>
      <w:bookmarkStart w:id="1055" w:name="_Toc7318"/>
      <w:r>
        <w:rPr>
          <w:rFonts w:hint="eastAsia" w:ascii="宋体" w:hAnsi="宋体" w:eastAsia="宋体" w:cs="宋体"/>
          <w:color w:val="auto"/>
          <w:sz w:val="24"/>
          <w:szCs w:val="20"/>
          <w:highlight w:val="none"/>
          <w:lang w:val="en-US" w:eastAsia="zh-CN"/>
        </w:rPr>
        <w:t>11.2</w:t>
      </w:r>
      <w:r>
        <w:rPr>
          <w:rFonts w:hint="eastAsia" w:ascii="宋体" w:hAnsi="宋体" w:eastAsia="宋体" w:cs="宋体"/>
          <w:color w:val="auto"/>
          <w:sz w:val="24"/>
          <w:szCs w:val="20"/>
          <w:highlight w:val="none"/>
        </w:rPr>
        <w:t xml:space="preserve">  项目组成员</w:t>
      </w:r>
      <w:bookmarkEnd w:id="1055"/>
    </w:p>
    <w:p w14:paraId="030BDE7D">
      <w:pPr>
        <w:keepNext w:val="0"/>
        <w:keepLines w:val="0"/>
        <w:pageBreakBefore w:val="0"/>
        <w:topLinePunct w:val="0"/>
        <w:bidi w:val="0"/>
        <w:rPr>
          <w:rFonts w:hint="eastAsia" w:ascii="宋体" w:hAnsi="宋体" w:eastAsia="宋体" w:cs="宋体"/>
          <w:color w:val="auto"/>
          <w:highlight w:val="none"/>
        </w:rPr>
      </w:pPr>
    </w:p>
    <w:p w14:paraId="4E98EE6F">
      <w:pPr>
        <w:keepNext w:val="0"/>
        <w:keepLines w:val="0"/>
        <w:pageBreakBefore w:val="0"/>
        <w:topLinePunct w:val="0"/>
        <w:bidi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szCs w:val="24"/>
          <w:highlight w:val="none"/>
        </w:rPr>
        <w:t xml:space="preserve">     项目名称：</w:t>
      </w:r>
      <w:r>
        <w:rPr>
          <w:rFonts w:hint="eastAsia" w:ascii="宋体" w:hAnsi="宋体" w:eastAsia="宋体" w:cs="宋体"/>
          <w:color w:val="auto"/>
          <w:sz w:val="24"/>
          <w:highlight w:val="none"/>
          <w:u w:val="single"/>
          <w:lang w:val="en-US" w:eastAsia="zh-CN"/>
        </w:rPr>
        <w:t xml:space="preserve">           </w:t>
      </w:r>
    </w:p>
    <w:p w14:paraId="6562ACE7">
      <w:pPr>
        <w:keepNext w:val="0"/>
        <w:keepLines w:val="0"/>
        <w:pageBreakBefore w:val="0"/>
        <w:widowControl w:val="0"/>
        <w:topLinePunct w:val="0"/>
        <w:bidi w:val="0"/>
        <w:ind w:firstLine="480" w:firstLineChars="200"/>
        <w:jc w:val="both"/>
        <w:rPr>
          <w:rFonts w:hint="eastAsia" w:ascii="宋体" w:hAnsi="宋体" w:eastAsia="宋体" w:cs="宋体"/>
          <w:color w:val="auto"/>
          <w:kern w:val="2"/>
          <w:sz w:val="24"/>
          <w:szCs w:val="20"/>
          <w:highlight w:val="none"/>
          <w:lang w:val="en-US" w:eastAsia="zh-CN" w:bidi="ar-SA"/>
        </w:rPr>
      </w:pPr>
    </w:p>
    <w:tbl>
      <w:tblPr>
        <w:tblStyle w:val="44"/>
        <w:tblW w:w="862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8"/>
        <w:gridCol w:w="1048"/>
        <w:gridCol w:w="1246"/>
        <w:gridCol w:w="943"/>
        <w:gridCol w:w="943"/>
        <w:gridCol w:w="1215"/>
        <w:gridCol w:w="1619"/>
        <w:gridCol w:w="822"/>
      </w:tblGrid>
      <w:tr w14:paraId="2CD9C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788" w:type="dxa"/>
            <w:tcBorders>
              <w:top w:val="single" w:color="auto" w:sz="4" w:space="0"/>
              <w:left w:val="single" w:color="auto" w:sz="4" w:space="0"/>
              <w:bottom w:val="single" w:color="auto" w:sz="4" w:space="0"/>
              <w:right w:val="single" w:color="auto" w:sz="4" w:space="0"/>
            </w:tcBorders>
            <w:noWrap w:val="0"/>
            <w:vAlign w:val="top"/>
          </w:tcPr>
          <w:p w14:paraId="195191EB">
            <w:pPr>
              <w:keepNext w:val="0"/>
              <w:keepLines w:val="0"/>
              <w:pageBreakBefore w:val="0"/>
              <w:topLinePunct w:val="0"/>
              <w:autoSpaceDE w:val="0"/>
              <w:autoSpaceDN w:val="0"/>
              <w:bidi w:val="0"/>
              <w:spacing w:before="215" w:line="221" w:lineRule="auto"/>
              <w:ind w:left="165"/>
              <w:rPr>
                <w:rFonts w:hint="eastAsia" w:ascii="宋体" w:hAnsi="宋体" w:eastAsia="宋体" w:cs="宋体"/>
                <w:color w:val="auto"/>
                <w:sz w:val="24"/>
                <w:highlight w:val="none"/>
              </w:rPr>
            </w:pPr>
            <w:r>
              <w:rPr>
                <w:rFonts w:hint="eastAsia" w:ascii="宋体" w:hAnsi="宋体" w:eastAsia="宋体" w:cs="宋体"/>
                <w:color w:val="auto"/>
                <w:spacing w:val="-3"/>
                <w:sz w:val="24"/>
                <w:highlight w:val="none"/>
              </w:rPr>
              <w:t>序</w:t>
            </w:r>
            <w:r>
              <w:rPr>
                <w:rFonts w:hint="eastAsia" w:ascii="宋体" w:hAnsi="宋体" w:eastAsia="宋体" w:cs="宋体"/>
                <w:color w:val="auto"/>
                <w:spacing w:val="-2"/>
                <w:sz w:val="24"/>
                <w:highlight w:val="none"/>
              </w:rPr>
              <w:t>号</w:t>
            </w:r>
          </w:p>
        </w:tc>
        <w:tc>
          <w:tcPr>
            <w:tcW w:w="1048" w:type="dxa"/>
            <w:tcBorders>
              <w:top w:val="single" w:color="auto" w:sz="4" w:space="0"/>
              <w:left w:val="single" w:color="auto" w:sz="4" w:space="0"/>
              <w:bottom w:val="single" w:color="auto" w:sz="4" w:space="0"/>
              <w:right w:val="single" w:color="auto" w:sz="4" w:space="0"/>
            </w:tcBorders>
            <w:noWrap w:val="0"/>
            <w:vAlign w:val="top"/>
          </w:tcPr>
          <w:p w14:paraId="1DC1091C">
            <w:pPr>
              <w:keepNext w:val="0"/>
              <w:keepLines w:val="0"/>
              <w:pageBreakBefore w:val="0"/>
              <w:topLinePunct w:val="0"/>
              <w:autoSpaceDE w:val="0"/>
              <w:autoSpaceDN w:val="0"/>
              <w:bidi w:val="0"/>
              <w:spacing w:before="61" w:line="228" w:lineRule="auto"/>
              <w:ind w:left="303" w:right="194" w:hanging="120"/>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拟</w:t>
            </w:r>
            <w:r>
              <w:rPr>
                <w:rFonts w:hint="eastAsia" w:ascii="宋体" w:hAnsi="宋体" w:eastAsia="宋体" w:cs="宋体"/>
                <w:color w:val="auto"/>
                <w:spacing w:val="-3"/>
                <w:sz w:val="24"/>
                <w:highlight w:val="none"/>
              </w:rPr>
              <w:t>担任</w:t>
            </w:r>
            <w:r>
              <w:rPr>
                <w:rFonts w:hint="eastAsia" w:ascii="宋体" w:hAnsi="宋体" w:eastAsia="宋体" w:cs="宋体"/>
                <w:color w:val="auto"/>
                <w:spacing w:val="-4"/>
                <w:sz w:val="24"/>
                <w:highlight w:val="none"/>
              </w:rPr>
              <w:t>职</w:t>
            </w:r>
            <w:r>
              <w:rPr>
                <w:rFonts w:hint="eastAsia" w:ascii="宋体" w:hAnsi="宋体" w:eastAsia="宋体" w:cs="宋体"/>
                <w:color w:val="auto"/>
                <w:spacing w:val="-2"/>
                <w:sz w:val="24"/>
                <w:highlight w:val="none"/>
              </w:rPr>
              <w:t>务</w:t>
            </w:r>
          </w:p>
        </w:tc>
        <w:tc>
          <w:tcPr>
            <w:tcW w:w="1246" w:type="dxa"/>
            <w:tcBorders>
              <w:top w:val="single" w:color="auto" w:sz="4" w:space="0"/>
              <w:left w:val="single" w:color="auto" w:sz="4" w:space="0"/>
              <w:bottom w:val="single" w:color="auto" w:sz="4" w:space="0"/>
              <w:right w:val="single" w:color="auto" w:sz="4" w:space="0"/>
            </w:tcBorders>
            <w:noWrap w:val="0"/>
            <w:vAlign w:val="top"/>
          </w:tcPr>
          <w:p w14:paraId="6645E121">
            <w:pPr>
              <w:keepNext w:val="0"/>
              <w:keepLines w:val="0"/>
              <w:pageBreakBefore w:val="0"/>
              <w:topLinePunct w:val="0"/>
              <w:autoSpaceDE w:val="0"/>
              <w:autoSpaceDN w:val="0"/>
              <w:bidi w:val="0"/>
              <w:spacing w:before="215" w:line="220" w:lineRule="auto"/>
              <w:ind w:left="410"/>
              <w:rPr>
                <w:rFonts w:hint="eastAsia" w:ascii="宋体" w:hAnsi="宋体" w:eastAsia="宋体" w:cs="宋体"/>
                <w:color w:val="auto"/>
                <w:sz w:val="24"/>
                <w:highlight w:val="none"/>
              </w:rPr>
            </w:pPr>
            <w:r>
              <w:rPr>
                <w:rFonts w:hint="eastAsia" w:ascii="宋体" w:hAnsi="宋体" w:eastAsia="宋体" w:cs="宋体"/>
                <w:color w:val="auto"/>
                <w:spacing w:val="-3"/>
                <w:sz w:val="24"/>
                <w:highlight w:val="none"/>
              </w:rPr>
              <w:t>姓</w:t>
            </w:r>
            <w:r>
              <w:rPr>
                <w:rFonts w:hint="eastAsia" w:ascii="宋体" w:hAnsi="宋体" w:eastAsia="宋体" w:cs="宋体"/>
                <w:color w:val="auto"/>
                <w:spacing w:val="-2"/>
                <w:sz w:val="24"/>
                <w:highlight w:val="none"/>
              </w:rPr>
              <w:t>名</w:t>
            </w:r>
          </w:p>
        </w:tc>
        <w:tc>
          <w:tcPr>
            <w:tcW w:w="943" w:type="dxa"/>
            <w:tcBorders>
              <w:top w:val="single" w:color="auto" w:sz="4" w:space="0"/>
              <w:left w:val="single" w:color="auto" w:sz="4" w:space="0"/>
              <w:bottom w:val="single" w:color="auto" w:sz="4" w:space="0"/>
              <w:right w:val="single" w:color="auto" w:sz="4" w:space="0"/>
            </w:tcBorders>
            <w:noWrap w:val="0"/>
            <w:vAlign w:val="top"/>
          </w:tcPr>
          <w:p w14:paraId="0FB4E780">
            <w:pPr>
              <w:keepNext w:val="0"/>
              <w:keepLines w:val="0"/>
              <w:pageBreakBefore w:val="0"/>
              <w:topLinePunct w:val="0"/>
              <w:autoSpaceDE w:val="0"/>
              <w:autoSpaceDN w:val="0"/>
              <w:bidi w:val="0"/>
              <w:spacing w:before="215" w:line="220" w:lineRule="auto"/>
              <w:ind w:left="253"/>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年</w:t>
            </w:r>
            <w:r>
              <w:rPr>
                <w:rFonts w:hint="eastAsia" w:ascii="宋体" w:hAnsi="宋体" w:eastAsia="宋体" w:cs="宋体"/>
                <w:color w:val="auto"/>
                <w:spacing w:val="-2"/>
                <w:sz w:val="24"/>
                <w:highlight w:val="none"/>
              </w:rPr>
              <w:t>龄</w:t>
            </w:r>
          </w:p>
        </w:tc>
        <w:tc>
          <w:tcPr>
            <w:tcW w:w="943" w:type="dxa"/>
            <w:tcBorders>
              <w:top w:val="single" w:color="auto" w:sz="4" w:space="0"/>
              <w:left w:val="single" w:color="auto" w:sz="4" w:space="0"/>
              <w:bottom w:val="single" w:color="auto" w:sz="4" w:space="0"/>
              <w:right w:val="single" w:color="auto" w:sz="4" w:space="0"/>
            </w:tcBorders>
            <w:noWrap w:val="0"/>
            <w:vAlign w:val="top"/>
          </w:tcPr>
          <w:p w14:paraId="3FBDDFF4">
            <w:pPr>
              <w:keepNext w:val="0"/>
              <w:keepLines w:val="0"/>
              <w:pageBreakBefore w:val="0"/>
              <w:topLinePunct w:val="0"/>
              <w:autoSpaceDE w:val="0"/>
              <w:autoSpaceDN w:val="0"/>
              <w:bidi w:val="0"/>
              <w:spacing w:before="215" w:line="221" w:lineRule="auto"/>
              <w:ind w:left="262"/>
              <w:rPr>
                <w:rFonts w:hint="eastAsia" w:ascii="宋体" w:hAnsi="宋体" w:eastAsia="宋体" w:cs="宋体"/>
                <w:color w:val="auto"/>
                <w:sz w:val="24"/>
                <w:highlight w:val="none"/>
              </w:rPr>
            </w:pPr>
            <w:r>
              <w:rPr>
                <w:rFonts w:hint="eastAsia" w:ascii="宋体" w:hAnsi="宋体" w:eastAsia="宋体" w:cs="宋体"/>
                <w:color w:val="auto"/>
                <w:spacing w:val="-5"/>
                <w:sz w:val="24"/>
                <w:highlight w:val="none"/>
              </w:rPr>
              <w:t>学</w:t>
            </w:r>
            <w:r>
              <w:rPr>
                <w:rFonts w:hint="eastAsia" w:ascii="宋体" w:hAnsi="宋体" w:eastAsia="宋体" w:cs="宋体"/>
                <w:color w:val="auto"/>
                <w:spacing w:val="-3"/>
                <w:sz w:val="24"/>
                <w:highlight w:val="none"/>
              </w:rPr>
              <w:t>历</w:t>
            </w:r>
          </w:p>
        </w:tc>
        <w:tc>
          <w:tcPr>
            <w:tcW w:w="1215" w:type="dxa"/>
            <w:tcBorders>
              <w:top w:val="single" w:color="auto" w:sz="4" w:space="0"/>
              <w:left w:val="single" w:color="auto" w:sz="4" w:space="0"/>
              <w:bottom w:val="single" w:color="auto" w:sz="4" w:space="0"/>
              <w:right w:val="single" w:color="auto" w:sz="4" w:space="0"/>
            </w:tcBorders>
            <w:noWrap w:val="0"/>
            <w:vAlign w:val="top"/>
          </w:tcPr>
          <w:p w14:paraId="20C77029">
            <w:pPr>
              <w:keepNext w:val="0"/>
              <w:keepLines w:val="0"/>
              <w:pageBreakBefore w:val="0"/>
              <w:topLinePunct w:val="0"/>
              <w:autoSpaceDE w:val="0"/>
              <w:autoSpaceDN w:val="0"/>
              <w:bidi w:val="0"/>
              <w:spacing w:before="215" w:line="220" w:lineRule="auto"/>
              <w:ind w:left="165"/>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从</w:t>
            </w:r>
            <w:r>
              <w:rPr>
                <w:rFonts w:hint="eastAsia" w:ascii="宋体" w:hAnsi="宋体" w:eastAsia="宋体" w:cs="宋体"/>
                <w:color w:val="auto"/>
                <w:spacing w:val="-2"/>
                <w:sz w:val="24"/>
                <w:highlight w:val="none"/>
              </w:rPr>
              <w:t>业年限</w:t>
            </w:r>
          </w:p>
        </w:tc>
        <w:tc>
          <w:tcPr>
            <w:tcW w:w="1619" w:type="dxa"/>
            <w:tcBorders>
              <w:top w:val="single" w:color="auto" w:sz="4" w:space="0"/>
              <w:left w:val="single" w:color="auto" w:sz="4" w:space="0"/>
              <w:bottom w:val="single" w:color="auto" w:sz="4" w:space="0"/>
              <w:right w:val="single" w:color="auto" w:sz="4" w:space="0"/>
            </w:tcBorders>
            <w:noWrap w:val="0"/>
            <w:vAlign w:val="top"/>
          </w:tcPr>
          <w:p w14:paraId="38224295">
            <w:pPr>
              <w:keepNext w:val="0"/>
              <w:keepLines w:val="0"/>
              <w:pageBreakBefore w:val="0"/>
              <w:topLinePunct w:val="0"/>
              <w:autoSpaceDE w:val="0"/>
              <w:autoSpaceDN w:val="0"/>
              <w:bidi w:val="0"/>
              <w:spacing w:before="216" w:line="220" w:lineRule="auto"/>
              <w:ind w:left="377"/>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rPr>
              <w:t>相关经验</w:t>
            </w:r>
          </w:p>
        </w:tc>
        <w:tc>
          <w:tcPr>
            <w:tcW w:w="822" w:type="dxa"/>
            <w:tcBorders>
              <w:top w:val="single" w:color="auto" w:sz="4" w:space="0"/>
              <w:left w:val="single" w:color="auto" w:sz="4" w:space="0"/>
              <w:bottom w:val="single" w:color="auto" w:sz="4" w:space="0"/>
              <w:right w:val="single" w:color="auto" w:sz="4" w:space="0"/>
            </w:tcBorders>
            <w:noWrap w:val="0"/>
            <w:vAlign w:val="top"/>
          </w:tcPr>
          <w:p w14:paraId="00F151B9">
            <w:pPr>
              <w:keepNext w:val="0"/>
              <w:keepLines w:val="0"/>
              <w:pageBreakBefore w:val="0"/>
              <w:topLinePunct w:val="0"/>
              <w:autoSpaceDE w:val="0"/>
              <w:autoSpaceDN w:val="0"/>
              <w:bidi w:val="0"/>
              <w:spacing w:before="215" w:line="221" w:lineRule="auto"/>
              <w:ind w:left="200"/>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备</w:t>
            </w:r>
            <w:r>
              <w:rPr>
                <w:rFonts w:hint="eastAsia" w:ascii="宋体" w:hAnsi="宋体" w:eastAsia="宋体" w:cs="宋体"/>
                <w:color w:val="auto"/>
                <w:spacing w:val="-3"/>
                <w:sz w:val="24"/>
                <w:highlight w:val="none"/>
              </w:rPr>
              <w:t>注</w:t>
            </w:r>
          </w:p>
        </w:tc>
      </w:tr>
      <w:tr w14:paraId="70DBA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788" w:type="dxa"/>
            <w:tcBorders>
              <w:top w:val="single" w:color="auto" w:sz="4" w:space="0"/>
              <w:left w:val="single" w:color="auto" w:sz="4" w:space="0"/>
              <w:bottom w:val="single" w:color="auto" w:sz="4" w:space="0"/>
              <w:right w:val="single" w:color="auto" w:sz="4" w:space="0"/>
            </w:tcBorders>
            <w:noWrap w:val="0"/>
            <w:vAlign w:val="top"/>
          </w:tcPr>
          <w:p w14:paraId="761A59DC">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048" w:type="dxa"/>
            <w:tcBorders>
              <w:top w:val="single" w:color="auto" w:sz="4" w:space="0"/>
              <w:left w:val="single" w:color="auto" w:sz="4" w:space="0"/>
              <w:bottom w:val="single" w:color="auto" w:sz="4" w:space="0"/>
              <w:right w:val="single" w:color="auto" w:sz="4" w:space="0"/>
            </w:tcBorders>
            <w:noWrap w:val="0"/>
            <w:vAlign w:val="top"/>
          </w:tcPr>
          <w:p w14:paraId="690C0BCB">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top"/>
          </w:tcPr>
          <w:p w14:paraId="6DBDC397">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442C7FBD">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59D111FD">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55EC626E">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619" w:type="dxa"/>
            <w:tcBorders>
              <w:top w:val="single" w:color="auto" w:sz="4" w:space="0"/>
              <w:left w:val="single" w:color="auto" w:sz="4" w:space="0"/>
              <w:bottom w:val="single" w:color="auto" w:sz="4" w:space="0"/>
              <w:right w:val="single" w:color="auto" w:sz="4" w:space="0"/>
            </w:tcBorders>
            <w:noWrap w:val="0"/>
            <w:vAlign w:val="top"/>
          </w:tcPr>
          <w:p w14:paraId="2BCD4147">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822" w:type="dxa"/>
            <w:tcBorders>
              <w:top w:val="single" w:color="auto" w:sz="4" w:space="0"/>
              <w:left w:val="single" w:color="auto" w:sz="4" w:space="0"/>
              <w:bottom w:val="single" w:color="auto" w:sz="4" w:space="0"/>
              <w:right w:val="single" w:color="auto" w:sz="4" w:space="0"/>
            </w:tcBorders>
            <w:noWrap w:val="0"/>
            <w:vAlign w:val="top"/>
          </w:tcPr>
          <w:p w14:paraId="043DFAE9">
            <w:pPr>
              <w:keepNext w:val="0"/>
              <w:keepLines w:val="0"/>
              <w:pageBreakBefore w:val="0"/>
              <w:topLinePunct w:val="0"/>
              <w:autoSpaceDE w:val="0"/>
              <w:autoSpaceDN w:val="0"/>
              <w:bidi w:val="0"/>
              <w:rPr>
                <w:rFonts w:hint="eastAsia" w:ascii="宋体" w:hAnsi="宋体" w:eastAsia="宋体" w:cs="宋体"/>
                <w:color w:val="auto"/>
                <w:highlight w:val="none"/>
              </w:rPr>
            </w:pPr>
          </w:p>
        </w:tc>
      </w:tr>
      <w:tr w14:paraId="3E7F9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88" w:type="dxa"/>
            <w:tcBorders>
              <w:top w:val="single" w:color="auto" w:sz="4" w:space="0"/>
              <w:left w:val="single" w:color="auto" w:sz="4" w:space="0"/>
              <w:bottom w:val="single" w:color="auto" w:sz="4" w:space="0"/>
              <w:right w:val="single" w:color="auto" w:sz="4" w:space="0"/>
            </w:tcBorders>
            <w:noWrap w:val="0"/>
            <w:vAlign w:val="top"/>
          </w:tcPr>
          <w:p w14:paraId="60D69E11">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048" w:type="dxa"/>
            <w:tcBorders>
              <w:top w:val="single" w:color="auto" w:sz="4" w:space="0"/>
              <w:left w:val="single" w:color="auto" w:sz="4" w:space="0"/>
              <w:bottom w:val="single" w:color="auto" w:sz="4" w:space="0"/>
              <w:right w:val="single" w:color="auto" w:sz="4" w:space="0"/>
            </w:tcBorders>
            <w:noWrap w:val="0"/>
            <w:vAlign w:val="top"/>
          </w:tcPr>
          <w:p w14:paraId="672C526C">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top"/>
          </w:tcPr>
          <w:p w14:paraId="1933376A">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4B6B0AAC">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23E6D4B6">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4958AA0B">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619" w:type="dxa"/>
            <w:tcBorders>
              <w:top w:val="single" w:color="auto" w:sz="4" w:space="0"/>
              <w:left w:val="single" w:color="auto" w:sz="4" w:space="0"/>
              <w:bottom w:val="single" w:color="auto" w:sz="4" w:space="0"/>
              <w:right w:val="single" w:color="auto" w:sz="4" w:space="0"/>
            </w:tcBorders>
            <w:noWrap w:val="0"/>
            <w:vAlign w:val="top"/>
          </w:tcPr>
          <w:p w14:paraId="4793A171">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822" w:type="dxa"/>
            <w:tcBorders>
              <w:top w:val="single" w:color="auto" w:sz="4" w:space="0"/>
              <w:left w:val="single" w:color="auto" w:sz="4" w:space="0"/>
              <w:bottom w:val="single" w:color="auto" w:sz="4" w:space="0"/>
              <w:right w:val="single" w:color="auto" w:sz="4" w:space="0"/>
            </w:tcBorders>
            <w:noWrap w:val="0"/>
            <w:vAlign w:val="top"/>
          </w:tcPr>
          <w:p w14:paraId="2D485156">
            <w:pPr>
              <w:keepNext w:val="0"/>
              <w:keepLines w:val="0"/>
              <w:pageBreakBefore w:val="0"/>
              <w:topLinePunct w:val="0"/>
              <w:autoSpaceDE w:val="0"/>
              <w:autoSpaceDN w:val="0"/>
              <w:bidi w:val="0"/>
              <w:rPr>
                <w:rFonts w:hint="eastAsia" w:ascii="宋体" w:hAnsi="宋体" w:eastAsia="宋体" w:cs="宋体"/>
                <w:color w:val="auto"/>
                <w:highlight w:val="none"/>
              </w:rPr>
            </w:pPr>
          </w:p>
        </w:tc>
      </w:tr>
      <w:tr w14:paraId="30661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88" w:type="dxa"/>
            <w:tcBorders>
              <w:top w:val="single" w:color="auto" w:sz="4" w:space="0"/>
              <w:left w:val="single" w:color="auto" w:sz="4" w:space="0"/>
              <w:bottom w:val="single" w:color="auto" w:sz="4" w:space="0"/>
              <w:right w:val="single" w:color="auto" w:sz="4" w:space="0"/>
            </w:tcBorders>
            <w:noWrap w:val="0"/>
            <w:vAlign w:val="top"/>
          </w:tcPr>
          <w:p w14:paraId="1AFCBD08">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048" w:type="dxa"/>
            <w:tcBorders>
              <w:top w:val="single" w:color="auto" w:sz="4" w:space="0"/>
              <w:left w:val="single" w:color="auto" w:sz="4" w:space="0"/>
              <w:bottom w:val="single" w:color="auto" w:sz="4" w:space="0"/>
              <w:right w:val="single" w:color="auto" w:sz="4" w:space="0"/>
            </w:tcBorders>
            <w:noWrap w:val="0"/>
            <w:vAlign w:val="top"/>
          </w:tcPr>
          <w:p w14:paraId="7183E999">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top"/>
          </w:tcPr>
          <w:p w14:paraId="38E522F1">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65F121B1">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27CD1840">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332A3F5C">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619" w:type="dxa"/>
            <w:tcBorders>
              <w:top w:val="single" w:color="auto" w:sz="4" w:space="0"/>
              <w:left w:val="single" w:color="auto" w:sz="4" w:space="0"/>
              <w:bottom w:val="single" w:color="auto" w:sz="4" w:space="0"/>
              <w:right w:val="single" w:color="auto" w:sz="4" w:space="0"/>
            </w:tcBorders>
            <w:noWrap w:val="0"/>
            <w:vAlign w:val="top"/>
          </w:tcPr>
          <w:p w14:paraId="6AF94B96">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822" w:type="dxa"/>
            <w:tcBorders>
              <w:top w:val="single" w:color="auto" w:sz="4" w:space="0"/>
              <w:left w:val="single" w:color="auto" w:sz="4" w:space="0"/>
              <w:bottom w:val="single" w:color="auto" w:sz="4" w:space="0"/>
              <w:right w:val="single" w:color="auto" w:sz="4" w:space="0"/>
            </w:tcBorders>
            <w:noWrap w:val="0"/>
            <w:vAlign w:val="top"/>
          </w:tcPr>
          <w:p w14:paraId="4CF4D232">
            <w:pPr>
              <w:keepNext w:val="0"/>
              <w:keepLines w:val="0"/>
              <w:pageBreakBefore w:val="0"/>
              <w:topLinePunct w:val="0"/>
              <w:autoSpaceDE w:val="0"/>
              <w:autoSpaceDN w:val="0"/>
              <w:bidi w:val="0"/>
              <w:rPr>
                <w:rFonts w:hint="eastAsia" w:ascii="宋体" w:hAnsi="宋体" w:eastAsia="宋体" w:cs="宋体"/>
                <w:color w:val="auto"/>
                <w:highlight w:val="none"/>
              </w:rPr>
            </w:pPr>
          </w:p>
        </w:tc>
      </w:tr>
      <w:tr w14:paraId="70E5C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788" w:type="dxa"/>
            <w:tcBorders>
              <w:top w:val="single" w:color="auto" w:sz="4" w:space="0"/>
              <w:left w:val="single" w:color="auto" w:sz="4" w:space="0"/>
              <w:bottom w:val="single" w:color="auto" w:sz="4" w:space="0"/>
              <w:right w:val="single" w:color="auto" w:sz="4" w:space="0"/>
            </w:tcBorders>
            <w:noWrap w:val="0"/>
            <w:vAlign w:val="top"/>
          </w:tcPr>
          <w:p w14:paraId="3FEDA8EA">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048" w:type="dxa"/>
            <w:tcBorders>
              <w:top w:val="single" w:color="auto" w:sz="4" w:space="0"/>
              <w:left w:val="single" w:color="auto" w:sz="4" w:space="0"/>
              <w:bottom w:val="single" w:color="auto" w:sz="4" w:space="0"/>
              <w:right w:val="single" w:color="auto" w:sz="4" w:space="0"/>
            </w:tcBorders>
            <w:noWrap w:val="0"/>
            <w:vAlign w:val="top"/>
          </w:tcPr>
          <w:p w14:paraId="7EDCE7F4">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top"/>
          </w:tcPr>
          <w:p w14:paraId="3D5433DD">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72D4BA32">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34917770">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7C904467">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619" w:type="dxa"/>
            <w:tcBorders>
              <w:top w:val="single" w:color="auto" w:sz="4" w:space="0"/>
              <w:left w:val="single" w:color="auto" w:sz="4" w:space="0"/>
              <w:bottom w:val="single" w:color="auto" w:sz="4" w:space="0"/>
              <w:right w:val="single" w:color="auto" w:sz="4" w:space="0"/>
            </w:tcBorders>
            <w:noWrap w:val="0"/>
            <w:vAlign w:val="top"/>
          </w:tcPr>
          <w:p w14:paraId="6B3932B8">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822" w:type="dxa"/>
            <w:tcBorders>
              <w:top w:val="single" w:color="auto" w:sz="4" w:space="0"/>
              <w:left w:val="single" w:color="auto" w:sz="4" w:space="0"/>
              <w:bottom w:val="single" w:color="auto" w:sz="4" w:space="0"/>
              <w:right w:val="single" w:color="auto" w:sz="4" w:space="0"/>
            </w:tcBorders>
            <w:noWrap w:val="0"/>
            <w:vAlign w:val="top"/>
          </w:tcPr>
          <w:p w14:paraId="0A699E5A">
            <w:pPr>
              <w:keepNext w:val="0"/>
              <w:keepLines w:val="0"/>
              <w:pageBreakBefore w:val="0"/>
              <w:topLinePunct w:val="0"/>
              <w:autoSpaceDE w:val="0"/>
              <w:autoSpaceDN w:val="0"/>
              <w:bidi w:val="0"/>
              <w:rPr>
                <w:rFonts w:hint="eastAsia" w:ascii="宋体" w:hAnsi="宋体" w:eastAsia="宋体" w:cs="宋体"/>
                <w:color w:val="auto"/>
                <w:highlight w:val="none"/>
              </w:rPr>
            </w:pPr>
          </w:p>
        </w:tc>
      </w:tr>
      <w:tr w14:paraId="130C3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88" w:type="dxa"/>
            <w:tcBorders>
              <w:top w:val="single" w:color="auto" w:sz="4" w:space="0"/>
              <w:left w:val="single" w:color="auto" w:sz="4" w:space="0"/>
              <w:bottom w:val="single" w:color="auto" w:sz="4" w:space="0"/>
              <w:right w:val="single" w:color="auto" w:sz="4" w:space="0"/>
            </w:tcBorders>
            <w:noWrap w:val="0"/>
            <w:vAlign w:val="top"/>
          </w:tcPr>
          <w:p w14:paraId="0F411DA3">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048" w:type="dxa"/>
            <w:tcBorders>
              <w:top w:val="single" w:color="auto" w:sz="4" w:space="0"/>
              <w:left w:val="single" w:color="auto" w:sz="4" w:space="0"/>
              <w:bottom w:val="single" w:color="auto" w:sz="4" w:space="0"/>
              <w:right w:val="single" w:color="auto" w:sz="4" w:space="0"/>
            </w:tcBorders>
            <w:noWrap w:val="0"/>
            <w:vAlign w:val="top"/>
          </w:tcPr>
          <w:p w14:paraId="3E83103A">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top"/>
          </w:tcPr>
          <w:p w14:paraId="1B506E4E">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08D08FCF">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7D03C441">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27CAFDB3">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619" w:type="dxa"/>
            <w:tcBorders>
              <w:top w:val="single" w:color="auto" w:sz="4" w:space="0"/>
              <w:left w:val="single" w:color="auto" w:sz="4" w:space="0"/>
              <w:bottom w:val="single" w:color="auto" w:sz="4" w:space="0"/>
              <w:right w:val="single" w:color="auto" w:sz="4" w:space="0"/>
            </w:tcBorders>
            <w:noWrap w:val="0"/>
            <w:vAlign w:val="top"/>
          </w:tcPr>
          <w:p w14:paraId="263600AF">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822" w:type="dxa"/>
            <w:tcBorders>
              <w:top w:val="single" w:color="auto" w:sz="4" w:space="0"/>
              <w:left w:val="single" w:color="auto" w:sz="4" w:space="0"/>
              <w:bottom w:val="single" w:color="auto" w:sz="4" w:space="0"/>
              <w:right w:val="single" w:color="auto" w:sz="4" w:space="0"/>
            </w:tcBorders>
            <w:noWrap w:val="0"/>
            <w:vAlign w:val="top"/>
          </w:tcPr>
          <w:p w14:paraId="586CAE2F">
            <w:pPr>
              <w:keepNext w:val="0"/>
              <w:keepLines w:val="0"/>
              <w:pageBreakBefore w:val="0"/>
              <w:topLinePunct w:val="0"/>
              <w:autoSpaceDE w:val="0"/>
              <w:autoSpaceDN w:val="0"/>
              <w:bidi w:val="0"/>
              <w:rPr>
                <w:rFonts w:hint="eastAsia" w:ascii="宋体" w:hAnsi="宋体" w:eastAsia="宋体" w:cs="宋体"/>
                <w:color w:val="auto"/>
                <w:highlight w:val="none"/>
              </w:rPr>
            </w:pPr>
          </w:p>
        </w:tc>
      </w:tr>
      <w:tr w14:paraId="4E81A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788" w:type="dxa"/>
            <w:tcBorders>
              <w:top w:val="single" w:color="auto" w:sz="4" w:space="0"/>
              <w:left w:val="single" w:color="auto" w:sz="4" w:space="0"/>
              <w:bottom w:val="single" w:color="auto" w:sz="4" w:space="0"/>
              <w:right w:val="single" w:color="auto" w:sz="4" w:space="0"/>
            </w:tcBorders>
            <w:noWrap w:val="0"/>
            <w:vAlign w:val="top"/>
          </w:tcPr>
          <w:p w14:paraId="34718B4E">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048" w:type="dxa"/>
            <w:tcBorders>
              <w:top w:val="single" w:color="auto" w:sz="4" w:space="0"/>
              <w:left w:val="single" w:color="auto" w:sz="4" w:space="0"/>
              <w:bottom w:val="single" w:color="auto" w:sz="4" w:space="0"/>
              <w:right w:val="single" w:color="auto" w:sz="4" w:space="0"/>
            </w:tcBorders>
            <w:noWrap w:val="0"/>
            <w:vAlign w:val="top"/>
          </w:tcPr>
          <w:p w14:paraId="29D8C8C3">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top"/>
          </w:tcPr>
          <w:p w14:paraId="0DBBCF8E">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1A1866A9">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6435FBCC">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3524B4D0">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619" w:type="dxa"/>
            <w:tcBorders>
              <w:top w:val="single" w:color="auto" w:sz="4" w:space="0"/>
              <w:left w:val="single" w:color="auto" w:sz="4" w:space="0"/>
              <w:bottom w:val="single" w:color="auto" w:sz="4" w:space="0"/>
              <w:right w:val="single" w:color="auto" w:sz="4" w:space="0"/>
            </w:tcBorders>
            <w:noWrap w:val="0"/>
            <w:vAlign w:val="top"/>
          </w:tcPr>
          <w:p w14:paraId="47D273C0">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822" w:type="dxa"/>
            <w:tcBorders>
              <w:top w:val="single" w:color="auto" w:sz="4" w:space="0"/>
              <w:left w:val="single" w:color="auto" w:sz="4" w:space="0"/>
              <w:bottom w:val="single" w:color="auto" w:sz="4" w:space="0"/>
              <w:right w:val="single" w:color="auto" w:sz="4" w:space="0"/>
            </w:tcBorders>
            <w:noWrap w:val="0"/>
            <w:vAlign w:val="top"/>
          </w:tcPr>
          <w:p w14:paraId="7C65C55E">
            <w:pPr>
              <w:keepNext w:val="0"/>
              <w:keepLines w:val="0"/>
              <w:pageBreakBefore w:val="0"/>
              <w:topLinePunct w:val="0"/>
              <w:autoSpaceDE w:val="0"/>
              <w:autoSpaceDN w:val="0"/>
              <w:bidi w:val="0"/>
              <w:rPr>
                <w:rFonts w:hint="eastAsia" w:ascii="宋体" w:hAnsi="宋体" w:eastAsia="宋体" w:cs="宋体"/>
                <w:color w:val="auto"/>
                <w:highlight w:val="none"/>
              </w:rPr>
            </w:pPr>
          </w:p>
        </w:tc>
      </w:tr>
      <w:tr w14:paraId="675C4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88" w:type="dxa"/>
            <w:tcBorders>
              <w:top w:val="single" w:color="auto" w:sz="4" w:space="0"/>
              <w:left w:val="single" w:color="auto" w:sz="4" w:space="0"/>
              <w:bottom w:val="single" w:color="auto" w:sz="4" w:space="0"/>
              <w:right w:val="single" w:color="auto" w:sz="4" w:space="0"/>
            </w:tcBorders>
            <w:noWrap w:val="0"/>
            <w:vAlign w:val="top"/>
          </w:tcPr>
          <w:p w14:paraId="1D2074E4">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048" w:type="dxa"/>
            <w:tcBorders>
              <w:top w:val="single" w:color="auto" w:sz="4" w:space="0"/>
              <w:left w:val="single" w:color="auto" w:sz="4" w:space="0"/>
              <w:bottom w:val="single" w:color="auto" w:sz="4" w:space="0"/>
              <w:right w:val="single" w:color="auto" w:sz="4" w:space="0"/>
            </w:tcBorders>
            <w:noWrap w:val="0"/>
            <w:vAlign w:val="top"/>
          </w:tcPr>
          <w:p w14:paraId="579A893B">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top"/>
          </w:tcPr>
          <w:p w14:paraId="36B00C3A">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4E7F26BB">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943" w:type="dxa"/>
            <w:tcBorders>
              <w:top w:val="single" w:color="auto" w:sz="4" w:space="0"/>
              <w:left w:val="single" w:color="auto" w:sz="4" w:space="0"/>
              <w:bottom w:val="single" w:color="auto" w:sz="4" w:space="0"/>
              <w:right w:val="single" w:color="auto" w:sz="4" w:space="0"/>
            </w:tcBorders>
            <w:noWrap w:val="0"/>
            <w:vAlign w:val="top"/>
          </w:tcPr>
          <w:p w14:paraId="0D61E86A">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37E1E91F">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1619" w:type="dxa"/>
            <w:tcBorders>
              <w:top w:val="single" w:color="auto" w:sz="4" w:space="0"/>
              <w:left w:val="single" w:color="auto" w:sz="4" w:space="0"/>
              <w:bottom w:val="single" w:color="auto" w:sz="4" w:space="0"/>
              <w:right w:val="single" w:color="auto" w:sz="4" w:space="0"/>
            </w:tcBorders>
            <w:noWrap w:val="0"/>
            <w:vAlign w:val="top"/>
          </w:tcPr>
          <w:p w14:paraId="220DC136">
            <w:pPr>
              <w:keepNext w:val="0"/>
              <w:keepLines w:val="0"/>
              <w:pageBreakBefore w:val="0"/>
              <w:topLinePunct w:val="0"/>
              <w:autoSpaceDE w:val="0"/>
              <w:autoSpaceDN w:val="0"/>
              <w:bidi w:val="0"/>
              <w:rPr>
                <w:rFonts w:hint="eastAsia" w:ascii="宋体" w:hAnsi="宋体" w:eastAsia="宋体" w:cs="宋体"/>
                <w:color w:val="auto"/>
                <w:highlight w:val="none"/>
              </w:rPr>
            </w:pPr>
          </w:p>
        </w:tc>
        <w:tc>
          <w:tcPr>
            <w:tcW w:w="822" w:type="dxa"/>
            <w:tcBorders>
              <w:top w:val="single" w:color="auto" w:sz="4" w:space="0"/>
              <w:left w:val="single" w:color="auto" w:sz="4" w:space="0"/>
              <w:bottom w:val="single" w:color="auto" w:sz="4" w:space="0"/>
              <w:right w:val="single" w:color="auto" w:sz="4" w:space="0"/>
            </w:tcBorders>
            <w:noWrap w:val="0"/>
            <w:vAlign w:val="top"/>
          </w:tcPr>
          <w:p w14:paraId="465C98BE">
            <w:pPr>
              <w:keepNext w:val="0"/>
              <w:keepLines w:val="0"/>
              <w:pageBreakBefore w:val="0"/>
              <w:topLinePunct w:val="0"/>
              <w:autoSpaceDE w:val="0"/>
              <w:autoSpaceDN w:val="0"/>
              <w:bidi w:val="0"/>
              <w:rPr>
                <w:rFonts w:hint="eastAsia" w:ascii="宋体" w:hAnsi="宋体" w:eastAsia="宋体" w:cs="宋体"/>
                <w:color w:val="auto"/>
                <w:highlight w:val="none"/>
              </w:rPr>
            </w:pPr>
          </w:p>
        </w:tc>
      </w:tr>
    </w:tbl>
    <w:p w14:paraId="24DABD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附：项目组成员身份证、专业证书(如有)等证明材料(复印件加盖公章)。</w:t>
      </w:r>
    </w:p>
    <w:p w14:paraId="7B7343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p w14:paraId="404885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p>
    <w:p w14:paraId="4B8AA19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en-US" w:eastAsia="zh-CN"/>
        </w:rPr>
        <w:t>投标人名称（加盖公章）</w:t>
      </w:r>
      <w:r>
        <w:rPr>
          <w:rFonts w:hint="eastAsia" w:ascii="宋体" w:hAnsi="宋体" w:eastAsia="宋体" w:cs="宋体"/>
          <w:color w:val="auto"/>
          <w:sz w:val="24"/>
          <w:szCs w:val="24"/>
          <w:highlight w:val="none"/>
          <w:lang w:val="zh-CN" w:eastAsia="zh-CN"/>
        </w:rPr>
        <w:t>：</w:t>
      </w:r>
      <w:r>
        <w:rPr>
          <w:rFonts w:hint="eastAsia" w:ascii="宋体" w:hAnsi="宋体" w:eastAsia="宋体" w:cs="宋体"/>
          <w:color w:val="auto"/>
          <w:sz w:val="24"/>
          <w:highlight w:val="none"/>
          <w:u w:val="single"/>
          <w:lang w:val="en-US" w:eastAsia="zh-CN"/>
        </w:rPr>
        <w:t xml:space="preserve">            </w:t>
      </w:r>
    </w:p>
    <w:p w14:paraId="7C7094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szCs w:val="24"/>
          <w:highlight w:val="none"/>
        </w:rPr>
        <w:t xml:space="preserve">日 </w:t>
      </w:r>
    </w:p>
    <w:p w14:paraId="537B7F82">
      <w:pPr>
        <w:keepNext w:val="0"/>
        <w:keepLines w:val="0"/>
        <w:pageBreakBefore w:val="0"/>
        <w:widowControl w:val="0"/>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bookmarkStart w:id="1056" w:name="_Toc12561"/>
      <w:r>
        <w:rPr>
          <w:rFonts w:hint="eastAsia" w:ascii="宋体" w:hAnsi="宋体" w:eastAsia="宋体" w:cs="宋体"/>
          <w:color w:val="auto"/>
          <w:sz w:val="24"/>
          <w:szCs w:val="20"/>
          <w:highlight w:val="none"/>
        </w:rPr>
        <w:t>1</w:t>
      </w:r>
      <w:r>
        <w:rPr>
          <w:rFonts w:hint="eastAsia" w:ascii="宋体" w:hAnsi="宋体" w:eastAsia="宋体" w:cs="宋体"/>
          <w:color w:val="auto"/>
          <w:sz w:val="24"/>
          <w:szCs w:val="20"/>
          <w:highlight w:val="none"/>
          <w:lang w:val="en-US" w:eastAsia="zh-CN"/>
        </w:rPr>
        <w:t>1.3</w:t>
      </w:r>
      <w:r>
        <w:rPr>
          <w:rFonts w:hint="eastAsia" w:ascii="宋体" w:hAnsi="宋体" w:eastAsia="宋体" w:cs="宋体"/>
          <w:color w:val="auto"/>
          <w:sz w:val="24"/>
          <w:szCs w:val="20"/>
          <w:highlight w:val="none"/>
        </w:rPr>
        <w:t xml:space="preserve">  类似项目业绩</w:t>
      </w:r>
      <w:bookmarkEnd w:id="1056"/>
    </w:p>
    <w:p w14:paraId="780B2E7D">
      <w:pPr>
        <w:keepNext w:val="0"/>
        <w:keepLines w:val="0"/>
        <w:pageBreakBefore w:val="0"/>
        <w:topLinePunct w:val="0"/>
        <w:bidi w:val="0"/>
        <w:rPr>
          <w:rFonts w:hint="eastAsia" w:ascii="宋体" w:hAnsi="宋体" w:eastAsia="宋体" w:cs="宋体"/>
          <w:color w:val="auto"/>
          <w:sz w:val="24"/>
          <w:szCs w:val="24"/>
          <w:highlight w:val="none"/>
        </w:rPr>
      </w:pPr>
    </w:p>
    <w:p w14:paraId="66985A70">
      <w:pPr>
        <w:keepNext w:val="0"/>
        <w:keepLines w:val="0"/>
        <w:pageBreakBefore w:val="0"/>
        <w:topLinePunct w:val="0"/>
        <w:bidi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szCs w:val="24"/>
          <w:highlight w:val="none"/>
        </w:rPr>
        <w:t xml:space="preserve">    项目名称：</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szCs w:val="24"/>
          <w:highlight w:val="none"/>
        </w:rPr>
        <w:t xml:space="preserve"> </w:t>
      </w:r>
    </w:p>
    <w:p w14:paraId="5F9AF73E">
      <w:pPr>
        <w:keepNext w:val="0"/>
        <w:keepLines w:val="0"/>
        <w:pageBreakBefore w:val="0"/>
        <w:widowControl w:val="0"/>
        <w:topLinePunct w:val="0"/>
        <w:bidi w:val="0"/>
        <w:ind w:firstLine="480" w:firstLineChars="200"/>
        <w:jc w:val="both"/>
        <w:rPr>
          <w:rFonts w:hint="eastAsia" w:ascii="宋体" w:hAnsi="宋体" w:eastAsia="宋体" w:cs="宋体"/>
          <w:color w:val="auto"/>
          <w:kern w:val="2"/>
          <w:sz w:val="24"/>
          <w:szCs w:val="20"/>
          <w:highlight w:val="none"/>
          <w:lang w:val="en-US" w:eastAsia="zh-CN" w:bidi="ar-SA"/>
        </w:rPr>
      </w:pPr>
    </w:p>
    <w:tbl>
      <w:tblPr>
        <w:tblStyle w:val="44"/>
        <w:tblW w:w="862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1590"/>
        <w:gridCol w:w="1535"/>
        <w:gridCol w:w="1505"/>
        <w:gridCol w:w="1609"/>
        <w:gridCol w:w="1738"/>
      </w:tblGrid>
      <w:tr w14:paraId="0A0A6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649" w:type="dxa"/>
            <w:tcBorders>
              <w:top w:val="single" w:color="auto" w:sz="4" w:space="0"/>
              <w:left w:val="single" w:color="auto" w:sz="4" w:space="0"/>
              <w:bottom w:val="single" w:color="auto" w:sz="4" w:space="0"/>
              <w:right w:val="single" w:color="auto" w:sz="4" w:space="0"/>
            </w:tcBorders>
            <w:noWrap w:val="0"/>
            <w:vAlign w:val="top"/>
          </w:tcPr>
          <w:p w14:paraId="62B33328">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序号</w:t>
            </w:r>
          </w:p>
        </w:tc>
        <w:tc>
          <w:tcPr>
            <w:tcW w:w="1590" w:type="dxa"/>
            <w:tcBorders>
              <w:top w:val="single" w:color="auto" w:sz="4" w:space="0"/>
              <w:left w:val="single" w:color="auto" w:sz="4" w:space="0"/>
              <w:bottom w:val="single" w:color="auto" w:sz="4" w:space="0"/>
              <w:right w:val="single" w:color="auto" w:sz="4" w:space="0"/>
            </w:tcBorders>
            <w:noWrap w:val="0"/>
            <w:vAlign w:val="top"/>
          </w:tcPr>
          <w:p w14:paraId="767672AE">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采购人名称</w:t>
            </w:r>
          </w:p>
        </w:tc>
        <w:tc>
          <w:tcPr>
            <w:tcW w:w="1535" w:type="dxa"/>
            <w:tcBorders>
              <w:top w:val="single" w:color="auto" w:sz="4" w:space="0"/>
              <w:left w:val="single" w:color="auto" w:sz="4" w:space="0"/>
              <w:bottom w:val="single" w:color="auto" w:sz="4" w:space="0"/>
              <w:right w:val="single" w:color="auto" w:sz="4" w:space="0"/>
            </w:tcBorders>
            <w:noWrap w:val="0"/>
            <w:vAlign w:val="top"/>
          </w:tcPr>
          <w:p w14:paraId="6D4C98C1">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项目名称</w:t>
            </w:r>
          </w:p>
        </w:tc>
        <w:tc>
          <w:tcPr>
            <w:tcW w:w="1505" w:type="dxa"/>
            <w:tcBorders>
              <w:top w:val="single" w:color="auto" w:sz="4" w:space="0"/>
              <w:left w:val="single" w:color="auto" w:sz="4" w:space="0"/>
              <w:bottom w:val="single" w:color="auto" w:sz="4" w:space="0"/>
              <w:right w:val="single" w:color="auto" w:sz="4" w:space="0"/>
            </w:tcBorders>
            <w:noWrap w:val="0"/>
            <w:vAlign w:val="top"/>
          </w:tcPr>
          <w:p w14:paraId="74F6869A">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合同签订时间</w:t>
            </w:r>
          </w:p>
        </w:tc>
        <w:tc>
          <w:tcPr>
            <w:tcW w:w="1609" w:type="dxa"/>
            <w:tcBorders>
              <w:top w:val="single" w:color="auto" w:sz="4" w:space="0"/>
              <w:left w:val="single" w:color="auto" w:sz="4" w:space="0"/>
              <w:bottom w:val="single" w:color="auto" w:sz="4" w:space="0"/>
              <w:right w:val="single" w:color="auto" w:sz="4" w:space="0"/>
            </w:tcBorders>
            <w:noWrap w:val="0"/>
            <w:vAlign w:val="top"/>
          </w:tcPr>
          <w:p w14:paraId="51EADBCE">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合同金额（元）</w:t>
            </w:r>
          </w:p>
        </w:tc>
        <w:tc>
          <w:tcPr>
            <w:tcW w:w="1738" w:type="dxa"/>
            <w:tcBorders>
              <w:top w:val="single" w:color="auto" w:sz="4" w:space="0"/>
              <w:left w:val="single" w:color="auto" w:sz="4" w:space="0"/>
              <w:bottom w:val="single" w:color="auto" w:sz="4" w:space="0"/>
              <w:right w:val="single" w:color="auto" w:sz="4" w:space="0"/>
            </w:tcBorders>
            <w:noWrap w:val="0"/>
            <w:vAlign w:val="top"/>
          </w:tcPr>
          <w:p w14:paraId="18C72652">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合同内容（概述）</w:t>
            </w:r>
          </w:p>
        </w:tc>
      </w:tr>
      <w:tr w14:paraId="470CB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649" w:type="dxa"/>
            <w:tcBorders>
              <w:top w:val="single" w:color="auto" w:sz="4" w:space="0"/>
              <w:left w:val="single" w:color="auto" w:sz="4" w:space="0"/>
              <w:bottom w:val="single" w:color="auto" w:sz="4" w:space="0"/>
              <w:right w:val="single" w:color="auto" w:sz="4" w:space="0"/>
            </w:tcBorders>
            <w:noWrap w:val="0"/>
            <w:vAlign w:val="top"/>
          </w:tcPr>
          <w:p w14:paraId="670243A7">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top"/>
          </w:tcPr>
          <w:p w14:paraId="60528AAA">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35" w:type="dxa"/>
            <w:tcBorders>
              <w:top w:val="single" w:color="auto" w:sz="4" w:space="0"/>
              <w:left w:val="single" w:color="auto" w:sz="4" w:space="0"/>
              <w:bottom w:val="single" w:color="auto" w:sz="4" w:space="0"/>
              <w:right w:val="single" w:color="auto" w:sz="4" w:space="0"/>
            </w:tcBorders>
            <w:noWrap w:val="0"/>
            <w:vAlign w:val="top"/>
          </w:tcPr>
          <w:p w14:paraId="7B649DD3">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top"/>
          </w:tcPr>
          <w:p w14:paraId="180A85FC">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609" w:type="dxa"/>
            <w:tcBorders>
              <w:top w:val="single" w:color="auto" w:sz="4" w:space="0"/>
              <w:left w:val="single" w:color="auto" w:sz="4" w:space="0"/>
              <w:bottom w:val="single" w:color="auto" w:sz="4" w:space="0"/>
              <w:right w:val="single" w:color="auto" w:sz="4" w:space="0"/>
            </w:tcBorders>
            <w:noWrap w:val="0"/>
            <w:vAlign w:val="top"/>
          </w:tcPr>
          <w:p w14:paraId="5B839619">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738" w:type="dxa"/>
            <w:tcBorders>
              <w:top w:val="single" w:color="auto" w:sz="4" w:space="0"/>
              <w:left w:val="single" w:color="auto" w:sz="4" w:space="0"/>
              <w:bottom w:val="single" w:color="auto" w:sz="4" w:space="0"/>
              <w:right w:val="single" w:color="auto" w:sz="4" w:space="0"/>
            </w:tcBorders>
            <w:noWrap w:val="0"/>
            <w:vAlign w:val="top"/>
          </w:tcPr>
          <w:p w14:paraId="27F306BD">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r>
      <w:tr w14:paraId="0A2C5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649" w:type="dxa"/>
            <w:tcBorders>
              <w:top w:val="single" w:color="auto" w:sz="4" w:space="0"/>
              <w:left w:val="single" w:color="auto" w:sz="4" w:space="0"/>
              <w:bottom w:val="single" w:color="auto" w:sz="4" w:space="0"/>
              <w:right w:val="single" w:color="auto" w:sz="4" w:space="0"/>
            </w:tcBorders>
            <w:noWrap w:val="0"/>
            <w:vAlign w:val="top"/>
          </w:tcPr>
          <w:p w14:paraId="0A6BFC71">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top"/>
          </w:tcPr>
          <w:p w14:paraId="38E48126">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35" w:type="dxa"/>
            <w:tcBorders>
              <w:top w:val="single" w:color="auto" w:sz="4" w:space="0"/>
              <w:left w:val="single" w:color="auto" w:sz="4" w:space="0"/>
              <w:bottom w:val="single" w:color="auto" w:sz="4" w:space="0"/>
              <w:right w:val="single" w:color="auto" w:sz="4" w:space="0"/>
            </w:tcBorders>
            <w:noWrap w:val="0"/>
            <w:vAlign w:val="top"/>
          </w:tcPr>
          <w:p w14:paraId="6DB2A6C9">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top"/>
          </w:tcPr>
          <w:p w14:paraId="150C9B18">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609" w:type="dxa"/>
            <w:tcBorders>
              <w:top w:val="single" w:color="auto" w:sz="4" w:space="0"/>
              <w:left w:val="single" w:color="auto" w:sz="4" w:space="0"/>
              <w:bottom w:val="single" w:color="auto" w:sz="4" w:space="0"/>
              <w:right w:val="single" w:color="auto" w:sz="4" w:space="0"/>
            </w:tcBorders>
            <w:noWrap w:val="0"/>
            <w:vAlign w:val="top"/>
          </w:tcPr>
          <w:p w14:paraId="5104B4FA">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738" w:type="dxa"/>
            <w:tcBorders>
              <w:top w:val="single" w:color="auto" w:sz="4" w:space="0"/>
              <w:left w:val="single" w:color="auto" w:sz="4" w:space="0"/>
              <w:bottom w:val="single" w:color="auto" w:sz="4" w:space="0"/>
              <w:right w:val="single" w:color="auto" w:sz="4" w:space="0"/>
            </w:tcBorders>
            <w:noWrap w:val="0"/>
            <w:vAlign w:val="top"/>
          </w:tcPr>
          <w:p w14:paraId="04A5A468">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r>
      <w:tr w14:paraId="43614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649" w:type="dxa"/>
            <w:tcBorders>
              <w:top w:val="single" w:color="auto" w:sz="4" w:space="0"/>
              <w:left w:val="single" w:color="auto" w:sz="4" w:space="0"/>
              <w:bottom w:val="single" w:color="auto" w:sz="4" w:space="0"/>
              <w:right w:val="single" w:color="auto" w:sz="4" w:space="0"/>
            </w:tcBorders>
            <w:noWrap w:val="0"/>
            <w:vAlign w:val="top"/>
          </w:tcPr>
          <w:p w14:paraId="4C0D1237">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top"/>
          </w:tcPr>
          <w:p w14:paraId="273FD720">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35" w:type="dxa"/>
            <w:tcBorders>
              <w:top w:val="single" w:color="auto" w:sz="4" w:space="0"/>
              <w:left w:val="single" w:color="auto" w:sz="4" w:space="0"/>
              <w:bottom w:val="single" w:color="auto" w:sz="4" w:space="0"/>
              <w:right w:val="single" w:color="auto" w:sz="4" w:space="0"/>
            </w:tcBorders>
            <w:noWrap w:val="0"/>
            <w:vAlign w:val="top"/>
          </w:tcPr>
          <w:p w14:paraId="64F6B636">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top"/>
          </w:tcPr>
          <w:p w14:paraId="46ED3A20">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609" w:type="dxa"/>
            <w:tcBorders>
              <w:top w:val="single" w:color="auto" w:sz="4" w:space="0"/>
              <w:left w:val="single" w:color="auto" w:sz="4" w:space="0"/>
              <w:bottom w:val="single" w:color="auto" w:sz="4" w:space="0"/>
              <w:right w:val="single" w:color="auto" w:sz="4" w:space="0"/>
            </w:tcBorders>
            <w:noWrap w:val="0"/>
            <w:vAlign w:val="top"/>
          </w:tcPr>
          <w:p w14:paraId="10311517">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738" w:type="dxa"/>
            <w:tcBorders>
              <w:top w:val="single" w:color="auto" w:sz="4" w:space="0"/>
              <w:left w:val="single" w:color="auto" w:sz="4" w:space="0"/>
              <w:bottom w:val="single" w:color="auto" w:sz="4" w:space="0"/>
              <w:right w:val="single" w:color="auto" w:sz="4" w:space="0"/>
            </w:tcBorders>
            <w:noWrap w:val="0"/>
            <w:vAlign w:val="top"/>
          </w:tcPr>
          <w:p w14:paraId="1BD07D87">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r>
      <w:tr w14:paraId="2684F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49" w:type="dxa"/>
            <w:tcBorders>
              <w:top w:val="single" w:color="auto" w:sz="4" w:space="0"/>
              <w:left w:val="single" w:color="auto" w:sz="4" w:space="0"/>
              <w:bottom w:val="single" w:color="auto" w:sz="4" w:space="0"/>
              <w:right w:val="single" w:color="auto" w:sz="4" w:space="0"/>
            </w:tcBorders>
            <w:noWrap w:val="0"/>
            <w:vAlign w:val="top"/>
          </w:tcPr>
          <w:p w14:paraId="28B691F8">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top"/>
          </w:tcPr>
          <w:p w14:paraId="7AFD846E">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35" w:type="dxa"/>
            <w:tcBorders>
              <w:top w:val="single" w:color="auto" w:sz="4" w:space="0"/>
              <w:left w:val="single" w:color="auto" w:sz="4" w:space="0"/>
              <w:bottom w:val="single" w:color="auto" w:sz="4" w:space="0"/>
              <w:right w:val="single" w:color="auto" w:sz="4" w:space="0"/>
            </w:tcBorders>
            <w:noWrap w:val="0"/>
            <w:vAlign w:val="top"/>
          </w:tcPr>
          <w:p w14:paraId="77766FCB">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top"/>
          </w:tcPr>
          <w:p w14:paraId="438FCB37">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609" w:type="dxa"/>
            <w:tcBorders>
              <w:top w:val="single" w:color="auto" w:sz="4" w:space="0"/>
              <w:left w:val="single" w:color="auto" w:sz="4" w:space="0"/>
              <w:bottom w:val="single" w:color="auto" w:sz="4" w:space="0"/>
              <w:right w:val="single" w:color="auto" w:sz="4" w:space="0"/>
            </w:tcBorders>
            <w:noWrap w:val="0"/>
            <w:vAlign w:val="top"/>
          </w:tcPr>
          <w:p w14:paraId="19B31CEE">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738" w:type="dxa"/>
            <w:tcBorders>
              <w:top w:val="single" w:color="auto" w:sz="4" w:space="0"/>
              <w:left w:val="single" w:color="auto" w:sz="4" w:space="0"/>
              <w:bottom w:val="single" w:color="auto" w:sz="4" w:space="0"/>
              <w:right w:val="single" w:color="auto" w:sz="4" w:space="0"/>
            </w:tcBorders>
            <w:noWrap w:val="0"/>
            <w:vAlign w:val="top"/>
          </w:tcPr>
          <w:p w14:paraId="0E4D3B4B">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r>
      <w:tr w14:paraId="3DF2C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649" w:type="dxa"/>
            <w:tcBorders>
              <w:top w:val="single" w:color="auto" w:sz="4" w:space="0"/>
              <w:left w:val="single" w:color="auto" w:sz="4" w:space="0"/>
              <w:bottom w:val="single" w:color="auto" w:sz="4" w:space="0"/>
              <w:right w:val="single" w:color="auto" w:sz="4" w:space="0"/>
            </w:tcBorders>
            <w:noWrap w:val="0"/>
            <w:vAlign w:val="top"/>
          </w:tcPr>
          <w:p w14:paraId="204B47F0">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top"/>
          </w:tcPr>
          <w:p w14:paraId="4F49791D">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35" w:type="dxa"/>
            <w:tcBorders>
              <w:top w:val="single" w:color="auto" w:sz="4" w:space="0"/>
              <w:left w:val="single" w:color="auto" w:sz="4" w:space="0"/>
              <w:bottom w:val="single" w:color="auto" w:sz="4" w:space="0"/>
              <w:right w:val="single" w:color="auto" w:sz="4" w:space="0"/>
            </w:tcBorders>
            <w:noWrap w:val="0"/>
            <w:vAlign w:val="top"/>
          </w:tcPr>
          <w:p w14:paraId="67D5CEAD">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top"/>
          </w:tcPr>
          <w:p w14:paraId="35CEDA3D">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609" w:type="dxa"/>
            <w:tcBorders>
              <w:top w:val="single" w:color="auto" w:sz="4" w:space="0"/>
              <w:left w:val="single" w:color="auto" w:sz="4" w:space="0"/>
              <w:bottom w:val="single" w:color="auto" w:sz="4" w:space="0"/>
              <w:right w:val="single" w:color="auto" w:sz="4" w:space="0"/>
            </w:tcBorders>
            <w:noWrap w:val="0"/>
            <w:vAlign w:val="top"/>
          </w:tcPr>
          <w:p w14:paraId="1105E6E2">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738" w:type="dxa"/>
            <w:tcBorders>
              <w:top w:val="single" w:color="auto" w:sz="4" w:space="0"/>
              <w:left w:val="single" w:color="auto" w:sz="4" w:space="0"/>
              <w:bottom w:val="single" w:color="auto" w:sz="4" w:space="0"/>
              <w:right w:val="single" w:color="auto" w:sz="4" w:space="0"/>
            </w:tcBorders>
            <w:noWrap w:val="0"/>
            <w:vAlign w:val="top"/>
          </w:tcPr>
          <w:p w14:paraId="02C79927">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r>
      <w:tr w14:paraId="60C00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49" w:type="dxa"/>
            <w:tcBorders>
              <w:top w:val="single" w:color="auto" w:sz="4" w:space="0"/>
              <w:left w:val="single" w:color="auto" w:sz="4" w:space="0"/>
              <w:bottom w:val="single" w:color="auto" w:sz="4" w:space="0"/>
              <w:right w:val="single" w:color="auto" w:sz="4" w:space="0"/>
            </w:tcBorders>
            <w:noWrap w:val="0"/>
            <w:vAlign w:val="top"/>
          </w:tcPr>
          <w:p w14:paraId="641E1709">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top"/>
          </w:tcPr>
          <w:p w14:paraId="34155721">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35" w:type="dxa"/>
            <w:tcBorders>
              <w:top w:val="single" w:color="auto" w:sz="4" w:space="0"/>
              <w:left w:val="single" w:color="auto" w:sz="4" w:space="0"/>
              <w:bottom w:val="single" w:color="auto" w:sz="4" w:space="0"/>
              <w:right w:val="single" w:color="auto" w:sz="4" w:space="0"/>
            </w:tcBorders>
            <w:noWrap w:val="0"/>
            <w:vAlign w:val="top"/>
          </w:tcPr>
          <w:p w14:paraId="6FA7C839">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top"/>
          </w:tcPr>
          <w:p w14:paraId="11345BCF">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609" w:type="dxa"/>
            <w:tcBorders>
              <w:top w:val="single" w:color="auto" w:sz="4" w:space="0"/>
              <w:left w:val="single" w:color="auto" w:sz="4" w:space="0"/>
              <w:bottom w:val="single" w:color="auto" w:sz="4" w:space="0"/>
              <w:right w:val="single" w:color="auto" w:sz="4" w:space="0"/>
            </w:tcBorders>
            <w:noWrap w:val="0"/>
            <w:vAlign w:val="top"/>
          </w:tcPr>
          <w:p w14:paraId="3CB3FB64">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738" w:type="dxa"/>
            <w:tcBorders>
              <w:top w:val="single" w:color="auto" w:sz="4" w:space="0"/>
              <w:left w:val="single" w:color="auto" w:sz="4" w:space="0"/>
              <w:bottom w:val="single" w:color="auto" w:sz="4" w:space="0"/>
              <w:right w:val="single" w:color="auto" w:sz="4" w:space="0"/>
            </w:tcBorders>
            <w:noWrap w:val="0"/>
            <w:vAlign w:val="top"/>
          </w:tcPr>
          <w:p w14:paraId="282E8CC6">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r>
      <w:tr w14:paraId="60280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649" w:type="dxa"/>
            <w:tcBorders>
              <w:top w:val="single" w:color="auto" w:sz="4" w:space="0"/>
              <w:left w:val="single" w:color="auto" w:sz="4" w:space="0"/>
              <w:bottom w:val="single" w:color="auto" w:sz="4" w:space="0"/>
              <w:right w:val="single" w:color="auto" w:sz="4" w:space="0"/>
            </w:tcBorders>
            <w:noWrap w:val="0"/>
            <w:vAlign w:val="top"/>
          </w:tcPr>
          <w:p w14:paraId="3F420B08">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top"/>
          </w:tcPr>
          <w:p w14:paraId="277841DC">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35" w:type="dxa"/>
            <w:tcBorders>
              <w:top w:val="single" w:color="auto" w:sz="4" w:space="0"/>
              <w:left w:val="single" w:color="auto" w:sz="4" w:space="0"/>
              <w:bottom w:val="single" w:color="auto" w:sz="4" w:space="0"/>
              <w:right w:val="single" w:color="auto" w:sz="4" w:space="0"/>
            </w:tcBorders>
            <w:noWrap w:val="0"/>
            <w:vAlign w:val="top"/>
          </w:tcPr>
          <w:p w14:paraId="45AB1A88">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top"/>
          </w:tcPr>
          <w:p w14:paraId="7AB35619">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609" w:type="dxa"/>
            <w:tcBorders>
              <w:top w:val="single" w:color="auto" w:sz="4" w:space="0"/>
              <w:left w:val="single" w:color="auto" w:sz="4" w:space="0"/>
              <w:bottom w:val="single" w:color="auto" w:sz="4" w:space="0"/>
              <w:right w:val="single" w:color="auto" w:sz="4" w:space="0"/>
            </w:tcBorders>
            <w:noWrap w:val="0"/>
            <w:vAlign w:val="top"/>
          </w:tcPr>
          <w:p w14:paraId="73BBA762">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c>
          <w:tcPr>
            <w:tcW w:w="1738" w:type="dxa"/>
            <w:tcBorders>
              <w:top w:val="single" w:color="auto" w:sz="4" w:space="0"/>
              <w:left w:val="single" w:color="auto" w:sz="4" w:space="0"/>
              <w:bottom w:val="single" w:color="auto" w:sz="4" w:space="0"/>
              <w:right w:val="single" w:color="auto" w:sz="4" w:space="0"/>
            </w:tcBorders>
            <w:noWrap w:val="0"/>
            <w:vAlign w:val="top"/>
          </w:tcPr>
          <w:p w14:paraId="04A6CF80">
            <w:pPr>
              <w:keepNext w:val="0"/>
              <w:keepLines w:val="0"/>
              <w:pageBreakBefore w:val="0"/>
              <w:topLinePunct w:val="0"/>
              <w:autoSpaceDE w:val="0"/>
              <w:autoSpaceDN w:val="0"/>
              <w:bidi w:val="0"/>
              <w:spacing w:before="215"/>
              <w:jc w:val="center"/>
              <w:rPr>
                <w:rFonts w:hint="eastAsia" w:ascii="宋体" w:hAnsi="宋体" w:eastAsia="宋体" w:cs="宋体"/>
                <w:color w:val="auto"/>
                <w:spacing w:val="-3"/>
                <w:sz w:val="24"/>
                <w:highlight w:val="none"/>
              </w:rPr>
            </w:pPr>
          </w:p>
        </w:tc>
      </w:tr>
    </w:tbl>
    <w:p w14:paraId="75B6EE88">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w:t>
      </w:r>
    </w:p>
    <w:p w14:paraId="5429AEC5">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效证明材料：业绩合同关键页（含：首页、服务内容信息页、合同金额页、签字盖章页）。复印件加盖公章，时间以合同签订日期为准。合同签订方必须是投标人自身，存在控股、管理关系投标人之间签订的合同无效，不符合上述要求或未按要求提供有效证明文件的业绩在评审时将不予承认。</w:t>
      </w:r>
    </w:p>
    <w:p w14:paraId="1FD1D71A">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bookmarkStart w:id="1057" w:name="_Toc10768"/>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.投标人提供虚假信息、虚假合同的，按投标无效处理。</w:t>
      </w:r>
      <w:bookmarkEnd w:id="1057"/>
    </w:p>
    <w:p w14:paraId="76CE548D">
      <w:pPr>
        <w:keepNext w:val="0"/>
        <w:keepLines w:val="0"/>
        <w:pageBreakBefore w:val="0"/>
        <w:widowControl w:val="0"/>
        <w:kinsoku/>
        <w:wordWrap/>
        <w:overflowPunct/>
        <w:topLinePunct w:val="0"/>
        <w:autoSpaceDE w:val="0"/>
        <w:autoSpaceDN w:val="0"/>
        <w:bidi w:val="0"/>
        <w:adjustRightInd w:val="0"/>
        <w:snapToGrid w:val="0"/>
        <w:spacing w:before="25" w:after="25" w:line="360" w:lineRule="auto"/>
        <w:ind w:right="360"/>
        <w:jc w:val="left"/>
        <w:textAlignment w:val="auto"/>
        <w:rPr>
          <w:rFonts w:hint="eastAsia" w:ascii="宋体" w:hAnsi="宋体" w:eastAsia="宋体" w:cs="宋体"/>
          <w:color w:val="auto"/>
          <w:sz w:val="24"/>
          <w:highlight w:val="none"/>
        </w:rPr>
      </w:pPr>
    </w:p>
    <w:p w14:paraId="57FD7FA0">
      <w:pPr>
        <w:keepNext w:val="0"/>
        <w:keepLines w:val="0"/>
        <w:pageBreakBefore w:val="0"/>
        <w:widowControl w:val="0"/>
        <w:kinsoku/>
        <w:wordWrap/>
        <w:overflowPunct/>
        <w:topLinePunct w:val="0"/>
        <w:autoSpaceDE w:val="0"/>
        <w:autoSpaceDN w:val="0"/>
        <w:bidi w:val="0"/>
        <w:adjustRightInd w:val="0"/>
        <w:snapToGrid w:val="0"/>
        <w:spacing w:before="25" w:after="25" w:line="360" w:lineRule="auto"/>
        <w:ind w:right="360"/>
        <w:jc w:val="left"/>
        <w:textAlignment w:val="auto"/>
        <w:rPr>
          <w:rFonts w:hint="eastAsia" w:ascii="宋体" w:hAnsi="宋体" w:eastAsia="宋体" w:cs="宋体"/>
          <w:color w:val="auto"/>
          <w:sz w:val="24"/>
          <w:highlight w:val="none"/>
        </w:rPr>
      </w:pPr>
    </w:p>
    <w:p w14:paraId="7F50D838">
      <w:pPr>
        <w:keepNext w:val="0"/>
        <w:keepLines w:val="0"/>
        <w:pageBreakBefore w:val="0"/>
        <w:widowControl w:val="0"/>
        <w:kinsoku/>
        <w:wordWrap/>
        <w:overflowPunct/>
        <w:topLinePunct w:val="0"/>
        <w:autoSpaceDE w:val="0"/>
        <w:autoSpaceDN w:val="0"/>
        <w:bidi w:val="0"/>
        <w:adjustRightInd w:val="0"/>
        <w:snapToGrid w:val="0"/>
        <w:spacing w:before="25" w:after="25" w:line="360" w:lineRule="auto"/>
        <w:ind w:right="360"/>
        <w:jc w:val="left"/>
        <w:textAlignment w:val="auto"/>
        <w:rPr>
          <w:rFonts w:hint="eastAsia" w:ascii="宋体" w:hAnsi="宋体" w:eastAsia="宋体" w:cs="宋体"/>
          <w:color w:val="auto"/>
          <w:sz w:val="24"/>
          <w:highlight w:val="none"/>
        </w:rPr>
      </w:pPr>
    </w:p>
    <w:p w14:paraId="30C8FCB0">
      <w:pPr>
        <w:keepNext w:val="0"/>
        <w:keepLines w:val="0"/>
        <w:pageBreakBefore w:val="0"/>
        <w:widowControl w:val="0"/>
        <w:kinsoku/>
        <w:wordWrap/>
        <w:overflowPunct/>
        <w:topLinePunct w:val="0"/>
        <w:autoSpaceDE w:val="0"/>
        <w:autoSpaceDN w:val="0"/>
        <w:bidi w:val="0"/>
        <w:adjustRightInd w:val="0"/>
        <w:snapToGrid w:val="0"/>
        <w:spacing w:before="25" w:after="25" w:line="360" w:lineRule="auto"/>
        <w:ind w:right="360"/>
        <w:jc w:val="left"/>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投标人名称（加盖公章）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____</w:t>
      </w:r>
    </w:p>
    <w:p w14:paraId="44EDA192">
      <w:pPr>
        <w:keepNext w:val="0"/>
        <w:keepLines w:val="0"/>
        <w:pageBreakBefore w:val="0"/>
        <w:widowControl w:val="0"/>
        <w:kinsoku/>
        <w:wordWrap/>
        <w:overflowPunct/>
        <w:topLinePunct w:val="0"/>
        <w:autoSpaceDE w:val="0"/>
        <w:autoSpaceDN w:val="0"/>
        <w:bidi w:val="0"/>
        <w:adjustRightInd w:val="0"/>
        <w:snapToGrid w:val="0"/>
        <w:spacing w:before="25" w:after="25" w:line="360" w:lineRule="auto"/>
        <w:ind w:right="360"/>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日期：____年____月____日</w:t>
      </w:r>
    </w:p>
    <w:p w14:paraId="73661301">
      <w:pPr>
        <w:rPr>
          <w:rFonts w:hint="eastAsia" w:ascii="宋体" w:hAnsi="宋体" w:eastAsia="宋体" w:cs="宋体"/>
          <w:color w:val="000000"/>
          <w:sz w:val="24"/>
          <w:szCs w:val="20"/>
        </w:rPr>
      </w:pPr>
      <w:r>
        <w:rPr>
          <w:rFonts w:hint="eastAsia" w:ascii="宋体" w:hAnsi="宋体" w:eastAsia="宋体" w:cs="宋体"/>
          <w:color w:val="000000"/>
          <w:sz w:val="24"/>
          <w:szCs w:val="20"/>
        </w:rPr>
        <w:br w:type="page"/>
      </w:r>
    </w:p>
    <w:p w14:paraId="6922B882">
      <w:pPr>
        <w:keepNext w:val="0"/>
        <w:keepLines w:val="0"/>
        <w:pageBreakBefore w:val="0"/>
        <w:widowControl w:val="0"/>
        <w:kinsoku/>
        <w:wordWrap/>
        <w:overflowPunct/>
        <w:topLinePunct w:val="0"/>
        <w:autoSpaceDE w:val="0"/>
        <w:autoSpaceDN w:val="0"/>
        <w:bidi w:val="0"/>
        <w:adjustRightInd w:val="0"/>
        <w:snapToGrid w:val="0"/>
        <w:spacing w:before="25" w:after="25" w:line="360" w:lineRule="auto"/>
        <w:ind w:right="360"/>
        <w:jc w:val="left"/>
        <w:textAlignment w:val="auto"/>
        <w:rPr>
          <w:rFonts w:hint="eastAsia" w:ascii="宋体" w:hAnsi="宋体" w:eastAsia="宋体" w:cs="宋体"/>
          <w:color w:val="000000"/>
          <w:sz w:val="24"/>
          <w:szCs w:val="20"/>
        </w:rPr>
      </w:pPr>
      <w:r>
        <w:rPr>
          <w:rFonts w:hint="eastAsia" w:ascii="宋体" w:hAnsi="宋体" w:eastAsia="宋体" w:cs="宋体"/>
          <w:color w:val="000000"/>
          <w:sz w:val="24"/>
          <w:szCs w:val="20"/>
          <w:lang w:val="en-US" w:eastAsia="zh-CN"/>
        </w:rPr>
        <w:t xml:space="preserve">11.4  </w:t>
      </w:r>
      <w:r>
        <w:rPr>
          <w:rFonts w:hint="eastAsia" w:ascii="宋体" w:hAnsi="宋体" w:eastAsia="宋体" w:cs="宋体"/>
          <w:color w:val="000000"/>
          <w:sz w:val="24"/>
          <w:szCs w:val="20"/>
        </w:rPr>
        <w:t>招标文件</w:t>
      </w:r>
      <w:r>
        <w:rPr>
          <w:rFonts w:hint="eastAsia" w:ascii="宋体" w:hAnsi="宋体" w:eastAsia="宋体" w:cs="宋体"/>
          <w:color w:val="000000"/>
          <w:sz w:val="24"/>
          <w:szCs w:val="20"/>
          <w:lang w:val="en-US" w:eastAsia="zh-CN"/>
        </w:rPr>
        <w:t>中</w:t>
      </w:r>
      <w:r>
        <w:rPr>
          <w:rFonts w:hint="eastAsia" w:ascii="宋体" w:hAnsi="宋体" w:eastAsia="宋体" w:cs="宋体"/>
          <w:color w:val="000000"/>
          <w:sz w:val="24"/>
          <w:szCs w:val="20"/>
        </w:rPr>
        <w:t>要求提供或投标人认为应附的其他材料</w:t>
      </w:r>
    </w:p>
    <w:p w14:paraId="586D0C90">
      <w:pPr>
        <w:widowControl/>
        <w:jc w:val="left"/>
        <w:rPr>
          <w:rFonts w:hint="eastAsia" w:ascii="宋体" w:hAnsi="宋体" w:eastAsia="宋体" w:cs="宋体"/>
          <w:b/>
          <w:sz w:val="36"/>
          <w:szCs w:val="36"/>
        </w:rPr>
      </w:pPr>
    </w:p>
    <w:sectPr>
      <w:pgSz w:w="11907" w:h="16838"/>
      <w:pgMar w:top="1134" w:right="1587" w:bottom="1417" w:left="1701" w:header="850" w:footer="850" w:gutter="0"/>
      <w:pgBorders>
        <w:top w:val="none" w:sz="0" w:space="0"/>
        <w:left w:val="none" w:sz="0" w:space="0"/>
        <w:bottom w:val="none" w:sz="0" w:space="0"/>
        <w:right w:val="none" w:sz="0" w:space="0"/>
      </w:pgBorders>
      <w:pgNumType w:fmt="decimal"/>
      <w:cols w:space="0" w:num="1"/>
      <w:titlePg/>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603B0BF-0A35-440F-BEAD-D8ABBCA66AC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F980C360-DC61-4A2C-9429-80DF285F6D59}"/>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Microsoft YaHei UI">
    <w:panose1 w:val="020B0503020204020204"/>
    <w:charset w:val="86"/>
    <w:family w:val="swiss"/>
    <w:pitch w:val="default"/>
    <w:sig w:usb0="80000287" w:usb1="2ACF3C50" w:usb2="00000016" w:usb3="00000000" w:csb0="0004001F" w:csb1="00000000"/>
  </w:font>
  <w:font w:name="方正公文楷体">
    <w:altName w:val="宋体"/>
    <w:panose1 w:val="00000000000000000000"/>
    <w:charset w:val="86"/>
    <w:family w:val="auto"/>
    <w:pitch w:val="default"/>
    <w:sig w:usb0="00000000" w:usb1="00000000" w:usb2="00000016" w:usb3="00000000" w:csb0="00040001" w:csb1="00000000"/>
    <w:embedRegular r:id="rId3" w:fontKey="{BF11B879-867E-4B15-96A1-9544113E6808}"/>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C2FAD">
    <w:pPr>
      <w:pStyle w:val="28"/>
      <w:framePr w:wrap="around" w:vAnchor="text" w:hAnchor="margin" w:xAlign="right" w:y="1"/>
      <w:rPr>
        <w:rStyle w:val="4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6ED21">
    <w:pPr>
      <w:pStyle w:val="28"/>
      <w:jc w:val="lef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6A9CDA">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A6A9CDA">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A2101">
    <w:pPr>
      <w:pStyle w:val="28"/>
      <w:rPr>
        <w:rStyle w:val="49"/>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E1E8F">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1AE1E8F">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37ED47FE">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1DBD2">
    <w:pPr>
      <w:pStyle w:val="28"/>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54DDC803">
    <w:pPr>
      <w:pStyle w:val="2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1331F">
    <w:pPr>
      <w:pStyle w:val="2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51CF8">
    <w:pPr>
      <w:widowControl/>
      <w:kinsoku w:val="0"/>
      <w:autoSpaceDE w:val="0"/>
      <w:autoSpaceDN w:val="0"/>
      <w:adjustRightInd w:val="0"/>
      <w:snapToGrid w:val="0"/>
      <w:spacing w:line="187" w:lineRule="auto"/>
      <w:ind w:left="4435"/>
      <w:jc w:val="left"/>
      <w:textAlignment w:val="baseline"/>
      <w:rPr>
        <w:rFonts w:ascii="Arial" w:hAnsi="Arial" w:eastAsia="Arial" w:cs="Arial"/>
        <w:snapToGrid w:val="0"/>
        <w:color w:val="000000"/>
        <w:kern w:val="0"/>
        <w:sz w:val="18"/>
        <w:szCs w:val="18"/>
        <w:lang w:eastAsia="en-US"/>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6F8D2">
                          <w:pPr>
                            <w:pStyle w:val="28"/>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C6F8D2">
                    <w:pPr>
                      <w:pStyle w:val="28"/>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8AEEF">
    <w:pPr>
      <w:pStyle w:val="28"/>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697BDFF1">
    <w:pPr>
      <w:pStyle w:val="28"/>
      <w:ind w:right="360"/>
    </w:pPr>
  </w:p>
  <w:p w14:paraId="6E7C0466"/>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49C84">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5464E">
    <w:pPr>
      <w:pStyle w:val="29"/>
      <w:pBdr>
        <w:top w:val="none" w:color="auto" w:sz="0" w:space="0"/>
        <w:left w:val="none" w:color="auto" w:sz="0" w:space="0"/>
        <w:bottom w:val="none" w:color="auto" w:sz="0" w:space="1"/>
        <w:right w:val="none" w:color="auto" w:sz="0" w:space="0"/>
        <w:between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69A9D">
    <w:pPr>
      <w:pStyle w:val="29"/>
      <w:pBdr>
        <w:top w:val="none" w:color="auto" w:sz="0" w:space="0"/>
        <w:left w:val="none" w:color="auto" w:sz="0" w:space="0"/>
        <w:bottom w:val="none" w:color="auto" w:sz="0" w:space="1"/>
        <w:right w:val="none" w:color="auto" w:sz="0" w:space="0"/>
        <w:between w:val="none" w:color="auto" w:sz="0" w:space="0"/>
      </w:pBdr>
      <w:jc w:val="right"/>
    </w:pPr>
    <w:r>
      <w:rPr>
        <w:rFonts w:hint="eastAsia" w:ascii="宋体" w:hAnsi="宋体" w:cs="方正公文楷体"/>
        <w:szCs w:val="28"/>
      </w:rPr>
      <w:drawing>
        <wp:anchor distT="0" distB="0" distL="114300" distR="114300" simplePos="0" relativeHeight="251662336" behindDoc="1" locked="0" layoutInCell="1" allowOverlap="1">
          <wp:simplePos x="0" y="0"/>
          <wp:positionH relativeFrom="column">
            <wp:posOffset>6985</wp:posOffset>
          </wp:positionH>
          <wp:positionV relativeFrom="paragraph">
            <wp:posOffset>170180</wp:posOffset>
          </wp:positionV>
          <wp:extent cx="2324100" cy="515620"/>
          <wp:effectExtent l="0" t="0" r="0" b="5080"/>
          <wp:wrapThrough wrapText="bothSides">
            <wp:wrapPolygon>
              <wp:start x="1180" y="1064"/>
              <wp:lineTo x="236" y="5852"/>
              <wp:lineTo x="0" y="7448"/>
              <wp:lineTo x="0" y="14365"/>
              <wp:lineTo x="472" y="18089"/>
              <wp:lineTo x="944" y="18089"/>
              <wp:lineTo x="1062" y="20217"/>
              <wp:lineTo x="1180" y="21281"/>
              <wp:lineTo x="3541" y="21281"/>
              <wp:lineTo x="3777" y="18089"/>
              <wp:lineTo x="21246" y="17557"/>
              <wp:lineTo x="21482" y="9044"/>
              <wp:lineTo x="21364" y="3724"/>
              <wp:lineTo x="3541" y="1064"/>
              <wp:lineTo x="1180" y="1064"/>
            </wp:wrapPolygon>
          </wp:wrapThrough>
          <wp:docPr id="6" name="图片 6" descr="横式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横式LOGO"/>
                  <pic:cNvPicPr>
                    <a:picLocks noChangeAspect="1"/>
                  </pic:cNvPicPr>
                </pic:nvPicPr>
                <pic:blipFill>
                  <a:blip r:embed="rId1"/>
                  <a:stretch>
                    <a:fillRect/>
                  </a:stretch>
                </pic:blipFill>
                <pic:spPr>
                  <a:xfrm>
                    <a:off x="0" y="0"/>
                    <a:ext cx="2324100" cy="515620"/>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C6846">
    <w:pPr>
      <w:pStyle w:val="29"/>
      <w:pBdr>
        <w:top w:val="none" w:color="auto" w:sz="0" w:space="0"/>
        <w:left w:val="none" w:color="auto" w:sz="0" w:space="0"/>
        <w:bottom w:val="none" w:color="auto" w:sz="0" w:space="1"/>
        <w:right w:val="none" w:color="auto" w:sz="0" w:space="0"/>
        <w:between w:val="none" w:color="auto" w:sz="0" w:space="0"/>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7289C">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F1D6C">
    <w:pPr>
      <w:pStyle w:val="29"/>
      <w:pBdr>
        <w:top w:val="none" w:color="auto" w:sz="0" w:space="0"/>
        <w:left w:val="none" w:color="auto" w:sz="0" w:space="0"/>
        <w:bottom w:val="none" w:color="auto" w:sz="0" w:space="1"/>
        <w:right w:val="none" w:color="auto" w:sz="0" w:space="0"/>
        <w:between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5380A">
    <w:pPr>
      <w:pBdr>
        <w:top w:val="none" w:color="auto" w:sz="0" w:space="1"/>
        <w:left w:val="none" w:color="auto" w:sz="0" w:space="4"/>
        <w:bottom w:val="none" w:color="auto" w:sz="0" w:space="1"/>
        <w:right w:val="none" w:color="auto" w:sz="0" w:space="4"/>
      </w:pBdr>
      <w:kinsoku w:val="0"/>
      <w:autoSpaceDE w:val="0"/>
      <w:autoSpaceDN w:val="0"/>
      <w:adjustRightInd w:val="0"/>
      <w:snapToGrid w:val="0"/>
      <w:spacing w:line="240" w:lineRule="auto"/>
      <w:jc w:val="both"/>
      <w:textAlignment w:val="baseline"/>
      <w:outlineLvl w:val="9"/>
      <w:rPr>
        <w:rFonts w:ascii="Arial" w:hAnsi="Arial" w:eastAsia="Arial" w:cs="Arial"/>
        <w:snapToGrid w:val="0"/>
        <w:color w:val="000000"/>
        <w:kern w:val="0"/>
        <w:sz w:val="18"/>
        <w:szCs w:val="21"/>
        <w:lang w:val="en-US" w:eastAsia="en-US" w:bidi="ar-S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A4311">
    <w:pPr>
      <w:pStyle w:val="29"/>
    </w:pPr>
  </w:p>
  <w:p w14:paraId="1B171AFB"/>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B8238">
    <w:pPr>
      <w:pStyle w:val="29"/>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FA8F0D"/>
    <w:multiLevelType w:val="singleLevel"/>
    <w:tmpl w:val="82FA8F0D"/>
    <w:lvl w:ilvl="0" w:tentative="0">
      <w:start w:val="5"/>
      <w:numFmt w:val="chineseCounting"/>
      <w:suff w:val="space"/>
      <w:lvlText w:val="第%1章"/>
      <w:lvlJc w:val="left"/>
      <w:rPr>
        <w:rFonts w:hint="eastAsia"/>
      </w:rPr>
    </w:lvl>
  </w:abstractNum>
  <w:abstractNum w:abstractNumId="1">
    <w:nsid w:val="B52C5835"/>
    <w:multiLevelType w:val="singleLevel"/>
    <w:tmpl w:val="B52C5835"/>
    <w:lvl w:ilvl="0" w:tentative="0">
      <w:start w:val="1"/>
      <w:numFmt w:val="decimal"/>
      <w:suff w:val="space"/>
      <w:lvlText w:val="%1."/>
      <w:lvlJc w:val="left"/>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92"/>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7"/>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7"/>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6"/>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5"/>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2"/>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1"/>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0"/>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3"/>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6"/>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4"/>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91"/>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08205829"/>
    <w:multiLevelType w:val="multilevel"/>
    <w:tmpl w:val="08205829"/>
    <w:lvl w:ilvl="0" w:tentative="0">
      <w:start w:val="1"/>
      <w:numFmt w:val="bullet"/>
      <w:lvlText w:val=""/>
      <w:lvlJc w:val="left"/>
      <w:pPr>
        <w:tabs>
          <w:tab w:val="left" w:pos="2008"/>
        </w:tabs>
        <w:ind w:left="2008" w:hanging="420"/>
      </w:pPr>
      <w:rPr>
        <w:rFonts w:hint="default" w:ascii="Wingdings" w:hAnsi="Wingdings"/>
      </w:rPr>
    </w:lvl>
    <w:lvl w:ilvl="1" w:tentative="0">
      <w:start w:val="1"/>
      <w:numFmt w:val="bullet"/>
      <w:lvlText w:val=""/>
      <w:lvlJc w:val="left"/>
      <w:pPr>
        <w:tabs>
          <w:tab w:val="left" w:pos="2428"/>
        </w:tabs>
        <w:ind w:left="2428" w:hanging="420"/>
      </w:pPr>
      <w:rPr>
        <w:rFonts w:hint="default" w:ascii="Wingdings" w:hAnsi="Wingdings"/>
      </w:rPr>
    </w:lvl>
    <w:lvl w:ilvl="2" w:tentative="0">
      <w:start w:val="1"/>
      <w:numFmt w:val="bullet"/>
      <w:pStyle w:val="255"/>
      <w:lvlText w:val=""/>
      <w:lvlJc w:val="left"/>
      <w:pPr>
        <w:tabs>
          <w:tab w:val="left" w:pos="2848"/>
        </w:tabs>
        <w:ind w:left="2848" w:hanging="420"/>
      </w:pPr>
      <w:rPr>
        <w:rFonts w:hint="default" w:ascii="Wingdings" w:hAnsi="Wingdings"/>
      </w:rPr>
    </w:lvl>
    <w:lvl w:ilvl="3" w:tentative="0">
      <w:start w:val="1"/>
      <w:numFmt w:val="bullet"/>
      <w:lvlText w:val=""/>
      <w:lvlJc w:val="left"/>
      <w:pPr>
        <w:tabs>
          <w:tab w:val="left" w:pos="3268"/>
        </w:tabs>
        <w:ind w:left="3268" w:hanging="420"/>
      </w:pPr>
      <w:rPr>
        <w:rFonts w:hint="default" w:ascii="Wingdings" w:hAnsi="Wingdings"/>
      </w:rPr>
    </w:lvl>
    <w:lvl w:ilvl="4" w:tentative="0">
      <w:start w:val="1"/>
      <w:numFmt w:val="bullet"/>
      <w:lvlText w:val=""/>
      <w:lvlJc w:val="left"/>
      <w:pPr>
        <w:tabs>
          <w:tab w:val="left" w:pos="3688"/>
        </w:tabs>
        <w:ind w:left="3688" w:hanging="420"/>
      </w:pPr>
      <w:rPr>
        <w:rFonts w:hint="default" w:ascii="Wingdings" w:hAnsi="Wingdings"/>
      </w:rPr>
    </w:lvl>
    <w:lvl w:ilvl="5" w:tentative="0">
      <w:start w:val="1"/>
      <w:numFmt w:val="bullet"/>
      <w:lvlText w:val=""/>
      <w:lvlJc w:val="left"/>
      <w:pPr>
        <w:tabs>
          <w:tab w:val="left" w:pos="4108"/>
        </w:tabs>
        <w:ind w:left="4108" w:hanging="420"/>
      </w:pPr>
      <w:rPr>
        <w:rFonts w:hint="default" w:ascii="Wingdings" w:hAnsi="Wingdings"/>
      </w:rPr>
    </w:lvl>
    <w:lvl w:ilvl="6" w:tentative="0">
      <w:start w:val="1"/>
      <w:numFmt w:val="bullet"/>
      <w:lvlText w:val=""/>
      <w:lvlJc w:val="left"/>
      <w:pPr>
        <w:tabs>
          <w:tab w:val="left" w:pos="4528"/>
        </w:tabs>
        <w:ind w:left="4528" w:hanging="420"/>
      </w:pPr>
      <w:rPr>
        <w:rFonts w:hint="default" w:ascii="Wingdings" w:hAnsi="Wingdings"/>
      </w:rPr>
    </w:lvl>
    <w:lvl w:ilvl="7" w:tentative="0">
      <w:start w:val="1"/>
      <w:numFmt w:val="bullet"/>
      <w:lvlText w:val=""/>
      <w:lvlJc w:val="left"/>
      <w:pPr>
        <w:tabs>
          <w:tab w:val="left" w:pos="4948"/>
        </w:tabs>
        <w:ind w:left="4948" w:hanging="420"/>
      </w:pPr>
      <w:rPr>
        <w:rFonts w:hint="default" w:ascii="Wingdings" w:hAnsi="Wingdings"/>
      </w:rPr>
    </w:lvl>
    <w:lvl w:ilvl="8" w:tentative="0">
      <w:start w:val="1"/>
      <w:numFmt w:val="bullet"/>
      <w:lvlText w:val=""/>
      <w:lvlJc w:val="left"/>
      <w:pPr>
        <w:tabs>
          <w:tab w:val="left" w:pos="5368"/>
        </w:tabs>
        <w:ind w:left="5368" w:hanging="420"/>
      </w:pPr>
      <w:rPr>
        <w:rFonts w:hint="default" w:ascii="Wingdings" w:hAnsi="Wingdings"/>
      </w:rPr>
    </w:lvl>
  </w:abstractNum>
  <w:abstractNum w:abstractNumId="12">
    <w:nsid w:val="0E230849"/>
    <w:multiLevelType w:val="multilevel"/>
    <w:tmpl w:val="0E230849"/>
    <w:lvl w:ilvl="0" w:tentative="0">
      <w:start w:val="1"/>
      <w:numFmt w:val="decimal"/>
      <w:pStyle w:val="195"/>
      <w:lvlText w:val="%1"/>
      <w:lvlJc w:val="left"/>
      <w:pPr>
        <w:ind w:left="680" w:hanging="680"/>
      </w:pPr>
      <w:rPr>
        <w:rFonts w:hint="eastAsia" w:ascii="宋体" w:hAnsi="宋体" w:eastAsia="宋体"/>
      </w:rPr>
    </w:lvl>
    <w:lvl w:ilvl="1" w:tentative="0">
      <w:start w:val="1"/>
      <w:numFmt w:val="decimal"/>
      <w:pStyle w:val="196"/>
      <w:lvlText w:val="%1.%2"/>
      <w:lvlJc w:val="left"/>
      <w:pPr>
        <w:ind w:left="851" w:hanging="851"/>
      </w:pPr>
      <w:rPr>
        <w:rFonts w:hint="eastAsia" w:ascii="宋体" w:hAnsi="宋体" w:eastAsia="宋体"/>
        <w:color w:val="auto"/>
      </w:rPr>
    </w:lvl>
    <w:lvl w:ilvl="2" w:tentative="0">
      <w:start w:val="1"/>
      <w:numFmt w:val="decimal"/>
      <w:pStyle w:val="197"/>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2"/>
  </w:num>
  <w:num w:numId="8">
    <w:abstractNumId w:val="11"/>
  </w:num>
  <w:num w:numId="9">
    <w:abstractNumId w:val="8"/>
  </w:num>
  <w:num w:numId="10">
    <w:abstractNumId w:val="2"/>
  </w:num>
  <w:num w:numId="11">
    <w:abstractNumId w:val="16"/>
  </w:num>
  <w:num w:numId="12">
    <w:abstractNumId w:val="13"/>
  </w:num>
  <w:num w:numId="13">
    <w:abstractNumId w:val="19"/>
  </w:num>
  <w:num w:numId="14">
    <w:abstractNumId w:val="0"/>
  </w:num>
  <w:num w:numId="15">
    <w:abstractNumId w:val="14"/>
  </w:num>
  <w:num w:numId="16">
    <w:abstractNumId w:val="17"/>
  </w:num>
  <w:num w:numId="17">
    <w:abstractNumId w:val="15"/>
  </w:num>
  <w:num w:numId="18">
    <w:abstractNumId w:val="1"/>
  </w:num>
  <w:num w:numId="19">
    <w:abstractNumId w:val="1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MGZkMTRmZWM0NmQ4YTZjZGUyMzI0ZjA3Y2M3MDkwYzE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718"/>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1A0"/>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242"/>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20556"/>
    <w:rsid w:val="01094D29"/>
    <w:rsid w:val="011B58EE"/>
    <w:rsid w:val="01852063"/>
    <w:rsid w:val="01B841E6"/>
    <w:rsid w:val="02A705C7"/>
    <w:rsid w:val="02DA6FE9"/>
    <w:rsid w:val="03630182"/>
    <w:rsid w:val="03E5503B"/>
    <w:rsid w:val="0404728D"/>
    <w:rsid w:val="0422003D"/>
    <w:rsid w:val="04380079"/>
    <w:rsid w:val="04575F38"/>
    <w:rsid w:val="0493386E"/>
    <w:rsid w:val="04BB586B"/>
    <w:rsid w:val="04ED23F9"/>
    <w:rsid w:val="05016874"/>
    <w:rsid w:val="05654D72"/>
    <w:rsid w:val="057272E7"/>
    <w:rsid w:val="05A97997"/>
    <w:rsid w:val="05C23F5D"/>
    <w:rsid w:val="063B68A1"/>
    <w:rsid w:val="064047AA"/>
    <w:rsid w:val="06581AF4"/>
    <w:rsid w:val="066F06B5"/>
    <w:rsid w:val="06707C73"/>
    <w:rsid w:val="06734B80"/>
    <w:rsid w:val="067A4160"/>
    <w:rsid w:val="06AC26FF"/>
    <w:rsid w:val="06AF1E45"/>
    <w:rsid w:val="06B91872"/>
    <w:rsid w:val="06CB676A"/>
    <w:rsid w:val="06D53145"/>
    <w:rsid w:val="07100621"/>
    <w:rsid w:val="075A474A"/>
    <w:rsid w:val="07723089"/>
    <w:rsid w:val="07FB4E2D"/>
    <w:rsid w:val="080954A8"/>
    <w:rsid w:val="0841199C"/>
    <w:rsid w:val="084560A8"/>
    <w:rsid w:val="084726D0"/>
    <w:rsid w:val="09795C5D"/>
    <w:rsid w:val="0995305F"/>
    <w:rsid w:val="0A0420EC"/>
    <w:rsid w:val="0A116B8A"/>
    <w:rsid w:val="0A6A26DF"/>
    <w:rsid w:val="0AA23C86"/>
    <w:rsid w:val="0AA43C12"/>
    <w:rsid w:val="0ABA32A4"/>
    <w:rsid w:val="0AEE0C79"/>
    <w:rsid w:val="0B043FF8"/>
    <w:rsid w:val="0B0E30C9"/>
    <w:rsid w:val="0B660C1A"/>
    <w:rsid w:val="0C1B5A9E"/>
    <w:rsid w:val="0C405504"/>
    <w:rsid w:val="0C4D19CF"/>
    <w:rsid w:val="0C6B5B31"/>
    <w:rsid w:val="0C767178"/>
    <w:rsid w:val="0CAD06C0"/>
    <w:rsid w:val="0CBC40CB"/>
    <w:rsid w:val="0D0316F0"/>
    <w:rsid w:val="0D166A54"/>
    <w:rsid w:val="0D241CB5"/>
    <w:rsid w:val="0D315C80"/>
    <w:rsid w:val="0D7B06C2"/>
    <w:rsid w:val="0D86333C"/>
    <w:rsid w:val="0D9E0C6B"/>
    <w:rsid w:val="0E1C1BCA"/>
    <w:rsid w:val="0E337741"/>
    <w:rsid w:val="0E3A7B09"/>
    <w:rsid w:val="0E415563"/>
    <w:rsid w:val="0E715598"/>
    <w:rsid w:val="0EC56195"/>
    <w:rsid w:val="0EEF7A3D"/>
    <w:rsid w:val="0FCA5AF5"/>
    <w:rsid w:val="0FD91EF8"/>
    <w:rsid w:val="0FDF6DE2"/>
    <w:rsid w:val="0FE64614"/>
    <w:rsid w:val="0FF32EA4"/>
    <w:rsid w:val="10014FAA"/>
    <w:rsid w:val="106A6FF4"/>
    <w:rsid w:val="10AB0662"/>
    <w:rsid w:val="10BC7192"/>
    <w:rsid w:val="10C83D1A"/>
    <w:rsid w:val="11310FB7"/>
    <w:rsid w:val="11484C65"/>
    <w:rsid w:val="11735557"/>
    <w:rsid w:val="11BE6AD3"/>
    <w:rsid w:val="11E954BE"/>
    <w:rsid w:val="12135469"/>
    <w:rsid w:val="126B2BC5"/>
    <w:rsid w:val="126D127D"/>
    <w:rsid w:val="12706417"/>
    <w:rsid w:val="12810624"/>
    <w:rsid w:val="128F4AEF"/>
    <w:rsid w:val="129E11D6"/>
    <w:rsid w:val="12B26A30"/>
    <w:rsid w:val="12DF627E"/>
    <w:rsid w:val="12E666D9"/>
    <w:rsid w:val="12E76CED"/>
    <w:rsid w:val="12FE1C75"/>
    <w:rsid w:val="13211947"/>
    <w:rsid w:val="132216E0"/>
    <w:rsid w:val="13441845"/>
    <w:rsid w:val="13E0137B"/>
    <w:rsid w:val="1488058A"/>
    <w:rsid w:val="154C0F75"/>
    <w:rsid w:val="15E2762C"/>
    <w:rsid w:val="161F7DE1"/>
    <w:rsid w:val="164E1C26"/>
    <w:rsid w:val="16B26FFE"/>
    <w:rsid w:val="16BC1C2B"/>
    <w:rsid w:val="16DE0BDF"/>
    <w:rsid w:val="16EF2001"/>
    <w:rsid w:val="16F92E7F"/>
    <w:rsid w:val="1759391E"/>
    <w:rsid w:val="17827620"/>
    <w:rsid w:val="17A740BC"/>
    <w:rsid w:val="17F93E0B"/>
    <w:rsid w:val="18100480"/>
    <w:rsid w:val="1818283A"/>
    <w:rsid w:val="18295F2E"/>
    <w:rsid w:val="192D6E10"/>
    <w:rsid w:val="1950124B"/>
    <w:rsid w:val="195A5C74"/>
    <w:rsid w:val="195D03D3"/>
    <w:rsid w:val="197F6F94"/>
    <w:rsid w:val="198B79E0"/>
    <w:rsid w:val="19B17A41"/>
    <w:rsid w:val="1A0226AD"/>
    <w:rsid w:val="1A25729D"/>
    <w:rsid w:val="1A651848"/>
    <w:rsid w:val="1AB01AA7"/>
    <w:rsid w:val="1AE300CE"/>
    <w:rsid w:val="1B081624"/>
    <w:rsid w:val="1B1A1616"/>
    <w:rsid w:val="1B5E0712"/>
    <w:rsid w:val="1B60791E"/>
    <w:rsid w:val="1B762547"/>
    <w:rsid w:val="1B7A7ECD"/>
    <w:rsid w:val="1BA710FC"/>
    <w:rsid w:val="1BD602DC"/>
    <w:rsid w:val="1BD9502D"/>
    <w:rsid w:val="1C3F7586"/>
    <w:rsid w:val="1C455CA5"/>
    <w:rsid w:val="1C6568C1"/>
    <w:rsid w:val="1C672639"/>
    <w:rsid w:val="1D2C69D2"/>
    <w:rsid w:val="1D464944"/>
    <w:rsid w:val="1DBC6511"/>
    <w:rsid w:val="1DC835AB"/>
    <w:rsid w:val="1E1848CD"/>
    <w:rsid w:val="1E761944"/>
    <w:rsid w:val="1E894AE9"/>
    <w:rsid w:val="1EDF295B"/>
    <w:rsid w:val="1EE0435E"/>
    <w:rsid w:val="1F7C464D"/>
    <w:rsid w:val="1F965986"/>
    <w:rsid w:val="1FDC1A61"/>
    <w:rsid w:val="20C55B80"/>
    <w:rsid w:val="20D81D57"/>
    <w:rsid w:val="21430662"/>
    <w:rsid w:val="21B41F35"/>
    <w:rsid w:val="21DC7625"/>
    <w:rsid w:val="220B7986"/>
    <w:rsid w:val="2217065D"/>
    <w:rsid w:val="222A07C5"/>
    <w:rsid w:val="22635651"/>
    <w:rsid w:val="22D12F02"/>
    <w:rsid w:val="23040BE2"/>
    <w:rsid w:val="230706D2"/>
    <w:rsid w:val="23190A27"/>
    <w:rsid w:val="23250B58"/>
    <w:rsid w:val="234E00AF"/>
    <w:rsid w:val="239E00B4"/>
    <w:rsid w:val="23A61C99"/>
    <w:rsid w:val="23C67290"/>
    <w:rsid w:val="23DF51AB"/>
    <w:rsid w:val="241C555E"/>
    <w:rsid w:val="24303C58"/>
    <w:rsid w:val="2441618A"/>
    <w:rsid w:val="24AC7783"/>
    <w:rsid w:val="24D03CD9"/>
    <w:rsid w:val="250F1AC0"/>
    <w:rsid w:val="251E74A4"/>
    <w:rsid w:val="258C6084"/>
    <w:rsid w:val="261C6242"/>
    <w:rsid w:val="263038BD"/>
    <w:rsid w:val="26654354"/>
    <w:rsid w:val="26AD77E2"/>
    <w:rsid w:val="2705317A"/>
    <w:rsid w:val="271D5449"/>
    <w:rsid w:val="27843CE5"/>
    <w:rsid w:val="279A1B15"/>
    <w:rsid w:val="27A13255"/>
    <w:rsid w:val="27DF05AC"/>
    <w:rsid w:val="27E51136"/>
    <w:rsid w:val="27EC7E96"/>
    <w:rsid w:val="28002AB0"/>
    <w:rsid w:val="284877C3"/>
    <w:rsid w:val="284A6702"/>
    <w:rsid w:val="285A74F6"/>
    <w:rsid w:val="28697739"/>
    <w:rsid w:val="28706D19"/>
    <w:rsid w:val="289742A6"/>
    <w:rsid w:val="28AB185F"/>
    <w:rsid w:val="28B61AF9"/>
    <w:rsid w:val="28F27672"/>
    <w:rsid w:val="29B019A3"/>
    <w:rsid w:val="29C015DB"/>
    <w:rsid w:val="29C0782D"/>
    <w:rsid w:val="29D41169"/>
    <w:rsid w:val="2A73489F"/>
    <w:rsid w:val="2AD01CF1"/>
    <w:rsid w:val="2B5E4E07"/>
    <w:rsid w:val="2B667F60"/>
    <w:rsid w:val="2B8054C5"/>
    <w:rsid w:val="2BB313F7"/>
    <w:rsid w:val="2BCC7832"/>
    <w:rsid w:val="2BD63337"/>
    <w:rsid w:val="2BEC66B7"/>
    <w:rsid w:val="2C5150B2"/>
    <w:rsid w:val="2C657FCC"/>
    <w:rsid w:val="2CBF2C73"/>
    <w:rsid w:val="2CD5539D"/>
    <w:rsid w:val="2CD970E7"/>
    <w:rsid w:val="2D6D7CCB"/>
    <w:rsid w:val="2D850B71"/>
    <w:rsid w:val="2DAA682A"/>
    <w:rsid w:val="2DC31316"/>
    <w:rsid w:val="2E0102CF"/>
    <w:rsid w:val="2E285745"/>
    <w:rsid w:val="2E2A554C"/>
    <w:rsid w:val="2E2E1209"/>
    <w:rsid w:val="2E415B63"/>
    <w:rsid w:val="2E6E6890"/>
    <w:rsid w:val="2EDA6E9C"/>
    <w:rsid w:val="2EE867E6"/>
    <w:rsid w:val="2F652FB2"/>
    <w:rsid w:val="300A1F5F"/>
    <w:rsid w:val="300F6E18"/>
    <w:rsid w:val="303B6882"/>
    <w:rsid w:val="30474804"/>
    <w:rsid w:val="307B625B"/>
    <w:rsid w:val="307D1FD3"/>
    <w:rsid w:val="30B03CE2"/>
    <w:rsid w:val="31033252"/>
    <w:rsid w:val="31197F4E"/>
    <w:rsid w:val="31271F3F"/>
    <w:rsid w:val="3135584F"/>
    <w:rsid w:val="31824FC8"/>
    <w:rsid w:val="31B93423"/>
    <w:rsid w:val="31C83722"/>
    <w:rsid w:val="31D67BED"/>
    <w:rsid w:val="32A253B4"/>
    <w:rsid w:val="32B334B9"/>
    <w:rsid w:val="32EB653A"/>
    <w:rsid w:val="331A61FF"/>
    <w:rsid w:val="332B3F69"/>
    <w:rsid w:val="33A44E48"/>
    <w:rsid w:val="33F426FF"/>
    <w:rsid w:val="34360E17"/>
    <w:rsid w:val="347436ED"/>
    <w:rsid w:val="349F1742"/>
    <w:rsid w:val="353E762A"/>
    <w:rsid w:val="356C0B3B"/>
    <w:rsid w:val="3579545F"/>
    <w:rsid w:val="358A17B9"/>
    <w:rsid w:val="359C114E"/>
    <w:rsid w:val="35A10512"/>
    <w:rsid w:val="35DB7EC8"/>
    <w:rsid w:val="3615572B"/>
    <w:rsid w:val="365513C3"/>
    <w:rsid w:val="366854D4"/>
    <w:rsid w:val="36986881"/>
    <w:rsid w:val="36CE5337"/>
    <w:rsid w:val="36DA1F2E"/>
    <w:rsid w:val="36FA437E"/>
    <w:rsid w:val="37162C95"/>
    <w:rsid w:val="372C02AF"/>
    <w:rsid w:val="37476E97"/>
    <w:rsid w:val="375E101A"/>
    <w:rsid w:val="37941132"/>
    <w:rsid w:val="3854045B"/>
    <w:rsid w:val="38602906"/>
    <w:rsid w:val="38D854C1"/>
    <w:rsid w:val="38F11583"/>
    <w:rsid w:val="3AC649C3"/>
    <w:rsid w:val="3AEF5C1A"/>
    <w:rsid w:val="3B9C689C"/>
    <w:rsid w:val="3BB16FD5"/>
    <w:rsid w:val="3BCA3C4D"/>
    <w:rsid w:val="3BCB6780"/>
    <w:rsid w:val="3BE9676F"/>
    <w:rsid w:val="3C2105FF"/>
    <w:rsid w:val="3C236125"/>
    <w:rsid w:val="3C3E4D0D"/>
    <w:rsid w:val="3C77021F"/>
    <w:rsid w:val="3C771FCD"/>
    <w:rsid w:val="3CF90C34"/>
    <w:rsid w:val="3D5144CD"/>
    <w:rsid w:val="3D94095C"/>
    <w:rsid w:val="3DC56D68"/>
    <w:rsid w:val="3DE37306"/>
    <w:rsid w:val="3E2171FA"/>
    <w:rsid w:val="3E72208F"/>
    <w:rsid w:val="3F087854"/>
    <w:rsid w:val="3F1461F9"/>
    <w:rsid w:val="3F5E11A6"/>
    <w:rsid w:val="3F7F7B16"/>
    <w:rsid w:val="3FCD6EB1"/>
    <w:rsid w:val="40181D19"/>
    <w:rsid w:val="40251D40"/>
    <w:rsid w:val="40280130"/>
    <w:rsid w:val="4064033F"/>
    <w:rsid w:val="409F433B"/>
    <w:rsid w:val="40FF07E3"/>
    <w:rsid w:val="41250249"/>
    <w:rsid w:val="416A65A4"/>
    <w:rsid w:val="42164036"/>
    <w:rsid w:val="4217147A"/>
    <w:rsid w:val="425F396C"/>
    <w:rsid w:val="429F412C"/>
    <w:rsid w:val="42C972FA"/>
    <w:rsid w:val="42CA46A0"/>
    <w:rsid w:val="42CD0A98"/>
    <w:rsid w:val="42F86758"/>
    <w:rsid w:val="430F518E"/>
    <w:rsid w:val="431A0C09"/>
    <w:rsid w:val="43234C5C"/>
    <w:rsid w:val="435412BA"/>
    <w:rsid w:val="43754D8C"/>
    <w:rsid w:val="43903F2A"/>
    <w:rsid w:val="439E42E3"/>
    <w:rsid w:val="43A85162"/>
    <w:rsid w:val="445B21D4"/>
    <w:rsid w:val="445C532C"/>
    <w:rsid w:val="4488300E"/>
    <w:rsid w:val="44BC0EC5"/>
    <w:rsid w:val="44D868DB"/>
    <w:rsid w:val="44EF5183"/>
    <w:rsid w:val="453942C3"/>
    <w:rsid w:val="45583E57"/>
    <w:rsid w:val="45C053B5"/>
    <w:rsid w:val="45CF2E79"/>
    <w:rsid w:val="45E546F5"/>
    <w:rsid w:val="45F60406"/>
    <w:rsid w:val="46794B93"/>
    <w:rsid w:val="46A240EA"/>
    <w:rsid w:val="470923BB"/>
    <w:rsid w:val="471A45C8"/>
    <w:rsid w:val="4766336A"/>
    <w:rsid w:val="47C66004"/>
    <w:rsid w:val="480E2158"/>
    <w:rsid w:val="4812529F"/>
    <w:rsid w:val="484E277B"/>
    <w:rsid w:val="48B06F92"/>
    <w:rsid w:val="497951CE"/>
    <w:rsid w:val="49B05850"/>
    <w:rsid w:val="49F043A0"/>
    <w:rsid w:val="4A165B3A"/>
    <w:rsid w:val="4A3459A1"/>
    <w:rsid w:val="4AA448D5"/>
    <w:rsid w:val="4AAA17BF"/>
    <w:rsid w:val="4B0709C0"/>
    <w:rsid w:val="4B0874BE"/>
    <w:rsid w:val="4B0E7FA0"/>
    <w:rsid w:val="4B3A0D95"/>
    <w:rsid w:val="4B4A7644"/>
    <w:rsid w:val="4B5A31E5"/>
    <w:rsid w:val="4B65373A"/>
    <w:rsid w:val="4BA45DBB"/>
    <w:rsid w:val="4C2D01E4"/>
    <w:rsid w:val="4C59524B"/>
    <w:rsid w:val="4C683B50"/>
    <w:rsid w:val="4C9B1D07"/>
    <w:rsid w:val="4CA86001"/>
    <w:rsid w:val="4CC34DBA"/>
    <w:rsid w:val="4D00163A"/>
    <w:rsid w:val="4D04165B"/>
    <w:rsid w:val="4D2C295F"/>
    <w:rsid w:val="4D3B521B"/>
    <w:rsid w:val="4D714816"/>
    <w:rsid w:val="4D7F0CE1"/>
    <w:rsid w:val="4D891B60"/>
    <w:rsid w:val="4D8E53C8"/>
    <w:rsid w:val="4DDA685F"/>
    <w:rsid w:val="4DEB2AE6"/>
    <w:rsid w:val="4E6B77B5"/>
    <w:rsid w:val="4E785B25"/>
    <w:rsid w:val="4E7B594C"/>
    <w:rsid w:val="4E9764FE"/>
    <w:rsid w:val="4EF61477"/>
    <w:rsid w:val="4F0F5BE3"/>
    <w:rsid w:val="4F642884"/>
    <w:rsid w:val="4F7B197C"/>
    <w:rsid w:val="4F932C84"/>
    <w:rsid w:val="4FA72771"/>
    <w:rsid w:val="4FEF426F"/>
    <w:rsid w:val="501716A5"/>
    <w:rsid w:val="505D63A3"/>
    <w:rsid w:val="507B7E86"/>
    <w:rsid w:val="50811214"/>
    <w:rsid w:val="508B13F1"/>
    <w:rsid w:val="50A373DC"/>
    <w:rsid w:val="50BB4CD3"/>
    <w:rsid w:val="50E82355"/>
    <w:rsid w:val="50EA73C4"/>
    <w:rsid w:val="514F1FA1"/>
    <w:rsid w:val="516F0D03"/>
    <w:rsid w:val="519A012F"/>
    <w:rsid w:val="51CC4187"/>
    <w:rsid w:val="51E732EF"/>
    <w:rsid w:val="52422029"/>
    <w:rsid w:val="528943B0"/>
    <w:rsid w:val="528F7C18"/>
    <w:rsid w:val="52D049DF"/>
    <w:rsid w:val="52E54539"/>
    <w:rsid w:val="5338205E"/>
    <w:rsid w:val="536C1D08"/>
    <w:rsid w:val="536C7F5A"/>
    <w:rsid w:val="538F2279"/>
    <w:rsid w:val="5406153F"/>
    <w:rsid w:val="5429048E"/>
    <w:rsid w:val="543D1653"/>
    <w:rsid w:val="54750DD2"/>
    <w:rsid w:val="548412D3"/>
    <w:rsid w:val="54B43966"/>
    <w:rsid w:val="54B73456"/>
    <w:rsid w:val="54C90416"/>
    <w:rsid w:val="55033852"/>
    <w:rsid w:val="55040901"/>
    <w:rsid w:val="55097B6F"/>
    <w:rsid w:val="551E1ADA"/>
    <w:rsid w:val="552D4FDB"/>
    <w:rsid w:val="558F1CDD"/>
    <w:rsid w:val="55A25378"/>
    <w:rsid w:val="55A3431C"/>
    <w:rsid w:val="56B714EC"/>
    <w:rsid w:val="56DF05DE"/>
    <w:rsid w:val="570C0D53"/>
    <w:rsid w:val="571701DC"/>
    <w:rsid w:val="573945F7"/>
    <w:rsid w:val="576253D0"/>
    <w:rsid w:val="57BE341C"/>
    <w:rsid w:val="57FC6189"/>
    <w:rsid w:val="588019C6"/>
    <w:rsid w:val="59246BE1"/>
    <w:rsid w:val="59A65848"/>
    <w:rsid w:val="59BE0DE3"/>
    <w:rsid w:val="59EE16C8"/>
    <w:rsid w:val="59F20A8D"/>
    <w:rsid w:val="5A2C2DCE"/>
    <w:rsid w:val="5A315A59"/>
    <w:rsid w:val="5A33357F"/>
    <w:rsid w:val="5A470DD9"/>
    <w:rsid w:val="5A4D6F36"/>
    <w:rsid w:val="5A6052B9"/>
    <w:rsid w:val="5A76409B"/>
    <w:rsid w:val="5A94704B"/>
    <w:rsid w:val="5B4D241F"/>
    <w:rsid w:val="5B505CE1"/>
    <w:rsid w:val="5B6A0364"/>
    <w:rsid w:val="5B6F6839"/>
    <w:rsid w:val="5B7D3C8A"/>
    <w:rsid w:val="5B83329D"/>
    <w:rsid w:val="5B9F2137"/>
    <w:rsid w:val="5C0F3B78"/>
    <w:rsid w:val="5C1967A5"/>
    <w:rsid w:val="5C7F2AAC"/>
    <w:rsid w:val="5CBB0FE6"/>
    <w:rsid w:val="5CD67877"/>
    <w:rsid w:val="5D184CAE"/>
    <w:rsid w:val="5D1A2AE7"/>
    <w:rsid w:val="5D50269A"/>
    <w:rsid w:val="5D55380D"/>
    <w:rsid w:val="5D6A4387"/>
    <w:rsid w:val="5D8A5BAC"/>
    <w:rsid w:val="5D9205BD"/>
    <w:rsid w:val="5DC866D4"/>
    <w:rsid w:val="5DD5494D"/>
    <w:rsid w:val="5E0A0A9B"/>
    <w:rsid w:val="5E162F9C"/>
    <w:rsid w:val="5EAC3E3A"/>
    <w:rsid w:val="5ECC7AFE"/>
    <w:rsid w:val="5ED657C7"/>
    <w:rsid w:val="5EF84D97"/>
    <w:rsid w:val="5F073306"/>
    <w:rsid w:val="5F0B0627"/>
    <w:rsid w:val="5F315F1F"/>
    <w:rsid w:val="5F583CD7"/>
    <w:rsid w:val="5F5F73B9"/>
    <w:rsid w:val="5FB010AC"/>
    <w:rsid w:val="5FB05FBE"/>
    <w:rsid w:val="5FE41E12"/>
    <w:rsid w:val="6022031E"/>
    <w:rsid w:val="60360B52"/>
    <w:rsid w:val="607E5A53"/>
    <w:rsid w:val="61605D5A"/>
    <w:rsid w:val="61630BEE"/>
    <w:rsid w:val="623600B0"/>
    <w:rsid w:val="628A5EEF"/>
    <w:rsid w:val="6292105F"/>
    <w:rsid w:val="62AB6160"/>
    <w:rsid w:val="62D11B87"/>
    <w:rsid w:val="62DD19A0"/>
    <w:rsid w:val="63092A34"/>
    <w:rsid w:val="631877B6"/>
    <w:rsid w:val="631A52DC"/>
    <w:rsid w:val="63512CC8"/>
    <w:rsid w:val="63AD4F94"/>
    <w:rsid w:val="63C11BFC"/>
    <w:rsid w:val="6424218B"/>
    <w:rsid w:val="64274FE8"/>
    <w:rsid w:val="64515C6C"/>
    <w:rsid w:val="64713622"/>
    <w:rsid w:val="649308CA"/>
    <w:rsid w:val="64932BAB"/>
    <w:rsid w:val="64AD00F1"/>
    <w:rsid w:val="64AF5C32"/>
    <w:rsid w:val="64DD5792"/>
    <w:rsid w:val="64E5191A"/>
    <w:rsid w:val="657F3B1C"/>
    <w:rsid w:val="65F52031"/>
    <w:rsid w:val="66370423"/>
    <w:rsid w:val="66565FB4"/>
    <w:rsid w:val="666845B1"/>
    <w:rsid w:val="66823556"/>
    <w:rsid w:val="669406BC"/>
    <w:rsid w:val="66BA1CB1"/>
    <w:rsid w:val="66BC2B4E"/>
    <w:rsid w:val="672030DD"/>
    <w:rsid w:val="67310E46"/>
    <w:rsid w:val="67566EED"/>
    <w:rsid w:val="675D7E8D"/>
    <w:rsid w:val="676E209B"/>
    <w:rsid w:val="677F5452"/>
    <w:rsid w:val="677F7CBF"/>
    <w:rsid w:val="67896ED4"/>
    <w:rsid w:val="67CA4DF7"/>
    <w:rsid w:val="67DA7D95"/>
    <w:rsid w:val="6838144E"/>
    <w:rsid w:val="684926DB"/>
    <w:rsid w:val="685D6CA0"/>
    <w:rsid w:val="68AA7398"/>
    <w:rsid w:val="68AD274F"/>
    <w:rsid w:val="68CE0CA1"/>
    <w:rsid w:val="68F44821"/>
    <w:rsid w:val="698069BA"/>
    <w:rsid w:val="69BD4C2B"/>
    <w:rsid w:val="69BE2739"/>
    <w:rsid w:val="69DA7573"/>
    <w:rsid w:val="69E2467A"/>
    <w:rsid w:val="6A476353"/>
    <w:rsid w:val="6AD07B57"/>
    <w:rsid w:val="6ADC28D5"/>
    <w:rsid w:val="6B23319C"/>
    <w:rsid w:val="6BBE4C73"/>
    <w:rsid w:val="6BD47B59"/>
    <w:rsid w:val="6C4C02FA"/>
    <w:rsid w:val="6C5F0204"/>
    <w:rsid w:val="6C7B76F5"/>
    <w:rsid w:val="6CBD4D91"/>
    <w:rsid w:val="6CF474FB"/>
    <w:rsid w:val="6CF53564"/>
    <w:rsid w:val="6D0842FD"/>
    <w:rsid w:val="6D0A4613"/>
    <w:rsid w:val="6D18512F"/>
    <w:rsid w:val="6DB14A8F"/>
    <w:rsid w:val="6DBF48FD"/>
    <w:rsid w:val="6E0B0643"/>
    <w:rsid w:val="6E797A32"/>
    <w:rsid w:val="6EC72090"/>
    <w:rsid w:val="6EDC11E6"/>
    <w:rsid w:val="6EF54E4F"/>
    <w:rsid w:val="6F9841A1"/>
    <w:rsid w:val="70111815"/>
    <w:rsid w:val="70231548"/>
    <w:rsid w:val="70302B20"/>
    <w:rsid w:val="707D6EAA"/>
    <w:rsid w:val="70CC4DD8"/>
    <w:rsid w:val="70D25448"/>
    <w:rsid w:val="711C66C3"/>
    <w:rsid w:val="713F6856"/>
    <w:rsid w:val="71C578FA"/>
    <w:rsid w:val="729C4BB7"/>
    <w:rsid w:val="72C708B1"/>
    <w:rsid w:val="72D60AF4"/>
    <w:rsid w:val="72EF6161"/>
    <w:rsid w:val="72F524E3"/>
    <w:rsid w:val="72FA2A34"/>
    <w:rsid w:val="7327134F"/>
    <w:rsid w:val="734D7008"/>
    <w:rsid w:val="739C3AEB"/>
    <w:rsid w:val="73C13552"/>
    <w:rsid w:val="73D02CB8"/>
    <w:rsid w:val="742C597A"/>
    <w:rsid w:val="742F314F"/>
    <w:rsid w:val="7430203D"/>
    <w:rsid w:val="74324450"/>
    <w:rsid w:val="74344471"/>
    <w:rsid w:val="744A1799"/>
    <w:rsid w:val="74567ED4"/>
    <w:rsid w:val="74C50E20"/>
    <w:rsid w:val="75104791"/>
    <w:rsid w:val="75271ADB"/>
    <w:rsid w:val="756E3266"/>
    <w:rsid w:val="75CE013B"/>
    <w:rsid w:val="761B33ED"/>
    <w:rsid w:val="762F6E99"/>
    <w:rsid w:val="766A6123"/>
    <w:rsid w:val="76905403"/>
    <w:rsid w:val="76B33626"/>
    <w:rsid w:val="76EA1012"/>
    <w:rsid w:val="77000835"/>
    <w:rsid w:val="77733A96"/>
    <w:rsid w:val="779E42D6"/>
    <w:rsid w:val="7820118F"/>
    <w:rsid w:val="787643CE"/>
    <w:rsid w:val="78C519E8"/>
    <w:rsid w:val="78C55892"/>
    <w:rsid w:val="78D83818"/>
    <w:rsid w:val="79052133"/>
    <w:rsid w:val="793368B0"/>
    <w:rsid w:val="79346574"/>
    <w:rsid w:val="796926C2"/>
    <w:rsid w:val="796A4136"/>
    <w:rsid w:val="79870D9A"/>
    <w:rsid w:val="79985A4F"/>
    <w:rsid w:val="79BC0A44"/>
    <w:rsid w:val="79D57D57"/>
    <w:rsid w:val="79E166FC"/>
    <w:rsid w:val="7A431165"/>
    <w:rsid w:val="7A4E3666"/>
    <w:rsid w:val="7A682979"/>
    <w:rsid w:val="7A707A80"/>
    <w:rsid w:val="7A85352B"/>
    <w:rsid w:val="7A97500D"/>
    <w:rsid w:val="7A9A2D36"/>
    <w:rsid w:val="7B02692A"/>
    <w:rsid w:val="7B29594E"/>
    <w:rsid w:val="7B304032"/>
    <w:rsid w:val="7BEF6CB9"/>
    <w:rsid w:val="7BFC5A6F"/>
    <w:rsid w:val="7BFE17E7"/>
    <w:rsid w:val="7C02295A"/>
    <w:rsid w:val="7C172CEB"/>
    <w:rsid w:val="7C2700CB"/>
    <w:rsid w:val="7C896BD7"/>
    <w:rsid w:val="7CB00608"/>
    <w:rsid w:val="7CB71996"/>
    <w:rsid w:val="7CBC0D5A"/>
    <w:rsid w:val="7CFD1A9F"/>
    <w:rsid w:val="7DA05B77"/>
    <w:rsid w:val="7DBC3708"/>
    <w:rsid w:val="7DD02D0F"/>
    <w:rsid w:val="7DF804B8"/>
    <w:rsid w:val="7E374B3D"/>
    <w:rsid w:val="7E891395"/>
    <w:rsid w:val="7ED12D02"/>
    <w:rsid w:val="7F0F1615"/>
    <w:rsid w:val="7F144E7E"/>
    <w:rsid w:val="7F313C82"/>
    <w:rsid w:val="7F46449A"/>
    <w:rsid w:val="7F620AB6"/>
    <w:rsid w:val="7F671451"/>
    <w:rsid w:val="7FC005E7"/>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8"/>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9"/>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242"/>
    <w:qFormat/>
    <w:uiPriority w:val="0"/>
    <w:pPr>
      <w:ind w:firstLine="480" w:firstLineChars="200"/>
    </w:pPr>
    <w:rPr>
      <w:rFonts w:ascii="仿宋_GB2312" w:eastAsia="仿宋_GB2312"/>
      <w:sz w:val="24"/>
    </w:rPr>
  </w:style>
  <w:style w:type="paragraph" w:styleId="12">
    <w:name w:val="toc 7"/>
    <w:basedOn w:val="1"/>
    <w:next w:val="1"/>
    <w:qFormat/>
    <w:uiPriority w:val="0"/>
    <w:pPr>
      <w:ind w:left="2520" w:leftChars="1200"/>
    </w:pPr>
  </w:style>
  <w:style w:type="paragraph" w:styleId="13">
    <w:name w:val="Normal Indent"/>
    <w:basedOn w:val="1"/>
    <w:link w:val="66"/>
    <w:qFormat/>
    <w:uiPriority w:val="0"/>
    <w:pPr>
      <w:autoSpaceDE w:val="0"/>
      <w:autoSpaceDN w:val="0"/>
      <w:adjustRightInd w:val="0"/>
      <w:ind w:firstLine="420"/>
      <w:jc w:val="left"/>
    </w:pPr>
    <w:rPr>
      <w:rFonts w:ascii="宋体"/>
      <w:sz w:val="24"/>
    </w:r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8"/>
    <w:qFormat/>
    <w:uiPriority w:val="0"/>
    <w:pPr>
      <w:shd w:val="clear" w:color="auto" w:fill="000080"/>
    </w:pPr>
  </w:style>
  <w:style w:type="paragraph" w:styleId="16">
    <w:name w:val="annotation text"/>
    <w:basedOn w:val="1"/>
    <w:link w:val="186"/>
    <w:qFormat/>
    <w:uiPriority w:val="99"/>
    <w:pPr>
      <w:jc w:val="left"/>
    </w:pPr>
  </w:style>
  <w:style w:type="paragraph" w:styleId="17">
    <w:name w:val="Body Text 3"/>
    <w:basedOn w:val="1"/>
    <w:link w:val="239"/>
    <w:qFormat/>
    <w:uiPriority w:val="0"/>
    <w:pPr>
      <w:spacing w:after="120"/>
    </w:pPr>
    <w:rPr>
      <w:sz w:val="16"/>
      <w:szCs w:val="16"/>
    </w:rPr>
  </w:style>
  <w:style w:type="paragraph" w:styleId="18">
    <w:name w:val="Body Text"/>
    <w:basedOn w:val="1"/>
    <w:link w:val="240"/>
    <w:qFormat/>
    <w:uiPriority w:val="0"/>
    <w:pPr>
      <w:tabs>
        <w:tab w:val="left" w:pos="567"/>
      </w:tabs>
      <w:spacing w:before="120" w:line="22" w:lineRule="atLeast"/>
    </w:pPr>
    <w:rPr>
      <w:rFonts w:ascii="宋体" w:hAnsi="宋体"/>
      <w:sz w:val="24"/>
    </w:rPr>
  </w:style>
  <w:style w:type="paragraph" w:styleId="19">
    <w:name w:val="Body Text Indent"/>
    <w:basedOn w:val="1"/>
    <w:link w:val="71"/>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6"/>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1"/>
    <w:qFormat/>
    <w:uiPriority w:val="0"/>
    <w:pPr>
      <w:ind w:left="100" w:leftChars="2500"/>
    </w:pPr>
    <w:rPr>
      <w:rFonts w:ascii="仿宋_GB2312" w:hAnsi="宋体" w:eastAsia="仿宋_GB2312"/>
      <w:color w:val="000000"/>
      <w:sz w:val="24"/>
    </w:rPr>
  </w:style>
  <w:style w:type="paragraph" w:styleId="27">
    <w:name w:val="Balloon Text"/>
    <w:basedOn w:val="1"/>
    <w:link w:val="243"/>
    <w:qFormat/>
    <w:uiPriority w:val="0"/>
    <w:rPr>
      <w:sz w:val="18"/>
      <w:szCs w:val="18"/>
    </w:rPr>
  </w:style>
  <w:style w:type="paragraph" w:styleId="28">
    <w:name w:val="footer"/>
    <w:basedOn w:val="1"/>
    <w:link w:val="17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Body Text 2"/>
    <w:basedOn w:val="1"/>
    <w:qFormat/>
    <w:uiPriority w:val="99"/>
    <w:pPr>
      <w:jc w:val="center"/>
    </w:pPr>
    <w:rPr>
      <w:rFonts w:eastAsia="黑体"/>
      <w:bCs/>
      <w:kern w:val="0"/>
      <w:sz w:val="24"/>
    </w:rPr>
  </w:style>
  <w:style w:type="paragraph" w:styleId="37">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92"/>
    <w:qFormat/>
    <w:uiPriority w:val="0"/>
    <w:pPr>
      <w:jc w:val="center"/>
      <w:outlineLvl w:val="0"/>
    </w:pPr>
    <w:rPr>
      <w:b/>
      <w:sz w:val="32"/>
      <w:szCs w:val="20"/>
    </w:rPr>
  </w:style>
  <w:style w:type="paragraph" w:styleId="41">
    <w:name w:val="annotation subject"/>
    <w:basedOn w:val="16"/>
    <w:next w:val="16"/>
    <w:link w:val="246"/>
    <w:qFormat/>
    <w:uiPriority w:val="0"/>
    <w:rPr>
      <w:b/>
      <w:bCs/>
    </w:rPr>
  </w:style>
  <w:style w:type="paragraph" w:styleId="42">
    <w:name w:val="Body Text First Indent"/>
    <w:basedOn w:val="18"/>
    <w:next w:val="43"/>
    <w:qFormat/>
    <w:uiPriority w:val="0"/>
    <w:pPr>
      <w:widowControl w:val="0"/>
      <w:spacing w:after="120" w:line="240" w:lineRule="auto"/>
      <w:ind w:firstLine="420" w:firstLineChars="100"/>
      <w:jc w:val="both"/>
    </w:pPr>
    <w:rPr>
      <w:rFonts w:ascii="Times New Roman" w:hAnsi="Times New Roman" w:eastAsia="宋体" w:cs="Times New Roman"/>
      <w:kern w:val="2"/>
      <w:sz w:val="21"/>
      <w:szCs w:val="24"/>
      <w:lang w:val="en-US" w:eastAsia="zh-CN" w:bidi="ar-SA"/>
    </w:rPr>
  </w:style>
  <w:style w:type="paragraph" w:styleId="43">
    <w:name w:val="Body Text First Indent 2"/>
    <w:basedOn w:val="19"/>
    <w:link w:val="247"/>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1 字符"/>
    <w:basedOn w:val="47"/>
    <w:link w:val="3"/>
    <w:qFormat/>
    <w:uiPriority w:val="0"/>
    <w:rPr>
      <w:rFonts w:ascii="宋体"/>
      <w:b/>
      <w:kern w:val="44"/>
      <w:sz w:val="32"/>
    </w:rPr>
  </w:style>
  <w:style w:type="character" w:customStyle="1" w:styleId="56">
    <w:name w:val="标题 2 Char"/>
    <w:qFormat/>
    <w:uiPriority w:val="0"/>
    <w:rPr>
      <w:rFonts w:ascii="Arial" w:hAnsi="Arial" w:eastAsia="黑体"/>
      <w:b/>
      <w:sz w:val="30"/>
      <w:lang w:val="en-US" w:eastAsia="zh-CN" w:bidi="ar-SA"/>
    </w:rPr>
  </w:style>
  <w:style w:type="paragraph" w:customStyle="1" w:styleId="57">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58">
    <w:name w:val="标题 2 字符"/>
    <w:link w:val="4"/>
    <w:qFormat/>
    <w:uiPriority w:val="0"/>
    <w:rPr>
      <w:rFonts w:ascii="Arial" w:hAnsi="Arial" w:eastAsia="黑体"/>
      <w:b/>
      <w:sz w:val="30"/>
      <w:lang w:val="en-US" w:eastAsia="zh-CN" w:bidi="ar-SA"/>
    </w:rPr>
  </w:style>
  <w:style w:type="character" w:customStyle="1" w:styleId="59">
    <w:name w:val="标题 3 字符"/>
    <w:link w:val="5"/>
    <w:qFormat/>
    <w:uiPriority w:val="0"/>
    <w:rPr>
      <w:rFonts w:ascii="宋体" w:eastAsia="宋体"/>
      <w:b/>
      <w:sz w:val="24"/>
      <w:u w:val="single"/>
      <w:lang w:val="en-US" w:eastAsia="zh-CN" w:bidi="ar-SA"/>
    </w:rPr>
  </w:style>
  <w:style w:type="character" w:customStyle="1" w:styleId="60">
    <w:name w:val="c21"/>
    <w:qFormat/>
    <w:uiPriority w:val="0"/>
    <w:rPr>
      <w:rFonts w:hint="default" w:ascii="ˎ̥" w:hAnsi="ˎ̥"/>
      <w:color w:val="000000"/>
      <w:sz w:val="20"/>
      <w:szCs w:val="20"/>
      <w:u w:val="none"/>
    </w:rPr>
  </w:style>
  <w:style w:type="character" w:customStyle="1" w:styleId="61">
    <w:name w:val="title4"/>
    <w:qFormat/>
    <w:uiPriority w:val="0"/>
    <w:rPr>
      <w:b/>
      <w:bCs/>
      <w:color w:val="1D87B3"/>
      <w:sz w:val="15"/>
      <w:szCs w:val="15"/>
    </w:rPr>
  </w:style>
  <w:style w:type="character" w:customStyle="1" w:styleId="62">
    <w:name w:val="标题 2 Char Char"/>
    <w:qFormat/>
    <w:uiPriority w:val="0"/>
    <w:rPr>
      <w:rFonts w:ascii="Arial" w:hAnsi="Arial" w:eastAsia="黑体"/>
      <w:b/>
      <w:bCs/>
      <w:kern w:val="2"/>
      <w:sz w:val="32"/>
      <w:szCs w:val="32"/>
      <w:lang w:val="en-US" w:eastAsia="zh-CN" w:bidi="ar-SA"/>
    </w:rPr>
  </w:style>
  <w:style w:type="character" w:customStyle="1" w:styleId="63">
    <w:name w:val="black1"/>
    <w:qFormat/>
    <w:uiPriority w:val="0"/>
    <w:rPr>
      <w:color w:val="000000"/>
    </w:rPr>
  </w:style>
  <w:style w:type="character" w:customStyle="1" w:styleId="64">
    <w:name w:val="street-address"/>
    <w:basedOn w:val="47"/>
    <w:qFormat/>
    <w:uiPriority w:val="0"/>
  </w:style>
  <w:style w:type="character" w:customStyle="1" w:styleId="65">
    <w:name w:val="locality"/>
    <w:basedOn w:val="47"/>
    <w:qFormat/>
    <w:uiPriority w:val="0"/>
  </w:style>
  <w:style w:type="character" w:customStyle="1" w:styleId="66">
    <w:name w:val="正文缩进 字符"/>
    <w:link w:val="13"/>
    <w:qFormat/>
    <w:uiPriority w:val="0"/>
    <w:rPr>
      <w:rFonts w:ascii="宋体" w:eastAsia="宋体"/>
      <w:kern w:val="2"/>
      <w:sz w:val="24"/>
      <w:szCs w:val="24"/>
      <w:lang w:val="en-US" w:eastAsia="zh-CN" w:bidi="ar-SA"/>
    </w:rPr>
  </w:style>
  <w:style w:type="character" w:customStyle="1" w:styleId="67">
    <w:name w:val="正文文本缩进 Char1"/>
    <w:link w:val="68"/>
    <w:qFormat/>
    <w:uiPriority w:val="0"/>
    <w:rPr>
      <w:rFonts w:ascii="宋体" w:hAnsi="宋体" w:eastAsia="宋体"/>
      <w:sz w:val="24"/>
      <w:szCs w:val="24"/>
      <w:lang w:bidi="ar-SA"/>
    </w:rPr>
  </w:style>
  <w:style w:type="paragraph" w:customStyle="1" w:styleId="68">
    <w:name w:val="正文文本缩进1"/>
    <w:basedOn w:val="1"/>
    <w:link w:val="67"/>
    <w:qFormat/>
    <w:uiPriority w:val="0"/>
    <w:pPr>
      <w:spacing w:line="480" w:lineRule="exact"/>
      <w:ind w:firstLine="480" w:firstLineChars="200"/>
    </w:pPr>
    <w:rPr>
      <w:rFonts w:ascii="宋体" w:hAnsi="宋体"/>
      <w:kern w:val="0"/>
      <w:sz w:val="24"/>
    </w:rPr>
  </w:style>
  <w:style w:type="character" w:customStyle="1" w:styleId="69">
    <w:name w:val="Char Char11"/>
    <w:qFormat/>
    <w:uiPriority w:val="0"/>
    <w:rPr>
      <w:rFonts w:ascii="宋体" w:eastAsia="宋体"/>
      <w:b/>
      <w:sz w:val="24"/>
      <w:u w:val="single"/>
      <w:lang w:val="en-US" w:eastAsia="zh-CN" w:bidi="ar-SA"/>
    </w:rPr>
  </w:style>
  <w:style w:type="character" w:customStyle="1" w:styleId="70">
    <w:name w:val="txt"/>
    <w:basedOn w:val="47"/>
    <w:qFormat/>
    <w:uiPriority w:val="0"/>
  </w:style>
  <w:style w:type="character" w:customStyle="1" w:styleId="71">
    <w:name w:val="正文文本缩进 字符"/>
    <w:link w:val="19"/>
    <w:qFormat/>
    <w:uiPriority w:val="0"/>
    <w:rPr>
      <w:rFonts w:eastAsia="宋体"/>
      <w:kern w:val="2"/>
      <w:sz w:val="24"/>
      <w:szCs w:val="24"/>
      <w:lang w:val="en-US" w:eastAsia="zh-CN" w:bidi="ar-SA"/>
    </w:rPr>
  </w:style>
  <w:style w:type="character" w:customStyle="1" w:styleId="72">
    <w:name w:val="正文缩进 Char Char"/>
    <w:link w:val="73"/>
    <w:qFormat/>
    <w:uiPriority w:val="0"/>
    <w:rPr>
      <w:rFonts w:ascii="宋体" w:eastAsia="宋体"/>
      <w:snapToGrid w:val="0"/>
      <w:color w:val="000000"/>
      <w:kern w:val="28"/>
      <w:sz w:val="28"/>
      <w:lang w:bidi="ar-SA"/>
    </w:rPr>
  </w:style>
  <w:style w:type="paragraph" w:customStyle="1" w:styleId="73">
    <w:name w:val="正文缩进1"/>
    <w:basedOn w:val="1"/>
    <w:link w:val="72"/>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4">
    <w:name w:val="普通文字1 Char1"/>
    <w:qFormat/>
    <w:uiPriority w:val="0"/>
    <w:rPr>
      <w:rFonts w:ascii="宋体" w:hAnsi="Courier New" w:eastAsia="宋体"/>
      <w:kern w:val="2"/>
      <w:sz w:val="21"/>
      <w:lang w:val="en-US" w:eastAsia="zh-CN" w:bidi="ar-SA"/>
    </w:rPr>
  </w:style>
  <w:style w:type="character" w:customStyle="1" w:styleId="75">
    <w:name w:val="chanpin1"/>
    <w:qFormat/>
    <w:uiPriority w:val="0"/>
    <w:rPr>
      <w:rFonts w:hint="default" w:ascii="ˎ̥" w:hAnsi="ˎ̥"/>
      <w:color w:val="000000"/>
      <w:sz w:val="20"/>
      <w:szCs w:val="20"/>
      <w:u w:val="none"/>
    </w:rPr>
  </w:style>
  <w:style w:type="character" w:customStyle="1" w:styleId="76">
    <w:name w:val="列表段落 字符"/>
    <w:link w:val="77"/>
    <w:qFormat/>
    <w:uiPriority w:val="34"/>
    <w:rPr>
      <w:rFonts w:ascii="Calibri" w:hAnsi="Calibri" w:eastAsia="宋体"/>
      <w:kern w:val="2"/>
      <w:sz w:val="21"/>
      <w:szCs w:val="22"/>
      <w:lang w:val="en-US" w:eastAsia="zh-CN" w:bidi="ar-SA"/>
    </w:rPr>
  </w:style>
  <w:style w:type="paragraph" w:styleId="77">
    <w:name w:val="List Paragraph"/>
    <w:basedOn w:val="1"/>
    <w:link w:val="76"/>
    <w:qFormat/>
    <w:uiPriority w:val="34"/>
    <w:pPr>
      <w:ind w:firstLine="420" w:firstLineChars="200"/>
    </w:pPr>
    <w:rPr>
      <w:rFonts w:ascii="Calibri" w:hAnsi="Calibri"/>
      <w:szCs w:val="22"/>
    </w:rPr>
  </w:style>
  <w:style w:type="character" w:customStyle="1" w:styleId="78">
    <w:name w:val="标题 3 Char Char"/>
    <w:qFormat/>
    <w:uiPriority w:val="0"/>
    <w:rPr>
      <w:rFonts w:eastAsia="宋体"/>
      <w:b/>
      <w:bCs/>
      <w:kern w:val="2"/>
      <w:sz w:val="32"/>
      <w:szCs w:val="32"/>
      <w:lang w:val="en-US" w:eastAsia="zh-CN" w:bidi="ar-SA"/>
    </w:rPr>
  </w:style>
  <w:style w:type="character" w:customStyle="1" w:styleId="79">
    <w:name w:val="段1 Char"/>
    <w:qFormat/>
    <w:uiPriority w:val="0"/>
    <w:rPr>
      <w:rFonts w:ascii="宋体" w:eastAsia="宋体"/>
      <w:sz w:val="24"/>
      <w:lang w:val="en-US" w:eastAsia="zh-CN" w:bidi="ar-SA"/>
    </w:rPr>
  </w:style>
  <w:style w:type="character" w:customStyle="1" w:styleId="80">
    <w:name w:val="页眉 字符"/>
    <w:link w:val="29"/>
    <w:qFormat/>
    <w:uiPriority w:val="0"/>
    <w:rPr>
      <w:rFonts w:eastAsia="宋体"/>
      <w:kern w:val="2"/>
      <w:sz w:val="18"/>
      <w:szCs w:val="18"/>
      <w:lang w:val="en-US" w:eastAsia="zh-CN" w:bidi="ar-SA"/>
    </w:rPr>
  </w:style>
  <w:style w:type="character" w:customStyle="1" w:styleId="81">
    <w:name w:val="chanpin拷贝"/>
    <w:basedOn w:val="47"/>
    <w:qFormat/>
    <w:uiPriority w:val="0"/>
  </w:style>
  <w:style w:type="character" w:customStyle="1" w:styleId="82">
    <w:name w:val="纯文本 Char1"/>
    <w:qFormat/>
    <w:uiPriority w:val="0"/>
    <w:rPr>
      <w:rFonts w:ascii="宋体" w:hAnsi="Courier New" w:eastAsia="宋体"/>
      <w:kern w:val="2"/>
      <w:sz w:val="21"/>
      <w:lang w:val="en-US" w:eastAsia="zh-CN" w:bidi="ar-SA"/>
    </w:rPr>
  </w:style>
  <w:style w:type="character" w:customStyle="1" w:styleId="83">
    <w:name w:val="apple-style-span"/>
    <w:qFormat/>
    <w:uiPriority w:val="0"/>
    <w:rPr>
      <w:rFonts w:cs="Times New Roman"/>
    </w:rPr>
  </w:style>
  <w:style w:type="paragraph" w:customStyle="1" w:styleId="84">
    <w:name w:val="二级条标题"/>
    <w:basedOn w:val="85"/>
    <w:next w:val="1"/>
    <w:qFormat/>
    <w:uiPriority w:val="0"/>
    <w:pPr>
      <w:numPr>
        <w:numId w:val="0"/>
      </w:numPr>
      <w:tabs>
        <w:tab w:val="left" w:pos="360"/>
        <w:tab w:val="left" w:pos="840"/>
      </w:tabs>
      <w:ind w:hanging="840"/>
      <w:outlineLvl w:val="2"/>
    </w:pPr>
    <w:rPr>
      <w:rFonts w:ascii="宋体" w:eastAsia="宋体"/>
      <w:b w:val="0"/>
    </w:rPr>
  </w:style>
  <w:style w:type="paragraph" w:customStyle="1" w:styleId="85">
    <w:name w:val="一级条标题"/>
    <w:basedOn w:val="86"/>
    <w:next w:val="1"/>
    <w:qFormat/>
    <w:uiPriority w:val="0"/>
    <w:pPr>
      <w:numPr>
        <w:ilvl w:val="1"/>
      </w:numPr>
      <w:tabs>
        <w:tab w:val="left" w:pos="360"/>
        <w:tab w:val="left" w:pos="840"/>
      </w:tabs>
      <w:ind w:left="0" w:hanging="840"/>
      <w:outlineLvl w:val="1"/>
    </w:pPr>
  </w:style>
  <w:style w:type="paragraph" w:customStyle="1" w:styleId="86">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7">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8">
    <w:name w:val="字元 字元"/>
    <w:basedOn w:val="1"/>
    <w:qFormat/>
    <w:uiPriority w:val="0"/>
    <w:rPr>
      <w:rFonts w:ascii="Tahoma" w:hAnsi="Tahoma"/>
      <w:sz w:val="24"/>
      <w:szCs w:val="20"/>
    </w:rPr>
  </w:style>
  <w:style w:type="paragraph" w:customStyle="1" w:styleId="89">
    <w:name w:val="Char3 Char Char Char"/>
    <w:basedOn w:val="1"/>
    <w:qFormat/>
    <w:uiPriority w:val="0"/>
    <w:rPr>
      <w:rFonts w:ascii="Tahoma" w:hAnsi="Tahoma"/>
      <w:sz w:val="24"/>
      <w:szCs w:val="20"/>
    </w:rPr>
  </w:style>
  <w:style w:type="paragraph" w:customStyle="1" w:styleId="90">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1">
    <w:name w:val="项目编号2"/>
    <w:basedOn w:val="92"/>
    <w:qFormat/>
    <w:uiPriority w:val="0"/>
    <w:pPr>
      <w:numPr>
        <w:numId w:val="2"/>
      </w:numPr>
    </w:pPr>
  </w:style>
  <w:style w:type="paragraph" w:customStyle="1" w:styleId="92">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3">
    <w:name w:val="图中文字"/>
    <w:basedOn w:val="1"/>
    <w:qFormat/>
    <w:uiPriority w:val="0"/>
    <w:pPr>
      <w:adjustRightInd w:val="0"/>
      <w:snapToGrid w:val="0"/>
      <w:spacing w:line="0" w:lineRule="atLeast"/>
      <w:jc w:val="center"/>
    </w:pPr>
    <w:rPr>
      <w:sz w:val="24"/>
      <w:szCs w:val="20"/>
    </w:rPr>
  </w:style>
  <w:style w:type="paragraph" w:customStyle="1" w:styleId="94">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6">
    <w:name w:val="Char2"/>
    <w:basedOn w:val="1"/>
    <w:qFormat/>
    <w:uiPriority w:val="0"/>
    <w:rPr>
      <w:rFonts w:ascii="Tahoma" w:hAnsi="Tahoma"/>
      <w:sz w:val="24"/>
      <w:szCs w:val="20"/>
    </w:rPr>
  </w:style>
  <w:style w:type="paragraph" w:customStyle="1" w:styleId="97">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0">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1">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4">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6">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7">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8">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9">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0">
    <w:name w:val="font8"/>
    <w:basedOn w:val="1"/>
    <w:qFormat/>
    <w:uiPriority w:val="0"/>
    <w:pPr>
      <w:widowControl/>
      <w:spacing w:before="100" w:beforeAutospacing="1" w:after="100" w:afterAutospacing="1"/>
      <w:jc w:val="left"/>
    </w:pPr>
    <w:rPr>
      <w:kern w:val="0"/>
      <w:sz w:val="36"/>
      <w:szCs w:val="36"/>
    </w:rPr>
  </w:style>
  <w:style w:type="paragraph" w:customStyle="1" w:styleId="111">
    <w:name w:val="Char"/>
    <w:basedOn w:val="1"/>
    <w:qFormat/>
    <w:uiPriority w:val="0"/>
    <w:pPr>
      <w:tabs>
        <w:tab w:val="left" w:pos="360"/>
      </w:tabs>
    </w:pPr>
    <w:rPr>
      <w:sz w:val="24"/>
    </w:rPr>
  </w:style>
  <w:style w:type="paragraph" w:customStyle="1" w:styleId="112">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3">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4">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5">
    <w:name w:val="Char Char1"/>
    <w:basedOn w:val="15"/>
    <w:qFormat/>
    <w:uiPriority w:val="0"/>
    <w:rPr>
      <w:rFonts w:ascii="Tahoma" w:hAnsi="Tahoma"/>
      <w:sz w:val="24"/>
    </w:rPr>
  </w:style>
  <w:style w:type="paragraph" w:customStyle="1" w:styleId="11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8">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9">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0">
    <w:name w:val="Char1 Char Char Char1"/>
    <w:basedOn w:val="1"/>
    <w:qFormat/>
    <w:uiPriority w:val="0"/>
    <w:rPr>
      <w:rFonts w:ascii="Tahoma" w:hAnsi="Tahoma" w:cs="仿宋_GB2312"/>
      <w:sz w:val="24"/>
      <w:szCs w:val="28"/>
    </w:rPr>
  </w:style>
  <w:style w:type="paragraph" w:customStyle="1" w:styleId="121">
    <w:name w:val="四级条标题"/>
    <w:basedOn w:val="122"/>
    <w:next w:val="1"/>
    <w:qFormat/>
    <w:uiPriority w:val="0"/>
    <w:pPr>
      <w:numPr>
        <w:ilvl w:val="4"/>
      </w:numPr>
      <w:tabs>
        <w:tab w:val="left" w:pos="360"/>
        <w:tab w:val="left" w:pos="840"/>
      </w:tabs>
      <w:ind w:left="0" w:hanging="840"/>
      <w:outlineLvl w:val="4"/>
    </w:pPr>
  </w:style>
  <w:style w:type="paragraph" w:customStyle="1" w:styleId="122">
    <w:name w:val="三级条标题"/>
    <w:basedOn w:val="84"/>
    <w:next w:val="1"/>
    <w:qFormat/>
    <w:uiPriority w:val="0"/>
    <w:pPr>
      <w:numPr>
        <w:ilvl w:val="3"/>
        <w:numId w:val="1"/>
      </w:numPr>
      <w:ind w:left="0" w:hanging="840"/>
      <w:outlineLvl w:val="3"/>
    </w:pPr>
  </w:style>
  <w:style w:type="paragraph" w:customStyle="1" w:styleId="123">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4">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5">
    <w:name w:val="List Paragraph1"/>
    <w:basedOn w:val="1"/>
    <w:qFormat/>
    <w:uiPriority w:val="0"/>
    <w:pPr>
      <w:ind w:firstLine="420" w:firstLineChars="200"/>
    </w:pPr>
    <w:rPr>
      <w:rFonts w:ascii="Calibri" w:hAnsi="Calibri"/>
      <w:szCs w:val="22"/>
    </w:rPr>
  </w:style>
  <w:style w:type="paragraph" w:customStyle="1" w:styleId="126">
    <w:name w:val="项目符号1"/>
    <w:basedOn w:val="127"/>
    <w:qFormat/>
    <w:uiPriority w:val="0"/>
    <w:pPr>
      <w:ind w:left="-25" w:firstLine="0"/>
    </w:pPr>
  </w:style>
  <w:style w:type="paragraph" w:customStyle="1" w:styleId="127">
    <w:name w:val="正文文本样式"/>
    <w:basedOn w:val="1"/>
    <w:qFormat/>
    <w:uiPriority w:val="0"/>
    <w:pPr>
      <w:spacing w:line="360" w:lineRule="auto"/>
      <w:ind w:firstLine="482"/>
    </w:pPr>
    <w:rPr>
      <w:rFonts w:cs="宋体"/>
      <w:sz w:val="24"/>
      <w:szCs w:val="20"/>
    </w:rPr>
  </w:style>
  <w:style w:type="paragraph" w:customStyle="1" w:styleId="12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0">
    <w:name w:val="五级条标题"/>
    <w:basedOn w:val="121"/>
    <w:next w:val="1"/>
    <w:qFormat/>
    <w:uiPriority w:val="0"/>
    <w:pPr>
      <w:numPr>
        <w:ilvl w:val="5"/>
      </w:numPr>
      <w:ind w:left="0" w:hanging="840"/>
      <w:outlineLvl w:val="5"/>
    </w:pPr>
  </w:style>
  <w:style w:type="paragraph" w:customStyle="1" w:styleId="13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2">
    <w:name w:val="文档正文"/>
    <w:basedOn w:val="1"/>
    <w:qFormat/>
    <w:uiPriority w:val="0"/>
    <w:pPr>
      <w:snapToGrid w:val="0"/>
      <w:spacing w:before="120" w:after="120" w:line="180" w:lineRule="auto"/>
    </w:pPr>
    <w:rPr>
      <w:rFonts w:ascii="Arial" w:hAnsi="Arial"/>
      <w:szCs w:val="20"/>
    </w:rPr>
  </w:style>
  <w:style w:type="paragraph" w:customStyle="1" w:styleId="13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5">
    <w:name w:val="Char Char Char1 Char"/>
    <w:basedOn w:val="1"/>
    <w:qFormat/>
    <w:uiPriority w:val="0"/>
    <w:rPr>
      <w:rFonts w:ascii="Tahoma" w:hAnsi="Tahoma"/>
      <w:sz w:val="24"/>
      <w:szCs w:val="20"/>
    </w:rPr>
  </w:style>
  <w:style w:type="paragraph" w:customStyle="1" w:styleId="136">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7">
    <w:name w:val="1名"/>
    <w:basedOn w:val="1"/>
    <w:qFormat/>
    <w:uiPriority w:val="0"/>
    <w:pPr>
      <w:numPr>
        <w:ilvl w:val="0"/>
        <w:numId w:val="5"/>
      </w:numPr>
      <w:spacing w:before="120"/>
    </w:pPr>
    <w:rPr>
      <w:rFonts w:ascii="宋体"/>
      <w:sz w:val="28"/>
      <w:szCs w:val="20"/>
    </w:rPr>
  </w:style>
  <w:style w:type="paragraph" w:customStyle="1" w:styleId="138">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9">
    <w:name w:val="Char Char Char1 Char1"/>
    <w:basedOn w:val="1"/>
    <w:qFormat/>
    <w:uiPriority w:val="0"/>
    <w:rPr>
      <w:rFonts w:ascii="Tahoma" w:hAnsi="Tahoma"/>
      <w:sz w:val="24"/>
      <w:szCs w:val="20"/>
    </w:rPr>
  </w:style>
  <w:style w:type="paragraph" w:customStyle="1" w:styleId="140">
    <w:name w:val="Char Char Char Char Char Char Char Char Char Char"/>
    <w:basedOn w:val="1"/>
    <w:qFormat/>
    <w:uiPriority w:val="0"/>
  </w:style>
  <w:style w:type="paragraph" w:customStyle="1" w:styleId="141">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2">
    <w:name w:val="Char1"/>
    <w:basedOn w:val="1"/>
    <w:qFormat/>
    <w:uiPriority w:val="0"/>
    <w:pPr>
      <w:tabs>
        <w:tab w:val="left" w:pos="360"/>
      </w:tabs>
    </w:pPr>
    <w:rPr>
      <w:sz w:val="24"/>
    </w:rPr>
  </w:style>
  <w:style w:type="paragraph" w:customStyle="1" w:styleId="143">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5">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6">
    <w:name w:val="默认段落字体 Para Char Char Char Char"/>
    <w:basedOn w:val="1"/>
    <w:qFormat/>
    <w:uiPriority w:val="0"/>
    <w:rPr>
      <w:rFonts w:ascii="Arial" w:hAnsi="Arial" w:cs="Arial"/>
      <w:szCs w:val="21"/>
    </w:rPr>
  </w:style>
  <w:style w:type="paragraph" w:customStyle="1" w:styleId="14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0">
    <w:name w:val="Char Char Char"/>
    <w:basedOn w:val="1"/>
    <w:qFormat/>
    <w:uiPriority w:val="0"/>
    <w:rPr>
      <w:rFonts w:ascii="Tahoma" w:hAnsi="Tahoma"/>
      <w:sz w:val="24"/>
      <w:szCs w:val="20"/>
    </w:rPr>
  </w:style>
  <w:style w:type="paragraph" w:customStyle="1" w:styleId="151">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2">
    <w:name w:val="缺省文本"/>
    <w:basedOn w:val="1"/>
    <w:qFormat/>
    <w:uiPriority w:val="0"/>
    <w:pPr>
      <w:autoSpaceDE w:val="0"/>
      <w:autoSpaceDN w:val="0"/>
      <w:adjustRightInd w:val="0"/>
      <w:jc w:val="left"/>
    </w:pPr>
    <w:rPr>
      <w:kern w:val="0"/>
      <w:sz w:val="24"/>
    </w:rPr>
  </w:style>
  <w:style w:type="paragraph" w:customStyle="1" w:styleId="153">
    <w:name w:val="Char Char Char1"/>
    <w:basedOn w:val="1"/>
    <w:qFormat/>
    <w:uiPriority w:val="0"/>
    <w:rPr>
      <w:rFonts w:ascii="Tahoma" w:hAnsi="Tahoma"/>
      <w:sz w:val="24"/>
      <w:szCs w:val="20"/>
    </w:rPr>
  </w:style>
  <w:style w:type="paragraph" w:customStyle="1" w:styleId="15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5">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6">
    <w:name w:val="样式2"/>
    <w:basedOn w:val="39"/>
    <w:qFormat/>
    <w:uiPriority w:val="0"/>
    <w:pPr>
      <w:spacing w:line="360" w:lineRule="auto"/>
      <w:jc w:val="center"/>
    </w:pPr>
    <w:rPr>
      <w:sz w:val="24"/>
    </w:rPr>
  </w:style>
  <w:style w:type="paragraph" w:customStyle="1" w:styleId="15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8">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9">
    <w:name w:val="正文 + 楷体_GB2312"/>
    <w:basedOn w:val="1"/>
    <w:qFormat/>
    <w:uiPriority w:val="0"/>
    <w:pPr>
      <w:widowControl/>
      <w:jc w:val="left"/>
    </w:pPr>
    <w:rPr>
      <w:rFonts w:ascii="楷体_GB2312" w:eastAsia="楷体_GB2312" w:cs="Arial"/>
      <w:kern w:val="0"/>
      <w:sz w:val="24"/>
    </w:rPr>
  </w:style>
  <w:style w:type="paragraph" w:customStyle="1" w:styleId="16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1">
    <w:name w:val="1 Char Char Char Char"/>
    <w:basedOn w:val="1"/>
    <w:qFormat/>
    <w:uiPriority w:val="0"/>
    <w:rPr>
      <w:rFonts w:ascii="Tahoma" w:hAnsi="Tahoma"/>
      <w:sz w:val="24"/>
      <w:szCs w:val="20"/>
    </w:rPr>
  </w:style>
  <w:style w:type="paragraph" w:customStyle="1" w:styleId="16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3">
    <w:name w:val="列出段落1"/>
    <w:basedOn w:val="1"/>
    <w:qFormat/>
    <w:uiPriority w:val="0"/>
    <w:pPr>
      <w:ind w:firstLine="420" w:firstLineChars="200"/>
    </w:pPr>
    <w:rPr>
      <w:rFonts w:ascii="Calibri" w:hAnsi="Calibri"/>
      <w:szCs w:val="22"/>
    </w:rPr>
  </w:style>
  <w:style w:type="paragraph" w:customStyle="1" w:styleId="164">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字元 字元1"/>
    <w:basedOn w:val="1"/>
    <w:qFormat/>
    <w:uiPriority w:val="0"/>
    <w:rPr>
      <w:rFonts w:ascii="Tahoma" w:hAnsi="Tahoma"/>
      <w:sz w:val="24"/>
      <w:szCs w:val="20"/>
    </w:rPr>
  </w:style>
  <w:style w:type="paragraph" w:customStyle="1" w:styleId="166">
    <w:name w:val="_Style 160"/>
    <w:qFormat/>
    <w:uiPriority w:val="0"/>
    <w:rPr>
      <w:rFonts w:ascii="Times New Roman" w:hAnsi="Times New Roman" w:eastAsia="宋体" w:cs="Times New Roman"/>
      <w:kern w:val="2"/>
      <w:sz w:val="21"/>
      <w:szCs w:val="24"/>
      <w:lang w:val="en-US" w:eastAsia="zh-CN" w:bidi="ar-SA"/>
    </w:rPr>
  </w:style>
  <w:style w:type="paragraph" w:customStyle="1" w:styleId="167">
    <w:name w:val="项目编号3"/>
    <w:basedOn w:val="127"/>
    <w:qFormat/>
    <w:uiPriority w:val="0"/>
    <w:pPr>
      <w:numPr>
        <w:ilvl w:val="0"/>
        <w:numId w:val="6"/>
      </w:numPr>
    </w:pPr>
  </w:style>
  <w:style w:type="paragraph" w:customStyle="1" w:styleId="168">
    <w:name w:val="Char21"/>
    <w:basedOn w:val="1"/>
    <w:qFormat/>
    <w:uiPriority w:val="0"/>
    <w:rPr>
      <w:rFonts w:ascii="Tahoma" w:hAnsi="Tahoma"/>
      <w:sz w:val="24"/>
      <w:szCs w:val="20"/>
    </w:rPr>
  </w:style>
  <w:style w:type="paragraph" w:customStyle="1" w:styleId="169">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70">
    <w:name w:val="Char Char Char Char Char Char Char Char Char Char1"/>
    <w:basedOn w:val="1"/>
    <w:qFormat/>
    <w:uiPriority w:val="0"/>
    <w:rPr>
      <w:rFonts w:ascii="宋体" w:hAnsi="宋体" w:cs="Courier New"/>
      <w:sz w:val="32"/>
      <w:szCs w:val="32"/>
    </w:rPr>
  </w:style>
  <w:style w:type="paragraph" w:customStyle="1" w:styleId="171">
    <w:name w:val="正文文本样式 加粗"/>
    <w:basedOn w:val="127"/>
    <w:qFormat/>
    <w:uiPriority w:val="0"/>
    <w:rPr>
      <w:b/>
    </w:rPr>
  </w:style>
  <w:style w:type="paragraph" w:customStyle="1" w:styleId="172">
    <w:name w:val="Char2 Char Char Char Char Char Char"/>
    <w:basedOn w:val="1"/>
    <w:qFormat/>
    <w:uiPriority w:val="0"/>
    <w:pPr>
      <w:widowControl/>
      <w:spacing w:line="400" w:lineRule="exact"/>
      <w:jc w:val="center"/>
    </w:pPr>
  </w:style>
  <w:style w:type="character" w:customStyle="1" w:styleId="173">
    <w:name w:val="页脚 字符"/>
    <w:link w:val="28"/>
    <w:qFormat/>
    <w:uiPriority w:val="99"/>
    <w:rPr>
      <w:rFonts w:ascii="宋体" w:eastAsia="宋体"/>
      <w:sz w:val="18"/>
      <w:lang w:val="en-US" w:eastAsia="zh-CN" w:bidi="ar-SA"/>
    </w:rPr>
  </w:style>
  <w:style w:type="paragraph" w:customStyle="1" w:styleId="174">
    <w:name w:val="Char Char4"/>
    <w:basedOn w:val="1"/>
    <w:qFormat/>
    <w:uiPriority w:val="0"/>
    <w:pPr>
      <w:widowControl/>
      <w:spacing w:line="400" w:lineRule="exact"/>
      <w:jc w:val="center"/>
    </w:pPr>
  </w:style>
  <w:style w:type="paragraph" w:customStyle="1" w:styleId="175">
    <w:name w:val="Char3 Char Char Char1"/>
    <w:basedOn w:val="1"/>
    <w:qFormat/>
    <w:uiPriority w:val="0"/>
    <w:rPr>
      <w:rFonts w:ascii="Tahoma" w:hAnsi="Tahoma"/>
      <w:sz w:val="24"/>
      <w:szCs w:val="20"/>
    </w:rPr>
  </w:style>
  <w:style w:type="paragraph" w:styleId="176">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8">
    <w:name w:val="中等深浅网格 1 - 强调文字颜色 2 Char"/>
    <w:link w:val="179"/>
    <w:qFormat/>
    <w:uiPriority w:val="0"/>
    <w:rPr>
      <w:kern w:val="2"/>
      <w:sz w:val="21"/>
      <w:szCs w:val="24"/>
      <w:lang w:val="zh-CN" w:eastAsia="zh-CN"/>
    </w:rPr>
  </w:style>
  <w:style w:type="paragraph" w:customStyle="1" w:styleId="179">
    <w:name w:val="1"/>
    <w:link w:val="178"/>
    <w:qFormat/>
    <w:uiPriority w:val="0"/>
    <w:rPr>
      <w:rFonts w:ascii="Times New Roman" w:hAnsi="Times New Roman" w:eastAsia="宋体" w:cs="Times New Roman"/>
      <w:kern w:val="2"/>
      <w:sz w:val="21"/>
      <w:szCs w:val="24"/>
      <w:lang w:val="zh-CN" w:eastAsia="zh-CN" w:bidi="ar-SA"/>
    </w:rPr>
  </w:style>
  <w:style w:type="paragraph" w:customStyle="1" w:styleId="180">
    <w:name w:val="图文"/>
    <w:basedOn w:val="1"/>
    <w:qFormat/>
    <w:uiPriority w:val="0"/>
    <w:pPr>
      <w:adjustRightInd w:val="0"/>
      <w:snapToGrid w:val="0"/>
      <w:spacing w:after="50" w:line="360" w:lineRule="auto"/>
    </w:pPr>
    <w:rPr>
      <w:sz w:val="24"/>
    </w:rPr>
  </w:style>
  <w:style w:type="paragraph" w:customStyle="1" w:styleId="18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2">
    <w:name w:val="正文表格"/>
    <w:basedOn w:val="1"/>
    <w:link w:val="183"/>
    <w:qFormat/>
    <w:uiPriority w:val="0"/>
    <w:pPr>
      <w:adjustRightInd w:val="0"/>
      <w:snapToGrid w:val="0"/>
      <w:jc w:val="left"/>
    </w:pPr>
    <w:rPr>
      <w:rFonts w:ascii="宋体" w:hAnsi="宋体"/>
      <w:color w:val="000000"/>
      <w:szCs w:val="21"/>
    </w:rPr>
  </w:style>
  <w:style w:type="character" w:customStyle="1" w:styleId="183">
    <w:name w:val="正文表格 Char"/>
    <w:link w:val="182"/>
    <w:qFormat/>
    <w:uiPriority w:val="0"/>
    <w:rPr>
      <w:rFonts w:ascii="宋体" w:hAnsi="宋体"/>
      <w:color w:val="000000"/>
      <w:kern w:val="2"/>
      <w:sz w:val="21"/>
      <w:szCs w:val="21"/>
    </w:rPr>
  </w:style>
  <w:style w:type="paragraph" w:customStyle="1" w:styleId="184">
    <w:name w:val="正文重点"/>
    <w:basedOn w:val="1"/>
    <w:link w:val="185"/>
    <w:qFormat/>
    <w:uiPriority w:val="0"/>
    <w:pPr>
      <w:adjustRightInd w:val="0"/>
      <w:spacing w:line="360" w:lineRule="auto"/>
      <w:ind w:firstLine="482" w:firstLineChars="200"/>
      <w:jc w:val="left"/>
      <w:textAlignment w:val="baseline"/>
    </w:pPr>
    <w:rPr>
      <w:b/>
      <w:kern w:val="0"/>
      <w:sz w:val="24"/>
      <w:szCs w:val="20"/>
    </w:rPr>
  </w:style>
  <w:style w:type="character" w:customStyle="1" w:styleId="185">
    <w:name w:val="正文重点 Char"/>
    <w:link w:val="184"/>
    <w:qFormat/>
    <w:uiPriority w:val="0"/>
    <w:rPr>
      <w:b/>
      <w:sz w:val="24"/>
    </w:rPr>
  </w:style>
  <w:style w:type="character" w:customStyle="1" w:styleId="186">
    <w:name w:val="批注文字 字符1"/>
    <w:link w:val="16"/>
    <w:qFormat/>
    <w:uiPriority w:val="99"/>
    <w:rPr>
      <w:kern w:val="2"/>
      <w:sz w:val="21"/>
      <w:szCs w:val="24"/>
    </w:rPr>
  </w:style>
  <w:style w:type="paragraph" w:customStyle="1" w:styleId="187">
    <w:name w:val="标题1-附件"/>
    <w:basedOn w:val="3"/>
    <w:qFormat/>
    <w:uiPriority w:val="0"/>
    <w:pPr>
      <w:jc w:val="left"/>
    </w:pPr>
    <w:rPr>
      <w:sz w:val="24"/>
      <w:szCs w:val="24"/>
    </w:rPr>
  </w:style>
  <w:style w:type="paragraph" w:customStyle="1" w:styleId="188">
    <w:name w:val="正文小标题"/>
    <w:basedOn w:val="1"/>
    <w:next w:val="13"/>
    <w:link w:val="189"/>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9">
    <w:name w:val="正文小标题 Char"/>
    <w:link w:val="188"/>
    <w:qFormat/>
    <w:uiPriority w:val="0"/>
    <w:rPr>
      <w:rFonts w:ascii="宋体" w:hAnsi="宋体"/>
      <w:b/>
      <w:i/>
      <w:color w:val="FF0000"/>
      <w:kern w:val="2"/>
      <w:sz w:val="24"/>
    </w:rPr>
  </w:style>
  <w:style w:type="paragraph" w:customStyle="1" w:styleId="190">
    <w:name w:val="正文大标题"/>
    <w:basedOn w:val="188"/>
    <w:next w:val="13"/>
    <w:link w:val="191"/>
    <w:qFormat/>
    <w:uiPriority w:val="0"/>
    <w:pPr>
      <w:jc w:val="center"/>
    </w:pPr>
    <w:rPr>
      <w:i w:val="0"/>
      <w:color w:val="000000"/>
      <w:sz w:val="28"/>
      <w:szCs w:val="21"/>
    </w:rPr>
  </w:style>
  <w:style w:type="character" w:customStyle="1" w:styleId="191">
    <w:name w:val="正文大标题 Char"/>
    <w:link w:val="190"/>
    <w:qFormat/>
    <w:uiPriority w:val="0"/>
    <w:rPr>
      <w:rFonts w:ascii="宋体" w:hAnsi="宋体"/>
      <w:b/>
      <w:color w:val="000000"/>
      <w:kern w:val="2"/>
      <w:sz w:val="28"/>
      <w:szCs w:val="21"/>
    </w:rPr>
  </w:style>
  <w:style w:type="character" w:customStyle="1" w:styleId="192">
    <w:name w:val="标题 字符"/>
    <w:link w:val="40"/>
    <w:qFormat/>
    <w:uiPriority w:val="0"/>
    <w:rPr>
      <w:b/>
      <w:kern w:val="2"/>
      <w:sz w:val="32"/>
    </w:rPr>
  </w:style>
  <w:style w:type="paragraph" w:customStyle="1" w:styleId="193">
    <w:name w:val="注释"/>
    <w:basedOn w:val="1"/>
    <w:link w:val="194"/>
    <w:qFormat/>
    <w:uiPriority w:val="0"/>
    <w:pPr>
      <w:adjustRightInd w:val="0"/>
      <w:snapToGrid w:val="0"/>
      <w:ind w:left="420" w:hanging="420" w:hangingChars="200"/>
      <w:jc w:val="left"/>
    </w:pPr>
    <w:rPr>
      <w:rFonts w:ascii="宋体" w:hAnsi="宋体"/>
      <w:szCs w:val="21"/>
    </w:rPr>
  </w:style>
  <w:style w:type="character" w:customStyle="1" w:styleId="194">
    <w:name w:val="注释 Char"/>
    <w:link w:val="193"/>
    <w:qFormat/>
    <w:uiPriority w:val="0"/>
    <w:rPr>
      <w:rFonts w:ascii="宋体" w:hAnsi="宋体"/>
      <w:kern w:val="2"/>
      <w:sz w:val="21"/>
      <w:szCs w:val="21"/>
    </w:rPr>
  </w:style>
  <w:style w:type="paragraph" w:customStyle="1" w:styleId="195">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6">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7">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8">
    <w:name w:val="批注文字 字符"/>
    <w:qFormat/>
    <w:uiPriority w:val="99"/>
    <w:rPr>
      <w:rFonts w:ascii="Times New Roman" w:hAnsi="Times New Roman" w:eastAsia="宋体" w:cs="Times New Roman"/>
      <w:sz w:val="24"/>
      <w:lang w:val="en-US" w:eastAsia="zh-CN" w:bidi="ar-SA"/>
    </w:rPr>
  </w:style>
  <w:style w:type="character" w:customStyle="1" w:styleId="199">
    <w:name w:val="纯文本 字符"/>
    <w:qFormat/>
    <w:uiPriority w:val="99"/>
    <w:rPr>
      <w:rFonts w:ascii="宋体" w:hAnsi="Courier New" w:eastAsia="宋体" w:cs="Times New Roman"/>
      <w:kern w:val="2"/>
      <w:sz w:val="21"/>
      <w:szCs w:val="21"/>
      <w:lang w:val="en-US" w:eastAsia="zh-CN" w:bidi="ar-SA"/>
    </w:rPr>
  </w:style>
  <w:style w:type="paragraph" w:customStyle="1" w:styleId="200">
    <w:name w:val="表格1"/>
    <w:basedOn w:val="1"/>
    <w:qFormat/>
    <w:uiPriority w:val="0"/>
    <w:pPr>
      <w:ind w:firstLine="480" w:firstLineChars="200"/>
      <w:jc w:val="center"/>
    </w:pPr>
    <w:rPr>
      <w:sz w:val="24"/>
      <w:szCs w:val="20"/>
    </w:rPr>
  </w:style>
  <w:style w:type="character" w:customStyle="1" w:styleId="201">
    <w:name w:val="纯文本 字符1"/>
    <w:qFormat/>
    <w:uiPriority w:val="0"/>
    <w:rPr>
      <w:rFonts w:ascii="宋体" w:hAnsi="Courier New"/>
    </w:rPr>
  </w:style>
  <w:style w:type="character" w:customStyle="1" w:styleId="202">
    <w:name w:val="bjh-p"/>
    <w:qFormat/>
    <w:uiPriority w:val="0"/>
  </w:style>
  <w:style w:type="paragraph" w:customStyle="1" w:styleId="203">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4">
    <w:name w:val="正文格式 Char"/>
    <w:link w:val="205"/>
    <w:qFormat/>
    <w:locked/>
    <w:uiPriority w:val="0"/>
    <w:rPr>
      <w:rFonts w:ascii="宋体" w:hAnsi="宋体"/>
      <w:sz w:val="24"/>
      <w:szCs w:val="24"/>
      <w:lang w:val="en-GB"/>
    </w:rPr>
  </w:style>
  <w:style w:type="paragraph" w:customStyle="1" w:styleId="205">
    <w:name w:val="正文格式"/>
    <w:basedOn w:val="1"/>
    <w:link w:val="204"/>
    <w:qFormat/>
    <w:uiPriority w:val="0"/>
    <w:pPr>
      <w:spacing w:beforeLines="50" w:line="360" w:lineRule="auto"/>
      <w:ind w:firstLine="480" w:firstLineChars="200"/>
    </w:pPr>
    <w:rPr>
      <w:rFonts w:ascii="宋体" w:hAnsi="宋体"/>
      <w:kern w:val="0"/>
      <w:sz w:val="24"/>
      <w:lang w:val="en-GB"/>
    </w:rPr>
  </w:style>
  <w:style w:type="character" w:customStyle="1" w:styleId="206">
    <w:name w:val="纯文本 字符2"/>
    <w:basedOn w:val="47"/>
    <w:link w:val="24"/>
    <w:qFormat/>
    <w:uiPriority w:val="0"/>
    <w:rPr>
      <w:rFonts w:hint="eastAsia" w:ascii="宋体" w:hAnsi="Courier New" w:eastAsia="宋体" w:cs="宋体"/>
      <w:kern w:val="2"/>
      <w:sz w:val="21"/>
    </w:rPr>
  </w:style>
  <w:style w:type="character" w:customStyle="1" w:styleId="207">
    <w:name w:val="标题 3 Char"/>
    <w:qFormat/>
    <w:uiPriority w:val="0"/>
    <w:rPr>
      <w:rFonts w:ascii="宋体" w:eastAsia="宋体"/>
      <w:b/>
      <w:sz w:val="24"/>
      <w:u w:val="single"/>
      <w:lang w:val="en-US" w:eastAsia="zh-CN" w:bidi="ar-SA"/>
    </w:rPr>
  </w:style>
  <w:style w:type="character" w:customStyle="1" w:styleId="208">
    <w:name w:val="正文缩进 Char"/>
    <w:qFormat/>
    <w:uiPriority w:val="0"/>
    <w:rPr>
      <w:rFonts w:ascii="宋体" w:eastAsia="宋体"/>
      <w:kern w:val="2"/>
      <w:sz w:val="24"/>
      <w:szCs w:val="24"/>
      <w:lang w:val="en-US" w:eastAsia="zh-CN" w:bidi="ar-SA"/>
    </w:rPr>
  </w:style>
  <w:style w:type="character" w:customStyle="1" w:styleId="209">
    <w:name w:val="Char Char111"/>
    <w:qFormat/>
    <w:uiPriority w:val="0"/>
    <w:rPr>
      <w:rFonts w:ascii="宋体" w:eastAsia="宋体"/>
      <w:b/>
      <w:sz w:val="24"/>
      <w:u w:val="single"/>
      <w:lang w:val="en-US" w:eastAsia="zh-CN" w:bidi="ar-SA"/>
    </w:rPr>
  </w:style>
  <w:style w:type="character" w:customStyle="1" w:styleId="210">
    <w:name w:val="正文文本缩进 Char"/>
    <w:qFormat/>
    <w:uiPriority w:val="0"/>
    <w:rPr>
      <w:rFonts w:eastAsia="宋体"/>
      <w:kern w:val="2"/>
      <w:sz w:val="24"/>
      <w:szCs w:val="24"/>
      <w:lang w:val="en-US" w:eastAsia="zh-CN" w:bidi="ar-SA"/>
    </w:rPr>
  </w:style>
  <w:style w:type="character" w:customStyle="1" w:styleId="211">
    <w:name w:val="列出段落 Char"/>
    <w:qFormat/>
    <w:uiPriority w:val="0"/>
    <w:rPr>
      <w:rFonts w:ascii="Calibri" w:hAnsi="Calibri" w:eastAsia="宋体"/>
      <w:kern w:val="2"/>
      <w:sz w:val="21"/>
      <w:szCs w:val="22"/>
      <w:lang w:val="en-US" w:eastAsia="zh-CN" w:bidi="ar-SA"/>
    </w:rPr>
  </w:style>
  <w:style w:type="character" w:customStyle="1" w:styleId="212">
    <w:name w:val="页眉 Char"/>
    <w:qFormat/>
    <w:uiPriority w:val="0"/>
    <w:rPr>
      <w:rFonts w:eastAsia="宋体"/>
      <w:kern w:val="2"/>
      <w:sz w:val="18"/>
      <w:szCs w:val="18"/>
      <w:lang w:val="en-US" w:eastAsia="zh-CN" w:bidi="ar-SA"/>
    </w:rPr>
  </w:style>
  <w:style w:type="paragraph" w:customStyle="1" w:styleId="213">
    <w:name w:val="字元 字元2"/>
    <w:basedOn w:val="1"/>
    <w:qFormat/>
    <w:uiPriority w:val="0"/>
    <w:rPr>
      <w:rFonts w:ascii="Tahoma" w:hAnsi="Tahoma"/>
      <w:sz w:val="24"/>
      <w:szCs w:val="20"/>
    </w:rPr>
  </w:style>
  <w:style w:type="paragraph" w:customStyle="1" w:styleId="214">
    <w:name w:val="Char3 Char Char Char2"/>
    <w:basedOn w:val="1"/>
    <w:qFormat/>
    <w:uiPriority w:val="0"/>
    <w:rPr>
      <w:rFonts w:ascii="Tahoma" w:hAnsi="Tahoma"/>
      <w:sz w:val="24"/>
      <w:szCs w:val="20"/>
    </w:rPr>
  </w:style>
  <w:style w:type="paragraph" w:customStyle="1" w:styleId="215">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6">
    <w:name w:val="Char3"/>
    <w:basedOn w:val="1"/>
    <w:qFormat/>
    <w:uiPriority w:val="0"/>
    <w:pPr>
      <w:tabs>
        <w:tab w:val="left" w:pos="360"/>
      </w:tabs>
    </w:pPr>
    <w:rPr>
      <w:sz w:val="24"/>
    </w:rPr>
  </w:style>
  <w:style w:type="paragraph" w:customStyle="1" w:styleId="21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9">
    <w:name w:val="列出段落2"/>
    <w:basedOn w:val="1"/>
    <w:qFormat/>
    <w:uiPriority w:val="0"/>
    <w:pPr>
      <w:ind w:firstLine="420" w:firstLineChars="200"/>
    </w:pPr>
    <w:rPr>
      <w:rFonts w:ascii="Calibri" w:hAnsi="Calibri"/>
      <w:szCs w:val="22"/>
    </w:rPr>
  </w:style>
  <w:style w:type="paragraph" w:customStyle="1" w:styleId="220">
    <w:name w:val="Char Char Char1 Char2"/>
    <w:basedOn w:val="1"/>
    <w:qFormat/>
    <w:uiPriority w:val="0"/>
    <w:rPr>
      <w:rFonts w:ascii="Tahoma" w:hAnsi="Tahoma"/>
      <w:sz w:val="24"/>
      <w:szCs w:val="20"/>
    </w:rPr>
  </w:style>
  <w:style w:type="paragraph" w:customStyle="1" w:styleId="221">
    <w:name w:val="Char Char Char2"/>
    <w:basedOn w:val="1"/>
    <w:qFormat/>
    <w:uiPriority w:val="0"/>
    <w:rPr>
      <w:rFonts w:ascii="Tahoma" w:hAnsi="Tahoma"/>
      <w:sz w:val="24"/>
      <w:szCs w:val="20"/>
    </w:rPr>
  </w:style>
  <w:style w:type="paragraph" w:customStyle="1" w:styleId="22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3">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4">
    <w:name w:val="Revision"/>
    <w:qFormat/>
    <w:uiPriority w:val="0"/>
    <w:rPr>
      <w:rFonts w:ascii="Times New Roman" w:hAnsi="Times New Roman" w:eastAsia="宋体" w:cs="Times New Roman"/>
      <w:kern w:val="2"/>
      <w:sz w:val="21"/>
      <w:szCs w:val="24"/>
      <w:lang w:val="en-US" w:eastAsia="zh-CN" w:bidi="ar-SA"/>
    </w:rPr>
  </w:style>
  <w:style w:type="paragraph" w:customStyle="1" w:styleId="225">
    <w:name w:val="Char22"/>
    <w:basedOn w:val="1"/>
    <w:qFormat/>
    <w:uiPriority w:val="0"/>
    <w:rPr>
      <w:rFonts w:ascii="Tahoma" w:hAnsi="Tahoma"/>
      <w:sz w:val="24"/>
      <w:szCs w:val="20"/>
    </w:rPr>
  </w:style>
  <w:style w:type="paragraph" w:customStyle="1" w:styleId="226">
    <w:name w:val="Char Char Char Char Char Char Char Char Char Char2"/>
    <w:basedOn w:val="1"/>
    <w:qFormat/>
    <w:uiPriority w:val="0"/>
    <w:rPr>
      <w:rFonts w:ascii="宋体" w:hAnsi="宋体" w:cs="Courier New"/>
      <w:sz w:val="32"/>
      <w:szCs w:val="32"/>
    </w:rPr>
  </w:style>
  <w:style w:type="paragraph" w:customStyle="1" w:styleId="227">
    <w:name w:val="Char2 Char Char Char Char Char Char1"/>
    <w:basedOn w:val="1"/>
    <w:qFormat/>
    <w:uiPriority w:val="0"/>
    <w:pPr>
      <w:widowControl/>
      <w:spacing w:line="400" w:lineRule="exact"/>
      <w:jc w:val="center"/>
    </w:pPr>
  </w:style>
  <w:style w:type="character" w:customStyle="1" w:styleId="228">
    <w:name w:val="页脚 Char"/>
    <w:qFormat/>
    <w:uiPriority w:val="0"/>
    <w:rPr>
      <w:rFonts w:ascii="宋体" w:eastAsia="宋体"/>
      <w:sz w:val="18"/>
      <w:lang w:val="en-US" w:eastAsia="zh-CN" w:bidi="ar-SA"/>
    </w:rPr>
  </w:style>
  <w:style w:type="paragraph" w:customStyle="1" w:styleId="229">
    <w:name w:val="Char Char41"/>
    <w:basedOn w:val="1"/>
    <w:qFormat/>
    <w:uiPriority w:val="0"/>
    <w:pPr>
      <w:widowControl/>
      <w:spacing w:line="400" w:lineRule="exact"/>
      <w:jc w:val="center"/>
    </w:pPr>
  </w:style>
  <w:style w:type="character" w:customStyle="1" w:styleId="230">
    <w:name w:val="批注文字 Char"/>
    <w:qFormat/>
    <w:uiPriority w:val="99"/>
    <w:rPr>
      <w:kern w:val="2"/>
      <w:sz w:val="21"/>
      <w:szCs w:val="24"/>
    </w:rPr>
  </w:style>
  <w:style w:type="character" w:customStyle="1" w:styleId="231">
    <w:name w:val="标题 Char"/>
    <w:qFormat/>
    <w:uiPriority w:val="0"/>
    <w:rPr>
      <w:b/>
      <w:kern w:val="2"/>
      <w:sz w:val="32"/>
    </w:rPr>
  </w:style>
  <w:style w:type="character" w:customStyle="1" w:styleId="232">
    <w:name w:val="标题 4 字符"/>
    <w:basedOn w:val="47"/>
    <w:link w:val="6"/>
    <w:qFormat/>
    <w:uiPriority w:val="0"/>
    <w:rPr>
      <w:sz w:val="24"/>
    </w:rPr>
  </w:style>
  <w:style w:type="character" w:customStyle="1" w:styleId="233">
    <w:name w:val="标题 5 字符"/>
    <w:basedOn w:val="47"/>
    <w:link w:val="7"/>
    <w:qFormat/>
    <w:uiPriority w:val="0"/>
    <w:rPr>
      <w:b/>
      <w:sz w:val="28"/>
    </w:rPr>
  </w:style>
  <w:style w:type="character" w:customStyle="1" w:styleId="234">
    <w:name w:val="标题 6 字符"/>
    <w:basedOn w:val="47"/>
    <w:link w:val="8"/>
    <w:qFormat/>
    <w:uiPriority w:val="0"/>
    <w:rPr>
      <w:rFonts w:ascii="Arial" w:hAnsi="Arial" w:eastAsia="黑体"/>
      <w:b/>
      <w:sz w:val="24"/>
    </w:rPr>
  </w:style>
  <w:style w:type="character" w:customStyle="1" w:styleId="235">
    <w:name w:val="标题 7 字符"/>
    <w:basedOn w:val="47"/>
    <w:link w:val="9"/>
    <w:qFormat/>
    <w:uiPriority w:val="0"/>
    <w:rPr>
      <w:b/>
      <w:sz w:val="24"/>
    </w:rPr>
  </w:style>
  <w:style w:type="character" w:customStyle="1" w:styleId="236">
    <w:name w:val="标题 8 字符"/>
    <w:basedOn w:val="47"/>
    <w:link w:val="10"/>
    <w:qFormat/>
    <w:uiPriority w:val="0"/>
    <w:rPr>
      <w:rFonts w:ascii="Arial" w:hAnsi="Arial" w:eastAsia="黑体"/>
      <w:sz w:val="24"/>
    </w:rPr>
  </w:style>
  <w:style w:type="character" w:customStyle="1" w:styleId="237">
    <w:name w:val="标题 9 字符"/>
    <w:basedOn w:val="47"/>
    <w:link w:val="11"/>
    <w:qFormat/>
    <w:uiPriority w:val="0"/>
    <w:rPr>
      <w:rFonts w:ascii="Arial" w:hAnsi="Arial" w:eastAsia="黑体"/>
      <w:sz w:val="21"/>
    </w:rPr>
  </w:style>
  <w:style w:type="character" w:customStyle="1" w:styleId="238">
    <w:name w:val="文档结构图 字符"/>
    <w:basedOn w:val="47"/>
    <w:link w:val="15"/>
    <w:qFormat/>
    <w:uiPriority w:val="0"/>
    <w:rPr>
      <w:kern w:val="2"/>
      <w:sz w:val="21"/>
      <w:szCs w:val="24"/>
      <w:shd w:val="clear" w:color="auto" w:fill="000080"/>
    </w:rPr>
  </w:style>
  <w:style w:type="character" w:customStyle="1" w:styleId="239">
    <w:name w:val="正文文本 3 字符"/>
    <w:basedOn w:val="47"/>
    <w:link w:val="17"/>
    <w:qFormat/>
    <w:uiPriority w:val="0"/>
    <w:rPr>
      <w:kern w:val="2"/>
      <w:sz w:val="16"/>
      <w:szCs w:val="16"/>
    </w:rPr>
  </w:style>
  <w:style w:type="character" w:customStyle="1" w:styleId="240">
    <w:name w:val="正文文本 字符"/>
    <w:basedOn w:val="47"/>
    <w:link w:val="18"/>
    <w:qFormat/>
    <w:uiPriority w:val="0"/>
    <w:rPr>
      <w:rFonts w:ascii="宋体" w:hAnsi="宋体"/>
      <w:kern w:val="2"/>
      <w:sz w:val="24"/>
      <w:szCs w:val="24"/>
    </w:rPr>
  </w:style>
  <w:style w:type="character" w:customStyle="1" w:styleId="241">
    <w:name w:val="日期 字符"/>
    <w:basedOn w:val="47"/>
    <w:link w:val="26"/>
    <w:qFormat/>
    <w:uiPriority w:val="0"/>
    <w:rPr>
      <w:rFonts w:ascii="仿宋_GB2312" w:hAnsi="宋体" w:eastAsia="仿宋_GB2312"/>
      <w:color w:val="000000"/>
      <w:kern w:val="2"/>
      <w:sz w:val="24"/>
      <w:szCs w:val="24"/>
    </w:rPr>
  </w:style>
  <w:style w:type="character" w:customStyle="1" w:styleId="242">
    <w:name w:val="正文文本缩进 2 字符"/>
    <w:basedOn w:val="47"/>
    <w:link w:val="2"/>
    <w:qFormat/>
    <w:uiPriority w:val="0"/>
    <w:rPr>
      <w:rFonts w:ascii="仿宋_GB2312" w:eastAsia="仿宋_GB2312"/>
      <w:kern w:val="2"/>
      <w:sz w:val="24"/>
      <w:szCs w:val="24"/>
    </w:rPr>
  </w:style>
  <w:style w:type="character" w:customStyle="1" w:styleId="243">
    <w:name w:val="批注框文本 字符"/>
    <w:basedOn w:val="47"/>
    <w:link w:val="27"/>
    <w:qFormat/>
    <w:uiPriority w:val="0"/>
    <w:rPr>
      <w:kern w:val="2"/>
      <w:sz w:val="18"/>
      <w:szCs w:val="18"/>
    </w:rPr>
  </w:style>
  <w:style w:type="character" w:customStyle="1" w:styleId="244">
    <w:name w:val="正文文本缩进 3 字符"/>
    <w:basedOn w:val="47"/>
    <w:link w:val="33"/>
    <w:qFormat/>
    <w:uiPriority w:val="0"/>
    <w:rPr>
      <w:rFonts w:ascii="宋体"/>
      <w:sz w:val="24"/>
    </w:rPr>
  </w:style>
  <w:style w:type="character" w:customStyle="1" w:styleId="245">
    <w:name w:val="HTML 预设格式 字符"/>
    <w:basedOn w:val="47"/>
    <w:link w:val="37"/>
    <w:qFormat/>
    <w:uiPriority w:val="0"/>
    <w:rPr>
      <w:rFonts w:ascii="宋体" w:hAnsi="宋体" w:cs="宋体"/>
      <w:sz w:val="24"/>
      <w:szCs w:val="24"/>
    </w:rPr>
  </w:style>
  <w:style w:type="character" w:customStyle="1" w:styleId="246">
    <w:name w:val="批注主题 字符"/>
    <w:basedOn w:val="198"/>
    <w:link w:val="41"/>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71"/>
    <w:link w:val="43"/>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7"/>
    <w:qFormat/>
    <w:uiPriority w:val="0"/>
    <w:rPr>
      <w:rFonts w:hint="eastAsia" w:ascii="Microsoft YaHei UI" w:hAnsi="Microsoft YaHei UI" w:eastAsia="Microsoft YaHei UI"/>
      <w:sz w:val="18"/>
      <w:szCs w:val="18"/>
    </w:rPr>
  </w:style>
  <w:style w:type="character" w:customStyle="1" w:styleId="253">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7"/>
    <w:qFormat/>
    <w:uiPriority w:val="0"/>
    <w:rPr>
      <w:rFonts w:hint="eastAsia" w:ascii="Microsoft YaHei UI" w:hAnsi="Microsoft YaHei UI" w:eastAsia="Microsoft YaHei UI"/>
      <w:sz w:val="18"/>
      <w:szCs w:val="18"/>
    </w:rPr>
  </w:style>
  <w:style w:type="paragraph" w:customStyle="1" w:styleId="255">
    <w:name w:val="1.正文"/>
    <w:qFormat/>
    <w:uiPriority w:val="0"/>
    <w:pPr>
      <w:widowControl w:val="0"/>
      <w:numPr>
        <w:ilvl w:val="2"/>
        <w:numId w:val="8"/>
      </w:numPr>
      <w:tabs>
        <w:tab w:val="clear" w:pos="2848"/>
      </w:tabs>
      <w:spacing w:line="360" w:lineRule="auto"/>
      <w:ind w:left="540" w:leftChars="225" w:firstLine="540" w:firstLineChars="225"/>
      <w:jc w:val="both"/>
    </w:pPr>
    <w:rPr>
      <w:rFonts w:ascii="Times New Roman" w:hAnsi="Times New Roman" w:eastAsia="宋体" w:cs="Times New Roman"/>
      <w:kern w:val="2"/>
      <w:sz w:val="24"/>
      <w:szCs w:val="24"/>
      <w:lang w:val="en-US" w:eastAsia="zh-CN" w:bidi="ar-SA"/>
    </w:rPr>
  </w:style>
  <w:style w:type="paragraph" w:customStyle="1" w:styleId="256">
    <w:name w:val="无间隔1"/>
    <w:qFormat/>
    <w:uiPriority w:val="99"/>
    <w:pPr>
      <w:widowControl w:val="0"/>
      <w:jc w:val="both"/>
    </w:pPr>
    <w:rPr>
      <w:rFonts w:ascii="Calibri" w:hAnsi="Calibri" w:eastAsia="宋体" w:cs="Times New Roman"/>
      <w:kern w:val="2"/>
      <w:sz w:val="21"/>
      <w:szCs w:val="21"/>
      <w:lang w:val="en-US" w:eastAsia="zh-CN" w:bidi="ar-SA"/>
    </w:rPr>
  </w:style>
  <w:style w:type="character" w:customStyle="1" w:styleId="257">
    <w:name w:val="font11"/>
    <w:basedOn w:val="47"/>
    <w:qFormat/>
    <w:uiPriority w:val="0"/>
    <w:rPr>
      <w:rFonts w:hint="eastAsia" w:ascii="宋体" w:hAnsi="宋体" w:eastAsia="宋体" w:cs="宋体"/>
      <w:color w:val="000000"/>
      <w:sz w:val="20"/>
      <w:szCs w:val="20"/>
      <w:u w:val="none"/>
    </w:rPr>
  </w:style>
  <w:style w:type="character" w:customStyle="1" w:styleId="258">
    <w:name w:val="font61"/>
    <w:basedOn w:val="47"/>
    <w:qFormat/>
    <w:uiPriority w:val="0"/>
    <w:rPr>
      <w:rFonts w:hint="eastAsia" w:ascii="宋体" w:hAnsi="宋体" w:eastAsia="宋体" w:cs="宋体"/>
      <w:color w:val="000000"/>
      <w:sz w:val="20"/>
      <w:szCs w:val="20"/>
      <w:u w:val="none"/>
      <w:vertAlign w:val="subscript"/>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89</Pages>
  <Words>16884</Words>
  <Characters>17696</Characters>
  <Lines>1296</Lines>
  <Paragraphs>1101</Paragraphs>
  <TotalTime>0</TotalTime>
  <ScaleCrop>false</ScaleCrop>
  <LinksUpToDate>false</LinksUpToDate>
  <CharactersWithSpaces>17889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admin</cp:lastModifiedBy>
  <cp:lastPrinted>2020-04-02T03:13:00Z</cp:lastPrinted>
  <dcterms:modified xsi:type="dcterms:W3CDTF">2026-07-16T07:01:09Z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9F0D259E9015440497B2F10391BFFBDC_13</vt:lpwstr>
  </property>
  <property fmtid="{D5CDD505-2E9C-101B-9397-08002B2CF9AE}" pid="4" name="KSOTemplateDocerSaveRecord">
    <vt:lpwstr>eyJoZGlkIjoiMDE1ZjIzNjlmMGZmMzk3ZmZiZWY4N2VmNzcxYWRhNDIiLCJ1c2VySWQiOiI2NDA5OTkzMDIifQ==</vt:lpwstr>
  </property>
</Properties>
</file>