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975C5A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</w:rPr>
      </w:pPr>
      <w:bookmarkStart w:id="0" w:name="_Toc35393809"/>
      <w:bookmarkStart w:id="1" w:name="_Toc28359022"/>
      <w:r>
        <w:rPr>
          <w:rFonts w:hint="eastAsia" w:ascii="宋体" w:hAnsi="宋体" w:cs="宋体"/>
          <w:sz w:val="36"/>
          <w:szCs w:val="36"/>
          <w:lang w:eastAsia="zh-CN"/>
        </w:rPr>
        <w:t>超高效液相色谱串联质谱系统</w:t>
      </w:r>
      <w:r>
        <w:rPr>
          <w:rFonts w:hint="eastAsia" w:ascii="宋体" w:hAnsi="宋体" w:cs="宋体"/>
          <w:sz w:val="36"/>
          <w:szCs w:val="36"/>
          <w:lang w:val="en-US" w:eastAsia="zh-CN"/>
        </w:rPr>
        <w:t>中标</w:t>
      </w:r>
      <w:r>
        <w:rPr>
          <w:rFonts w:hint="eastAsia" w:ascii="宋体" w:hAnsi="宋体" w:eastAsia="宋体" w:cs="宋体"/>
          <w:sz w:val="36"/>
          <w:szCs w:val="36"/>
        </w:rPr>
        <w:t>结果公告</w:t>
      </w:r>
      <w:bookmarkEnd w:id="0"/>
      <w:bookmarkEnd w:id="1"/>
    </w:p>
    <w:p w14:paraId="6C4F00A2">
      <w:pP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一、项目编号：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11011626210200016958-XM001</w:t>
      </w:r>
    </w:p>
    <w:p w14:paraId="6F727098">
      <w:pP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二、项目名称：</w:t>
      </w: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超高效液相色谱串联质谱系统</w:t>
      </w:r>
    </w:p>
    <w:p w14:paraId="0278753B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三、中标（成交）信息</w:t>
      </w:r>
    </w:p>
    <w:p w14:paraId="7405280E">
      <w:pPr>
        <w:ind w:firstLine="560" w:firstLineChars="200"/>
        <w:rPr>
          <w:rFonts w:hint="default" w:ascii="宋体" w:hAnsi="宋体" w:eastAsia="宋体" w:cs="宋体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总中标成交金额：289.6万元</w:t>
      </w:r>
    </w:p>
    <w:p w14:paraId="4A40221E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中标成交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供应商名称：</w:t>
      </w:r>
      <w:r>
        <w:rPr>
          <w:rFonts w:hint="eastAsia" w:ascii="宋体" w:hAnsi="宋体" w:cs="宋体"/>
          <w:sz w:val="28"/>
          <w:szCs w:val="28"/>
          <w:highlight w:val="none"/>
          <w:lang w:eastAsia="zh-CN"/>
        </w:rPr>
        <w:t>华润医药商业集团医疗器械有限公司</w:t>
      </w:r>
    </w:p>
    <w:p w14:paraId="2A505F33">
      <w:pPr>
        <w:ind w:firstLine="560" w:firstLineChars="200"/>
        <w:rPr>
          <w:rFonts w:hint="eastAsia" w:ascii="宋体" w:hAnsi="宋体" w:eastAsia="宋体" w:cs="宋体"/>
          <w:sz w:val="28"/>
          <w:szCs w:val="28"/>
          <w:highlight w:val="none"/>
          <w:lang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中标成交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供应商地址：北京市大兴区金苑路甲29号3幢1层、4幢3层</w:t>
      </w:r>
    </w:p>
    <w:p w14:paraId="5416DBAF">
      <w:pPr>
        <w:ind w:firstLine="560" w:firstLineChars="200"/>
        <w:rPr>
          <w:rFonts w:hint="eastAsia" w:ascii="宋体" w:hAnsi="宋体" w:cs="宋体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cs="宋体"/>
          <w:sz w:val="28"/>
          <w:szCs w:val="28"/>
          <w:highlight w:val="none"/>
          <w:lang w:val="en-US" w:eastAsia="zh-CN"/>
        </w:rPr>
        <w:t>中标</w:t>
      </w:r>
      <w:r>
        <w:rPr>
          <w:rFonts w:hint="eastAsia" w:ascii="宋体" w:hAnsi="宋体" w:eastAsia="宋体" w:cs="宋体"/>
          <w:sz w:val="28"/>
          <w:szCs w:val="28"/>
          <w:highlight w:val="none"/>
        </w:rPr>
        <w:t>金额：289.6</w:t>
      </w:r>
      <w:r>
        <w:rPr>
          <w:rFonts w:hint="eastAsia" w:ascii="宋体" w:hAnsi="宋体" w:cs="宋体"/>
          <w:sz w:val="28"/>
          <w:szCs w:val="28"/>
          <w:highlight w:val="none"/>
          <w:u w:val="none"/>
          <w:lang w:eastAsia="zh-CN"/>
        </w:rPr>
        <w:t>万</w:t>
      </w:r>
      <w:r>
        <w:rPr>
          <w:rFonts w:hint="eastAsia" w:ascii="宋体" w:hAnsi="宋体" w:cs="宋体"/>
          <w:sz w:val="28"/>
          <w:szCs w:val="28"/>
          <w:highlight w:val="none"/>
          <w:u w:val="none"/>
          <w:lang w:val="en-US" w:eastAsia="zh-CN"/>
        </w:rPr>
        <w:t>元（大写：贰佰捌拾玖万陆仟元整）</w:t>
      </w:r>
    </w:p>
    <w:p w14:paraId="7E271AF6">
      <w:pPr>
        <w:numPr>
          <w:ilvl w:val="0"/>
          <w:numId w:val="1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主要标的信息</w:t>
      </w:r>
    </w:p>
    <w:tbl>
      <w:tblPr>
        <w:tblStyle w:val="17"/>
        <w:tblW w:w="88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31"/>
      </w:tblGrid>
      <w:tr w14:paraId="3D9B4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1" w:type="dxa"/>
          </w:tcPr>
          <w:p w14:paraId="3010C14D"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货物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类</w:t>
            </w:r>
          </w:p>
        </w:tc>
      </w:tr>
      <w:tr w14:paraId="1AB90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831" w:type="dxa"/>
          </w:tcPr>
          <w:p w14:paraId="22ACE079">
            <w:pPr>
              <w:jc w:val="center"/>
              <w:rPr>
                <w:rFonts w:hint="default" w:ascii="仿宋" w:hAnsi="仿宋" w:eastAsia="仿宋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详见附件</w:t>
            </w:r>
          </w:p>
        </w:tc>
      </w:tr>
    </w:tbl>
    <w:p w14:paraId="1A644CF2">
      <w:pPr>
        <w:numPr>
          <w:ilvl w:val="0"/>
          <w:numId w:val="0"/>
        </w:numPr>
        <w:bidi w:val="0"/>
        <w:ind w:firstLine="420" w:firstLineChars="200"/>
        <w:rPr>
          <w:rFonts w:hint="eastAsia"/>
        </w:rPr>
      </w:pPr>
    </w:p>
    <w:p w14:paraId="7D41055A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五、评审专家（单一来源采购人员）名单：</w:t>
      </w: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</w:rPr>
        <w:t>矫阳</w:t>
      </w:r>
      <w:r>
        <w:rPr>
          <w:rFonts w:hint="eastAsia" w:ascii="宋体" w:hAnsi="宋体" w:cs="Times New Roman"/>
          <w:b/>
          <w:bCs/>
          <w:kern w:val="2"/>
          <w:sz w:val="28"/>
          <w:szCs w:val="28"/>
          <w:highlight w:val="none"/>
          <w:lang w:val="en-US" w:eastAsia="zh-CN" w:bidi="ar-SA"/>
        </w:rPr>
        <w:t>、胡建军、韩春生、邳春生、李雪红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。</w:t>
      </w:r>
    </w:p>
    <w:p w14:paraId="175B0730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六、代理服务收费标准及金额：</w:t>
      </w:r>
    </w:p>
    <w:p w14:paraId="130279E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 w:firstLineChars="20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代理服务费收取标准：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参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照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招标文件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规定执行。</w:t>
      </w:r>
    </w:p>
    <w:p w14:paraId="3BF4BC9E">
      <w:pPr>
        <w:ind w:firstLine="560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代理服务费收费金额：3.5856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  <w:lang w:val="en-US" w:eastAsia="zh-CN"/>
        </w:rPr>
        <w:t>万元</w:t>
      </w:r>
      <w:r>
        <w:rPr>
          <w:rFonts w:hint="eastAsia" w:asciiTheme="minorEastAsia" w:hAnsiTheme="minorEastAsia" w:eastAsiaTheme="minorEastAsia" w:cstheme="minorEastAsia"/>
          <w:sz w:val="28"/>
          <w:szCs w:val="28"/>
          <w:highlight w:val="none"/>
        </w:rPr>
        <w:t>；</w:t>
      </w:r>
    </w:p>
    <w:p w14:paraId="51A0F879">
      <w:p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七、公告期限</w:t>
      </w:r>
      <w:bookmarkStart w:id="14" w:name="_GoBack"/>
      <w:bookmarkEnd w:id="14"/>
    </w:p>
    <w:p w14:paraId="093C4206">
      <w:p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自本公告发布之日起1个工作日。</w:t>
      </w:r>
    </w:p>
    <w:p w14:paraId="10187DEB">
      <w:pPr>
        <w:numPr>
          <w:ilvl w:val="0"/>
          <w:numId w:val="2"/>
        </w:numPr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其他补充事宜</w:t>
      </w:r>
    </w:p>
    <w:p w14:paraId="288EFE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本项目采用综合评分法，华润医药商业集团医疗器械有限公司评审总得分86.57分，综合排名第一。</w:t>
      </w:r>
    </w:p>
    <w:p w14:paraId="0F0B5BDD">
      <w:pPr>
        <w:rPr>
          <w:rFonts w:hint="eastAsia" w:ascii="宋体" w:hAnsi="宋体" w:eastAsia="宋体" w:cs="宋体"/>
          <w:b/>
          <w:bCs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</w:rPr>
        <w:t>九、凡对本次公告内容提出询问，请按以下方式联系。</w:t>
      </w:r>
    </w:p>
    <w:p w14:paraId="7BACFB4D">
      <w:pPr>
        <w:pStyle w:val="3"/>
        <w:spacing w:line="360" w:lineRule="auto"/>
        <w:ind w:firstLine="700" w:firstLineChars="250"/>
        <w:rPr>
          <w:rFonts w:hint="eastAsia" w:ascii="宋体" w:hAnsi="宋体" w:eastAsia="宋体" w:cs="宋体"/>
          <w:b w:val="0"/>
          <w:sz w:val="28"/>
          <w:szCs w:val="28"/>
        </w:rPr>
      </w:pPr>
      <w:bookmarkStart w:id="2" w:name="_Toc35393641"/>
      <w:bookmarkStart w:id="3" w:name="_Toc35393810"/>
      <w:bookmarkStart w:id="4" w:name="_Toc28359100"/>
      <w:bookmarkStart w:id="5" w:name="_Toc28359023"/>
      <w:r>
        <w:rPr>
          <w:rFonts w:hint="eastAsia" w:ascii="宋体" w:hAnsi="宋体" w:eastAsia="宋体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 w14:paraId="7EA73689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名    称：北京市怀柔安佳医院</w:t>
      </w:r>
    </w:p>
    <w:p w14:paraId="18C366AB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地    址：北京市怀柔区怀北镇火车站路1区23号</w:t>
      </w:r>
    </w:p>
    <w:p w14:paraId="033C79CC">
      <w:pPr>
        <w:spacing w:line="360" w:lineRule="auto"/>
        <w:ind w:left="1129" w:leftChars="371" w:hanging="350" w:hangingChars="125"/>
        <w:jc w:val="left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联系方式：陈老师，010-61675688</w:t>
      </w:r>
    </w:p>
    <w:p w14:paraId="44C08B4E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6" w:name="_Toc28359024"/>
      <w:bookmarkStart w:id="7" w:name="_Toc28359101"/>
      <w:bookmarkStart w:id="8" w:name="_Toc35393811"/>
      <w:bookmarkStart w:id="9" w:name="_Toc35393642"/>
      <w:r>
        <w:rPr>
          <w:rFonts w:hint="eastAsia" w:ascii="宋体" w:hAnsi="宋体" w:eastAsia="宋体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 w14:paraId="1869BEC8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名    称：中源联盛咨询(北京)有限公司</w:t>
      </w:r>
    </w:p>
    <w:p w14:paraId="2D41905C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non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地    址：北京市通州区贡院街1号院1号楼2层206-458室</w:t>
      </w:r>
    </w:p>
    <w:p w14:paraId="60F5B83F"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  <w:u w:val="none"/>
        </w:rPr>
        <w:t>联系方式：沈大存，17302232925</w:t>
      </w:r>
    </w:p>
    <w:p w14:paraId="70C508E5">
      <w:pPr>
        <w:pStyle w:val="3"/>
        <w:spacing w:line="360" w:lineRule="auto"/>
        <w:ind w:firstLine="840" w:firstLineChars="300"/>
        <w:rPr>
          <w:rFonts w:hint="eastAsia" w:ascii="宋体" w:hAnsi="宋体" w:eastAsia="宋体" w:cs="宋体"/>
          <w:b w:val="0"/>
          <w:sz w:val="28"/>
          <w:szCs w:val="28"/>
        </w:rPr>
      </w:pPr>
      <w:bookmarkStart w:id="10" w:name="_Toc28359102"/>
      <w:bookmarkStart w:id="11" w:name="_Toc35393812"/>
      <w:bookmarkStart w:id="12" w:name="_Toc35393643"/>
      <w:bookmarkStart w:id="13" w:name="_Toc28359025"/>
      <w:r>
        <w:rPr>
          <w:rFonts w:hint="eastAsia" w:ascii="宋体" w:hAnsi="宋体" w:eastAsia="宋体" w:cs="宋体"/>
          <w:b w:val="0"/>
          <w:sz w:val="28"/>
          <w:szCs w:val="28"/>
        </w:rPr>
        <w:t>3.项目联系方式</w:t>
      </w:r>
      <w:bookmarkEnd w:id="10"/>
      <w:bookmarkEnd w:id="11"/>
      <w:bookmarkEnd w:id="12"/>
      <w:bookmarkEnd w:id="13"/>
    </w:p>
    <w:p w14:paraId="26E2FD4B">
      <w:pPr>
        <w:pStyle w:val="6"/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项目联系人：</w:t>
      </w:r>
      <w:r>
        <w:rPr>
          <w:rFonts w:hint="eastAsia" w:ascii="宋体" w:hAnsi="宋体" w:eastAsia="宋体" w:cs="宋体"/>
          <w:sz w:val="28"/>
          <w:szCs w:val="28"/>
          <w:u w:val="none"/>
        </w:rPr>
        <w:t>沈大存</w:t>
      </w:r>
    </w:p>
    <w:p w14:paraId="5D9BD3B3">
      <w:pPr>
        <w:spacing w:line="360" w:lineRule="auto"/>
        <w:ind w:firstLine="840" w:firstLineChars="300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z w:val="28"/>
          <w:szCs w:val="28"/>
        </w:rPr>
        <w:t>电　  话：</w:t>
      </w:r>
      <w:r>
        <w:rPr>
          <w:rFonts w:hint="eastAsia" w:ascii="宋体" w:hAnsi="宋体" w:eastAsia="宋体" w:cs="宋体"/>
          <w:sz w:val="28"/>
          <w:szCs w:val="28"/>
          <w:u w:val="none"/>
        </w:rPr>
        <w:t>17302232925</w:t>
      </w:r>
    </w:p>
    <w:sectPr>
      <w:footerReference r:id="rId3" w:type="default"/>
      <w:pgSz w:w="11906" w:h="16838"/>
      <w:pgMar w:top="1440" w:right="1519" w:bottom="1440" w:left="157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69663037"/>
    </w:sdtPr>
    <w:sdtContent>
      <w:p w14:paraId="19FB771D">
        <w:pPr>
          <w:pStyle w:val="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A50943C">
    <w:pPr>
      <w:pStyle w:val="9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FB8D737"/>
    <w:multiLevelType w:val="singleLevel"/>
    <w:tmpl w:val="1FB8D737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CE36AF4"/>
    <w:multiLevelType w:val="singleLevel"/>
    <w:tmpl w:val="7CE36AF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hkYjRhOWE3MzYyNmY2NmYzYmY1ZDNjMmRiNGQ5OWIifQ=="/>
  </w:docVars>
  <w:rsids>
    <w:rsidRoot w:val="00244094"/>
    <w:rsid w:val="000312DE"/>
    <w:rsid w:val="0005737B"/>
    <w:rsid w:val="000726D8"/>
    <w:rsid w:val="000A6769"/>
    <w:rsid w:val="000D3B95"/>
    <w:rsid w:val="000D5040"/>
    <w:rsid w:val="000D6508"/>
    <w:rsid w:val="00110BD8"/>
    <w:rsid w:val="00151C8B"/>
    <w:rsid w:val="00244094"/>
    <w:rsid w:val="00246690"/>
    <w:rsid w:val="002F4172"/>
    <w:rsid w:val="00322E12"/>
    <w:rsid w:val="003D04C7"/>
    <w:rsid w:val="00430D5D"/>
    <w:rsid w:val="00445621"/>
    <w:rsid w:val="004B0417"/>
    <w:rsid w:val="004F0CA3"/>
    <w:rsid w:val="004F449A"/>
    <w:rsid w:val="005902A4"/>
    <w:rsid w:val="006939FC"/>
    <w:rsid w:val="0079663A"/>
    <w:rsid w:val="007E2D83"/>
    <w:rsid w:val="0080774A"/>
    <w:rsid w:val="00877C6E"/>
    <w:rsid w:val="008974EE"/>
    <w:rsid w:val="008A1192"/>
    <w:rsid w:val="008A2FE7"/>
    <w:rsid w:val="0090581E"/>
    <w:rsid w:val="00966F02"/>
    <w:rsid w:val="009A15C7"/>
    <w:rsid w:val="00A30F31"/>
    <w:rsid w:val="00A3374C"/>
    <w:rsid w:val="00C37A88"/>
    <w:rsid w:val="00C52F06"/>
    <w:rsid w:val="00C61BBE"/>
    <w:rsid w:val="00C95981"/>
    <w:rsid w:val="00D26832"/>
    <w:rsid w:val="00DA7067"/>
    <w:rsid w:val="00DC09FA"/>
    <w:rsid w:val="00E457B7"/>
    <w:rsid w:val="00E702D6"/>
    <w:rsid w:val="00E75E92"/>
    <w:rsid w:val="00ED7C2A"/>
    <w:rsid w:val="00EE3266"/>
    <w:rsid w:val="00F53A4B"/>
    <w:rsid w:val="0204742C"/>
    <w:rsid w:val="03A03184"/>
    <w:rsid w:val="072916E2"/>
    <w:rsid w:val="07E32B60"/>
    <w:rsid w:val="0D411534"/>
    <w:rsid w:val="12C537F8"/>
    <w:rsid w:val="15841A71"/>
    <w:rsid w:val="210E5779"/>
    <w:rsid w:val="217C6D52"/>
    <w:rsid w:val="21E06620"/>
    <w:rsid w:val="222621F5"/>
    <w:rsid w:val="22336E43"/>
    <w:rsid w:val="25D54AB7"/>
    <w:rsid w:val="29192566"/>
    <w:rsid w:val="2A4A400C"/>
    <w:rsid w:val="329655CE"/>
    <w:rsid w:val="34F763B1"/>
    <w:rsid w:val="41A42F34"/>
    <w:rsid w:val="449A0F4E"/>
    <w:rsid w:val="465B470D"/>
    <w:rsid w:val="46956C5A"/>
    <w:rsid w:val="47F941DE"/>
    <w:rsid w:val="4A12696A"/>
    <w:rsid w:val="4BD61B2A"/>
    <w:rsid w:val="53D56A6C"/>
    <w:rsid w:val="54044CC4"/>
    <w:rsid w:val="568108C5"/>
    <w:rsid w:val="59CE2AC3"/>
    <w:rsid w:val="5A201EFB"/>
    <w:rsid w:val="63715118"/>
    <w:rsid w:val="647E7897"/>
    <w:rsid w:val="64FD4EB5"/>
    <w:rsid w:val="68394457"/>
    <w:rsid w:val="6ABE69A6"/>
    <w:rsid w:val="6C1E5AEC"/>
    <w:rsid w:val="6CA36342"/>
    <w:rsid w:val="6D7745A5"/>
    <w:rsid w:val="6EB02F99"/>
    <w:rsid w:val="701971E9"/>
    <w:rsid w:val="719269C4"/>
    <w:rsid w:val="7DAD60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23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4"/>
    <w:autoRedefine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8">
    <w:name w:val="Default Paragraph Font"/>
    <w:autoRedefine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5"/>
    <w:autoRedefine/>
    <w:semiHidden/>
    <w:unhideWhenUsed/>
    <w:qFormat/>
    <w:uiPriority w:val="99"/>
    <w:pPr>
      <w:jc w:val="left"/>
    </w:pPr>
  </w:style>
  <w:style w:type="paragraph" w:styleId="5">
    <w:name w:val="toc 3"/>
    <w:basedOn w:val="1"/>
    <w:next w:val="1"/>
    <w:autoRedefine/>
    <w:unhideWhenUsed/>
    <w:qFormat/>
    <w:uiPriority w:val="39"/>
    <w:pPr>
      <w:widowControl/>
      <w:spacing w:after="100" w:line="259" w:lineRule="auto"/>
      <w:ind w:left="44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6">
    <w:name w:val="Plain Text"/>
    <w:basedOn w:val="1"/>
    <w:link w:val="26"/>
    <w:autoRedefine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Date"/>
    <w:basedOn w:val="1"/>
    <w:next w:val="1"/>
    <w:link w:val="27"/>
    <w:autoRedefine/>
    <w:qFormat/>
    <w:uiPriority w:val="0"/>
    <w:pPr>
      <w:adjustRightInd w:val="0"/>
      <w:spacing w:line="360" w:lineRule="atLeast"/>
      <w:textAlignment w:val="baseline"/>
    </w:pPr>
    <w:rPr>
      <w:rFonts w:ascii="宋体" w:cs="宋体"/>
      <w:kern w:val="0"/>
      <w:sz w:val="24"/>
      <w:szCs w:val="24"/>
    </w:rPr>
  </w:style>
  <w:style w:type="paragraph" w:styleId="8">
    <w:name w:val="Balloon Text"/>
    <w:basedOn w:val="1"/>
    <w:link w:val="28"/>
    <w:autoRedefine/>
    <w:semiHidden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2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autoRedefine/>
    <w:unhideWhenUsed/>
    <w:qFormat/>
    <w:uiPriority w:val="39"/>
    <w:pPr>
      <w:widowControl/>
      <w:spacing w:after="100" w:line="259" w:lineRule="auto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2">
    <w:name w:val="toc 2"/>
    <w:basedOn w:val="1"/>
    <w:next w:val="1"/>
    <w:autoRedefine/>
    <w:unhideWhenUsed/>
    <w:qFormat/>
    <w:uiPriority w:val="39"/>
    <w:pPr>
      <w:widowControl/>
      <w:spacing w:after="100" w:line="259" w:lineRule="auto"/>
      <w:ind w:left="220"/>
      <w:jc w:val="left"/>
    </w:pPr>
    <w:rPr>
      <w:rFonts w:asciiTheme="minorHAnsi" w:hAnsiTheme="minorHAnsi" w:eastAsiaTheme="minorEastAsia"/>
      <w:kern w:val="0"/>
      <w:sz w:val="22"/>
      <w:szCs w:val="22"/>
    </w:rPr>
  </w:style>
  <w:style w:type="paragraph" w:styleId="13">
    <w:name w:val="Body Text 2"/>
    <w:basedOn w:val="1"/>
    <w:link w:val="29"/>
    <w:autoRedefine/>
    <w:qFormat/>
    <w:uiPriority w:val="0"/>
    <w:pPr>
      <w:spacing w:after="120" w:line="480" w:lineRule="auto"/>
    </w:pPr>
  </w:style>
  <w:style w:type="paragraph" w:styleId="1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5">
    <w:name w:val="annotation subject"/>
    <w:basedOn w:val="4"/>
    <w:next w:val="4"/>
    <w:link w:val="30"/>
    <w:autoRedefine/>
    <w:semiHidden/>
    <w:unhideWhenUsed/>
    <w:qFormat/>
    <w:uiPriority w:val="99"/>
    <w:rPr>
      <w:b/>
      <w:bCs/>
    </w:rPr>
  </w:style>
  <w:style w:type="table" w:styleId="17">
    <w:name w:val="Table Grid"/>
    <w:basedOn w:val="16"/>
    <w:autoRedefine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9">
    <w:name w:val="Hyperlink"/>
    <w:basedOn w:val="18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">
    <w:name w:val="annotation reference"/>
    <w:basedOn w:val="18"/>
    <w:autoRedefine/>
    <w:semiHidden/>
    <w:unhideWhenUsed/>
    <w:qFormat/>
    <w:uiPriority w:val="99"/>
    <w:rPr>
      <w:sz w:val="21"/>
      <w:szCs w:val="21"/>
    </w:rPr>
  </w:style>
  <w:style w:type="character" w:customStyle="1" w:styleId="21">
    <w:name w:val="页眉 Char"/>
    <w:basedOn w:val="18"/>
    <w:link w:val="10"/>
    <w:autoRedefine/>
    <w:qFormat/>
    <w:uiPriority w:val="99"/>
    <w:rPr>
      <w:sz w:val="18"/>
      <w:szCs w:val="18"/>
    </w:rPr>
  </w:style>
  <w:style w:type="character" w:customStyle="1" w:styleId="22">
    <w:name w:val="页脚 Char"/>
    <w:basedOn w:val="18"/>
    <w:link w:val="9"/>
    <w:autoRedefine/>
    <w:qFormat/>
    <w:uiPriority w:val="99"/>
    <w:rPr>
      <w:sz w:val="18"/>
      <w:szCs w:val="18"/>
    </w:rPr>
  </w:style>
  <w:style w:type="character" w:customStyle="1" w:styleId="23">
    <w:name w:val="标题 1 Char"/>
    <w:basedOn w:val="18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4">
    <w:name w:val="标题 2 Char"/>
    <w:basedOn w:val="18"/>
    <w:link w:val="3"/>
    <w:autoRedefine/>
    <w:qFormat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5">
    <w:name w:val="批注文字 Char"/>
    <w:basedOn w:val="18"/>
    <w:link w:val="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6">
    <w:name w:val="纯文本 Char"/>
    <w:basedOn w:val="18"/>
    <w:link w:val="6"/>
    <w:autoRedefine/>
    <w:qFormat/>
    <w:uiPriority w:val="0"/>
    <w:rPr>
      <w:rFonts w:ascii="宋体" w:hAnsi="Courier New"/>
    </w:rPr>
  </w:style>
  <w:style w:type="character" w:customStyle="1" w:styleId="27">
    <w:name w:val="日期 Char"/>
    <w:basedOn w:val="18"/>
    <w:link w:val="7"/>
    <w:autoRedefine/>
    <w:qFormat/>
    <w:uiPriority w:val="0"/>
    <w:rPr>
      <w:rFonts w:ascii="宋体" w:hAnsi="Times New Roman" w:eastAsia="宋体" w:cs="宋体"/>
      <w:kern w:val="0"/>
      <w:sz w:val="24"/>
      <w:szCs w:val="24"/>
    </w:rPr>
  </w:style>
  <w:style w:type="character" w:customStyle="1" w:styleId="28">
    <w:name w:val="批注框文本 Char"/>
    <w:basedOn w:val="18"/>
    <w:link w:val="8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9">
    <w:name w:val="正文文本 2 Char"/>
    <w:basedOn w:val="18"/>
    <w:link w:val="13"/>
    <w:autoRedefine/>
    <w:qFormat/>
    <w:uiPriority w:val="0"/>
    <w:rPr>
      <w:rFonts w:ascii="Times New Roman" w:hAnsi="Times New Roman" w:eastAsia="宋体" w:cs="Times New Roman"/>
      <w:szCs w:val="21"/>
    </w:rPr>
  </w:style>
  <w:style w:type="character" w:customStyle="1" w:styleId="30">
    <w:name w:val="批注主题 Char"/>
    <w:basedOn w:val="25"/>
    <w:link w:val="15"/>
    <w:autoRedefine/>
    <w:semiHidden/>
    <w:qFormat/>
    <w:uiPriority w:val="99"/>
    <w:rPr>
      <w:rFonts w:ascii="Times New Roman" w:hAnsi="Times New Roman" w:eastAsia="宋体" w:cs="Times New Roman"/>
      <w:b/>
      <w:bCs/>
      <w:szCs w:val="21"/>
    </w:rPr>
  </w:style>
  <w:style w:type="character" w:customStyle="1" w:styleId="31">
    <w:name w:val="纯文本 字符"/>
    <w:basedOn w:val="18"/>
    <w:autoRedefine/>
    <w:semiHidden/>
    <w:qFormat/>
    <w:uiPriority w:val="99"/>
    <w:rPr>
      <w:rFonts w:hAnsi="Courier New" w:cs="Courier New" w:asciiTheme="minorEastAsia"/>
      <w:szCs w:val="21"/>
    </w:rPr>
  </w:style>
  <w:style w:type="paragraph" w:styleId="32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33">
    <w:name w:val="修订1"/>
    <w:autoRedefine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34">
    <w:name w:val="TOC 标题1"/>
    <w:basedOn w:val="2"/>
    <w:next w:val="1"/>
    <w:autoRedefine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paragraph" w:customStyle="1" w:styleId="35">
    <w:name w:val="TOC Heading"/>
    <w:basedOn w:val="2"/>
    <w:next w:val="1"/>
    <w:autoRedefine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  <w:sz w:val="28"/>
      <w:szCs w:val="28"/>
    </w:rPr>
  </w:style>
  <w:style w:type="character" w:customStyle="1" w:styleId="36">
    <w:name w:val="qowt-font10-gbk"/>
    <w:basedOn w:val="18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2</Pages>
  <Words>486</Words>
  <Characters>590</Characters>
  <Lines>57</Lines>
  <Paragraphs>16</Paragraphs>
  <TotalTime>0</TotalTime>
  <ScaleCrop>false</ScaleCrop>
  <LinksUpToDate>false</LinksUpToDate>
  <CharactersWithSpaces>609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2020-03-18T03:22:00Z</dcterms:created>
  <dc:creator>赵璧</dc:creator>
  <cp:lastModifiedBy>WPS_1625214376</cp:lastModifiedBy>
  <cp:lastPrinted>2020-03-23T07:37:00Z</cp:lastPrinted>
  <dcterms:modified xsi:type="dcterms:W3CDTF">2026-08-06T09:39:23Z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8B3D7CFF38284B6EA470C3B727F8059E_13</vt:lpwstr>
  </property>
  <property fmtid="{D5CDD505-2E9C-101B-9397-08002B2CF9AE}" pid="4" name="KSOTemplateDocerSaveRecord">
    <vt:lpwstr>eyJoZGlkIjoiODNjMDk1ZDBkMDU0ZWNlNzVkMjZjNWJiYmRjMTJkYTEiLCJ1c2VySWQiOiIxMjE5NzI2NDg2In0=</vt:lpwstr>
  </property>
</Properties>
</file>