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ED371"/>
    <w:p w14:paraId="13919B0C">
      <w:pPr>
        <w:pStyle w:val="8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highlight w:val="none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highlight w:val="none"/>
        </w:rPr>
        <w:t>中标（成交）结果公告</w:t>
      </w:r>
      <w:bookmarkEnd w:id="0"/>
      <w:bookmarkEnd w:id="1"/>
    </w:p>
    <w:p w14:paraId="11E87FCE">
      <w:pPr>
        <w:rPr>
          <w:rFonts w:hint="eastAsia" w:ascii="黑体" w:hAnsi="黑体" w:eastAsia="黑体"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一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项目编号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：11011626210200018696-XM001</w:t>
      </w:r>
    </w:p>
    <w:p w14:paraId="68CD24A3">
      <w:pPr>
        <w:rPr>
          <w:rFonts w:ascii="黑体" w:hAnsi="黑体" w:eastAsia="黑体"/>
          <w:sz w:val="28"/>
          <w:szCs w:val="28"/>
          <w:highlight w:val="none"/>
          <w:u w:val="singl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二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项目名称：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下达2025年促进教育事业均衡发展转移支付资金-五小2026年中小学“校校有食堂”质量提升项目电力改造资金</w:t>
      </w:r>
    </w:p>
    <w:p w14:paraId="709B31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三、中标（成交）信息</w:t>
      </w:r>
    </w:p>
    <w:p w14:paraId="158D3B9B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北京正电建设工程有限公司</w:t>
      </w:r>
    </w:p>
    <w:p w14:paraId="4FC562C9">
      <w:pPr>
        <w:ind w:firstLine="560" w:firstLineChars="200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供应商地址：北京市平谷区中关村科技园区平谷园物流基地5号-6388-220297（集群注册）</w:t>
      </w:r>
    </w:p>
    <w:p w14:paraId="1095B9F6">
      <w:pPr>
        <w:ind w:firstLine="560" w:firstLineChars="200"/>
        <w:rPr>
          <w:rFonts w:hint="default" w:ascii="仿宋" w:hAnsi="仿宋" w:eastAsia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中标（成交）金额：</w:t>
      </w:r>
      <w:r>
        <w:rPr>
          <w:rFonts w:hint="eastAsia" w:ascii="仿宋" w:hAnsi="仿宋" w:eastAsia="仿宋"/>
          <w:sz w:val="28"/>
          <w:szCs w:val="28"/>
          <w:highlight w:val="none"/>
          <w:u w:val="none"/>
        </w:rPr>
        <w:t>2247674.98</w:t>
      </w:r>
      <w:r>
        <w:rPr>
          <w:rFonts w:hint="eastAsia" w:ascii="仿宋" w:hAnsi="仿宋" w:eastAsia="仿宋"/>
          <w:sz w:val="28"/>
          <w:szCs w:val="28"/>
          <w:highlight w:val="none"/>
          <w:u w:val="none"/>
          <w:lang w:val="en-US" w:eastAsia="zh-CN"/>
        </w:rPr>
        <w:t>元</w:t>
      </w:r>
    </w:p>
    <w:p w14:paraId="12A22BD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四、主要标的信息</w:t>
      </w:r>
    </w:p>
    <w:tbl>
      <w:tblPr>
        <w:tblStyle w:val="12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6"/>
      </w:tblGrid>
      <w:tr w14:paraId="0906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63A5B58E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工程类</w:t>
            </w:r>
          </w:p>
        </w:tc>
      </w:tr>
      <w:tr w14:paraId="21FF8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6" w:type="dxa"/>
          </w:tcPr>
          <w:p w14:paraId="4291FDCC">
            <w:pP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下达2025年促进教育事业均衡发展转移支付资金-五小2026年中小学“校校有食堂”质量提升项目电力改造资金</w:t>
            </w:r>
          </w:p>
          <w:p w14:paraId="338565BF">
            <w:pPr>
              <w:spacing w:line="240" w:lineRule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施工范围：详见竞争性磋商文件</w:t>
            </w:r>
          </w:p>
          <w:p w14:paraId="75DF9170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施工工期：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 xml:space="preserve"> 45 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日历天内完成合同内全部工作内容，具体开工日期以实际的开工日期为准</w:t>
            </w:r>
          </w:p>
          <w:p w14:paraId="4B9C4E9D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项目经理：宋阳</w:t>
            </w:r>
          </w:p>
          <w:p w14:paraId="566C2250">
            <w:pPr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执业证书信息：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一级注册建造师（机电工程）、京1112021202300465</w:t>
            </w:r>
          </w:p>
        </w:tc>
      </w:tr>
    </w:tbl>
    <w:p w14:paraId="10089DD1">
      <w:pPr>
        <w:rPr>
          <w:rFonts w:hint="default" w:ascii="黑体" w:hAnsi="黑体" w:eastAsia="黑体"/>
          <w:sz w:val="28"/>
          <w:szCs w:val="28"/>
          <w:highlight w:val="none"/>
          <w:lang w:val="en-US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五、评审专家名单：赵雪艳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邵桂杰</w:t>
      </w:r>
      <w:r>
        <w:rPr>
          <w:rFonts w:hint="eastAsia" w:ascii="黑体" w:hAnsi="黑体" w:eastAsia="黑体"/>
          <w:sz w:val="28"/>
          <w:szCs w:val="28"/>
          <w:highlight w:val="none"/>
          <w:lang w:eastAsia="zh-CN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王丽媛</w:t>
      </w:r>
    </w:p>
    <w:p w14:paraId="2EABD675">
      <w:pPr>
        <w:rPr>
          <w:rFonts w:hint="default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六、代理服务收费标准及金额：1.873372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万元</w:t>
      </w:r>
    </w:p>
    <w:p w14:paraId="598717E8">
      <w:pP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收费标准：详见竞争性磋商文件。</w:t>
      </w:r>
    </w:p>
    <w:p w14:paraId="423AC945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6F51453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62DA4336">
      <w:pPr>
        <w:numPr>
          <w:ilvl w:val="0"/>
          <w:numId w:val="1"/>
        </w:numPr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其他补充事宜</w:t>
      </w:r>
    </w:p>
    <w:p w14:paraId="181783FF">
      <w:pPr>
        <w:numPr>
          <w:ilvl w:val="0"/>
          <w:numId w:val="0"/>
        </w:numPr>
        <w:ind w:firstLine="560" w:firstLineChars="200"/>
        <w:rPr>
          <w:rFonts w:hint="eastAsia" w:ascii="黑体" w:hAnsi="黑体" w:eastAsia="黑体" w:cs="仿宋"/>
          <w:sz w:val="28"/>
          <w:szCs w:val="28"/>
          <w:highlight w:val="none"/>
        </w:rPr>
      </w:pP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本项目采用综合评分法，北京正电建设工程有限公司评审得分为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85.00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分，综合排名第</w:t>
      </w:r>
      <w:r>
        <w:rPr>
          <w:rFonts w:hint="eastAsia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一</w:t>
      </w:r>
      <w:r>
        <w:rPr>
          <w:rFonts w:hint="default" w:ascii="黑体" w:hAnsi="黑体" w:eastAsia="黑体" w:cs="宋体"/>
          <w:kern w:val="0"/>
          <w:sz w:val="28"/>
          <w:szCs w:val="28"/>
          <w:highlight w:val="none"/>
          <w:lang w:val="en-US" w:eastAsia="zh-CN"/>
        </w:rPr>
        <w:t>。</w:t>
      </w:r>
    </w:p>
    <w:p w14:paraId="34E13389">
      <w:pPr>
        <w:rPr>
          <w:rFonts w:ascii="黑体" w:hAnsi="黑体" w:eastAsia="黑体" w:cs="宋体"/>
          <w:kern w:val="0"/>
          <w:sz w:val="28"/>
          <w:szCs w:val="28"/>
          <w:highlight w:val="none"/>
        </w:rPr>
      </w:pPr>
      <w:r>
        <w:rPr>
          <w:rFonts w:hint="eastAsia" w:ascii="黑体" w:hAnsi="黑体" w:eastAsia="黑体" w:cs="宋体"/>
          <w:kern w:val="0"/>
          <w:sz w:val="28"/>
          <w:szCs w:val="28"/>
          <w:highlight w:val="none"/>
        </w:rPr>
        <w:t>九、凡对本次公告内容提出询问，请按以下方式联系。</w:t>
      </w:r>
    </w:p>
    <w:p w14:paraId="6FEC2BB9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1.采购人信息</w:t>
      </w:r>
    </w:p>
    <w:p w14:paraId="1BA698CE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bookmarkStart w:id="2" w:name="_Toc28359086"/>
      <w:bookmarkStart w:id="3" w:name="_Toc28359009"/>
      <w:r>
        <w:rPr>
          <w:rFonts w:hint="default"/>
          <w:snapToGrid w:val="0"/>
          <w:highlight w:val="none"/>
          <w:u w:val="none"/>
          <w:lang w:eastAsia="zh-CN"/>
        </w:rPr>
        <w:t>名    称：北京市怀柔区第五小学</w:t>
      </w:r>
    </w:p>
    <w:p w14:paraId="7A29A68D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地    址：北京市怀柔区南华大街南华园三区2号</w:t>
      </w:r>
    </w:p>
    <w:p w14:paraId="1215EF7A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联系方式：</w:t>
      </w:r>
      <w:r>
        <w:rPr>
          <w:rFonts w:hint="default"/>
          <w:snapToGrid w:val="0"/>
          <w:highlight w:val="none"/>
          <w:u w:val="none"/>
          <w:lang w:val="en-US" w:eastAsia="zh-CN"/>
        </w:rPr>
        <w:t xml:space="preserve">柳老师，010-69653246     </w:t>
      </w:r>
    </w:p>
    <w:p w14:paraId="72623B73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2.采购代理机构信息</w:t>
      </w:r>
      <w:bookmarkEnd w:id="2"/>
      <w:bookmarkEnd w:id="3"/>
    </w:p>
    <w:p w14:paraId="726BEA2D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bookmarkStart w:id="4" w:name="_Toc28359010"/>
      <w:bookmarkStart w:id="5" w:name="_Toc28359087"/>
      <w:r>
        <w:rPr>
          <w:rFonts w:hint="default"/>
          <w:snapToGrid w:val="0"/>
          <w:highlight w:val="none"/>
          <w:u w:val="none"/>
          <w:lang w:eastAsia="zh-CN"/>
        </w:rPr>
        <w:t>名    称：汇信（北京）工程管理有限公司</w:t>
      </w:r>
    </w:p>
    <w:p w14:paraId="3E726D26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地    址：北京市经济技术开发区亦庄云时代B2座-18层</w:t>
      </w:r>
    </w:p>
    <w:p w14:paraId="6E7C0A38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联系方式：</w:t>
      </w:r>
      <w:bookmarkStart w:id="6" w:name="OLE_LINK6"/>
      <w:r>
        <w:rPr>
          <w:rFonts w:hint="default"/>
          <w:snapToGrid w:val="0"/>
          <w:highlight w:val="none"/>
          <w:u w:val="none"/>
          <w:lang w:eastAsia="zh-CN"/>
        </w:rPr>
        <w:t>赵晓明</w:t>
      </w:r>
      <w:r>
        <w:rPr>
          <w:rFonts w:hint="default"/>
          <w:snapToGrid w:val="0"/>
          <w:highlight w:val="none"/>
          <w:u w:val="none"/>
          <w:lang w:val="en-US" w:eastAsia="zh-CN"/>
        </w:rPr>
        <w:t xml:space="preserve"> </w:t>
      </w:r>
      <w:bookmarkEnd w:id="6"/>
      <w:r>
        <w:rPr>
          <w:rFonts w:hint="default"/>
          <w:snapToGrid w:val="0"/>
          <w:highlight w:val="none"/>
          <w:u w:val="none"/>
          <w:lang w:val="en-US" w:eastAsia="zh-CN"/>
        </w:rPr>
        <w:t>010-53387002</w:t>
      </w:r>
    </w:p>
    <w:p w14:paraId="79E16D03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3.项目联系方式</w:t>
      </w:r>
      <w:bookmarkEnd w:id="4"/>
      <w:bookmarkEnd w:id="5"/>
    </w:p>
    <w:p w14:paraId="1F1449AB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项目联系人：赵晓明</w:t>
      </w:r>
    </w:p>
    <w:p w14:paraId="6E90AB37">
      <w:pPr>
        <w:pStyle w:val="3"/>
        <w:tabs>
          <w:tab w:val="left" w:pos="2279"/>
          <w:tab w:val="left" w:pos="4131"/>
        </w:tabs>
        <w:spacing w:line="480" w:lineRule="auto"/>
        <w:ind w:firstLine="710" w:firstLineChars="296"/>
        <w:rPr>
          <w:rFonts w:hint="default"/>
          <w:snapToGrid w:val="0"/>
          <w:highlight w:val="none"/>
          <w:u w:val="none"/>
          <w:lang w:eastAsia="zh-CN"/>
        </w:rPr>
      </w:pPr>
      <w:r>
        <w:rPr>
          <w:rFonts w:hint="default"/>
          <w:snapToGrid w:val="0"/>
          <w:highlight w:val="none"/>
          <w:u w:val="none"/>
          <w:lang w:eastAsia="zh-CN"/>
        </w:rPr>
        <w:t>电      话：010-53387002</w:t>
      </w:r>
    </w:p>
    <w:p w14:paraId="5136E9A8">
      <w:pPr>
        <w:pStyle w:val="3"/>
        <w:tabs>
          <w:tab w:val="left" w:pos="2279"/>
          <w:tab w:val="left" w:pos="4131"/>
        </w:tabs>
        <w:spacing w:line="360" w:lineRule="auto"/>
        <w:ind w:firstLine="710" w:firstLineChars="296"/>
        <w:rPr>
          <w:snapToGrid w:val="0"/>
          <w:highlight w:val="none"/>
          <w:u w:val="single"/>
          <w:lang w:eastAsia="zh-CN"/>
        </w:rPr>
      </w:pPr>
    </w:p>
    <w:p w14:paraId="69177CF3">
      <w:pPr>
        <w:rPr>
          <w:highlight w:val="none"/>
        </w:rPr>
      </w:pPr>
    </w:p>
    <w:p w14:paraId="00E22F25">
      <w:pPr>
        <w:rPr>
          <w:highlight w:val="none"/>
        </w:rPr>
      </w:pPr>
    </w:p>
    <w:p w14:paraId="76706D50">
      <w:pPr>
        <w:rPr>
          <w:highlight w:val="none"/>
        </w:rPr>
      </w:pPr>
    </w:p>
    <w:p w14:paraId="71EB49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53EB0D"/>
    <w:multiLevelType w:val="singleLevel"/>
    <w:tmpl w:val="C153EB0D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OGQ3NzFmNDhlNDU4NDFmODJkMDJjZjU4NGE2NDYifQ=="/>
  </w:docVars>
  <w:rsids>
    <w:rsidRoot w:val="00172A27"/>
    <w:rsid w:val="03977E2B"/>
    <w:rsid w:val="04F04544"/>
    <w:rsid w:val="06D27AF8"/>
    <w:rsid w:val="075B700C"/>
    <w:rsid w:val="0ED2440E"/>
    <w:rsid w:val="12AC7159"/>
    <w:rsid w:val="178C3CF3"/>
    <w:rsid w:val="19B906A4"/>
    <w:rsid w:val="1C660376"/>
    <w:rsid w:val="1C7A05BE"/>
    <w:rsid w:val="1EBB597F"/>
    <w:rsid w:val="20987C19"/>
    <w:rsid w:val="222F3BF9"/>
    <w:rsid w:val="24A44C0E"/>
    <w:rsid w:val="258F404D"/>
    <w:rsid w:val="26ED44AC"/>
    <w:rsid w:val="28215D92"/>
    <w:rsid w:val="296D0B09"/>
    <w:rsid w:val="2A731B79"/>
    <w:rsid w:val="2F4800A8"/>
    <w:rsid w:val="363670E4"/>
    <w:rsid w:val="37FA215C"/>
    <w:rsid w:val="3A650085"/>
    <w:rsid w:val="41E323B5"/>
    <w:rsid w:val="42634A32"/>
    <w:rsid w:val="42A258CA"/>
    <w:rsid w:val="454A4722"/>
    <w:rsid w:val="4A216661"/>
    <w:rsid w:val="4BF64F08"/>
    <w:rsid w:val="503C5B55"/>
    <w:rsid w:val="51FA2049"/>
    <w:rsid w:val="53C4100F"/>
    <w:rsid w:val="55641CEE"/>
    <w:rsid w:val="55A734CB"/>
    <w:rsid w:val="5C0F31FF"/>
    <w:rsid w:val="5CC21AA9"/>
    <w:rsid w:val="5ED63CB5"/>
    <w:rsid w:val="606B6B93"/>
    <w:rsid w:val="60C63F26"/>
    <w:rsid w:val="62570027"/>
    <w:rsid w:val="67C779FD"/>
    <w:rsid w:val="742D217E"/>
    <w:rsid w:val="7C687278"/>
    <w:rsid w:val="7FDD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8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9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tabs>
        <w:tab w:val="left" w:pos="567"/>
      </w:tabs>
      <w:spacing w:after="120"/>
      <w:ind w:firstLine="420" w:firstLineChars="100"/>
    </w:pPr>
    <w:rPr>
      <w:sz w:val="21"/>
    </w:rPr>
  </w:style>
  <w:style w:type="paragraph" w:styleId="3">
    <w:name w:val="Body Text"/>
    <w:basedOn w:val="1"/>
    <w:next w:val="4"/>
    <w:qFormat/>
    <w:uiPriority w:val="99"/>
    <w:rPr>
      <w:sz w:val="24"/>
      <w:szCs w:val="24"/>
    </w:rPr>
  </w:style>
  <w:style w:type="paragraph" w:styleId="4">
    <w:name w:val="Body Text 2"/>
    <w:basedOn w:val="1"/>
    <w:next w:val="3"/>
    <w:qFormat/>
    <w:uiPriority w:val="0"/>
    <w:pPr>
      <w:jc w:val="center"/>
    </w:pPr>
    <w:rPr>
      <w:b/>
      <w:bCs/>
      <w:sz w:val="72"/>
    </w:rPr>
  </w:style>
  <w:style w:type="paragraph" w:styleId="5">
    <w:name w:val="Body Text First Indent 2"/>
    <w:basedOn w:val="6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paragraph" w:styleId="6">
    <w:name w:val="Body Text Indent"/>
    <w:basedOn w:val="1"/>
    <w:next w:val="7"/>
    <w:qFormat/>
    <w:uiPriority w:val="0"/>
    <w:pPr>
      <w:spacing w:line="360" w:lineRule="auto"/>
      <w:ind w:firstLine="570"/>
    </w:pPr>
    <w:rPr>
      <w:sz w:val="24"/>
    </w:rPr>
  </w:style>
  <w:style w:type="paragraph" w:styleId="7">
    <w:name w:val="envelope return"/>
    <w:basedOn w:val="1"/>
    <w:qFormat/>
    <w:uiPriority w:val="0"/>
    <w:pPr>
      <w:snapToGrid w:val="0"/>
    </w:pPr>
    <w:rPr>
      <w:rFonts w:ascii="Arial" w:hAnsi="Arial"/>
      <w:lang w:val="zh-CN" w:bidi="zh-CN"/>
    </w:rPr>
  </w:style>
  <w:style w:type="paragraph" w:styleId="10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table" w:styleId="12">
    <w:name w:val="Table Grid"/>
    <w:basedOn w:val="11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465</Words>
  <Characters>576</Characters>
  <Lines>0</Lines>
  <Paragraphs>0</Paragraphs>
  <TotalTime>9</TotalTime>
  <ScaleCrop>false</ScaleCrop>
  <LinksUpToDate>false</LinksUpToDate>
  <CharactersWithSpaces>605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2024-11-20T10:47:00Z</dcterms:created>
  <dc:creator>admin</dc:creator>
  <cp:lastModifiedBy>招标代理</cp:lastModifiedBy>
  <dcterms:modified xsi:type="dcterms:W3CDTF">2026-09-28T05:53:44Z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2C54BDC6A2114617A5F6D8098D9E83E1_13</vt:lpwstr>
  </property>
</Properties>
</file>